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95B8F3" w14:textId="77777777" w:rsidR="00CD1068" w:rsidRDefault="00CD1068" w:rsidP="00CD1068">
      <w:pPr>
        <w:ind w:left="1440"/>
        <w:rPr>
          <w:rFonts w:cstheme="minorHAnsi"/>
          <w:sz w:val="28"/>
          <w:szCs w:val="28"/>
        </w:rPr>
      </w:pPr>
      <w:r>
        <w:rPr>
          <w:noProof/>
          <w:lang w:eastAsia="el-GR"/>
        </w:rPr>
        <w:drawing>
          <wp:anchor distT="0" distB="0" distL="114300" distR="114300" simplePos="0" relativeHeight="251658240" behindDoc="0" locked="0" layoutInCell="1" allowOverlap="1" wp14:anchorId="70483A9D" wp14:editId="1DFD7CB1">
            <wp:simplePos x="0" y="0"/>
            <wp:positionH relativeFrom="column">
              <wp:posOffset>-49530</wp:posOffset>
            </wp:positionH>
            <wp:positionV relativeFrom="paragraph">
              <wp:posOffset>-238405</wp:posOffset>
            </wp:positionV>
            <wp:extent cx="1339702" cy="2081187"/>
            <wp:effectExtent l="0" t="0" r="0" b="0"/>
            <wp:wrapNone/>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 cstate="print">
                      <a:clrChange>
                        <a:clrFrom>
                          <a:srgbClr val="FCFCFC"/>
                        </a:clrFrom>
                        <a:clrTo>
                          <a:srgbClr val="FCFCFC">
                            <a:alpha val="0"/>
                          </a:srgbClr>
                        </a:clrTo>
                      </a:clrChange>
                      <a:lum bright="6000"/>
                      <a:extLst>
                        <a:ext uri="{28A0092B-C50C-407E-A947-70E740481C1C}">
                          <a14:useLocalDpi xmlns:a14="http://schemas.microsoft.com/office/drawing/2010/main" val="0"/>
                        </a:ext>
                      </a:extLst>
                    </a:blip>
                    <a:srcRect/>
                    <a:stretch>
                      <a:fillRect/>
                    </a:stretch>
                  </pic:blipFill>
                  <pic:spPr bwMode="auto">
                    <a:xfrm>
                      <a:off x="0" y="0"/>
                      <a:ext cx="1339702" cy="2081187"/>
                    </a:xfrm>
                    <a:prstGeom prst="rect">
                      <a:avLst/>
                    </a:prstGeom>
                    <a:noFill/>
                  </pic:spPr>
                </pic:pic>
              </a:graphicData>
            </a:graphic>
          </wp:anchor>
        </w:drawing>
      </w:r>
    </w:p>
    <w:p w14:paraId="72E509AE" w14:textId="77777777" w:rsidR="00CD1068" w:rsidRDefault="00CD1068" w:rsidP="00CD1068">
      <w:pPr>
        <w:ind w:left="1440"/>
        <w:jc w:val="center"/>
        <w:rPr>
          <w:rFonts w:cstheme="minorHAnsi"/>
          <w:sz w:val="28"/>
          <w:szCs w:val="28"/>
        </w:rPr>
      </w:pPr>
      <w:bookmarkStart w:id="0" w:name="_Toc305673900"/>
      <w:bookmarkStart w:id="1" w:name="_Toc305667457"/>
      <w:bookmarkStart w:id="2" w:name="_Toc301208099"/>
      <w:bookmarkStart w:id="3" w:name="_Toc298184731"/>
      <w:bookmarkStart w:id="4" w:name="_Toc298136499"/>
      <w:bookmarkStart w:id="5" w:name="_Toc295409999"/>
    </w:p>
    <w:p w14:paraId="57B15C62" w14:textId="77777777" w:rsidR="00CD1068" w:rsidRDefault="00CD1068" w:rsidP="00CD1068">
      <w:pPr>
        <w:ind w:left="1440"/>
        <w:jc w:val="center"/>
        <w:rPr>
          <w:rFonts w:cstheme="minorHAnsi"/>
          <w:sz w:val="28"/>
          <w:szCs w:val="28"/>
        </w:rPr>
      </w:pPr>
    </w:p>
    <w:p w14:paraId="4A320553" w14:textId="77777777" w:rsidR="00CD1068" w:rsidRDefault="00CD1068" w:rsidP="00CD1068">
      <w:pPr>
        <w:ind w:left="1440"/>
        <w:jc w:val="center"/>
        <w:rPr>
          <w:rFonts w:cstheme="minorHAnsi"/>
          <w:sz w:val="28"/>
          <w:szCs w:val="28"/>
        </w:rPr>
      </w:pPr>
      <w:r>
        <w:rPr>
          <w:rFonts w:cstheme="minorHAnsi"/>
          <w:sz w:val="28"/>
          <w:szCs w:val="28"/>
        </w:rPr>
        <w:t>ΠΟΛΥΤΕΧΝΕΙΟ ΚΡΗΤΗΣ</w:t>
      </w:r>
      <w:bookmarkEnd w:id="0"/>
      <w:bookmarkEnd w:id="1"/>
      <w:bookmarkEnd w:id="2"/>
      <w:bookmarkEnd w:id="3"/>
      <w:bookmarkEnd w:id="4"/>
      <w:bookmarkEnd w:id="5"/>
    </w:p>
    <w:p w14:paraId="7C03264D" w14:textId="77777777" w:rsidR="00CD1068" w:rsidRDefault="00CD1068" w:rsidP="008D604A">
      <w:pPr>
        <w:ind w:left="1440"/>
        <w:jc w:val="center"/>
        <w:rPr>
          <w:rFonts w:cstheme="minorHAnsi"/>
          <w:sz w:val="28"/>
          <w:szCs w:val="28"/>
        </w:rPr>
      </w:pPr>
      <w:bookmarkStart w:id="6" w:name="_Toc305673901"/>
      <w:bookmarkStart w:id="7" w:name="_Toc305667458"/>
      <w:bookmarkStart w:id="8" w:name="_Toc301208100"/>
      <w:bookmarkStart w:id="9" w:name="_Toc298184732"/>
      <w:bookmarkStart w:id="10" w:name="_Toc298136500"/>
      <w:bookmarkStart w:id="11" w:name="_Toc295410000"/>
      <w:r>
        <w:rPr>
          <w:rFonts w:cstheme="minorHAnsi"/>
          <w:sz w:val="28"/>
          <w:szCs w:val="28"/>
        </w:rPr>
        <w:t>ΣΧΟΛΗ ΜΗΧΑΝΙΚΩΝ ΟΡΥΚΤΩΝ ΠΟΡΩΝ</w:t>
      </w:r>
      <w:bookmarkEnd w:id="6"/>
      <w:bookmarkEnd w:id="7"/>
      <w:bookmarkEnd w:id="8"/>
      <w:bookmarkEnd w:id="9"/>
      <w:bookmarkEnd w:id="10"/>
      <w:bookmarkEnd w:id="11"/>
    </w:p>
    <w:p w14:paraId="1FE1606B" w14:textId="77777777" w:rsidR="008D604A" w:rsidRPr="008D604A" w:rsidRDefault="008D604A" w:rsidP="008D604A">
      <w:pPr>
        <w:ind w:left="1440"/>
        <w:jc w:val="center"/>
        <w:rPr>
          <w:rFonts w:cstheme="minorHAnsi"/>
          <w:sz w:val="28"/>
          <w:szCs w:val="28"/>
        </w:rPr>
      </w:pPr>
    </w:p>
    <w:p w14:paraId="243CB9DF" w14:textId="77777777" w:rsidR="004C69ED" w:rsidRPr="004813CC" w:rsidRDefault="004C69ED" w:rsidP="004C69ED">
      <w:pPr>
        <w:tabs>
          <w:tab w:val="left" w:pos="-3261"/>
          <w:tab w:val="left" w:pos="-2552"/>
        </w:tabs>
        <w:spacing w:after="240" w:line="256" w:lineRule="auto"/>
        <w:jc w:val="center"/>
        <w:rPr>
          <w:rFonts w:eastAsia="Calibri" w:cs="Times New Roman"/>
          <w:b/>
          <w:sz w:val="28"/>
          <w:szCs w:val="28"/>
          <w:u w:val="single"/>
        </w:rPr>
      </w:pPr>
      <w:bookmarkStart w:id="12" w:name="_Toc305673902"/>
      <w:bookmarkStart w:id="13" w:name="_Toc305667459"/>
      <w:bookmarkStart w:id="14" w:name="_Toc301208101"/>
      <w:bookmarkStart w:id="15" w:name="_Toc298184733"/>
      <w:bookmarkStart w:id="16" w:name="_Toc298136501"/>
      <w:bookmarkStart w:id="17" w:name="_Toc295410001"/>
      <w:r w:rsidRPr="004813CC">
        <w:rPr>
          <w:rFonts w:eastAsia="Calibri" w:cs="Times New Roman"/>
          <w:b/>
          <w:sz w:val="28"/>
          <w:szCs w:val="28"/>
          <w:u w:val="single"/>
        </w:rPr>
        <w:t>ΔΙΠΛΩΜΑΤΙΚΗ ΕΡΓΑΣΙΑ</w:t>
      </w:r>
      <w:bookmarkEnd w:id="12"/>
      <w:bookmarkEnd w:id="13"/>
      <w:bookmarkEnd w:id="14"/>
      <w:bookmarkEnd w:id="15"/>
      <w:bookmarkEnd w:id="16"/>
      <w:bookmarkEnd w:id="17"/>
    </w:p>
    <w:p w14:paraId="48B3610D" w14:textId="77777777" w:rsidR="004C69ED" w:rsidRPr="004813CC" w:rsidRDefault="004C69ED" w:rsidP="00170796">
      <w:pPr>
        <w:tabs>
          <w:tab w:val="left" w:pos="-3261"/>
          <w:tab w:val="left" w:pos="-2552"/>
        </w:tabs>
        <w:spacing w:after="240"/>
        <w:jc w:val="center"/>
        <w:rPr>
          <w:rFonts w:eastAsia="Calibri" w:cs="Times New Roman"/>
          <w:b/>
          <w:sz w:val="36"/>
          <w:szCs w:val="36"/>
        </w:rPr>
      </w:pPr>
      <w:r w:rsidRPr="004813CC">
        <w:rPr>
          <w:rFonts w:eastAsia="Calibri" w:cs="Times New Roman"/>
          <w:b/>
          <w:sz w:val="36"/>
          <w:szCs w:val="36"/>
        </w:rPr>
        <w:t>«Διερεύνηση της ποζολανικής ιδιότητας Ζεολίθου, Περλίτη και φυσικής Ποζολάνας με χρήση υδρασβέστου»</w:t>
      </w:r>
    </w:p>
    <w:p w14:paraId="249EFCAD" w14:textId="77777777" w:rsidR="008D604A" w:rsidRPr="004C69ED" w:rsidRDefault="008D604A" w:rsidP="004C69ED">
      <w:pPr>
        <w:tabs>
          <w:tab w:val="left" w:pos="-3261"/>
          <w:tab w:val="left" w:pos="-2552"/>
        </w:tabs>
        <w:spacing w:after="240" w:line="256" w:lineRule="auto"/>
        <w:jc w:val="center"/>
        <w:rPr>
          <w:rFonts w:ascii="Calibri" w:eastAsia="Calibri" w:hAnsi="Calibri" w:cs="Calibri"/>
          <w:b/>
          <w:sz w:val="36"/>
          <w:szCs w:val="36"/>
        </w:rPr>
      </w:pPr>
    </w:p>
    <w:p w14:paraId="0250413C" w14:textId="77777777" w:rsidR="004C69ED" w:rsidRDefault="008D604A" w:rsidP="004C69ED">
      <w:pPr>
        <w:tabs>
          <w:tab w:val="left" w:pos="-3261"/>
        </w:tabs>
        <w:spacing w:after="160" w:line="256" w:lineRule="auto"/>
        <w:jc w:val="center"/>
        <w:rPr>
          <w:rFonts w:ascii="Calibri" w:eastAsia="Calibri" w:hAnsi="Calibri" w:cs="Calibri"/>
          <w:snapToGrid w:val="0"/>
          <w:szCs w:val="24"/>
          <w:lang w:eastAsia="el-GR"/>
        </w:rPr>
      </w:pPr>
      <w:r>
        <w:rPr>
          <w:rFonts w:ascii="Calibri" w:eastAsia="Calibri" w:hAnsi="Calibri" w:cs="Calibri"/>
          <w:noProof/>
          <w:szCs w:val="24"/>
          <w:lang w:eastAsia="el-GR"/>
        </w:rPr>
        <w:drawing>
          <wp:inline distT="0" distB="0" distL="0" distR="0" wp14:anchorId="20A55C42" wp14:editId="02D10E2C">
            <wp:extent cx="3848986" cy="2578863"/>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zzolans_pca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48265" cy="2578380"/>
                    </a:xfrm>
                    <a:prstGeom prst="rect">
                      <a:avLst/>
                    </a:prstGeom>
                  </pic:spPr>
                </pic:pic>
              </a:graphicData>
            </a:graphic>
          </wp:inline>
        </w:drawing>
      </w:r>
    </w:p>
    <w:p w14:paraId="5BE339BE" w14:textId="77777777" w:rsidR="00CD1068" w:rsidRPr="004C69ED" w:rsidRDefault="008D604A" w:rsidP="004C69ED">
      <w:pPr>
        <w:tabs>
          <w:tab w:val="left" w:pos="-3261"/>
        </w:tabs>
        <w:spacing w:after="160" w:line="256" w:lineRule="auto"/>
        <w:jc w:val="center"/>
        <w:rPr>
          <w:rFonts w:ascii="Calibri" w:eastAsia="Calibri" w:hAnsi="Calibri" w:cs="Calibri"/>
          <w:b/>
          <w:snapToGrid w:val="0"/>
          <w:sz w:val="28"/>
          <w:szCs w:val="28"/>
          <w:lang w:eastAsia="el-GR"/>
        </w:rPr>
      </w:pPr>
      <w:r w:rsidRPr="008D604A">
        <w:rPr>
          <w:rFonts w:eastAsia="Calibri" w:cs="Times New Roman"/>
          <w:b/>
          <w:snapToGrid w:val="0"/>
          <w:sz w:val="28"/>
          <w:szCs w:val="28"/>
          <w:lang w:eastAsia="el-GR"/>
        </w:rPr>
        <w:t>ΝΙΚΟΛΟΠΟΥΛΟΣ ΟΛΥΜΠΙΟΣ</w:t>
      </w:r>
    </w:p>
    <w:p w14:paraId="372B088A" w14:textId="77777777" w:rsidR="004C69ED" w:rsidRPr="004C69ED" w:rsidRDefault="004C69ED" w:rsidP="004C69ED">
      <w:pPr>
        <w:spacing w:after="160" w:line="256" w:lineRule="auto"/>
        <w:jc w:val="left"/>
        <w:rPr>
          <w:rFonts w:ascii="Calibri" w:eastAsia="Calibri" w:hAnsi="Calibri" w:cs="Calibri"/>
          <w:szCs w:val="24"/>
        </w:rPr>
      </w:pPr>
    </w:p>
    <w:p w14:paraId="08F370CD" w14:textId="77777777" w:rsidR="00CD1068" w:rsidRPr="004813CC" w:rsidRDefault="004C69ED" w:rsidP="004E7969">
      <w:pPr>
        <w:tabs>
          <w:tab w:val="left" w:pos="-3261"/>
          <w:tab w:val="left" w:pos="-2552"/>
          <w:tab w:val="left" w:pos="4320"/>
        </w:tabs>
        <w:spacing w:after="240" w:line="256" w:lineRule="auto"/>
        <w:ind w:left="533"/>
        <w:jc w:val="left"/>
        <w:rPr>
          <w:rFonts w:eastAsia="Calibri" w:cs="Times New Roman"/>
          <w:szCs w:val="24"/>
        </w:rPr>
      </w:pPr>
      <w:r w:rsidRPr="004813CC">
        <w:rPr>
          <w:rFonts w:eastAsia="Calibri" w:cs="Times New Roman"/>
          <w:szCs w:val="24"/>
          <w:u w:val="single"/>
        </w:rPr>
        <w:t>ΕΞΕΤΑΣΤΙΚΗ ΕΠΙΤΡΟΠΗ:</w:t>
      </w:r>
    </w:p>
    <w:p w14:paraId="7E3B13B4" w14:textId="77777777" w:rsidR="004E7969" w:rsidRPr="004813CC" w:rsidRDefault="004E7969" w:rsidP="004E7969">
      <w:pPr>
        <w:tabs>
          <w:tab w:val="left" w:pos="-3261"/>
          <w:tab w:val="left" w:pos="-2552"/>
          <w:tab w:val="left" w:pos="4320"/>
        </w:tabs>
        <w:spacing w:after="120"/>
        <w:ind w:left="539"/>
        <w:rPr>
          <w:rFonts w:cs="Times New Roman"/>
          <w:b/>
          <w:szCs w:val="24"/>
        </w:rPr>
      </w:pPr>
      <w:r w:rsidRPr="004813CC">
        <w:rPr>
          <w:rFonts w:cs="Times New Roman"/>
          <w:b/>
          <w:szCs w:val="24"/>
        </w:rPr>
        <w:t xml:space="preserve">ΧΡΗΣΤΙΔΗΣ ΓΕΩΡΓΙΟΣ </w:t>
      </w:r>
      <w:r w:rsidRPr="004813CC">
        <w:rPr>
          <w:rFonts w:cs="Times New Roman"/>
          <w:b/>
          <w:szCs w:val="24"/>
        </w:rPr>
        <w:tab/>
      </w:r>
      <w:r w:rsidR="00E53489">
        <w:rPr>
          <w:rFonts w:cs="Times New Roman"/>
          <w:b/>
          <w:szCs w:val="24"/>
        </w:rPr>
        <w:t xml:space="preserve">      </w:t>
      </w:r>
      <w:r w:rsidRPr="004813CC">
        <w:rPr>
          <w:rFonts w:cs="Times New Roman"/>
          <w:szCs w:val="24"/>
        </w:rPr>
        <w:t>(ΕΠΙΒΛΕΠΩΝ ΚΑΘΗΓΗΤΗΣ)</w:t>
      </w:r>
    </w:p>
    <w:p w14:paraId="3B6FD92D" w14:textId="77777777" w:rsidR="004E7969" w:rsidRPr="004813CC" w:rsidRDefault="004E7969" w:rsidP="004E7969">
      <w:pPr>
        <w:tabs>
          <w:tab w:val="left" w:pos="-3261"/>
          <w:tab w:val="left" w:pos="-2552"/>
          <w:tab w:val="left" w:pos="4320"/>
        </w:tabs>
        <w:spacing w:after="120"/>
        <w:ind w:left="539"/>
        <w:rPr>
          <w:rFonts w:cs="Times New Roman"/>
          <w:b/>
          <w:szCs w:val="24"/>
        </w:rPr>
      </w:pPr>
      <w:r w:rsidRPr="004813CC">
        <w:rPr>
          <w:rFonts w:cs="Times New Roman"/>
          <w:b/>
          <w:szCs w:val="24"/>
        </w:rPr>
        <w:t>ΓΑΛΕΤΑΚΗΣ ΜΙΧΑΛΗΣ</w:t>
      </w:r>
      <w:r w:rsidRPr="004813CC">
        <w:rPr>
          <w:rFonts w:cs="Times New Roman"/>
          <w:b/>
          <w:szCs w:val="24"/>
        </w:rPr>
        <w:tab/>
      </w:r>
      <w:r w:rsidR="00E53489">
        <w:rPr>
          <w:rFonts w:cs="Times New Roman"/>
          <w:b/>
          <w:szCs w:val="24"/>
        </w:rPr>
        <w:t xml:space="preserve">      </w:t>
      </w:r>
      <w:r w:rsidRPr="004813CC">
        <w:rPr>
          <w:rFonts w:cs="Times New Roman"/>
          <w:szCs w:val="24"/>
        </w:rPr>
        <w:t xml:space="preserve">ΚΑΘΗΓΗΤΗΣ </w:t>
      </w:r>
    </w:p>
    <w:p w14:paraId="4CEB65B2" w14:textId="77777777" w:rsidR="004E7969" w:rsidRPr="004813CC" w:rsidRDefault="000D11C3" w:rsidP="004E7969">
      <w:pPr>
        <w:tabs>
          <w:tab w:val="left" w:pos="-3261"/>
          <w:tab w:val="left" w:pos="-2552"/>
          <w:tab w:val="left" w:pos="4320"/>
        </w:tabs>
        <w:spacing w:after="120"/>
        <w:ind w:left="539"/>
        <w:rPr>
          <w:rFonts w:cs="Times New Roman"/>
          <w:b/>
          <w:szCs w:val="24"/>
        </w:rPr>
      </w:pPr>
      <w:r w:rsidRPr="004813CC">
        <w:rPr>
          <w:rFonts w:cs="Times New Roman"/>
          <w:b/>
          <w:szCs w:val="24"/>
        </w:rPr>
        <w:t xml:space="preserve">Δρ. </w:t>
      </w:r>
      <w:r w:rsidR="004E7969" w:rsidRPr="004813CC">
        <w:rPr>
          <w:rFonts w:cs="Times New Roman"/>
          <w:b/>
          <w:szCs w:val="24"/>
        </w:rPr>
        <w:t>ΤΡΙΑΝΤΑΦΥΛΛΟΥ ΓΕΩΡΓΙΟΣ</w:t>
      </w:r>
      <w:r w:rsidRPr="004813CC">
        <w:rPr>
          <w:rFonts w:cs="Times New Roman"/>
          <w:b/>
          <w:szCs w:val="24"/>
        </w:rPr>
        <w:t xml:space="preserve"> </w:t>
      </w:r>
      <w:r w:rsidR="00E53489">
        <w:rPr>
          <w:rFonts w:cs="Times New Roman"/>
          <w:b/>
          <w:szCs w:val="24"/>
        </w:rPr>
        <w:t xml:space="preserve">   </w:t>
      </w:r>
      <w:r w:rsidR="00F46EC9" w:rsidRPr="00F46EC9">
        <w:rPr>
          <w:rFonts w:cs="Times New Roman"/>
          <w:szCs w:val="24"/>
        </w:rPr>
        <w:t xml:space="preserve">Μέλος </w:t>
      </w:r>
      <w:r w:rsidRPr="004813CC">
        <w:rPr>
          <w:rFonts w:cs="Times New Roman"/>
          <w:szCs w:val="24"/>
        </w:rPr>
        <w:t>ΕΔΙΠ</w:t>
      </w:r>
      <w:r w:rsidR="004E7969" w:rsidRPr="004813CC">
        <w:rPr>
          <w:rFonts w:cs="Times New Roman"/>
          <w:b/>
          <w:szCs w:val="24"/>
        </w:rPr>
        <w:tab/>
      </w:r>
      <w:r w:rsidR="004E7969" w:rsidRPr="004813CC">
        <w:rPr>
          <w:rFonts w:cs="Times New Roman"/>
          <w:szCs w:val="24"/>
        </w:rPr>
        <w:t xml:space="preserve"> </w:t>
      </w:r>
    </w:p>
    <w:p w14:paraId="7DA9290A" w14:textId="77777777" w:rsidR="008D604A" w:rsidRPr="004813CC" w:rsidRDefault="008D604A" w:rsidP="004B045F">
      <w:pPr>
        <w:tabs>
          <w:tab w:val="left" w:pos="-3261"/>
          <w:tab w:val="left" w:pos="3828"/>
        </w:tabs>
        <w:spacing w:after="120" w:line="256" w:lineRule="auto"/>
        <w:jc w:val="center"/>
        <w:rPr>
          <w:rFonts w:eastAsia="Calibri" w:cs="Times New Roman"/>
          <w:szCs w:val="24"/>
        </w:rPr>
      </w:pPr>
    </w:p>
    <w:p w14:paraId="5D985A7E" w14:textId="77777777" w:rsidR="004C69ED" w:rsidRPr="004813CC" w:rsidRDefault="004B045F" w:rsidP="004B045F">
      <w:pPr>
        <w:tabs>
          <w:tab w:val="left" w:pos="-3261"/>
          <w:tab w:val="left" w:pos="3828"/>
        </w:tabs>
        <w:spacing w:after="120" w:line="256" w:lineRule="auto"/>
        <w:jc w:val="center"/>
        <w:rPr>
          <w:rFonts w:eastAsia="Calibri" w:cs="Times New Roman"/>
          <w:szCs w:val="24"/>
        </w:rPr>
        <w:sectPr w:rsidR="004C69ED" w:rsidRPr="004813CC">
          <w:pgSz w:w="11906" w:h="16838"/>
          <w:pgMar w:top="1418" w:right="1418" w:bottom="1701" w:left="1418" w:header="720" w:footer="1021" w:gutter="0"/>
          <w:pgNumType w:fmt="lowerRoman" w:start="1"/>
          <w:cols w:space="720"/>
        </w:sectPr>
      </w:pPr>
      <w:r w:rsidRPr="004813CC">
        <w:rPr>
          <w:rFonts w:eastAsia="Calibri" w:cs="Times New Roman"/>
          <w:szCs w:val="24"/>
        </w:rPr>
        <w:t>ΧΑΝΙΑ, 2019</w:t>
      </w:r>
    </w:p>
    <w:p w14:paraId="38D48956" w14:textId="77777777" w:rsidR="00272E32" w:rsidRDefault="004C69ED" w:rsidP="004C69ED">
      <w:pPr>
        <w:rPr>
          <w:rFonts w:cs="Times New Roman"/>
          <w:b/>
          <w:bCs/>
          <w:sz w:val="32"/>
          <w:szCs w:val="32"/>
        </w:rPr>
      </w:pPr>
      <w:r w:rsidRPr="004C69ED">
        <w:rPr>
          <w:rFonts w:cs="Times New Roman"/>
          <w:b/>
          <w:bCs/>
          <w:sz w:val="32"/>
          <w:szCs w:val="32"/>
        </w:rPr>
        <w:lastRenderedPageBreak/>
        <w:t xml:space="preserve"> </w:t>
      </w:r>
    </w:p>
    <w:p w14:paraId="4CA581DB" w14:textId="77777777" w:rsidR="00272E32" w:rsidRDefault="00272E32" w:rsidP="004C69ED">
      <w:pPr>
        <w:rPr>
          <w:rFonts w:cs="Times New Roman"/>
          <w:b/>
          <w:bCs/>
          <w:sz w:val="32"/>
          <w:szCs w:val="32"/>
        </w:rPr>
      </w:pPr>
    </w:p>
    <w:p w14:paraId="047391B1" w14:textId="77777777" w:rsidR="00272E32" w:rsidRDefault="00272E32" w:rsidP="004C69ED">
      <w:pPr>
        <w:rPr>
          <w:rFonts w:cs="Times New Roman"/>
          <w:b/>
          <w:bCs/>
          <w:sz w:val="32"/>
          <w:szCs w:val="32"/>
        </w:rPr>
      </w:pPr>
    </w:p>
    <w:p w14:paraId="60A8F2B0" w14:textId="77777777" w:rsidR="00272E32" w:rsidRDefault="00272E32" w:rsidP="004C69ED">
      <w:pPr>
        <w:rPr>
          <w:rFonts w:cs="Times New Roman"/>
          <w:b/>
          <w:bCs/>
          <w:sz w:val="32"/>
          <w:szCs w:val="32"/>
        </w:rPr>
      </w:pPr>
    </w:p>
    <w:p w14:paraId="4C733D67" w14:textId="77777777" w:rsidR="00272E32" w:rsidRDefault="00272E32" w:rsidP="004C69ED">
      <w:pPr>
        <w:rPr>
          <w:rFonts w:cs="Times New Roman"/>
          <w:b/>
          <w:bCs/>
          <w:sz w:val="32"/>
          <w:szCs w:val="32"/>
        </w:rPr>
      </w:pPr>
    </w:p>
    <w:p w14:paraId="7C076EBB" w14:textId="77777777" w:rsidR="00272E32" w:rsidRDefault="00272E32" w:rsidP="004C69ED">
      <w:pPr>
        <w:rPr>
          <w:rFonts w:cs="Times New Roman"/>
          <w:b/>
          <w:bCs/>
          <w:sz w:val="32"/>
          <w:szCs w:val="32"/>
        </w:rPr>
      </w:pPr>
    </w:p>
    <w:p w14:paraId="443005BA" w14:textId="77777777" w:rsidR="00272E32" w:rsidRDefault="00272E32" w:rsidP="004C69ED">
      <w:pPr>
        <w:rPr>
          <w:rFonts w:cs="Times New Roman"/>
          <w:b/>
          <w:bCs/>
          <w:sz w:val="32"/>
          <w:szCs w:val="32"/>
        </w:rPr>
      </w:pPr>
    </w:p>
    <w:p w14:paraId="01588BE9" w14:textId="77777777" w:rsidR="00272E32" w:rsidRDefault="00272E32" w:rsidP="004C69ED">
      <w:pPr>
        <w:rPr>
          <w:rFonts w:cs="Times New Roman"/>
          <w:b/>
          <w:bCs/>
          <w:sz w:val="32"/>
          <w:szCs w:val="32"/>
        </w:rPr>
      </w:pPr>
    </w:p>
    <w:p w14:paraId="3CFC2D3B" w14:textId="77777777" w:rsidR="00272E32" w:rsidRDefault="00272E32" w:rsidP="004C69ED">
      <w:pPr>
        <w:rPr>
          <w:rFonts w:cs="Times New Roman"/>
          <w:b/>
          <w:bCs/>
          <w:sz w:val="32"/>
          <w:szCs w:val="32"/>
        </w:rPr>
      </w:pPr>
    </w:p>
    <w:p w14:paraId="31600422" w14:textId="77777777" w:rsidR="00272E32" w:rsidRDefault="00272E32" w:rsidP="004C69ED">
      <w:pPr>
        <w:rPr>
          <w:rFonts w:cs="Times New Roman"/>
          <w:b/>
          <w:bCs/>
          <w:sz w:val="32"/>
          <w:szCs w:val="32"/>
        </w:rPr>
      </w:pPr>
    </w:p>
    <w:p w14:paraId="4B8B472B" w14:textId="77777777" w:rsidR="00272E32" w:rsidRDefault="00272E32" w:rsidP="004C69ED">
      <w:pPr>
        <w:rPr>
          <w:rFonts w:cs="Times New Roman"/>
          <w:b/>
          <w:bCs/>
          <w:sz w:val="32"/>
          <w:szCs w:val="32"/>
        </w:rPr>
      </w:pPr>
    </w:p>
    <w:p w14:paraId="39362D04" w14:textId="77777777" w:rsidR="00272E32" w:rsidRDefault="00272E32" w:rsidP="004C69ED">
      <w:pPr>
        <w:rPr>
          <w:rFonts w:cs="Times New Roman"/>
          <w:b/>
          <w:bCs/>
          <w:sz w:val="32"/>
          <w:szCs w:val="32"/>
        </w:rPr>
      </w:pPr>
    </w:p>
    <w:p w14:paraId="6E69B79C" w14:textId="77777777" w:rsidR="00272E32" w:rsidRDefault="00272E32" w:rsidP="004C69ED">
      <w:pPr>
        <w:rPr>
          <w:rFonts w:cs="Times New Roman"/>
          <w:b/>
          <w:bCs/>
          <w:sz w:val="32"/>
          <w:szCs w:val="32"/>
        </w:rPr>
      </w:pPr>
    </w:p>
    <w:p w14:paraId="68B5CE9C" w14:textId="77777777" w:rsidR="00272E32" w:rsidRDefault="00272E32" w:rsidP="004C69ED">
      <w:pPr>
        <w:rPr>
          <w:rFonts w:cs="Times New Roman"/>
          <w:b/>
          <w:bCs/>
          <w:sz w:val="32"/>
          <w:szCs w:val="32"/>
        </w:rPr>
      </w:pPr>
    </w:p>
    <w:p w14:paraId="21C42917" w14:textId="77777777" w:rsidR="00272E32" w:rsidRDefault="00272E32" w:rsidP="004C69ED">
      <w:pPr>
        <w:rPr>
          <w:rFonts w:cs="Times New Roman"/>
          <w:b/>
          <w:bCs/>
          <w:sz w:val="32"/>
          <w:szCs w:val="32"/>
        </w:rPr>
      </w:pPr>
    </w:p>
    <w:p w14:paraId="7D6918D7" w14:textId="77777777" w:rsidR="00272E32" w:rsidRDefault="00272E32" w:rsidP="004C69ED">
      <w:pPr>
        <w:rPr>
          <w:rFonts w:cs="Times New Roman"/>
          <w:b/>
          <w:bCs/>
          <w:sz w:val="32"/>
          <w:szCs w:val="32"/>
        </w:rPr>
      </w:pPr>
    </w:p>
    <w:p w14:paraId="43EAE6DE" w14:textId="77777777" w:rsidR="00272E32" w:rsidRDefault="00272E32" w:rsidP="004C69ED">
      <w:pPr>
        <w:rPr>
          <w:rFonts w:cs="Times New Roman"/>
          <w:b/>
          <w:bCs/>
          <w:sz w:val="32"/>
          <w:szCs w:val="32"/>
        </w:rPr>
      </w:pPr>
    </w:p>
    <w:p w14:paraId="25A7A8BE" w14:textId="77777777" w:rsidR="00272E32" w:rsidRDefault="00272E32" w:rsidP="004C69ED">
      <w:pPr>
        <w:rPr>
          <w:rFonts w:cs="Times New Roman"/>
          <w:b/>
          <w:bCs/>
          <w:sz w:val="32"/>
          <w:szCs w:val="32"/>
        </w:rPr>
      </w:pPr>
    </w:p>
    <w:p w14:paraId="2C014F8D" w14:textId="77777777" w:rsidR="00272E32" w:rsidRDefault="00272E32" w:rsidP="004C69ED">
      <w:pPr>
        <w:rPr>
          <w:rFonts w:cs="Times New Roman"/>
          <w:b/>
          <w:bCs/>
          <w:sz w:val="32"/>
          <w:szCs w:val="32"/>
        </w:rPr>
      </w:pPr>
    </w:p>
    <w:p w14:paraId="4955957C" w14:textId="77777777" w:rsidR="00272E32" w:rsidRDefault="00272E32" w:rsidP="004C69ED">
      <w:pPr>
        <w:rPr>
          <w:rFonts w:cs="Times New Roman"/>
          <w:b/>
          <w:bCs/>
          <w:sz w:val="32"/>
          <w:szCs w:val="32"/>
        </w:rPr>
      </w:pPr>
    </w:p>
    <w:p w14:paraId="735497E7" w14:textId="77777777" w:rsidR="00272E32" w:rsidRDefault="00272E32" w:rsidP="004C69ED">
      <w:pPr>
        <w:rPr>
          <w:rFonts w:cs="Times New Roman"/>
          <w:b/>
          <w:bCs/>
          <w:sz w:val="32"/>
          <w:szCs w:val="32"/>
        </w:rPr>
      </w:pPr>
    </w:p>
    <w:p w14:paraId="0F545B4D" w14:textId="77777777" w:rsidR="00272E32" w:rsidRDefault="00272E32" w:rsidP="00272E32">
      <w:pPr>
        <w:tabs>
          <w:tab w:val="left" w:pos="3600"/>
        </w:tabs>
        <w:rPr>
          <w:rFonts w:cs="Times New Roman"/>
          <w:b/>
          <w:bCs/>
          <w:sz w:val="32"/>
          <w:szCs w:val="32"/>
        </w:rPr>
      </w:pPr>
    </w:p>
    <w:p w14:paraId="323F5F7B" w14:textId="77777777" w:rsidR="00272E32" w:rsidRDefault="00272E32" w:rsidP="00272E32">
      <w:pPr>
        <w:tabs>
          <w:tab w:val="left" w:pos="3600"/>
        </w:tabs>
        <w:rPr>
          <w:rFonts w:cs="Times New Roman"/>
          <w:b/>
          <w:bCs/>
          <w:sz w:val="32"/>
          <w:szCs w:val="32"/>
        </w:rPr>
      </w:pPr>
    </w:p>
    <w:p w14:paraId="443EC89A" w14:textId="77777777" w:rsidR="00272E32" w:rsidRDefault="00272E32" w:rsidP="00272E32">
      <w:pPr>
        <w:tabs>
          <w:tab w:val="left" w:pos="3600"/>
        </w:tabs>
        <w:rPr>
          <w:rFonts w:eastAsia="TimesNewRomanPSMT" w:cstheme="minorHAnsi"/>
          <w:lang w:eastAsia="zh-CN"/>
        </w:rPr>
      </w:pPr>
      <w:r>
        <w:rPr>
          <w:rFonts w:eastAsia="TimesNewRomanPSMT" w:cstheme="minorHAnsi"/>
          <w:lang w:eastAsia="zh-CN"/>
        </w:rPr>
        <w:t>Οι απόψεις και τα συμπεράσματα που περιέχονται σε αυτή την εργασία εκφράζουν τον συγγραφέα και δεν πρέπει να ερμηνευθεί ότι αντιπροσωπεύουν τις επίσημες θέσεις του Πολυτεχνείου Κρήτης.</w:t>
      </w:r>
    </w:p>
    <w:p w14:paraId="37A28A65" w14:textId="77777777" w:rsidR="00272E32" w:rsidRPr="00A91368" w:rsidRDefault="00272E32" w:rsidP="00272E32">
      <w:pPr>
        <w:pageBreakBefore/>
        <w:autoSpaceDE w:val="0"/>
        <w:autoSpaceDN w:val="0"/>
        <w:adjustRightInd w:val="0"/>
        <w:spacing w:after="480"/>
        <w:jc w:val="center"/>
        <w:rPr>
          <w:rFonts w:eastAsia="TimesNewRomanPSMT" w:cstheme="minorHAnsi"/>
          <w:b/>
          <w:sz w:val="32"/>
          <w:szCs w:val="32"/>
          <w:lang w:eastAsia="zh-CN"/>
        </w:rPr>
      </w:pPr>
      <w:r w:rsidRPr="00A91368">
        <w:rPr>
          <w:rFonts w:eastAsia="TimesNewRomanPSMT" w:cstheme="minorHAnsi"/>
          <w:b/>
          <w:sz w:val="32"/>
          <w:szCs w:val="32"/>
          <w:lang w:eastAsia="zh-CN"/>
        </w:rPr>
        <w:lastRenderedPageBreak/>
        <w:t>ΠΡΟΛΟΓΟΣ</w:t>
      </w:r>
      <w:r>
        <w:rPr>
          <w:rFonts w:eastAsia="TimesNewRomanPSMT" w:cstheme="minorHAnsi"/>
          <w:b/>
          <w:sz w:val="32"/>
          <w:szCs w:val="32"/>
          <w:lang w:eastAsia="zh-CN"/>
        </w:rPr>
        <w:t xml:space="preserve"> – ΕΥΧΑΡΙΣΤΙΕΣ </w:t>
      </w:r>
    </w:p>
    <w:p w14:paraId="71A42559" w14:textId="77777777" w:rsidR="00272E32" w:rsidRPr="00D91C00" w:rsidRDefault="00272E32" w:rsidP="002F2FAA">
      <w:pPr>
        <w:ind w:firstLine="709"/>
        <w:rPr>
          <w:rFonts w:eastAsia="TimesNewRomanPSMT" w:cstheme="minorHAnsi"/>
          <w:szCs w:val="24"/>
          <w:lang w:eastAsia="zh-CN"/>
        </w:rPr>
      </w:pPr>
      <w:r w:rsidRPr="00D91C00">
        <w:rPr>
          <w:rFonts w:eastAsia="TimesNewRomanPSMT" w:cstheme="minorHAnsi"/>
          <w:szCs w:val="24"/>
          <w:lang w:eastAsia="zh-CN"/>
        </w:rPr>
        <w:t xml:space="preserve">Η παρούσα εργασία εκπονήθηκε στα πλαίσια της διπλωματικής εργασίας του προπτυχιακού προγράμματος σπουδών της </w:t>
      </w:r>
      <w:r>
        <w:rPr>
          <w:rFonts w:eastAsia="TimesNewRomanPSMT" w:cstheme="minorHAnsi"/>
          <w:szCs w:val="24"/>
          <w:lang w:eastAsia="zh-CN"/>
        </w:rPr>
        <w:t>Σ</w:t>
      </w:r>
      <w:r w:rsidRPr="00D91C00">
        <w:rPr>
          <w:rFonts w:eastAsia="TimesNewRomanPSMT" w:cstheme="minorHAnsi"/>
          <w:szCs w:val="24"/>
          <w:lang w:eastAsia="zh-CN"/>
        </w:rPr>
        <w:t xml:space="preserve">χολής Μηχανικών Ορυκτών Πόρων του Πολυτεχνείου Κρήτης. </w:t>
      </w:r>
    </w:p>
    <w:p w14:paraId="4139AD4F" w14:textId="77777777" w:rsidR="00272E32" w:rsidRPr="00D91C00" w:rsidRDefault="00272E32" w:rsidP="00272E32">
      <w:pPr>
        <w:ind w:firstLine="709"/>
        <w:rPr>
          <w:rFonts w:eastAsia="TimesNewRomanPSMT" w:cstheme="minorHAnsi"/>
          <w:szCs w:val="24"/>
          <w:lang w:eastAsia="zh-CN"/>
        </w:rPr>
      </w:pPr>
      <w:r w:rsidRPr="00D91C00">
        <w:rPr>
          <w:rFonts w:eastAsia="TimesNewRomanPSMT" w:cstheme="minorHAnsi"/>
          <w:szCs w:val="24"/>
          <w:lang w:eastAsia="zh-CN"/>
        </w:rPr>
        <w:t xml:space="preserve">Θα ήθελα λοιπόν να ευχαριστήσω όλους εκείνους που βοήθησαν στην πραγματοποίηση της. </w:t>
      </w:r>
    </w:p>
    <w:p w14:paraId="5CBA91C7" w14:textId="77777777" w:rsidR="00272E32" w:rsidRPr="00D91C00" w:rsidRDefault="00272E32" w:rsidP="00272E32">
      <w:pPr>
        <w:ind w:firstLine="709"/>
        <w:rPr>
          <w:rFonts w:eastAsia="TimesNewRomanPSMT" w:cstheme="minorHAnsi"/>
          <w:szCs w:val="24"/>
          <w:lang w:eastAsia="zh-CN"/>
        </w:rPr>
      </w:pPr>
      <w:r w:rsidRPr="00D91C00">
        <w:rPr>
          <w:rFonts w:eastAsia="TimesNewRomanPSMT" w:cstheme="minorHAnsi"/>
          <w:szCs w:val="24"/>
          <w:lang w:eastAsia="zh-CN"/>
        </w:rPr>
        <w:t xml:space="preserve">Ευχαριστώ θερμά τον καθηγητή μου, κύριο </w:t>
      </w:r>
      <w:r w:rsidR="002530D9">
        <w:rPr>
          <w:rFonts w:eastAsia="TimesNewRomanPSMT" w:cstheme="minorHAnsi"/>
          <w:szCs w:val="24"/>
          <w:lang w:eastAsia="zh-CN"/>
        </w:rPr>
        <w:t>Χρηστίδη Γεώργιο</w:t>
      </w:r>
      <w:r w:rsidRPr="00D91C00">
        <w:rPr>
          <w:rFonts w:eastAsia="TimesNewRomanPSMT" w:cstheme="minorHAnsi"/>
          <w:szCs w:val="24"/>
          <w:lang w:eastAsia="zh-CN"/>
        </w:rPr>
        <w:t xml:space="preserve">, για την ανάθεση του θέματος, τη βοήθεια που μου προσέφερε, και την άριστη συνεργασία μας καθ’ όλη τη διάρκεια εκπόνησης της διπλωματικής μου εργασίας.  </w:t>
      </w:r>
    </w:p>
    <w:p w14:paraId="7C777693" w14:textId="77777777" w:rsidR="00272E32" w:rsidRPr="00D91C00" w:rsidRDefault="00272E32" w:rsidP="00272E32">
      <w:pPr>
        <w:ind w:firstLine="709"/>
        <w:rPr>
          <w:rFonts w:eastAsia="TimesNewRomanPSMT" w:cstheme="minorHAnsi"/>
          <w:szCs w:val="24"/>
          <w:lang w:eastAsia="zh-CN"/>
        </w:rPr>
      </w:pPr>
      <w:r w:rsidRPr="00D91C00">
        <w:rPr>
          <w:rFonts w:eastAsia="TimesNewRomanPSMT" w:cstheme="minorHAnsi"/>
          <w:szCs w:val="24"/>
          <w:lang w:eastAsia="zh-CN"/>
        </w:rPr>
        <w:t xml:space="preserve">Θα ήθελα επίσης να ευχαριστήσω τους κ. </w:t>
      </w:r>
      <w:r w:rsidR="002F2FAA">
        <w:rPr>
          <w:rFonts w:eastAsia="TimesNewRomanPSMT" w:cstheme="minorHAnsi"/>
          <w:szCs w:val="24"/>
          <w:lang w:eastAsia="zh-CN"/>
        </w:rPr>
        <w:t>Γαλετάκη Μιχάλη γ</w:t>
      </w:r>
      <w:r w:rsidRPr="00D91C00">
        <w:rPr>
          <w:rFonts w:eastAsia="TimesNewRomanPSMT" w:cstheme="minorHAnsi"/>
          <w:szCs w:val="24"/>
          <w:lang w:eastAsia="zh-CN"/>
        </w:rPr>
        <w:t xml:space="preserve">ια το χρόνο που διέθεσαν για τη διόρθωση και αξιολόγηση της εργασίας, καθώς και για τη συμμετοχή τους στην εξεταστική επιτροπή. </w:t>
      </w:r>
    </w:p>
    <w:p w14:paraId="0E0CEC34" w14:textId="77777777" w:rsidR="00272E32" w:rsidRPr="00D91C00" w:rsidRDefault="00272E32" w:rsidP="00272E32">
      <w:pPr>
        <w:ind w:firstLine="709"/>
        <w:rPr>
          <w:rFonts w:eastAsia="TimesNewRomanPSMT" w:cstheme="minorHAnsi"/>
          <w:szCs w:val="24"/>
          <w:lang w:eastAsia="zh-CN"/>
        </w:rPr>
      </w:pPr>
      <w:r w:rsidRPr="00D91C00">
        <w:rPr>
          <w:rFonts w:eastAsia="TimesNewRomanPSMT" w:cstheme="minorHAnsi"/>
          <w:szCs w:val="24"/>
          <w:lang w:eastAsia="zh-CN"/>
        </w:rPr>
        <w:t xml:space="preserve">Τέλος, θα ήθελα να ευχαριστήσω </w:t>
      </w:r>
      <w:r>
        <w:rPr>
          <w:rFonts w:eastAsia="TimesNewRomanPSMT" w:cstheme="minorHAnsi"/>
          <w:szCs w:val="24"/>
          <w:lang w:eastAsia="zh-CN"/>
        </w:rPr>
        <w:t>τον</w:t>
      </w:r>
      <w:r w:rsidRPr="00D91C00">
        <w:rPr>
          <w:rFonts w:eastAsia="TimesNewRomanPSMT" w:cstheme="minorHAnsi"/>
          <w:szCs w:val="24"/>
          <w:lang w:eastAsia="zh-CN"/>
        </w:rPr>
        <w:t xml:space="preserve"> </w:t>
      </w:r>
      <w:r w:rsidR="002F2FAA">
        <w:rPr>
          <w:rFonts w:eastAsia="TimesNewRomanPSMT" w:cstheme="minorHAnsi"/>
          <w:szCs w:val="24"/>
          <w:lang w:eastAsia="zh-CN"/>
        </w:rPr>
        <w:t>Τρια</w:t>
      </w:r>
      <w:r w:rsidR="002530D9">
        <w:rPr>
          <w:rFonts w:eastAsia="TimesNewRomanPSMT" w:cstheme="minorHAnsi"/>
          <w:szCs w:val="24"/>
          <w:lang w:eastAsia="zh-CN"/>
        </w:rPr>
        <w:t>νταφ</w:t>
      </w:r>
      <w:r w:rsidR="002F2FAA">
        <w:rPr>
          <w:rFonts w:eastAsia="TimesNewRomanPSMT" w:cstheme="minorHAnsi"/>
          <w:szCs w:val="24"/>
          <w:lang w:eastAsia="zh-CN"/>
        </w:rPr>
        <w:t>ύλλ</w:t>
      </w:r>
      <w:r w:rsidR="002530D9">
        <w:rPr>
          <w:rFonts w:eastAsia="TimesNewRomanPSMT" w:cstheme="minorHAnsi"/>
          <w:szCs w:val="24"/>
          <w:lang w:eastAsia="zh-CN"/>
        </w:rPr>
        <w:t>ου Γεώργιο</w:t>
      </w:r>
      <w:r w:rsidRPr="00E2670D">
        <w:rPr>
          <w:rFonts w:eastAsia="TimesNewRomanPSMT" w:cstheme="minorHAnsi"/>
          <w:szCs w:val="24"/>
          <w:lang w:eastAsia="zh-CN"/>
        </w:rPr>
        <w:t xml:space="preserve">, </w:t>
      </w:r>
      <w:r>
        <w:rPr>
          <w:rFonts w:eastAsia="TimesNewRomanPSMT" w:cstheme="minorHAnsi"/>
          <w:szCs w:val="24"/>
          <w:lang w:eastAsia="zh-CN"/>
        </w:rPr>
        <w:t>μέλος Ε</w:t>
      </w:r>
      <w:r w:rsidR="002530D9">
        <w:rPr>
          <w:rFonts w:eastAsia="TimesNewRomanPSMT" w:cstheme="minorHAnsi"/>
          <w:szCs w:val="24"/>
          <w:lang w:eastAsia="zh-CN"/>
        </w:rPr>
        <w:t>ΔΙΠ</w:t>
      </w:r>
      <w:r>
        <w:rPr>
          <w:rFonts w:eastAsia="TimesNewRomanPSMT" w:cstheme="minorHAnsi"/>
          <w:szCs w:val="24"/>
          <w:lang w:eastAsia="zh-CN"/>
        </w:rPr>
        <w:t xml:space="preserve">, </w:t>
      </w:r>
      <w:r w:rsidRPr="00D91C00">
        <w:rPr>
          <w:rFonts w:eastAsia="TimesNewRomanPSMT" w:cstheme="minorHAnsi"/>
          <w:szCs w:val="24"/>
          <w:lang w:eastAsia="zh-CN"/>
        </w:rPr>
        <w:t xml:space="preserve">για την αμέριστη βοήθειά του και την υποστήριξη του καθ’ όλη τη διάρκεια εκπόνησης της παρούσας διπλωματικής εργασίας, τους φίλους μου που με στήριξαν όλα αυτά τα χρόνια που περάσαμε μαζί σε αυτή τη σχολή καθώς επίσης και τους γονείς μου για την στήριξή τους όλα </w:t>
      </w:r>
      <w:r>
        <w:rPr>
          <w:rFonts w:eastAsia="TimesNewRomanPSMT" w:cstheme="minorHAnsi"/>
          <w:szCs w:val="24"/>
          <w:lang w:eastAsia="zh-CN"/>
        </w:rPr>
        <w:t>αυτά τα χρόνια</w:t>
      </w:r>
      <w:r w:rsidRPr="00D91C00">
        <w:rPr>
          <w:rFonts w:eastAsia="TimesNewRomanPSMT" w:cstheme="minorHAnsi"/>
          <w:szCs w:val="24"/>
          <w:lang w:eastAsia="zh-CN"/>
        </w:rPr>
        <w:t>.</w:t>
      </w:r>
    </w:p>
    <w:p w14:paraId="20CE31AD" w14:textId="77777777" w:rsidR="004C69ED" w:rsidRPr="004C69ED" w:rsidRDefault="004C69ED" w:rsidP="004C69ED">
      <w:pPr>
        <w:rPr>
          <w:rFonts w:cs="Times New Roman"/>
          <w:b/>
          <w:bCs/>
          <w:sz w:val="32"/>
          <w:szCs w:val="32"/>
        </w:rPr>
      </w:pPr>
    </w:p>
    <w:p w14:paraId="215488D3" w14:textId="77777777" w:rsidR="00272E32" w:rsidRDefault="00272E32">
      <w:pPr>
        <w:rPr>
          <w:rFonts w:eastAsia="TimesNewRomanPSMT" w:cstheme="minorHAnsi"/>
          <w:b/>
          <w:sz w:val="32"/>
          <w:szCs w:val="32"/>
          <w:lang w:eastAsia="zh-CN"/>
        </w:rPr>
      </w:pPr>
      <w:bookmarkStart w:id="18" w:name="_Toc292373293"/>
      <w:bookmarkStart w:id="19" w:name="_Toc292974708"/>
      <w:bookmarkStart w:id="20" w:name="_Toc292975082"/>
      <w:bookmarkStart w:id="21" w:name="_Toc293066503"/>
      <w:bookmarkStart w:id="22" w:name="_Toc293583237"/>
      <w:bookmarkStart w:id="23" w:name="_Toc294711723"/>
      <w:bookmarkStart w:id="24" w:name="_Toc294884791"/>
      <w:bookmarkStart w:id="25" w:name="_Toc294889888"/>
      <w:bookmarkStart w:id="26" w:name="_Toc295147891"/>
      <w:bookmarkStart w:id="27" w:name="_Toc295148884"/>
      <w:bookmarkStart w:id="28" w:name="_Toc295410004"/>
      <w:bookmarkStart w:id="29" w:name="_Toc305673905"/>
    </w:p>
    <w:p w14:paraId="4311CB5D" w14:textId="77777777" w:rsidR="00272E32" w:rsidRDefault="00272E32">
      <w:pPr>
        <w:rPr>
          <w:rFonts w:eastAsia="TimesNewRomanPSMT" w:cstheme="minorHAnsi"/>
          <w:b/>
          <w:sz w:val="32"/>
          <w:szCs w:val="32"/>
          <w:lang w:eastAsia="zh-CN"/>
        </w:rPr>
      </w:pPr>
    </w:p>
    <w:p w14:paraId="1CB377EB" w14:textId="77777777" w:rsidR="00272E32" w:rsidRDefault="00272E32">
      <w:pPr>
        <w:rPr>
          <w:rFonts w:eastAsia="TimesNewRomanPSMT" w:cstheme="minorHAnsi"/>
          <w:b/>
          <w:sz w:val="32"/>
          <w:szCs w:val="32"/>
          <w:lang w:eastAsia="zh-CN"/>
        </w:rPr>
      </w:pPr>
    </w:p>
    <w:p w14:paraId="2C0C30A3" w14:textId="77777777" w:rsidR="00272E32" w:rsidRDefault="00272E32">
      <w:pPr>
        <w:rPr>
          <w:rFonts w:eastAsia="TimesNewRomanPSMT" w:cstheme="minorHAnsi"/>
          <w:b/>
          <w:sz w:val="32"/>
          <w:szCs w:val="32"/>
          <w:lang w:eastAsia="zh-CN"/>
        </w:rPr>
      </w:pPr>
    </w:p>
    <w:p w14:paraId="6AB2B4E1" w14:textId="77777777" w:rsidR="00272E32" w:rsidRDefault="00272E32">
      <w:pPr>
        <w:rPr>
          <w:rFonts w:eastAsia="TimesNewRomanPSMT" w:cstheme="minorHAnsi"/>
          <w:b/>
          <w:sz w:val="32"/>
          <w:szCs w:val="32"/>
          <w:lang w:eastAsia="zh-CN"/>
        </w:rPr>
      </w:pPr>
    </w:p>
    <w:p w14:paraId="64D20982" w14:textId="77777777" w:rsidR="00272E32" w:rsidRDefault="00272E32">
      <w:pPr>
        <w:rPr>
          <w:rFonts w:eastAsia="TimesNewRomanPSMT" w:cstheme="minorHAnsi"/>
          <w:b/>
          <w:sz w:val="32"/>
          <w:szCs w:val="32"/>
          <w:lang w:eastAsia="zh-CN"/>
        </w:rPr>
      </w:pPr>
    </w:p>
    <w:p w14:paraId="68C39E09" w14:textId="77777777" w:rsidR="00272E32" w:rsidRDefault="00272E32">
      <w:pPr>
        <w:rPr>
          <w:rFonts w:eastAsia="TimesNewRomanPSMT" w:cstheme="minorHAnsi"/>
          <w:b/>
          <w:sz w:val="32"/>
          <w:szCs w:val="32"/>
          <w:lang w:eastAsia="zh-CN"/>
        </w:rPr>
      </w:pPr>
    </w:p>
    <w:p w14:paraId="3392A8FF" w14:textId="77777777" w:rsidR="00272E32" w:rsidRDefault="00272E32">
      <w:pPr>
        <w:rPr>
          <w:rFonts w:eastAsia="TimesNewRomanPSMT" w:cstheme="minorHAnsi"/>
          <w:b/>
          <w:sz w:val="32"/>
          <w:szCs w:val="32"/>
          <w:lang w:eastAsia="zh-CN"/>
        </w:rPr>
      </w:pPr>
    </w:p>
    <w:p w14:paraId="1C69FD6E" w14:textId="77777777" w:rsidR="00272E32" w:rsidRDefault="00272E32">
      <w:pPr>
        <w:rPr>
          <w:rFonts w:eastAsia="TimesNewRomanPSMT" w:cstheme="minorHAnsi"/>
          <w:b/>
          <w:sz w:val="32"/>
          <w:szCs w:val="32"/>
          <w:lang w:eastAsia="zh-CN"/>
        </w:rPr>
      </w:pPr>
    </w:p>
    <w:p w14:paraId="292C20AE" w14:textId="77777777" w:rsidR="00272E32" w:rsidRDefault="00272E32">
      <w:pPr>
        <w:rPr>
          <w:rFonts w:eastAsia="TimesNewRomanPSMT" w:cstheme="minorHAnsi"/>
          <w:b/>
          <w:sz w:val="32"/>
          <w:szCs w:val="32"/>
          <w:lang w:eastAsia="zh-CN"/>
        </w:rPr>
      </w:pPr>
    </w:p>
    <w:p w14:paraId="1CEE8423" w14:textId="77777777" w:rsidR="00272E32" w:rsidRDefault="00272E32">
      <w:pPr>
        <w:rPr>
          <w:rFonts w:eastAsia="TimesNewRomanPSMT" w:cstheme="minorHAnsi"/>
          <w:b/>
          <w:sz w:val="32"/>
          <w:szCs w:val="32"/>
          <w:lang w:eastAsia="zh-CN"/>
        </w:rPr>
      </w:pPr>
    </w:p>
    <w:p w14:paraId="054FECCA" w14:textId="77777777" w:rsidR="00272E32" w:rsidRDefault="00272E32">
      <w:pPr>
        <w:rPr>
          <w:rFonts w:eastAsia="TimesNewRomanPSMT" w:cstheme="minorHAnsi"/>
          <w:b/>
          <w:sz w:val="32"/>
          <w:szCs w:val="32"/>
          <w:lang w:eastAsia="zh-CN"/>
        </w:rPr>
      </w:pPr>
    </w:p>
    <w:p w14:paraId="663BAC17" w14:textId="77777777" w:rsidR="00272E32" w:rsidRDefault="00272E32">
      <w:pPr>
        <w:rPr>
          <w:rFonts w:eastAsia="TimesNewRomanPSMT" w:cstheme="minorHAnsi"/>
          <w:b/>
          <w:sz w:val="32"/>
          <w:szCs w:val="32"/>
          <w:lang w:eastAsia="zh-CN"/>
        </w:rPr>
      </w:pPr>
    </w:p>
    <w:p w14:paraId="1A45DCBA" w14:textId="77777777" w:rsidR="00272E32" w:rsidRDefault="00272E32">
      <w:pPr>
        <w:rPr>
          <w:rFonts w:eastAsia="TimesNewRomanPSMT" w:cstheme="minorHAnsi"/>
          <w:b/>
          <w:sz w:val="32"/>
          <w:szCs w:val="32"/>
          <w:lang w:eastAsia="zh-CN"/>
        </w:rPr>
      </w:pPr>
    </w:p>
    <w:p w14:paraId="05319468" w14:textId="77777777" w:rsidR="00272E32" w:rsidRDefault="00272E32">
      <w:pPr>
        <w:rPr>
          <w:rFonts w:eastAsia="TimesNewRomanPSMT" w:cstheme="minorHAnsi"/>
          <w:b/>
          <w:sz w:val="32"/>
          <w:szCs w:val="32"/>
          <w:lang w:eastAsia="zh-CN"/>
        </w:rPr>
      </w:pPr>
    </w:p>
    <w:p w14:paraId="5A16FC2C" w14:textId="77777777" w:rsidR="00272E32" w:rsidRDefault="00272E32">
      <w:pPr>
        <w:rPr>
          <w:rFonts w:eastAsia="TimesNewRomanPSMT" w:cstheme="minorHAnsi"/>
          <w:b/>
          <w:sz w:val="32"/>
          <w:szCs w:val="32"/>
          <w:lang w:eastAsia="zh-CN"/>
        </w:rPr>
      </w:pPr>
    </w:p>
    <w:p w14:paraId="3ED50C23" w14:textId="77777777" w:rsidR="00272E32" w:rsidRDefault="00272E32">
      <w:pPr>
        <w:rPr>
          <w:rFonts w:eastAsia="TimesNewRomanPSMT" w:cstheme="minorHAnsi"/>
          <w:b/>
          <w:sz w:val="32"/>
          <w:szCs w:val="32"/>
          <w:lang w:eastAsia="zh-CN"/>
        </w:rPr>
      </w:pPr>
    </w:p>
    <w:p w14:paraId="0E3F60A0" w14:textId="77777777" w:rsidR="00272E32" w:rsidRDefault="00272E32">
      <w:pPr>
        <w:rPr>
          <w:rFonts w:eastAsia="TimesNewRomanPSMT" w:cstheme="minorHAnsi"/>
          <w:b/>
          <w:sz w:val="32"/>
          <w:szCs w:val="32"/>
          <w:lang w:eastAsia="zh-CN"/>
        </w:rPr>
      </w:pPr>
    </w:p>
    <w:p w14:paraId="306A9FA9" w14:textId="77777777" w:rsidR="00272E32" w:rsidRDefault="00272E32">
      <w:pPr>
        <w:rPr>
          <w:rFonts w:eastAsia="TimesNewRomanPSMT" w:cstheme="minorHAnsi"/>
          <w:b/>
          <w:sz w:val="32"/>
          <w:szCs w:val="32"/>
          <w:lang w:eastAsia="zh-CN"/>
        </w:rPr>
      </w:pPr>
    </w:p>
    <w:p w14:paraId="057BDF74" w14:textId="77777777" w:rsidR="00272E32" w:rsidRDefault="00272E32">
      <w:pPr>
        <w:rPr>
          <w:rFonts w:eastAsia="TimesNewRomanPSMT" w:cstheme="minorHAnsi"/>
          <w:b/>
          <w:sz w:val="32"/>
          <w:szCs w:val="32"/>
          <w:lang w:eastAsia="zh-CN"/>
        </w:rPr>
      </w:pPr>
    </w:p>
    <w:p w14:paraId="7C381C6F" w14:textId="77777777" w:rsidR="00E6439C" w:rsidRPr="00E6439C" w:rsidRDefault="00E6439C" w:rsidP="00272E32">
      <w:pPr>
        <w:jc w:val="right"/>
        <w:rPr>
          <w:rFonts w:eastAsia="TimesNewRomanPSMT" w:cstheme="minorHAnsi"/>
          <w:b/>
          <w:i/>
          <w:sz w:val="32"/>
          <w:szCs w:val="32"/>
          <w:lang w:eastAsia="zh-CN"/>
        </w:rPr>
      </w:pPr>
      <w:r w:rsidRPr="00E6439C">
        <w:rPr>
          <w:rFonts w:eastAsia="TimesNewRomanPSMT" w:cstheme="minorHAnsi"/>
          <w:b/>
          <w:i/>
          <w:sz w:val="32"/>
          <w:szCs w:val="32"/>
          <w:lang w:eastAsia="zh-CN"/>
        </w:rPr>
        <w:t xml:space="preserve">Αφιερώνεται </w:t>
      </w:r>
    </w:p>
    <w:p w14:paraId="0FA7D07A" w14:textId="77777777" w:rsidR="00272E32" w:rsidRDefault="00E6439C" w:rsidP="00272E32">
      <w:pPr>
        <w:jc w:val="right"/>
        <w:rPr>
          <w:rFonts w:eastAsia="TimesNewRomanPSMT" w:cstheme="minorHAnsi"/>
          <w:b/>
          <w:sz w:val="32"/>
          <w:szCs w:val="32"/>
          <w:lang w:eastAsia="zh-CN"/>
        </w:rPr>
      </w:pPr>
      <w:r w:rsidRPr="00E6439C">
        <w:rPr>
          <w:rFonts w:eastAsia="TimesNewRomanPSMT" w:cstheme="minorHAnsi"/>
          <w:b/>
          <w:i/>
          <w:sz w:val="32"/>
          <w:szCs w:val="32"/>
          <w:lang w:eastAsia="zh-CN"/>
        </w:rPr>
        <w:t>στον Κωνσταντίνο και τη Βασιλική</w:t>
      </w:r>
      <w:r w:rsidR="00272E32">
        <w:rPr>
          <w:rFonts w:eastAsia="TimesNewRomanPSMT" w:cstheme="minorHAnsi"/>
          <w:b/>
          <w:sz w:val="32"/>
          <w:szCs w:val="32"/>
          <w:lang w:eastAsia="zh-CN"/>
        </w:rPr>
        <w:br w:type="page"/>
      </w:r>
    </w:p>
    <w:p w14:paraId="33F59F6E" w14:textId="77777777" w:rsidR="00272E32" w:rsidRPr="00E2670D" w:rsidRDefault="00272E32" w:rsidP="00272E32">
      <w:pPr>
        <w:pageBreakBefore/>
        <w:autoSpaceDE w:val="0"/>
        <w:autoSpaceDN w:val="0"/>
        <w:adjustRightInd w:val="0"/>
        <w:spacing w:after="480"/>
        <w:jc w:val="center"/>
        <w:rPr>
          <w:rFonts w:eastAsia="TimesNewRomanPSMT" w:cstheme="minorHAnsi"/>
          <w:b/>
          <w:sz w:val="32"/>
          <w:szCs w:val="32"/>
          <w:lang w:eastAsia="zh-CN"/>
        </w:rPr>
      </w:pPr>
      <w:r w:rsidRPr="00A91368">
        <w:rPr>
          <w:rFonts w:eastAsia="TimesNewRomanPSMT" w:cstheme="minorHAnsi"/>
          <w:b/>
          <w:sz w:val="32"/>
          <w:szCs w:val="32"/>
          <w:lang w:eastAsia="zh-CN"/>
        </w:rPr>
        <w:lastRenderedPageBreak/>
        <w:t>ΠΕΡΙΛΗΨΗ</w:t>
      </w:r>
      <w:bookmarkEnd w:id="18"/>
      <w:bookmarkEnd w:id="19"/>
      <w:bookmarkEnd w:id="20"/>
      <w:bookmarkEnd w:id="21"/>
      <w:bookmarkEnd w:id="22"/>
      <w:bookmarkEnd w:id="23"/>
      <w:bookmarkEnd w:id="24"/>
      <w:bookmarkEnd w:id="25"/>
      <w:bookmarkEnd w:id="26"/>
      <w:bookmarkEnd w:id="27"/>
      <w:bookmarkEnd w:id="28"/>
      <w:bookmarkEnd w:id="29"/>
    </w:p>
    <w:p w14:paraId="70F200E5" w14:textId="77777777" w:rsidR="00A954B0" w:rsidRDefault="002772AA" w:rsidP="00A954B0">
      <w:pPr>
        <w:spacing w:after="200"/>
        <w:ind w:firstLine="720"/>
        <w:rPr>
          <w:rFonts w:cs="Times New Roman"/>
          <w:bCs/>
          <w:szCs w:val="24"/>
        </w:rPr>
      </w:pPr>
      <w:r>
        <w:rPr>
          <w:rFonts w:cs="Times New Roman"/>
          <w:bCs/>
          <w:szCs w:val="24"/>
        </w:rPr>
        <w:t xml:space="preserve">Η </w:t>
      </w:r>
      <w:r w:rsidR="006002B0">
        <w:rPr>
          <w:rFonts w:cs="Times New Roman"/>
          <w:bCs/>
          <w:szCs w:val="24"/>
        </w:rPr>
        <w:t>παρούσα διπλωματική εργασία</w:t>
      </w:r>
      <w:r>
        <w:rPr>
          <w:rFonts w:cs="Times New Roman"/>
          <w:bCs/>
          <w:szCs w:val="24"/>
        </w:rPr>
        <w:t xml:space="preserve"> έχει ως αντικείμενο</w:t>
      </w:r>
      <w:r w:rsidR="006002B0">
        <w:rPr>
          <w:rFonts w:cs="Times New Roman"/>
          <w:bCs/>
          <w:szCs w:val="24"/>
        </w:rPr>
        <w:t xml:space="preserve"> </w:t>
      </w:r>
      <w:r>
        <w:rPr>
          <w:rFonts w:cs="Times New Roman"/>
          <w:bCs/>
          <w:szCs w:val="24"/>
        </w:rPr>
        <w:t xml:space="preserve">τη </w:t>
      </w:r>
      <w:r w:rsidR="006002B0">
        <w:rPr>
          <w:rFonts w:cs="Times New Roman"/>
          <w:bCs/>
          <w:szCs w:val="24"/>
        </w:rPr>
        <w:t>μελέτη της ποζολανικής ιδιότητας τριών πετρωμάτων, που υπάρχουν σε αφθονία στην ελληνικ</w:t>
      </w:r>
      <w:r w:rsidR="002362C1">
        <w:rPr>
          <w:rFonts w:cs="Times New Roman"/>
          <w:bCs/>
          <w:szCs w:val="24"/>
        </w:rPr>
        <w:t>ή Γ</w:t>
      </w:r>
      <w:r w:rsidR="006002B0">
        <w:rPr>
          <w:rFonts w:cs="Times New Roman"/>
          <w:bCs/>
          <w:szCs w:val="24"/>
        </w:rPr>
        <w:t>η με τη χρήση υδρασβέστου. Τα πετρώματα που χρησιμοποιήθηκαν είναι ο ζεόλιθος, περλίτης καθώς και φυσική ποζολάνα</w:t>
      </w:r>
      <w:r w:rsidR="002362C1">
        <w:rPr>
          <w:rFonts w:cs="Times New Roman"/>
          <w:bCs/>
          <w:szCs w:val="24"/>
        </w:rPr>
        <w:t xml:space="preserve">. </w:t>
      </w:r>
    </w:p>
    <w:p w14:paraId="0F194B67" w14:textId="77777777" w:rsidR="00A954B0" w:rsidRDefault="002362C1" w:rsidP="00A954B0">
      <w:pPr>
        <w:spacing w:after="200"/>
        <w:ind w:firstLine="720"/>
        <w:rPr>
          <w:rFonts w:cs="Times New Roman"/>
          <w:bCs/>
          <w:szCs w:val="24"/>
        </w:rPr>
      </w:pPr>
      <w:r>
        <w:rPr>
          <w:rFonts w:cs="Times New Roman"/>
          <w:bCs/>
          <w:szCs w:val="24"/>
        </w:rPr>
        <w:t>Τα υλικά αυτά λειοτριβήθηκαν προκειμένου να επιτευχθεί η κατάλληλη κοκκομετρία. Στη συνέχεια τα υλικά</w:t>
      </w:r>
      <w:r w:rsidR="006002B0">
        <w:rPr>
          <w:rFonts w:cs="Times New Roman"/>
          <w:bCs/>
          <w:szCs w:val="24"/>
        </w:rPr>
        <w:t xml:space="preserve"> τα οποία </w:t>
      </w:r>
      <w:r>
        <w:rPr>
          <w:rFonts w:cs="Times New Roman"/>
          <w:bCs/>
          <w:szCs w:val="24"/>
        </w:rPr>
        <w:t>είχαν</w:t>
      </w:r>
      <w:r w:rsidR="006002B0">
        <w:rPr>
          <w:rFonts w:cs="Times New Roman"/>
          <w:bCs/>
          <w:szCs w:val="24"/>
        </w:rPr>
        <w:t xml:space="preserve"> μορφή πούδρας αναμίχθηκαν με προ</w:t>
      </w:r>
      <w:r>
        <w:rPr>
          <w:rFonts w:cs="Times New Roman"/>
          <w:bCs/>
          <w:szCs w:val="24"/>
        </w:rPr>
        <w:t>σ</w:t>
      </w:r>
      <w:r w:rsidR="006002B0">
        <w:rPr>
          <w:rFonts w:cs="Times New Roman"/>
          <w:bCs/>
          <w:szCs w:val="24"/>
        </w:rPr>
        <w:t xml:space="preserve">θήκη νερού σε αναλογία 1:1 με υδράσβεστο </w:t>
      </w:r>
      <w:r w:rsidR="006002B0" w:rsidRPr="006002B0">
        <w:rPr>
          <w:rFonts w:cs="Times New Roman"/>
          <w:bCs/>
          <w:szCs w:val="24"/>
        </w:rPr>
        <w:t>(</w:t>
      </w:r>
      <w:r w:rsidR="006002B0">
        <w:rPr>
          <w:rFonts w:cs="Times New Roman"/>
          <w:bCs/>
          <w:szCs w:val="24"/>
          <w:lang w:val="en-US"/>
        </w:rPr>
        <w:t>CL</w:t>
      </w:r>
      <w:r w:rsidR="006002B0" w:rsidRPr="006002B0">
        <w:rPr>
          <w:rFonts w:cs="Times New Roman"/>
          <w:bCs/>
          <w:szCs w:val="24"/>
        </w:rPr>
        <w:t xml:space="preserve"> 90)</w:t>
      </w:r>
      <w:r>
        <w:rPr>
          <w:rFonts w:cs="Times New Roman"/>
          <w:bCs/>
          <w:szCs w:val="24"/>
        </w:rPr>
        <w:t xml:space="preserve"> η οποία είχε ανάλογη κοκκομετρία</w:t>
      </w:r>
      <w:r w:rsidR="006002B0" w:rsidRPr="006002B0">
        <w:rPr>
          <w:rFonts w:cs="Times New Roman"/>
          <w:bCs/>
          <w:szCs w:val="24"/>
        </w:rPr>
        <w:t xml:space="preserve">. </w:t>
      </w:r>
      <w:r w:rsidR="006002B0">
        <w:rPr>
          <w:rFonts w:cs="Times New Roman"/>
          <w:bCs/>
          <w:szCs w:val="24"/>
        </w:rPr>
        <w:t xml:space="preserve">Με την πάστα που δημιουργήθηκε κατασκευάσθηκαν κυβικά δοκίμια. </w:t>
      </w:r>
    </w:p>
    <w:p w14:paraId="586E6BC8" w14:textId="77777777" w:rsidR="00E57EAF" w:rsidRDefault="006002B0" w:rsidP="00452217">
      <w:pPr>
        <w:spacing w:after="200"/>
        <w:ind w:firstLine="720"/>
        <w:rPr>
          <w:rFonts w:cs="Times New Roman"/>
          <w:bCs/>
          <w:szCs w:val="24"/>
        </w:rPr>
      </w:pPr>
      <w:r>
        <w:rPr>
          <w:rFonts w:cs="Times New Roman"/>
          <w:bCs/>
          <w:szCs w:val="24"/>
        </w:rPr>
        <w:t>Στα δοκίμια αυτά έπειτα από το πέρας συγκεκριμένων ημερών ωρίμανσης πραγματοποιήθηκαν πειράματα μονοαξονικής θλίψης και υπολογίσθηκε η αντοχή τους. Τα θραύσματα που προέκυψαν από την παραπάνω διαδικασία λειοτριβήθηκαν εκ νέου σε αχ</w:t>
      </w:r>
      <w:r w:rsidR="002362C1">
        <w:rPr>
          <w:rFonts w:cs="Times New Roman"/>
          <w:bCs/>
          <w:szCs w:val="24"/>
        </w:rPr>
        <w:t xml:space="preserve">άτη και πραγματοποιήθηκε </w:t>
      </w:r>
      <w:r>
        <w:rPr>
          <w:rFonts w:cs="Times New Roman"/>
          <w:bCs/>
          <w:szCs w:val="24"/>
        </w:rPr>
        <w:t>ορυκτολογική ανάλυση αυτών με περιθλασιμετρία ακτίνων Χ.</w:t>
      </w:r>
    </w:p>
    <w:p w14:paraId="0160FFB3" w14:textId="7DCD92EE" w:rsidR="00715AC5" w:rsidRPr="00715AC5" w:rsidRDefault="00715AC5" w:rsidP="00452217">
      <w:pPr>
        <w:spacing w:after="200"/>
        <w:ind w:firstLine="720"/>
        <w:rPr>
          <w:rFonts w:cs="Times New Roman"/>
          <w:bCs/>
          <w:szCs w:val="24"/>
        </w:rPr>
      </w:pPr>
      <w:r>
        <w:rPr>
          <w:rFonts w:cs="Times New Roman"/>
          <w:bCs/>
          <w:szCs w:val="24"/>
        </w:rPr>
        <w:t xml:space="preserve">Τα αποτελέσματα των ακτινογραφημάτων πιστοποιούν την ύπαρξη </w:t>
      </w:r>
      <w:proofErr w:type="spellStart"/>
      <w:r>
        <w:rPr>
          <w:rFonts w:cs="Times New Roman"/>
          <w:bCs/>
          <w:szCs w:val="24"/>
        </w:rPr>
        <w:t>ασβεστοαργιλοπυριτικής</w:t>
      </w:r>
      <w:proofErr w:type="spellEnd"/>
      <w:r>
        <w:rPr>
          <w:rFonts w:cs="Times New Roman"/>
          <w:bCs/>
          <w:szCs w:val="24"/>
        </w:rPr>
        <w:t xml:space="preserve"> φάση</w:t>
      </w:r>
      <w:r w:rsidR="008C210D">
        <w:rPr>
          <w:rFonts w:cs="Times New Roman"/>
          <w:bCs/>
          <w:szCs w:val="24"/>
        </w:rPr>
        <w:t xml:space="preserve">ς με τη μορφή γκελενίτη χωρίς αυτή όμως  να φτάνει τα επιθυμητά επίπεδα. Σύμφωνα με τα αποτελέσματα των πειραμάτων μονοαξονικής θλίψης στα δοκίμια η αντοχή αυτών αυξάνεται με τη πάροδο του χρόνου.  Τα δοκίμια περλίτη και ζεόλιθου φθάνουν σε μέτρια έως ικανοποιητικά επίπεδα αντοχών, ενώ αυτά της φυσικής ποζολάνας σημείωσαν αντοχές πολύ χαμηλότερες από τις αναμενόμενες τιμές. </w:t>
      </w:r>
    </w:p>
    <w:p w14:paraId="21EF143F" w14:textId="77777777" w:rsidR="007807D3" w:rsidRPr="00E22CEF" w:rsidRDefault="007807D3" w:rsidP="00E22CEF">
      <w:pPr>
        <w:pageBreakBefore/>
        <w:autoSpaceDE w:val="0"/>
        <w:autoSpaceDN w:val="0"/>
        <w:adjustRightInd w:val="0"/>
        <w:spacing w:after="480"/>
        <w:jc w:val="center"/>
        <w:rPr>
          <w:rFonts w:eastAsia="TimesNewRomanPSMT" w:cstheme="minorHAnsi"/>
          <w:b/>
          <w:sz w:val="32"/>
          <w:szCs w:val="32"/>
          <w:lang w:eastAsia="zh-CN"/>
        </w:rPr>
      </w:pPr>
      <w:bookmarkStart w:id="30" w:name="_Toc292373294"/>
      <w:bookmarkStart w:id="31" w:name="_Toc292974709"/>
      <w:bookmarkStart w:id="32" w:name="_Toc292975083"/>
      <w:bookmarkStart w:id="33" w:name="_Toc293066504"/>
      <w:bookmarkStart w:id="34" w:name="_Toc293583238"/>
      <w:bookmarkStart w:id="35" w:name="_Toc294711724"/>
      <w:bookmarkStart w:id="36" w:name="_Toc294884792"/>
      <w:bookmarkStart w:id="37" w:name="_Toc294889889"/>
      <w:bookmarkStart w:id="38" w:name="_Toc295147892"/>
      <w:bookmarkStart w:id="39" w:name="_Toc295148885"/>
      <w:bookmarkStart w:id="40" w:name="_Toc295410005"/>
      <w:bookmarkStart w:id="41" w:name="_Toc301208105"/>
      <w:bookmarkStart w:id="42" w:name="_Toc305673906"/>
      <w:r w:rsidRPr="006A1563">
        <w:rPr>
          <w:rFonts w:eastAsia="TimesNewRomanPSMT" w:cstheme="minorHAnsi"/>
          <w:b/>
          <w:sz w:val="32"/>
          <w:szCs w:val="32"/>
          <w:lang w:eastAsia="zh-CN"/>
        </w:rPr>
        <w:lastRenderedPageBreak/>
        <w:t>ΠΙΝΑΚΑΣ ΠΕΡΙΕΧΟΜΕΝΩΝ</w:t>
      </w:r>
      <w:bookmarkEnd w:id="30"/>
      <w:bookmarkEnd w:id="31"/>
      <w:bookmarkEnd w:id="32"/>
      <w:bookmarkEnd w:id="33"/>
      <w:bookmarkEnd w:id="34"/>
      <w:bookmarkEnd w:id="35"/>
      <w:bookmarkEnd w:id="36"/>
      <w:bookmarkEnd w:id="37"/>
      <w:bookmarkEnd w:id="38"/>
      <w:bookmarkEnd w:id="39"/>
      <w:bookmarkEnd w:id="40"/>
      <w:bookmarkEnd w:id="41"/>
      <w:bookmarkEnd w:id="42"/>
    </w:p>
    <w:sdt>
      <w:sdtPr>
        <w:id w:val="1311358385"/>
        <w:docPartObj>
          <w:docPartGallery w:val="Table of Contents"/>
          <w:docPartUnique/>
        </w:docPartObj>
      </w:sdtPr>
      <w:sdtEndPr>
        <w:rPr>
          <w:b/>
          <w:bCs/>
        </w:rPr>
      </w:sdtEndPr>
      <w:sdtContent>
        <w:p w14:paraId="6BE867D6" w14:textId="77777777" w:rsidR="007807D3" w:rsidRPr="00940630" w:rsidRDefault="007807D3" w:rsidP="007807D3">
          <w:pPr>
            <w:rPr>
              <w:lang w:val="en-US" w:eastAsia="el-GR"/>
            </w:rPr>
          </w:pPr>
        </w:p>
        <w:p w14:paraId="2616D22E" w14:textId="77777777" w:rsidR="00103C88" w:rsidRDefault="00140640">
          <w:pPr>
            <w:pStyle w:val="10"/>
            <w:tabs>
              <w:tab w:val="right" w:leader="dot" w:pos="8493"/>
            </w:tabs>
            <w:rPr>
              <w:rFonts w:asciiTheme="minorHAnsi" w:eastAsiaTheme="minorEastAsia" w:hAnsiTheme="minorHAnsi"/>
              <w:noProof/>
              <w:sz w:val="22"/>
              <w:lang w:eastAsia="el-GR"/>
            </w:rPr>
          </w:pPr>
          <w:r>
            <w:fldChar w:fldCharType="begin"/>
          </w:r>
          <w:r w:rsidR="007807D3">
            <w:instrText xml:space="preserve"> TOC \o "1-3" \h \z \u </w:instrText>
          </w:r>
          <w:r>
            <w:fldChar w:fldCharType="separate"/>
          </w:r>
          <w:hyperlink w:anchor="_Toc2804421" w:history="1">
            <w:r w:rsidR="00103C88" w:rsidRPr="00FB53E7">
              <w:rPr>
                <w:rStyle w:val="-"/>
                <w:rFonts w:cs="Times New Roman"/>
                <w:noProof/>
              </w:rPr>
              <w:t>ΚΕΦΑΛΑΙΟ 1: ΕΙΣΑΓΩΓΗ</w:t>
            </w:r>
            <w:r w:rsidR="00103C88">
              <w:rPr>
                <w:noProof/>
                <w:webHidden/>
              </w:rPr>
              <w:tab/>
            </w:r>
            <w:r w:rsidR="00103C88">
              <w:rPr>
                <w:noProof/>
                <w:webHidden/>
              </w:rPr>
              <w:fldChar w:fldCharType="begin"/>
            </w:r>
            <w:r w:rsidR="00103C88">
              <w:rPr>
                <w:noProof/>
                <w:webHidden/>
              </w:rPr>
              <w:instrText xml:space="preserve"> PAGEREF _Toc2804421 \h </w:instrText>
            </w:r>
            <w:r w:rsidR="00103C88">
              <w:rPr>
                <w:noProof/>
                <w:webHidden/>
              </w:rPr>
            </w:r>
            <w:r w:rsidR="00103C88">
              <w:rPr>
                <w:noProof/>
                <w:webHidden/>
              </w:rPr>
              <w:fldChar w:fldCharType="separate"/>
            </w:r>
            <w:r w:rsidR="00103C88">
              <w:rPr>
                <w:noProof/>
                <w:webHidden/>
              </w:rPr>
              <w:t>1</w:t>
            </w:r>
            <w:r w:rsidR="00103C88">
              <w:rPr>
                <w:noProof/>
                <w:webHidden/>
              </w:rPr>
              <w:fldChar w:fldCharType="end"/>
            </w:r>
          </w:hyperlink>
        </w:p>
        <w:p w14:paraId="548A0554" w14:textId="77777777" w:rsidR="00103C88" w:rsidRDefault="00507F6E">
          <w:pPr>
            <w:pStyle w:val="20"/>
            <w:tabs>
              <w:tab w:val="left" w:pos="880"/>
              <w:tab w:val="right" w:leader="dot" w:pos="8493"/>
            </w:tabs>
            <w:rPr>
              <w:rFonts w:asciiTheme="minorHAnsi" w:eastAsiaTheme="minorEastAsia" w:hAnsiTheme="minorHAnsi"/>
              <w:noProof/>
              <w:sz w:val="22"/>
              <w:lang w:eastAsia="el-GR"/>
            </w:rPr>
          </w:pPr>
          <w:hyperlink w:anchor="_Toc2804422" w:history="1">
            <w:r w:rsidR="00103C88" w:rsidRPr="00FB53E7">
              <w:rPr>
                <w:rStyle w:val="-"/>
                <w:rFonts w:cs="Times New Roman"/>
                <w:noProof/>
              </w:rPr>
              <w:t>1.1.</w:t>
            </w:r>
            <w:r w:rsidR="00103C88">
              <w:rPr>
                <w:rFonts w:asciiTheme="minorHAnsi" w:eastAsiaTheme="minorEastAsia" w:hAnsiTheme="minorHAnsi"/>
                <w:noProof/>
                <w:sz w:val="22"/>
                <w:lang w:eastAsia="el-GR"/>
              </w:rPr>
              <w:tab/>
            </w:r>
            <w:r w:rsidR="00103C88" w:rsidRPr="00FB53E7">
              <w:rPr>
                <w:rStyle w:val="-"/>
                <w:rFonts w:cs="Times New Roman"/>
                <w:noProof/>
              </w:rPr>
              <w:t>Κονίες και κονιάματα</w:t>
            </w:r>
            <w:r w:rsidR="00103C88">
              <w:rPr>
                <w:noProof/>
                <w:webHidden/>
              </w:rPr>
              <w:tab/>
            </w:r>
            <w:r w:rsidR="00103C88">
              <w:rPr>
                <w:noProof/>
                <w:webHidden/>
              </w:rPr>
              <w:fldChar w:fldCharType="begin"/>
            </w:r>
            <w:r w:rsidR="00103C88">
              <w:rPr>
                <w:noProof/>
                <w:webHidden/>
              </w:rPr>
              <w:instrText xml:space="preserve"> PAGEREF _Toc2804422 \h </w:instrText>
            </w:r>
            <w:r w:rsidR="00103C88">
              <w:rPr>
                <w:noProof/>
                <w:webHidden/>
              </w:rPr>
            </w:r>
            <w:r w:rsidR="00103C88">
              <w:rPr>
                <w:noProof/>
                <w:webHidden/>
              </w:rPr>
              <w:fldChar w:fldCharType="separate"/>
            </w:r>
            <w:r w:rsidR="00103C88">
              <w:rPr>
                <w:noProof/>
                <w:webHidden/>
              </w:rPr>
              <w:t>1</w:t>
            </w:r>
            <w:r w:rsidR="00103C88">
              <w:rPr>
                <w:noProof/>
                <w:webHidden/>
              </w:rPr>
              <w:fldChar w:fldCharType="end"/>
            </w:r>
          </w:hyperlink>
        </w:p>
        <w:p w14:paraId="4DFB4074" w14:textId="77777777" w:rsidR="00103C88" w:rsidRDefault="00507F6E">
          <w:pPr>
            <w:pStyle w:val="10"/>
            <w:tabs>
              <w:tab w:val="right" w:leader="dot" w:pos="8493"/>
            </w:tabs>
            <w:rPr>
              <w:rFonts w:asciiTheme="minorHAnsi" w:eastAsiaTheme="minorEastAsia" w:hAnsiTheme="minorHAnsi"/>
              <w:noProof/>
              <w:sz w:val="22"/>
              <w:lang w:eastAsia="el-GR"/>
            </w:rPr>
          </w:pPr>
          <w:hyperlink w:anchor="_Toc2804423" w:history="1">
            <w:r w:rsidR="00103C88" w:rsidRPr="00FB53E7">
              <w:rPr>
                <w:rStyle w:val="-"/>
                <w:rFonts w:cs="Times New Roman"/>
                <w:noProof/>
              </w:rPr>
              <w:t>ΚΕΦΑΛΑΙΟ 2: ΓΕΩΛΟΓΙΑ</w:t>
            </w:r>
            <w:r w:rsidR="00103C88">
              <w:rPr>
                <w:noProof/>
                <w:webHidden/>
              </w:rPr>
              <w:tab/>
            </w:r>
            <w:r w:rsidR="00103C88">
              <w:rPr>
                <w:noProof/>
                <w:webHidden/>
              </w:rPr>
              <w:fldChar w:fldCharType="begin"/>
            </w:r>
            <w:r w:rsidR="00103C88">
              <w:rPr>
                <w:noProof/>
                <w:webHidden/>
              </w:rPr>
              <w:instrText xml:space="preserve"> PAGEREF _Toc2804423 \h </w:instrText>
            </w:r>
            <w:r w:rsidR="00103C88">
              <w:rPr>
                <w:noProof/>
                <w:webHidden/>
              </w:rPr>
            </w:r>
            <w:r w:rsidR="00103C88">
              <w:rPr>
                <w:noProof/>
                <w:webHidden/>
              </w:rPr>
              <w:fldChar w:fldCharType="separate"/>
            </w:r>
            <w:r w:rsidR="00103C88">
              <w:rPr>
                <w:noProof/>
                <w:webHidden/>
              </w:rPr>
              <w:t>13</w:t>
            </w:r>
            <w:r w:rsidR="00103C88">
              <w:rPr>
                <w:noProof/>
                <w:webHidden/>
              </w:rPr>
              <w:fldChar w:fldCharType="end"/>
            </w:r>
          </w:hyperlink>
        </w:p>
        <w:p w14:paraId="3AE49348" w14:textId="77777777" w:rsidR="00103C88" w:rsidRDefault="00507F6E">
          <w:pPr>
            <w:pStyle w:val="10"/>
            <w:tabs>
              <w:tab w:val="right" w:leader="dot" w:pos="8493"/>
            </w:tabs>
            <w:rPr>
              <w:rFonts w:asciiTheme="minorHAnsi" w:eastAsiaTheme="minorEastAsia" w:hAnsiTheme="minorHAnsi"/>
              <w:noProof/>
              <w:sz w:val="22"/>
              <w:lang w:eastAsia="el-GR"/>
            </w:rPr>
          </w:pPr>
          <w:hyperlink w:anchor="_Toc2804424" w:history="1">
            <w:r w:rsidR="00103C88" w:rsidRPr="00FB53E7">
              <w:rPr>
                <w:rStyle w:val="-"/>
                <w:rFonts w:cs="Times New Roman"/>
                <w:noProof/>
              </w:rPr>
              <w:t>ΚΕΦΑΛΑΙΟ 3: ΠΟΖΟΛΑΝΙΚΗ ΑΝΤΙΔΡΑΣΗ</w:t>
            </w:r>
            <w:r w:rsidR="00103C88">
              <w:rPr>
                <w:noProof/>
                <w:webHidden/>
              </w:rPr>
              <w:tab/>
            </w:r>
            <w:r w:rsidR="00103C88">
              <w:rPr>
                <w:noProof/>
                <w:webHidden/>
              </w:rPr>
              <w:fldChar w:fldCharType="begin"/>
            </w:r>
            <w:r w:rsidR="00103C88">
              <w:rPr>
                <w:noProof/>
                <w:webHidden/>
              </w:rPr>
              <w:instrText xml:space="preserve"> PAGEREF _Toc2804424 \h </w:instrText>
            </w:r>
            <w:r w:rsidR="00103C88">
              <w:rPr>
                <w:noProof/>
                <w:webHidden/>
              </w:rPr>
            </w:r>
            <w:r w:rsidR="00103C88">
              <w:rPr>
                <w:noProof/>
                <w:webHidden/>
              </w:rPr>
              <w:fldChar w:fldCharType="separate"/>
            </w:r>
            <w:r w:rsidR="00103C88">
              <w:rPr>
                <w:noProof/>
                <w:webHidden/>
              </w:rPr>
              <w:t>18</w:t>
            </w:r>
            <w:r w:rsidR="00103C88">
              <w:rPr>
                <w:noProof/>
                <w:webHidden/>
              </w:rPr>
              <w:fldChar w:fldCharType="end"/>
            </w:r>
          </w:hyperlink>
        </w:p>
        <w:p w14:paraId="6DF315A2" w14:textId="77777777" w:rsidR="00103C88" w:rsidRDefault="00507F6E">
          <w:pPr>
            <w:pStyle w:val="20"/>
            <w:tabs>
              <w:tab w:val="right" w:leader="dot" w:pos="8493"/>
            </w:tabs>
            <w:rPr>
              <w:rFonts w:asciiTheme="minorHAnsi" w:eastAsiaTheme="minorEastAsia" w:hAnsiTheme="minorHAnsi"/>
              <w:noProof/>
              <w:sz w:val="22"/>
              <w:lang w:eastAsia="el-GR"/>
            </w:rPr>
          </w:pPr>
          <w:hyperlink w:anchor="_Toc2804425" w:history="1">
            <w:r w:rsidR="00103C88" w:rsidRPr="00FB53E7">
              <w:rPr>
                <w:rStyle w:val="-"/>
                <w:rFonts w:eastAsia="Times New Roman" w:cs="Times New Roman"/>
                <w:noProof/>
              </w:rPr>
              <w:t>3.1. Ποζολανική αντίδραση</w:t>
            </w:r>
            <w:r w:rsidR="00103C88">
              <w:rPr>
                <w:noProof/>
                <w:webHidden/>
              </w:rPr>
              <w:tab/>
            </w:r>
            <w:r w:rsidR="00103C88">
              <w:rPr>
                <w:noProof/>
                <w:webHidden/>
              </w:rPr>
              <w:fldChar w:fldCharType="begin"/>
            </w:r>
            <w:r w:rsidR="00103C88">
              <w:rPr>
                <w:noProof/>
                <w:webHidden/>
              </w:rPr>
              <w:instrText xml:space="preserve"> PAGEREF _Toc2804425 \h </w:instrText>
            </w:r>
            <w:r w:rsidR="00103C88">
              <w:rPr>
                <w:noProof/>
                <w:webHidden/>
              </w:rPr>
            </w:r>
            <w:r w:rsidR="00103C88">
              <w:rPr>
                <w:noProof/>
                <w:webHidden/>
              </w:rPr>
              <w:fldChar w:fldCharType="separate"/>
            </w:r>
            <w:r w:rsidR="00103C88">
              <w:rPr>
                <w:noProof/>
                <w:webHidden/>
              </w:rPr>
              <w:t>18</w:t>
            </w:r>
            <w:r w:rsidR="00103C88">
              <w:rPr>
                <w:noProof/>
                <w:webHidden/>
              </w:rPr>
              <w:fldChar w:fldCharType="end"/>
            </w:r>
          </w:hyperlink>
        </w:p>
        <w:p w14:paraId="2191D7F2" w14:textId="77777777" w:rsidR="00103C88" w:rsidRDefault="00507F6E">
          <w:pPr>
            <w:pStyle w:val="20"/>
            <w:tabs>
              <w:tab w:val="right" w:leader="dot" w:pos="8493"/>
            </w:tabs>
            <w:rPr>
              <w:rFonts w:asciiTheme="minorHAnsi" w:eastAsiaTheme="minorEastAsia" w:hAnsiTheme="minorHAnsi"/>
              <w:noProof/>
              <w:sz w:val="22"/>
              <w:lang w:eastAsia="el-GR"/>
            </w:rPr>
          </w:pPr>
          <w:hyperlink w:anchor="_Toc2804426" w:history="1">
            <w:r w:rsidR="00103C88" w:rsidRPr="00FB53E7">
              <w:rPr>
                <w:rStyle w:val="-"/>
                <w:rFonts w:eastAsia="Times New Roman" w:cs="Times New Roman"/>
                <w:noProof/>
              </w:rPr>
              <w:t>3.2. Τα προϊόντα αντίδρασης</w:t>
            </w:r>
            <w:r w:rsidR="00103C88">
              <w:rPr>
                <w:noProof/>
                <w:webHidden/>
              </w:rPr>
              <w:tab/>
            </w:r>
            <w:r w:rsidR="00103C88">
              <w:rPr>
                <w:noProof/>
                <w:webHidden/>
              </w:rPr>
              <w:fldChar w:fldCharType="begin"/>
            </w:r>
            <w:r w:rsidR="00103C88">
              <w:rPr>
                <w:noProof/>
                <w:webHidden/>
              </w:rPr>
              <w:instrText xml:space="preserve"> PAGEREF _Toc2804426 \h </w:instrText>
            </w:r>
            <w:r w:rsidR="00103C88">
              <w:rPr>
                <w:noProof/>
                <w:webHidden/>
              </w:rPr>
            </w:r>
            <w:r w:rsidR="00103C88">
              <w:rPr>
                <w:noProof/>
                <w:webHidden/>
              </w:rPr>
              <w:fldChar w:fldCharType="separate"/>
            </w:r>
            <w:r w:rsidR="00103C88">
              <w:rPr>
                <w:noProof/>
                <w:webHidden/>
              </w:rPr>
              <w:t>22</w:t>
            </w:r>
            <w:r w:rsidR="00103C88">
              <w:rPr>
                <w:noProof/>
                <w:webHidden/>
              </w:rPr>
              <w:fldChar w:fldCharType="end"/>
            </w:r>
          </w:hyperlink>
        </w:p>
        <w:p w14:paraId="73162E8F" w14:textId="77777777" w:rsidR="00103C88" w:rsidRDefault="00507F6E">
          <w:pPr>
            <w:pStyle w:val="30"/>
            <w:tabs>
              <w:tab w:val="right" w:leader="dot" w:pos="8493"/>
            </w:tabs>
            <w:rPr>
              <w:rFonts w:asciiTheme="minorHAnsi" w:eastAsiaTheme="minorEastAsia" w:hAnsiTheme="minorHAnsi"/>
              <w:noProof/>
              <w:sz w:val="22"/>
              <w:lang w:eastAsia="el-GR"/>
            </w:rPr>
          </w:pPr>
          <w:hyperlink w:anchor="_Toc2804427" w:history="1">
            <w:r w:rsidR="00103C88" w:rsidRPr="00FB53E7">
              <w:rPr>
                <w:rStyle w:val="-"/>
                <w:rFonts w:cs="Times New Roman"/>
                <w:noProof/>
              </w:rPr>
              <w:t>3.2.1. Φυσικές ποζολάνες</w:t>
            </w:r>
            <w:r w:rsidR="00103C88">
              <w:rPr>
                <w:noProof/>
                <w:webHidden/>
              </w:rPr>
              <w:tab/>
            </w:r>
            <w:r w:rsidR="00103C88">
              <w:rPr>
                <w:noProof/>
                <w:webHidden/>
              </w:rPr>
              <w:fldChar w:fldCharType="begin"/>
            </w:r>
            <w:r w:rsidR="00103C88">
              <w:rPr>
                <w:noProof/>
                <w:webHidden/>
              </w:rPr>
              <w:instrText xml:space="preserve"> PAGEREF _Toc2804427 \h </w:instrText>
            </w:r>
            <w:r w:rsidR="00103C88">
              <w:rPr>
                <w:noProof/>
                <w:webHidden/>
              </w:rPr>
            </w:r>
            <w:r w:rsidR="00103C88">
              <w:rPr>
                <w:noProof/>
                <w:webHidden/>
              </w:rPr>
              <w:fldChar w:fldCharType="separate"/>
            </w:r>
            <w:r w:rsidR="00103C88">
              <w:rPr>
                <w:noProof/>
                <w:webHidden/>
              </w:rPr>
              <w:t>22</w:t>
            </w:r>
            <w:r w:rsidR="00103C88">
              <w:rPr>
                <w:noProof/>
                <w:webHidden/>
              </w:rPr>
              <w:fldChar w:fldCharType="end"/>
            </w:r>
          </w:hyperlink>
        </w:p>
        <w:p w14:paraId="35052760" w14:textId="77777777" w:rsidR="00103C88" w:rsidRDefault="00507F6E">
          <w:pPr>
            <w:pStyle w:val="20"/>
            <w:tabs>
              <w:tab w:val="right" w:leader="dot" w:pos="8493"/>
            </w:tabs>
            <w:rPr>
              <w:rFonts w:asciiTheme="minorHAnsi" w:eastAsiaTheme="minorEastAsia" w:hAnsiTheme="minorHAnsi"/>
              <w:noProof/>
              <w:sz w:val="22"/>
              <w:lang w:eastAsia="el-GR"/>
            </w:rPr>
          </w:pPr>
          <w:hyperlink w:anchor="_Toc2804428" w:history="1">
            <w:r w:rsidR="00103C88" w:rsidRPr="00FB53E7">
              <w:rPr>
                <w:rStyle w:val="-"/>
                <w:rFonts w:eastAsia="Times New Roman" w:cs="Times New Roman"/>
                <w:noProof/>
              </w:rPr>
              <w:t>3.3. Δοκιμές αξιολόγησης ποζολανικής αντίδρασης</w:t>
            </w:r>
            <w:r w:rsidR="00103C88">
              <w:rPr>
                <w:noProof/>
                <w:webHidden/>
              </w:rPr>
              <w:tab/>
            </w:r>
            <w:r w:rsidR="00103C88">
              <w:rPr>
                <w:noProof/>
                <w:webHidden/>
              </w:rPr>
              <w:fldChar w:fldCharType="begin"/>
            </w:r>
            <w:r w:rsidR="00103C88">
              <w:rPr>
                <w:noProof/>
                <w:webHidden/>
              </w:rPr>
              <w:instrText xml:space="preserve"> PAGEREF _Toc2804428 \h </w:instrText>
            </w:r>
            <w:r w:rsidR="00103C88">
              <w:rPr>
                <w:noProof/>
                <w:webHidden/>
              </w:rPr>
            </w:r>
            <w:r w:rsidR="00103C88">
              <w:rPr>
                <w:noProof/>
                <w:webHidden/>
              </w:rPr>
              <w:fldChar w:fldCharType="separate"/>
            </w:r>
            <w:r w:rsidR="00103C88">
              <w:rPr>
                <w:noProof/>
                <w:webHidden/>
              </w:rPr>
              <w:t>23</w:t>
            </w:r>
            <w:r w:rsidR="00103C88">
              <w:rPr>
                <w:noProof/>
                <w:webHidden/>
              </w:rPr>
              <w:fldChar w:fldCharType="end"/>
            </w:r>
          </w:hyperlink>
        </w:p>
        <w:p w14:paraId="21C45848" w14:textId="77777777" w:rsidR="00103C88" w:rsidRDefault="00507F6E">
          <w:pPr>
            <w:pStyle w:val="10"/>
            <w:tabs>
              <w:tab w:val="right" w:leader="dot" w:pos="8493"/>
            </w:tabs>
            <w:rPr>
              <w:rFonts w:asciiTheme="minorHAnsi" w:eastAsiaTheme="minorEastAsia" w:hAnsiTheme="minorHAnsi"/>
              <w:noProof/>
              <w:sz w:val="22"/>
              <w:lang w:eastAsia="el-GR"/>
            </w:rPr>
          </w:pPr>
          <w:hyperlink w:anchor="_Toc2804429" w:history="1">
            <w:r w:rsidR="00103C88" w:rsidRPr="00FB53E7">
              <w:rPr>
                <w:rStyle w:val="-"/>
                <w:rFonts w:cs="Times New Roman"/>
                <w:noProof/>
              </w:rPr>
              <w:t>ΚΕΦΑΛΑΙΟ 4: ΠΕΙΡΑΜΑΤΙΚΗ ΜΕΘΟΔΟΛΟΓΙΑ</w:t>
            </w:r>
            <w:r w:rsidR="00103C88">
              <w:rPr>
                <w:noProof/>
                <w:webHidden/>
              </w:rPr>
              <w:tab/>
            </w:r>
            <w:r w:rsidR="00103C88">
              <w:rPr>
                <w:noProof/>
                <w:webHidden/>
              </w:rPr>
              <w:fldChar w:fldCharType="begin"/>
            </w:r>
            <w:r w:rsidR="00103C88">
              <w:rPr>
                <w:noProof/>
                <w:webHidden/>
              </w:rPr>
              <w:instrText xml:space="preserve"> PAGEREF _Toc2804429 \h </w:instrText>
            </w:r>
            <w:r w:rsidR="00103C88">
              <w:rPr>
                <w:noProof/>
                <w:webHidden/>
              </w:rPr>
            </w:r>
            <w:r w:rsidR="00103C88">
              <w:rPr>
                <w:noProof/>
                <w:webHidden/>
              </w:rPr>
              <w:fldChar w:fldCharType="separate"/>
            </w:r>
            <w:r w:rsidR="00103C88">
              <w:rPr>
                <w:noProof/>
                <w:webHidden/>
              </w:rPr>
              <w:t>24</w:t>
            </w:r>
            <w:r w:rsidR="00103C88">
              <w:rPr>
                <w:noProof/>
                <w:webHidden/>
              </w:rPr>
              <w:fldChar w:fldCharType="end"/>
            </w:r>
          </w:hyperlink>
        </w:p>
        <w:p w14:paraId="047B83CC" w14:textId="77777777" w:rsidR="00103C88" w:rsidRDefault="00507F6E">
          <w:pPr>
            <w:pStyle w:val="20"/>
            <w:tabs>
              <w:tab w:val="right" w:leader="dot" w:pos="8493"/>
            </w:tabs>
            <w:rPr>
              <w:rFonts w:asciiTheme="minorHAnsi" w:eastAsiaTheme="minorEastAsia" w:hAnsiTheme="minorHAnsi"/>
              <w:noProof/>
              <w:sz w:val="22"/>
              <w:lang w:eastAsia="el-GR"/>
            </w:rPr>
          </w:pPr>
          <w:hyperlink w:anchor="_Toc2804430" w:history="1">
            <w:r w:rsidR="00103C88" w:rsidRPr="00FB53E7">
              <w:rPr>
                <w:rStyle w:val="-"/>
                <w:rFonts w:cs="Times New Roman"/>
                <w:noProof/>
              </w:rPr>
              <w:t>4.1. Ασβεστιμετρία</w:t>
            </w:r>
            <w:r w:rsidR="00103C88">
              <w:rPr>
                <w:noProof/>
                <w:webHidden/>
              </w:rPr>
              <w:tab/>
            </w:r>
            <w:r w:rsidR="00103C88">
              <w:rPr>
                <w:noProof/>
                <w:webHidden/>
              </w:rPr>
              <w:fldChar w:fldCharType="begin"/>
            </w:r>
            <w:r w:rsidR="00103C88">
              <w:rPr>
                <w:noProof/>
                <w:webHidden/>
              </w:rPr>
              <w:instrText xml:space="preserve"> PAGEREF _Toc2804430 \h </w:instrText>
            </w:r>
            <w:r w:rsidR="00103C88">
              <w:rPr>
                <w:noProof/>
                <w:webHidden/>
              </w:rPr>
            </w:r>
            <w:r w:rsidR="00103C88">
              <w:rPr>
                <w:noProof/>
                <w:webHidden/>
              </w:rPr>
              <w:fldChar w:fldCharType="separate"/>
            </w:r>
            <w:r w:rsidR="00103C88">
              <w:rPr>
                <w:noProof/>
                <w:webHidden/>
              </w:rPr>
              <w:t>24</w:t>
            </w:r>
            <w:r w:rsidR="00103C88">
              <w:rPr>
                <w:noProof/>
                <w:webHidden/>
              </w:rPr>
              <w:fldChar w:fldCharType="end"/>
            </w:r>
          </w:hyperlink>
        </w:p>
        <w:p w14:paraId="117BE115" w14:textId="77777777" w:rsidR="00103C88" w:rsidRDefault="00507F6E">
          <w:pPr>
            <w:pStyle w:val="20"/>
            <w:tabs>
              <w:tab w:val="right" w:leader="dot" w:pos="8493"/>
            </w:tabs>
            <w:rPr>
              <w:rFonts w:asciiTheme="minorHAnsi" w:eastAsiaTheme="minorEastAsia" w:hAnsiTheme="minorHAnsi"/>
              <w:noProof/>
              <w:sz w:val="22"/>
              <w:lang w:eastAsia="el-GR"/>
            </w:rPr>
          </w:pPr>
          <w:hyperlink w:anchor="_Toc2804431" w:history="1">
            <w:r w:rsidR="00103C88" w:rsidRPr="00FB53E7">
              <w:rPr>
                <w:rStyle w:val="-"/>
                <w:rFonts w:cs="Times New Roman"/>
                <w:noProof/>
              </w:rPr>
              <w:t>4.2. Ορυκτολογική ανάλυση με περιθλασιμετρία ακτίνων Χ (</w:t>
            </w:r>
            <w:r w:rsidR="00103C88" w:rsidRPr="00FB53E7">
              <w:rPr>
                <w:rStyle w:val="-"/>
                <w:rFonts w:cs="Times New Roman"/>
                <w:noProof/>
                <w:lang w:val="en-US"/>
              </w:rPr>
              <w:t>XRD</w:t>
            </w:r>
            <w:r w:rsidR="00103C88" w:rsidRPr="00FB53E7">
              <w:rPr>
                <w:rStyle w:val="-"/>
                <w:rFonts w:cs="Times New Roman"/>
                <w:noProof/>
              </w:rPr>
              <w:t>)</w:t>
            </w:r>
            <w:r w:rsidR="00103C88">
              <w:rPr>
                <w:noProof/>
                <w:webHidden/>
              </w:rPr>
              <w:tab/>
            </w:r>
            <w:r w:rsidR="00103C88">
              <w:rPr>
                <w:noProof/>
                <w:webHidden/>
              </w:rPr>
              <w:fldChar w:fldCharType="begin"/>
            </w:r>
            <w:r w:rsidR="00103C88">
              <w:rPr>
                <w:noProof/>
                <w:webHidden/>
              </w:rPr>
              <w:instrText xml:space="preserve"> PAGEREF _Toc2804431 \h </w:instrText>
            </w:r>
            <w:r w:rsidR="00103C88">
              <w:rPr>
                <w:noProof/>
                <w:webHidden/>
              </w:rPr>
            </w:r>
            <w:r w:rsidR="00103C88">
              <w:rPr>
                <w:noProof/>
                <w:webHidden/>
              </w:rPr>
              <w:fldChar w:fldCharType="separate"/>
            </w:r>
            <w:r w:rsidR="00103C88">
              <w:rPr>
                <w:noProof/>
                <w:webHidden/>
              </w:rPr>
              <w:t>27</w:t>
            </w:r>
            <w:r w:rsidR="00103C88">
              <w:rPr>
                <w:noProof/>
                <w:webHidden/>
              </w:rPr>
              <w:fldChar w:fldCharType="end"/>
            </w:r>
          </w:hyperlink>
        </w:p>
        <w:p w14:paraId="5876B067" w14:textId="77777777" w:rsidR="00103C88" w:rsidRDefault="00507F6E">
          <w:pPr>
            <w:pStyle w:val="20"/>
            <w:tabs>
              <w:tab w:val="right" w:leader="dot" w:pos="8493"/>
            </w:tabs>
            <w:rPr>
              <w:rFonts w:asciiTheme="minorHAnsi" w:eastAsiaTheme="minorEastAsia" w:hAnsiTheme="minorHAnsi"/>
              <w:noProof/>
              <w:sz w:val="22"/>
              <w:lang w:eastAsia="el-GR"/>
            </w:rPr>
          </w:pPr>
          <w:hyperlink w:anchor="_Toc2804432" w:history="1">
            <w:r w:rsidR="00103C88" w:rsidRPr="00FB53E7">
              <w:rPr>
                <w:rStyle w:val="-"/>
                <w:rFonts w:cs="Times New Roman"/>
                <w:noProof/>
              </w:rPr>
              <w:t>4.3. Προετοιμασία δειγμάτων</w:t>
            </w:r>
            <w:r w:rsidR="00103C88">
              <w:rPr>
                <w:noProof/>
                <w:webHidden/>
              </w:rPr>
              <w:tab/>
            </w:r>
            <w:r w:rsidR="00103C88">
              <w:rPr>
                <w:noProof/>
                <w:webHidden/>
              </w:rPr>
              <w:fldChar w:fldCharType="begin"/>
            </w:r>
            <w:r w:rsidR="00103C88">
              <w:rPr>
                <w:noProof/>
                <w:webHidden/>
              </w:rPr>
              <w:instrText xml:space="preserve"> PAGEREF _Toc2804432 \h </w:instrText>
            </w:r>
            <w:r w:rsidR="00103C88">
              <w:rPr>
                <w:noProof/>
                <w:webHidden/>
              </w:rPr>
            </w:r>
            <w:r w:rsidR="00103C88">
              <w:rPr>
                <w:noProof/>
                <w:webHidden/>
              </w:rPr>
              <w:fldChar w:fldCharType="separate"/>
            </w:r>
            <w:r w:rsidR="00103C88">
              <w:rPr>
                <w:noProof/>
                <w:webHidden/>
              </w:rPr>
              <w:t>30</w:t>
            </w:r>
            <w:r w:rsidR="00103C88">
              <w:rPr>
                <w:noProof/>
                <w:webHidden/>
              </w:rPr>
              <w:fldChar w:fldCharType="end"/>
            </w:r>
          </w:hyperlink>
        </w:p>
        <w:p w14:paraId="5C5A4E16" w14:textId="77777777" w:rsidR="00103C88" w:rsidRDefault="00507F6E">
          <w:pPr>
            <w:pStyle w:val="20"/>
            <w:tabs>
              <w:tab w:val="right" w:leader="dot" w:pos="8493"/>
            </w:tabs>
            <w:rPr>
              <w:rFonts w:asciiTheme="minorHAnsi" w:eastAsiaTheme="minorEastAsia" w:hAnsiTheme="minorHAnsi"/>
              <w:noProof/>
              <w:sz w:val="22"/>
              <w:lang w:eastAsia="el-GR"/>
            </w:rPr>
          </w:pPr>
          <w:hyperlink w:anchor="_Toc2804433" w:history="1">
            <w:r w:rsidR="00103C88" w:rsidRPr="00FB53E7">
              <w:rPr>
                <w:rStyle w:val="-"/>
                <w:rFonts w:cs="Times New Roman"/>
                <w:noProof/>
              </w:rPr>
              <w:t>4.4. Πειραματικές παρατηρήσεις</w:t>
            </w:r>
            <w:r w:rsidR="00103C88">
              <w:rPr>
                <w:noProof/>
                <w:webHidden/>
              </w:rPr>
              <w:tab/>
            </w:r>
            <w:r w:rsidR="00103C88">
              <w:rPr>
                <w:noProof/>
                <w:webHidden/>
              </w:rPr>
              <w:fldChar w:fldCharType="begin"/>
            </w:r>
            <w:r w:rsidR="00103C88">
              <w:rPr>
                <w:noProof/>
                <w:webHidden/>
              </w:rPr>
              <w:instrText xml:space="preserve"> PAGEREF _Toc2804433 \h </w:instrText>
            </w:r>
            <w:r w:rsidR="00103C88">
              <w:rPr>
                <w:noProof/>
                <w:webHidden/>
              </w:rPr>
            </w:r>
            <w:r w:rsidR="00103C88">
              <w:rPr>
                <w:noProof/>
                <w:webHidden/>
              </w:rPr>
              <w:fldChar w:fldCharType="separate"/>
            </w:r>
            <w:r w:rsidR="00103C88">
              <w:rPr>
                <w:noProof/>
                <w:webHidden/>
              </w:rPr>
              <w:t>31</w:t>
            </w:r>
            <w:r w:rsidR="00103C88">
              <w:rPr>
                <w:noProof/>
                <w:webHidden/>
              </w:rPr>
              <w:fldChar w:fldCharType="end"/>
            </w:r>
          </w:hyperlink>
        </w:p>
        <w:p w14:paraId="0F7286B3" w14:textId="77777777" w:rsidR="00103C88" w:rsidRDefault="00507F6E">
          <w:pPr>
            <w:pStyle w:val="10"/>
            <w:tabs>
              <w:tab w:val="right" w:leader="dot" w:pos="8493"/>
            </w:tabs>
            <w:rPr>
              <w:rFonts w:asciiTheme="minorHAnsi" w:eastAsiaTheme="minorEastAsia" w:hAnsiTheme="minorHAnsi"/>
              <w:noProof/>
              <w:sz w:val="22"/>
              <w:lang w:eastAsia="el-GR"/>
            </w:rPr>
          </w:pPr>
          <w:hyperlink w:anchor="_Toc2804434" w:history="1">
            <w:r w:rsidR="00103C88" w:rsidRPr="00FB53E7">
              <w:rPr>
                <w:rStyle w:val="-"/>
                <w:rFonts w:cs="Times New Roman"/>
                <w:noProof/>
              </w:rPr>
              <w:t>ΚΕΦΑΛΑΙΟ 5: ΠΕΙΡΑΜΑΤΙΚΑ ΑΠΟΤΕΛΕΣΜΑΤΑ</w:t>
            </w:r>
            <w:r w:rsidR="00103C88">
              <w:rPr>
                <w:noProof/>
                <w:webHidden/>
              </w:rPr>
              <w:tab/>
            </w:r>
            <w:r w:rsidR="00103C88">
              <w:rPr>
                <w:noProof/>
                <w:webHidden/>
              </w:rPr>
              <w:fldChar w:fldCharType="begin"/>
            </w:r>
            <w:r w:rsidR="00103C88">
              <w:rPr>
                <w:noProof/>
                <w:webHidden/>
              </w:rPr>
              <w:instrText xml:space="preserve"> PAGEREF _Toc2804434 \h </w:instrText>
            </w:r>
            <w:r w:rsidR="00103C88">
              <w:rPr>
                <w:noProof/>
                <w:webHidden/>
              </w:rPr>
            </w:r>
            <w:r w:rsidR="00103C88">
              <w:rPr>
                <w:noProof/>
                <w:webHidden/>
              </w:rPr>
              <w:fldChar w:fldCharType="separate"/>
            </w:r>
            <w:r w:rsidR="00103C88">
              <w:rPr>
                <w:noProof/>
                <w:webHidden/>
              </w:rPr>
              <w:t>32</w:t>
            </w:r>
            <w:r w:rsidR="00103C88">
              <w:rPr>
                <w:noProof/>
                <w:webHidden/>
              </w:rPr>
              <w:fldChar w:fldCharType="end"/>
            </w:r>
          </w:hyperlink>
        </w:p>
        <w:p w14:paraId="37A6394D" w14:textId="77777777" w:rsidR="00103C88" w:rsidRDefault="00507F6E">
          <w:pPr>
            <w:pStyle w:val="20"/>
            <w:tabs>
              <w:tab w:val="right" w:leader="dot" w:pos="8493"/>
            </w:tabs>
            <w:rPr>
              <w:rFonts w:asciiTheme="minorHAnsi" w:eastAsiaTheme="minorEastAsia" w:hAnsiTheme="minorHAnsi"/>
              <w:noProof/>
              <w:sz w:val="22"/>
              <w:lang w:eastAsia="el-GR"/>
            </w:rPr>
          </w:pPr>
          <w:hyperlink w:anchor="_Toc2804435" w:history="1">
            <w:r w:rsidR="00103C88" w:rsidRPr="00FB53E7">
              <w:rPr>
                <w:rStyle w:val="-"/>
                <w:rFonts w:cs="Times New Roman"/>
                <w:noProof/>
                <w:lang w:eastAsia="el-GR"/>
              </w:rPr>
              <w:t>5.1. Απ</w:t>
            </w:r>
            <w:r w:rsidR="00103C88" w:rsidRPr="00FB53E7">
              <w:rPr>
                <w:rStyle w:val="-"/>
                <w:rFonts w:cs="Times New Roman"/>
                <w:noProof/>
              </w:rPr>
              <w:t>οτελέσματα ορυκτολογικής ανάλυσης με περιθλασιμετρία ακτίνων Χ (</w:t>
            </w:r>
            <w:r w:rsidR="00103C88" w:rsidRPr="00FB53E7">
              <w:rPr>
                <w:rStyle w:val="-"/>
                <w:rFonts w:cs="Times New Roman"/>
                <w:noProof/>
                <w:lang w:val="en-US"/>
              </w:rPr>
              <w:t>XRD</w:t>
            </w:r>
            <w:r w:rsidR="00103C88" w:rsidRPr="00FB53E7">
              <w:rPr>
                <w:rStyle w:val="-"/>
                <w:rFonts w:cs="Times New Roman"/>
                <w:noProof/>
              </w:rPr>
              <w:t>)</w:t>
            </w:r>
            <w:r w:rsidR="00103C88">
              <w:rPr>
                <w:noProof/>
                <w:webHidden/>
              </w:rPr>
              <w:tab/>
            </w:r>
            <w:r w:rsidR="00103C88">
              <w:rPr>
                <w:noProof/>
                <w:webHidden/>
              </w:rPr>
              <w:fldChar w:fldCharType="begin"/>
            </w:r>
            <w:r w:rsidR="00103C88">
              <w:rPr>
                <w:noProof/>
                <w:webHidden/>
              </w:rPr>
              <w:instrText xml:space="preserve"> PAGEREF _Toc2804435 \h </w:instrText>
            </w:r>
            <w:r w:rsidR="00103C88">
              <w:rPr>
                <w:noProof/>
                <w:webHidden/>
              </w:rPr>
            </w:r>
            <w:r w:rsidR="00103C88">
              <w:rPr>
                <w:noProof/>
                <w:webHidden/>
              </w:rPr>
              <w:fldChar w:fldCharType="separate"/>
            </w:r>
            <w:r w:rsidR="00103C88">
              <w:rPr>
                <w:noProof/>
                <w:webHidden/>
              </w:rPr>
              <w:t>32</w:t>
            </w:r>
            <w:r w:rsidR="00103C88">
              <w:rPr>
                <w:noProof/>
                <w:webHidden/>
              </w:rPr>
              <w:fldChar w:fldCharType="end"/>
            </w:r>
          </w:hyperlink>
        </w:p>
        <w:p w14:paraId="7EF10241" w14:textId="77777777" w:rsidR="00103C88" w:rsidRDefault="00507F6E">
          <w:pPr>
            <w:pStyle w:val="30"/>
            <w:tabs>
              <w:tab w:val="right" w:leader="dot" w:pos="8493"/>
            </w:tabs>
            <w:rPr>
              <w:rFonts w:asciiTheme="minorHAnsi" w:eastAsiaTheme="minorEastAsia" w:hAnsiTheme="minorHAnsi"/>
              <w:noProof/>
              <w:sz w:val="22"/>
              <w:lang w:eastAsia="el-GR"/>
            </w:rPr>
          </w:pPr>
          <w:hyperlink w:anchor="_Toc2804436" w:history="1">
            <w:r w:rsidR="00103C88" w:rsidRPr="00FB53E7">
              <w:rPr>
                <w:rStyle w:val="-"/>
                <w:rFonts w:cs="Times New Roman"/>
                <w:noProof/>
              </w:rPr>
              <w:t>5.1.1. Αποτελέσματα περιθλασιμετρίας ακτίνων-Χ</w:t>
            </w:r>
            <w:r w:rsidR="00103C88">
              <w:rPr>
                <w:noProof/>
                <w:webHidden/>
              </w:rPr>
              <w:tab/>
            </w:r>
            <w:r w:rsidR="00103C88">
              <w:rPr>
                <w:noProof/>
                <w:webHidden/>
              </w:rPr>
              <w:fldChar w:fldCharType="begin"/>
            </w:r>
            <w:r w:rsidR="00103C88">
              <w:rPr>
                <w:noProof/>
                <w:webHidden/>
              </w:rPr>
              <w:instrText xml:space="preserve"> PAGEREF _Toc2804436 \h </w:instrText>
            </w:r>
            <w:r w:rsidR="00103C88">
              <w:rPr>
                <w:noProof/>
                <w:webHidden/>
              </w:rPr>
            </w:r>
            <w:r w:rsidR="00103C88">
              <w:rPr>
                <w:noProof/>
                <w:webHidden/>
              </w:rPr>
              <w:fldChar w:fldCharType="separate"/>
            </w:r>
            <w:r w:rsidR="00103C88">
              <w:rPr>
                <w:noProof/>
                <w:webHidden/>
              </w:rPr>
              <w:t>32</w:t>
            </w:r>
            <w:r w:rsidR="00103C88">
              <w:rPr>
                <w:noProof/>
                <w:webHidden/>
              </w:rPr>
              <w:fldChar w:fldCharType="end"/>
            </w:r>
          </w:hyperlink>
        </w:p>
        <w:p w14:paraId="7EF07C28" w14:textId="77777777" w:rsidR="00103C88" w:rsidRDefault="00507F6E">
          <w:pPr>
            <w:pStyle w:val="30"/>
            <w:tabs>
              <w:tab w:val="right" w:leader="dot" w:pos="8493"/>
            </w:tabs>
            <w:rPr>
              <w:rFonts w:asciiTheme="minorHAnsi" w:eastAsiaTheme="minorEastAsia" w:hAnsiTheme="minorHAnsi"/>
              <w:noProof/>
              <w:sz w:val="22"/>
              <w:lang w:eastAsia="el-GR"/>
            </w:rPr>
          </w:pPr>
          <w:hyperlink w:anchor="_Toc2804437" w:history="1">
            <w:r w:rsidR="00103C88" w:rsidRPr="00FB53E7">
              <w:rPr>
                <w:rStyle w:val="-"/>
                <w:rFonts w:cs="Times New Roman"/>
                <w:noProof/>
              </w:rPr>
              <w:t>5.1.2. Αποτελέσματα ακτινογραφημάτων με εσωτερικό πρότυπο (</w:t>
            </w:r>
            <w:r w:rsidR="00103C88" w:rsidRPr="00FB53E7">
              <w:rPr>
                <w:rStyle w:val="-"/>
                <w:rFonts w:cs="Times New Roman"/>
                <w:noProof/>
                <w:lang w:val="en-US"/>
              </w:rPr>
              <w:t>internal</w:t>
            </w:r>
            <w:r w:rsidR="00103C88" w:rsidRPr="00FB53E7">
              <w:rPr>
                <w:rStyle w:val="-"/>
                <w:rFonts w:cs="Times New Roman"/>
                <w:noProof/>
              </w:rPr>
              <w:t xml:space="preserve"> </w:t>
            </w:r>
            <w:r w:rsidR="00103C88" w:rsidRPr="00FB53E7">
              <w:rPr>
                <w:rStyle w:val="-"/>
                <w:rFonts w:cs="Times New Roman"/>
                <w:noProof/>
                <w:lang w:val="en-US"/>
              </w:rPr>
              <w:t>standard</w:t>
            </w:r>
            <w:r w:rsidR="00103C88" w:rsidRPr="00FB53E7">
              <w:rPr>
                <w:rStyle w:val="-"/>
                <w:rFonts w:cs="Times New Roman"/>
                <w:noProof/>
              </w:rPr>
              <w:t>)</w:t>
            </w:r>
            <w:r w:rsidR="00103C88">
              <w:rPr>
                <w:noProof/>
                <w:webHidden/>
              </w:rPr>
              <w:tab/>
            </w:r>
            <w:r w:rsidR="00103C88">
              <w:rPr>
                <w:noProof/>
                <w:webHidden/>
              </w:rPr>
              <w:fldChar w:fldCharType="begin"/>
            </w:r>
            <w:r w:rsidR="00103C88">
              <w:rPr>
                <w:noProof/>
                <w:webHidden/>
              </w:rPr>
              <w:instrText xml:space="preserve"> PAGEREF _Toc2804437 \h </w:instrText>
            </w:r>
            <w:r w:rsidR="00103C88">
              <w:rPr>
                <w:noProof/>
                <w:webHidden/>
              </w:rPr>
            </w:r>
            <w:r w:rsidR="00103C88">
              <w:rPr>
                <w:noProof/>
                <w:webHidden/>
              </w:rPr>
              <w:fldChar w:fldCharType="separate"/>
            </w:r>
            <w:r w:rsidR="00103C88">
              <w:rPr>
                <w:noProof/>
                <w:webHidden/>
              </w:rPr>
              <w:t>33</w:t>
            </w:r>
            <w:r w:rsidR="00103C88">
              <w:rPr>
                <w:noProof/>
                <w:webHidden/>
              </w:rPr>
              <w:fldChar w:fldCharType="end"/>
            </w:r>
          </w:hyperlink>
        </w:p>
        <w:p w14:paraId="6AD8172B" w14:textId="77777777" w:rsidR="00103C88" w:rsidRDefault="00507F6E">
          <w:pPr>
            <w:pStyle w:val="20"/>
            <w:tabs>
              <w:tab w:val="right" w:leader="dot" w:pos="8493"/>
            </w:tabs>
            <w:rPr>
              <w:rFonts w:asciiTheme="minorHAnsi" w:eastAsiaTheme="minorEastAsia" w:hAnsiTheme="minorHAnsi"/>
              <w:noProof/>
              <w:sz w:val="22"/>
              <w:lang w:eastAsia="el-GR"/>
            </w:rPr>
          </w:pPr>
          <w:hyperlink w:anchor="_Toc2804438" w:history="1">
            <w:r w:rsidR="00103C88" w:rsidRPr="00FB53E7">
              <w:rPr>
                <w:rStyle w:val="-"/>
                <w:rFonts w:cs="Times New Roman"/>
                <w:noProof/>
              </w:rPr>
              <w:t>5.2. Αποτελέσματα μονοαξονικής θλίψης</w:t>
            </w:r>
            <w:r w:rsidR="00103C88">
              <w:rPr>
                <w:noProof/>
                <w:webHidden/>
              </w:rPr>
              <w:tab/>
            </w:r>
            <w:r w:rsidR="00103C88">
              <w:rPr>
                <w:noProof/>
                <w:webHidden/>
              </w:rPr>
              <w:fldChar w:fldCharType="begin"/>
            </w:r>
            <w:r w:rsidR="00103C88">
              <w:rPr>
                <w:noProof/>
                <w:webHidden/>
              </w:rPr>
              <w:instrText xml:space="preserve"> PAGEREF _Toc2804438 \h </w:instrText>
            </w:r>
            <w:r w:rsidR="00103C88">
              <w:rPr>
                <w:noProof/>
                <w:webHidden/>
              </w:rPr>
            </w:r>
            <w:r w:rsidR="00103C88">
              <w:rPr>
                <w:noProof/>
                <w:webHidden/>
              </w:rPr>
              <w:fldChar w:fldCharType="separate"/>
            </w:r>
            <w:r w:rsidR="00103C88">
              <w:rPr>
                <w:noProof/>
                <w:webHidden/>
              </w:rPr>
              <w:t>45</w:t>
            </w:r>
            <w:r w:rsidR="00103C88">
              <w:rPr>
                <w:noProof/>
                <w:webHidden/>
              </w:rPr>
              <w:fldChar w:fldCharType="end"/>
            </w:r>
          </w:hyperlink>
        </w:p>
        <w:p w14:paraId="7EFDCA92" w14:textId="77777777" w:rsidR="00103C88" w:rsidRDefault="00507F6E">
          <w:pPr>
            <w:pStyle w:val="10"/>
            <w:tabs>
              <w:tab w:val="right" w:leader="dot" w:pos="8493"/>
            </w:tabs>
            <w:rPr>
              <w:rFonts w:asciiTheme="minorHAnsi" w:eastAsiaTheme="minorEastAsia" w:hAnsiTheme="minorHAnsi"/>
              <w:noProof/>
              <w:sz w:val="22"/>
              <w:lang w:eastAsia="el-GR"/>
            </w:rPr>
          </w:pPr>
          <w:hyperlink w:anchor="_Toc2804439" w:history="1">
            <w:r w:rsidR="00103C88" w:rsidRPr="00FB53E7">
              <w:rPr>
                <w:rStyle w:val="-"/>
                <w:rFonts w:cs="Times New Roman"/>
                <w:noProof/>
              </w:rPr>
              <w:t>ΚΕΦΑΛΑΙΟ 6: ΣΥΖΗΤΗΣΗ-ΣΥΜΠΕΡΑΣΜΑΤΑ-ΠΡΟΤΑΣΕΙΣ</w:t>
            </w:r>
            <w:r w:rsidR="00103C88">
              <w:rPr>
                <w:noProof/>
                <w:webHidden/>
              </w:rPr>
              <w:tab/>
            </w:r>
            <w:r w:rsidR="00103C88">
              <w:rPr>
                <w:noProof/>
                <w:webHidden/>
              </w:rPr>
              <w:fldChar w:fldCharType="begin"/>
            </w:r>
            <w:r w:rsidR="00103C88">
              <w:rPr>
                <w:noProof/>
                <w:webHidden/>
              </w:rPr>
              <w:instrText xml:space="preserve"> PAGEREF _Toc2804439 \h </w:instrText>
            </w:r>
            <w:r w:rsidR="00103C88">
              <w:rPr>
                <w:noProof/>
                <w:webHidden/>
              </w:rPr>
            </w:r>
            <w:r w:rsidR="00103C88">
              <w:rPr>
                <w:noProof/>
                <w:webHidden/>
              </w:rPr>
              <w:fldChar w:fldCharType="separate"/>
            </w:r>
            <w:r w:rsidR="00103C88">
              <w:rPr>
                <w:noProof/>
                <w:webHidden/>
              </w:rPr>
              <w:t>49</w:t>
            </w:r>
            <w:r w:rsidR="00103C88">
              <w:rPr>
                <w:noProof/>
                <w:webHidden/>
              </w:rPr>
              <w:fldChar w:fldCharType="end"/>
            </w:r>
          </w:hyperlink>
        </w:p>
        <w:p w14:paraId="69515047" w14:textId="77777777" w:rsidR="00103C88" w:rsidRDefault="00507F6E">
          <w:pPr>
            <w:pStyle w:val="10"/>
            <w:tabs>
              <w:tab w:val="right" w:leader="dot" w:pos="8493"/>
            </w:tabs>
            <w:rPr>
              <w:rFonts w:asciiTheme="minorHAnsi" w:eastAsiaTheme="minorEastAsia" w:hAnsiTheme="minorHAnsi"/>
              <w:noProof/>
              <w:sz w:val="22"/>
              <w:lang w:eastAsia="el-GR"/>
            </w:rPr>
          </w:pPr>
          <w:hyperlink w:anchor="_Toc2804440" w:history="1">
            <w:r w:rsidR="00103C88" w:rsidRPr="00FB53E7">
              <w:rPr>
                <w:rStyle w:val="-"/>
                <w:rFonts w:cs="Times New Roman"/>
                <w:noProof/>
              </w:rPr>
              <w:t>ΒΙΒΛΙΟΓΡΑΦΙΑ</w:t>
            </w:r>
            <w:r w:rsidR="00103C88">
              <w:rPr>
                <w:noProof/>
                <w:webHidden/>
              </w:rPr>
              <w:tab/>
            </w:r>
            <w:r w:rsidR="00103C88">
              <w:rPr>
                <w:noProof/>
                <w:webHidden/>
              </w:rPr>
              <w:fldChar w:fldCharType="begin"/>
            </w:r>
            <w:r w:rsidR="00103C88">
              <w:rPr>
                <w:noProof/>
                <w:webHidden/>
              </w:rPr>
              <w:instrText xml:space="preserve"> PAGEREF _Toc2804440 \h </w:instrText>
            </w:r>
            <w:r w:rsidR="00103C88">
              <w:rPr>
                <w:noProof/>
                <w:webHidden/>
              </w:rPr>
            </w:r>
            <w:r w:rsidR="00103C88">
              <w:rPr>
                <w:noProof/>
                <w:webHidden/>
              </w:rPr>
              <w:fldChar w:fldCharType="separate"/>
            </w:r>
            <w:r w:rsidR="00103C88">
              <w:rPr>
                <w:noProof/>
                <w:webHidden/>
              </w:rPr>
              <w:t>51</w:t>
            </w:r>
            <w:r w:rsidR="00103C88">
              <w:rPr>
                <w:noProof/>
                <w:webHidden/>
              </w:rPr>
              <w:fldChar w:fldCharType="end"/>
            </w:r>
          </w:hyperlink>
        </w:p>
        <w:p w14:paraId="6BC64834" w14:textId="77777777" w:rsidR="007807D3" w:rsidRDefault="00140640">
          <w:r>
            <w:rPr>
              <w:b/>
              <w:bCs/>
            </w:rPr>
            <w:fldChar w:fldCharType="end"/>
          </w:r>
        </w:p>
      </w:sdtContent>
    </w:sdt>
    <w:p w14:paraId="30CCD486" w14:textId="77777777" w:rsidR="004C69ED" w:rsidRPr="004C69ED" w:rsidRDefault="004C69ED" w:rsidP="007F6D60">
      <w:pPr>
        <w:spacing w:after="200"/>
        <w:rPr>
          <w:rFonts w:cs="Times New Roman"/>
          <w:b/>
          <w:bCs/>
          <w:sz w:val="32"/>
          <w:szCs w:val="32"/>
        </w:rPr>
      </w:pPr>
    </w:p>
    <w:p w14:paraId="3D01E63B" w14:textId="77777777" w:rsidR="004C69ED" w:rsidRPr="004C69ED" w:rsidRDefault="004C69ED" w:rsidP="007F6D60">
      <w:pPr>
        <w:spacing w:after="200"/>
        <w:rPr>
          <w:rFonts w:cs="Times New Roman"/>
          <w:b/>
          <w:bCs/>
          <w:sz w:val="32"/>
          <w:szCs w:val="32"/>
        </w:rPr>
      </w:pPr>
    </w:p>
    <w:p w14:paraId="0CEA3F33" w14:textId="77777777" w:rsidR="004C69ED" w:rsidRPr="004C69ED" w:rsidRDefault="004C69ED" w:rsidP="007F6D60">
      <w:pPr>
        <w:spacing w:after="200"/>
        <w:rPr>
          <w:rFonts w:cs="Times New Roman"/>
          <w:b/>
          <w:bCs/>
          <w:sz w:val="32"/>
          <w:szCs w:val="32"/>
        </w:rPr>
      </w:pPr>
    </w:p>
    <w:p w14:paraId="1187523C" w14:textId="77777777" w:rsidR="00DC26B2" w:rsidRDefault="00DC26B2" w:rsidP="00DC26B2">
      <w:pPr>
        <w:rPr>
          <w:rFonts w:cs="Times New Roman"/>
          <w:sz w:val="32"/>
          <w:szCs w:val="32"/>
        </w:rPr>
        <w:sectPr w:rsidR="00DC26B2" w:rsidSect="00DC26B2">
          <w:headerReference w:type="even" r:id="rId11"/>
          <w:headerReference w:type="default" r:id="rId12"/>
          <w:footerReference w:type="even" r:id="rId13"/>
          <w:footerReference w:type="default" r:id="rId14"/>
          <w:headerReference w:type="first" r:id="rId15"/>
          <w:footerReference w:type="first" r:id="rId16"/>
          <w:pgSz w:w="11906" w:h="16838"/>
          <w:pgMar w:top="1418" w:right="1418" w:bottom="1418" w:left="1985" w:header="709" w:footer="709" w:gutter="0"/>
          <w:pgNumType w:fmt="lowerRoman" w:start="1"/>
          <w:cols w:space="708"/>
          <w:titlePg/>
          <w:docGrid w:linePitch="360"/>
        </w:sectPr>
      </w:pPr>
    </w:p>
    <w:p w14:paraId="0F6A7EF3" w14:textId="77777777" w:rsidR="007807D3" w:rsidRPr="00DC26B2" w:rsidRDefault="007807D3" w:rsidP="00DC26B2">
      <w:pPr>
        <w:pStyle w:val="1"/>
        <w:rPr>
          <w:rFonts w:ascii="Times New Roman" w:hAnsi="Times New Roman" w:cs="Times New Roman"/>
          <w:color w:val="auto"/>
          <w:sz w:val="32"/>
          <w:szCs w:val="32"/>
        </w:rPr>
      </w:pPr>
      <w:bookmarkStart w:id="43" w:name="_Toc2804421"/>
      <w:r w:rsidRPr="00DC26B2">
        <w:rPr>
          <w:rFonts w:ascii="Times New Roman" w:hAnsi="Times New Roman" w:cs="Times New Roman"/>
          <w:color w:val="auto"/>
          <w:sz w:val="32"/>
          <w:szCs w:val="32"/>
        </w:rPr>
        <w:lastRenderedPageBreak/>
        <w:t>ΚΕΦΑΛΑΙΟ 1: ΕΙΣΑΓΩΓΗ</w:t>
      </w:r>
      <w:bookmarkEnd w:id="43"/>
      <w:r w:rsidRPr="00DC26B2">
        <w:rPr>
          <w:rFonts w:ascii="Times New Roman" w:hAnsi="Times New Roman" w:cs="Times New Roman"/>
          <w:color w:val="auto"/>
          <w:sz w:val="32"/>
          <w:szCs w:val="32"/>
        </w:rPr>
        <w:t xml:space="preserve"> </w:t>
      </w:r>
    </w:p>
    <w:p w14:paraId="0394D7C5" w14:textId="77777777" w:rsidR="003D2B70" w:rsidRDefault="003D2B70" w:rsidP="003D2B70">
      <w:pPr>
        <w:rPr>
          <w:lang w:eastAsia="el-GR"/>
        </w:rPr>
      </w:pPr>
    </w:p>
    <w:p w14:paraId="0026497B" w14:textId="77777777" w:rsidR="00884C5E" w:rsidRDefault="00884C5E" w:rsidP="003D2B70">
      <w:pPr>
        <w:rPr>
          <w:lang w:eastAsia="el-GR"/>
        </w:rPr>
      </w:pPr>
    </w:p>
    <w:p w14:paraId="57DDADE7" w14:textId="77777777" w:rsidR="00884C5E" w:rsidRDefault="00737877" w:rsidP="003D2B70">
      <w:pPr>
        <w:rPr>
          <w:lang w:eastAsia="el-GR"/>
        </w:rPr>
      </w:pPr>
      <w:r>
        <w:rPr>
          <w:lang w:eastAsia="el-GR"/>
        </w:rPr>
        <w:t xml:space="preserve">Οι φυσικές </w:t>
      </w:r>
      <w:r w:rsidR="00141038">
        <w:rPr>
          <w:lang w:eastAsia="el-GR"/>
        </w:rPr>
        <w:t>ποζολάν</w:t>
      </w:r>
      <w:r>
        <w:rPr>
          <w:lang w:eastAsia="el-GR"/>
        </w:rPr>
        <w:t>ες</w:t>
      </w:r>
      <w:r w:rsidR="00884C5E">
        <w:rPr>
          <w:lang w:eastAsia="el-GR"/>
        </w:rPr>
        <w:t>, ο</w:t>
      </w:r>
      <w:r>
        <w:rPr>
          <w:lang w:eastAsia="el-GR"/>
        </w:rPr>
        <w:t>ι</w:t>
      </w:r>
      <w:r w:rsidR="00884C5E">
        <w:rPr>
          <w:lang w:eastAsia="el-GR"/>
        </w:rPr>
        <w:t xml:space="preserve"> </w:t>
      </w:r>
      <w:r>
        <w:rPr>
          <w:lang w:eastAsia="el-GR"/>
        </w:rPr>
        <w:t>ζεόλιθοι</w:t>
      </w:r>
      <w:r w:rsidR="00141038">
        <w:rPr>
          <w:lang w:eastAsia="el-GR"/>
        </w:rPr>
        <w:t xml:space="preserve"> </w:t>
      </w:r>
      <w:r w:rsidR="00884C5E">
        <w:rPr>
          <w:lang w:eastAsia="el-GR"/>
        </w:rPr>
        <w:t xml:space="preserve">και ο </w:t>
      </w:r>
      <w:r w:rsidR="00141038">
        <w:rPr>
          <w:lang w:eastAsia="el-GR"/>
        </w:rPr>
        <w:t>περλίτης είναι</w:t>
      </w:r>
      <w:r w:rsidR="00F05A17" w:rsidRPr="00D57377">
        <w:rPr>
          <w:lang w:eastAsia="el-GR"/>
        </w:rPr>
        <w:t xml:space="preserve"> </w:t>
      </w:r>
      <w:r w:rsidR="00F05A17">
        <w:rPr>
          <w:lang w:eastAsia="el-GR"/>
        </w:rPr>
        <w:t>ορυκτές</w:t>
      </w:r>
      <w:r w:rsidR="00141038">
        <w:rPr>
          <w:lang w:eastAsia="el-GR"/>
        </w:rPr>
        <w:t xml:space="preserve"> </w:t>
      </w:r>
      <w:r>
        <w:rPr>
          <w:lang w:eastAsia="el-GR"/>
        </w:rPr>
        <w:t>πρώτες ύλες</w:t>
      </w:r>
      <w:r w:rsidR="00884C5E">
        <w:rPr>
          <w:lang w:eastAsia="el-GR"/>
        </w:rPr>
        <w:t xml:space="preserve"> </w:t>
      </w:r>
      <w:r>
        <w:rPr>
          <w:lang w:eastAsia="el-GR"/>
        </w:rPr>
        <w:t xml:space="preserve">οι </w:t>
      </w:r>
      <w:r w:rsidR="00884C5E">
        <w:rPr>
          <w:lang w:eastAsia="el-GR"/>
        </w:rPr>
        <w:t>οποί</w:t>
      </w:r>
      <w:r>
        <w:rPr>
          <w:lang w:eastAsia="el-GR"/>
        </w:rPr>
        <w:t>ες</w:t>
      </w:r>
      <w:r w:rsidR="00884C5E">
        <w:rPr>
          <w:lang w:eastAsia="el-GR"/>
        </w:rPr>
        <w:t xml:space="preserve"> υπάρχουν σε αφθονία στη χώρα μας και βρίσκουν διάφορες εφαρμογές </w:t>
      </w:r>
      <w:r>
        <w:rPr>
          <w:lang w:eastAsia="el-GR"/>
        </w:rPr>
        <w:t>από την</w:t>
      </w:r>
      <w:r w:rsidR="00A629FF">
        <w:rPr>
          <w:lang w:eastAsia="el-GR"/>
        </w:rPr>
        <w:t xml:space="preserve"> αρχαιότητα </w:t>
      </w:r>
      <w:r>
        <w:rPr>
          <w:lang w:eastAsia="el-GR"/>
        </w:rPr>
        <w:t>μέχρι τις</w:t>
      </w:r>
      <w:r w:rsidR="00A629FF">
        <w:rPr>
          <w:lang w:eastAsia="el-GR"/>
        </w:rPr>
        <w:t xml:space="preserve"> μέρες μας. Σκοπός της παρούσας διπλωματικής εργασίας είναι η διερεύνηση της ποζολανικής ιδιότητας </w:t>
      </w:r>
      <w:r w:rsidR="00F05A17">
        <w:rPr>
          <w:lang w:eastAsia="el-GR"/>
        </w:rPr>
        <w:t>(</w:t>
      </w:r>
      <w:proofErr w:type="spellStart"/>
      <w:r w:rsidR="00F05A17">
        <w:rPr>
          <w:lang w:eastAsia="el-GR"/>
        </w:rPr>
        <w:t>ποζολανικότητας</w:t>
      </w:r>
      <w:proofErr w:type="spellEnd"/>
      <w:r w:rsidR="00F05A17">
        <w:rPr>
          <w:lang w:eastAsia="el-GR"/>
        </w:rPr>
        <w:t xml:space="preserve">) </w:t>
      </w:r>
      <w:r w:rsidR="00A629FF">
        <w:rPr>
          <w:lang w:eastAsia="el-GR"/>
        </w:rPr>
        <w:t>του περλίτη, του ζε</w:t>
      </w:r>
      <w:r w:rsidR="00CA67AF">
        <w:rPr>
          <w:lang w:eastAsia="el-GR"/>
        </w:rPr>
        <w:t>ολί</w:t>
      </w:r>
      <w:r w:rsidR="00A629FF">
        <w:rPr>
          <w:lang w:eastAsia="el-GR"/>
        </w:rPr>
        <w:t xml:space="preserve">θου καθώς και της φυσικής ποζολάνας με τη χρήση υδρασβέστου. </w:t>
      </w:r>
      <w:r w:rsidR="00F05A17">
        <w:rPr>
          <w:lang w:eastAsia="el-GR"/>
        </w:rPr>
        <w:t>Στα πλαίσια της εργασίας</w:t>
      </w:r>
      <w:r w:rsidR="00A629FF">
        <w:rPr>
          <w:lang w:eastAsia="el-GR"/>
        </w:rPr>
        <w:t xml:space="preserve"> </w:t>
      </w:r>
      <w:r w:rsidR="00F05A17">
        <w:rPr>
          <w:lang w:eastAsia="el-GR"/>
        </w:rPr>
        <w:t>καταγράφηκαν</w:t>
      </w:r>
      <w:r w:rsidR="00A629FF">
        <w:rPr>
          <w:lang w:eastAsia="el-GR"/>
        </w:rPr>
        <w:t xml:space="preserve"> </w:t>
      </w:r>
      <w:r w:rsidR="00F05A17">
        <w:rPr>
          <w:lang w:eastAsia="el-GR"/>
        </w:rPr>
        <w:t xml:space="preserve">οι αντοχές σε μονοαξονική θλίψη </w:t>
      </w:r>
      <w:r w:rsidR="00A629FF">
        <w:rPr>
          <w:lang w:eastAsia="el-GR"/>
        </w:rPr>
        <w:t>που παρουσιάζουν τα υλικά αυτά</w:t>
      </w:r>
      <w:r w:rsidR="00B61789">
        <w:rPr>
          <w:lang w:eastAsia="el-GR"/>
        </w:rPr>
        <w:t xml:space="preserve"> μετά από ανάμιξη με υδράσβεστο</w:t>
      </w:r>
      <w:r w:rsidR="00A629FF">
        <w:rPr>
          <w:lang w:eastAsia="el-GR"/>
        </w:rPr>
        <w:t xml:space="preserve"> </w:t>
      </w:r>
      <w:r w:rsidR="00F05A17">
        <w:rPr>
          <w:lang w:eastAsia="el-GR"/>
        </w:rPr>
        <w:t>σε</w:t>
      </w:r>
      <w:r w:rsidR="00A629FF">
        <w:rPr>
          <w:lang w:eastAsia="el-GR"/>
        </w:rPr>
        <w:t xml:space="preserve"> </w:t>
      </w:r>
      <w:r w:rsidR="00F05A17">
        <w:rPr>
          <w:lang w:eastAsia="el-GR"/>
        </w:rPr>
        <w:t xml:space="preserve">δοκίμια </w:t>
      </w:r>
      <w:r w:rsidR="00A629FF">
        <w:rPr>
          <w:lang w:eastAsia="el-GR"/>
        </w:rPr>
        <w:t>με το πέρας συγκεκριμένων ημερών ωρίμανσης</w:t>
      </w:r>
      <w:r w:rsidR="00B61789">
        <w:rPr>
          <w:lang w:eastAsia="el-GR"/>
        </w:rPr>
        <w:t xml:space="preserve">. Επιπλέον προσδιορίστηκαν </w:t>
      </w:r>
      <w:r w:rsidR="00A629FF">
        <w:rPr>
          <w:lang w:eastAsia="el-GR"/>
        </w:rPr>
        <w:t xml:space="preserve">οι ορυκτολογικές φάσεις που </w:t>
      </w:r>
      <w:r w:rsidR="00B61789">
        <w:rPr>
          <w:lang w:eastAsia="el-GR"/>
        </w:rPr>
        <w:t>δημιουργήθηκαν στα</w:t>
      </w:r>
      <w:r w:rsidR="00A629FF">
        <w:rPr>
          <w:lang w:eastAsia="el-GR"/>
        </w:rPr>
        <w:t xml:space="preserve"> συγκεκριμένα </w:t>
      </w:r>
      <w:r w:rsidR="00B61789">
        <w:rPr>
          <w:lang w:eastAsia="el-GR"/>
        </w:rPr>
        <w:t xml:space="preserve">υλικά </w:t>
      </w:r>
      <w:r w:rsidR="00CA67AF">
        <w:rPr>
          <w:lang w:eastAsia="el-GR"/>
        </w:rPr>
        <w:t>με την παρουσία νερού.</w:t>
      </w:r>
    </w:p>
    <w:p w14:paraId="6E6555ED" w14:textId="77777777" w:rsidR="00884C5E" w:rsidRPr="003D2B70" w:rsidRDefault="00884C5E" w:rsidP="003D2B70">
      <w:pPr>
        <w:rPr>
          <w:lang w:eastAsia="el-GR"/>
        </w:rPr>
      </w:pPr>
    </w:p>
    <w:p w14:paraId="409E599D" w14:textId="77777777" w:rsidR="003D2B70" w:rsidRDefault="003D2B70" w:rsidP="003D2B70">
      <w:pPr>
        <w:pStyle w:val="2"/>
        <w:numPr>
          <w:ilvl w:val="1"/>
          <w:numId w:val="27"/>
        </w:numPr>
        <w:rPr>
          <w:rFonts w:ascii="Times New Roman" w:hAnsi="Times New Roman" w:cs="Times New Roman"/>
          <w:color w:val="auto"/>
          <w:sz w:val="28"/>
          <w:szCs w:val="28"/>
        </w:rPr>
      </w:pPr>
      <w:bookmarkStart w:id="44" w:name="_Toc2804422"/>
      <w:r w:rsidRPr="003D2B70">
        <w:rPr>
          <w:rFonts w:ascii="Times New Roman" w:hAnsi="Times New Roman" w:cs="Times New Roman"/>
          <w:color w:val="auto"/>
          <w:sz w:val="28"/>
          <w:szCs w:val="28"/>
        </w:rPr>
        <w:t>Κονίες και κονιάματα</w:t>
      </w:r>
      <w:bookmarkEnd w:id="44"/>
      <w:r w:rsidRPr="003D2B70">
        <w:rPr>
          <w:rFonts w:ascii="Times New Roman" w:hAnsi="Times New Roman" w:cs="Times New Roman"/>
          <w:color w:val="auto"/>
          <w:sz w:val="28"/>
          <w:szCs w:val="28"/>
        </w:rPr>
        <w:t xml:space="preserve"> </w:t>
      </w:r>
    </w:p>
    <w:p w14:paraId="15E0A0E6" w14:textId="77777777" w:rsidR="003D2B70" w:rsidRPr="003D2B70" w:rsidRDefault="003D2B70" w:rsidP="003D2B70"/>
    <w:p w14:paraId="65894842" w14:textId="77777777" w:rsidR="003D2B70" w:rsidRPr="007F6D60" w:rsidRDefault="003D2B70" w:rsidP="004D6CA1">
      <w:pPr>
        <w:spacing w:afterLines="120" w:after="288"/>
        <w:rPr>
          <w:rFonts w:cs="Times New Roman"/>
          <w:szCs w:val="24"/>
        </w:rPr>
      </w:pPr>
      <w:r w:rsidRPr="007F6D60">
        <w:rPr>
          <w:rFonts w:cs="Times New Roman"/>
          <w:szCs w:val="24"/>
        </w:rPr>
        <w:t>Κονίαμα ονομάζεται το μίγμα που αποτελείται από λεπτόκοκκα αδρανή, κονίες, ως συνδετική ύλη και νερό</w:t>
      </w:r>
      <w:r w:rsidR="00E57EAF">
        <w:rPr>
          <w:rFonts w:cs="Times New Roman"/>
          <w:szCs w:val="24"/>
        </w:rPr>
        <w:t>.</w:t>
      </w:r>
      <w:r w:rsidR="00FB3491">
        <w:rPr>
          <w:rFonts w:cs="Times New Roman"/>
          <w:szCs w:val="24"/>
        </w:rPr>
        <w:t xml:space="preserve"> </w:t>
      </w:r>
      <w:r w:rsidR="00E57EAF">
        <w:rPr>
          <w:rFonts w:cs="Times New Roman"/>
          <w:szCs w:val="24"/>
        </w:rPr>
        <w:t>Το κονίαμα</w:t>
      </w:r>
      <w:r w:rsidR="00737BBD" w:rsidRPr="00737BBD">
        <w:rPr>
          <w:rFonts w:cs="Times New Roman"/>
          <w:szCs w:val="24"/>
        </w:rPr>
        <w:t xml:space="preserve"> </w:t>
      </w:r>
      <w:r w:rsidRPr="007F6D60">
        <w:rPr>
          <w:rFonts w:cs="Times New Roman"/>
          <w:szCs w:val="24"/>
        </w:rPr>
        <w:t xml:space="preserve">έχει </w:t>
      </w:r>
      <w:r w:rsidR="00FB3491">
        <w:rPr>
          <w:rFonts w:cs="Times New Roman"/>
          <w:szCs w:val="24"/>
        </w:rPr>
        <w:t>ως</w:t>
      </w:r>
      <w:r w:rsidR="00FB3491" w:rsidRPr="007F6D60">
        <w:rPr>
          <w:rFonts w:cs="Times New Roman"/>
          <w:szCs w:val="24"/>
        </w:rPr>
        <w:t xml:space="preserve"> </w:t>
      </w:r>
      <w:r w:rsidRPr="007F6D60">
        <w:rPr>
          <w:rFonts w:cs="Times New Roman"/>
          <w:szCs w:val="24"/>
        </w:rPr>
        <w:t xml:space="preserve">βασική ιδιότητα να σκληρύνεται με τον χρόνο, ενώ κατά την διάρκεια της </w:t>
      </w:r>
      <w:r w:rsidR="00E57EAF">
        <w:rPr>
          <w:rFonts w:cs="Times New Roman"/>
          <w:szCs w:val="24"/>
        </w:rPr>
        <w:t xml:space="preserve">παρασκευής του </w:t>
      </w:r>
      <w:r w:rsidRPr="007F6D60">
        <w:rPr>
          <w:rFonts w:cs="Times New Roman"/>
          <w:szCs w:val="24"/>
        </w:rPr>
        <w:t xml:space="preserve">έχει ρευστή μορφή. </w:t>
      </w:r>
    </w:p>
    <w:p w14:paraId="5EA5E85D" w14:textId="77777777" w:rsidR="003D2B70" w:rsidRPr="00EB37A4" w:rsidRDefault="003D2B70" w:rsidP="004D6CA1">
      <w:pPr>
        <w:pStyle w:val="Default"/>
        <w:spacing w:afterLines="120" w:after="288" w:line="360" w:lineRule="auto"/>
        <w:jc w:val="both"/>
        <w:rPr>
          <w:rFonts w:cs="Times New Roman"/>
        </w:rPr>
      </w:pPr>
      <w:r w:rsidRPr="003D2B70">
        <w:rPr>
          <w:rFonts w:ascii="Times New Roman" w:hAnsi="Times New Roman" w:cs="Times New Roman"/>
        </w:rPr>
        <w:t xml:space="preserve">Συνδετική ύλη ή κονία καλείται κάθε κονιοποιημένο υλικό που με κατάλληλη προεργασία μπορεί να γίνει πλαστικό, να παρουσιάσει συγκολλητικές ιδιότητες και να στερεοποιηθεί βαθμιαία, ώσπου </w:t>
      </w:r>
      <w:r w:rsidRPr="00737BBD">
        <w:rPr>
          <w:rFonts w:ascii="Times New Roman" w:hAnsi="Times New Roman" w:cs="Times New Roman"/>
        </w:rPr>
        <w:t>να σχηματιστεί μια σκληρή και συμπαγής μάζα, δηλαδή μετά από ορισμένο χρόνο πηγνύεται και σκληρύνεται (</w:t>
      </w:r>
      <w:r w:rsidR="00374016" w:rsidRPr="00737BBD">
        <w:rPr>
          <w:rFonts w:ascii="Times New Roman" w:hAnsi="Times New Roman" w:cs="Times New Roman"/>
        </w:rPr>
        <w:t>Βιαζής</w:t>
      </w:r>
      <w:r w:rsidR="00924B37" w:rsidRPr="00737BBD">
        <w:rPr>
          <w:rFonts w:ascii="Times New Roman" w:hAnsi="Times New Roman" w:cs="Times New Roman"/>
        </w:rPr>
        <w:t xml:space="preserve">, </w:t>
      </w:r>
      <w:r w:rsidR="00374016" w:rsidRPr="00737BBD">
        <w:rPr>
          <w:rFonts w:ascii="Times New Roman" w:hAnsi="Times New Roman" w:cs="Times New Roman"/>
        </w:rPr>
        <w:t>2003)</w:t>
      </w:r>
      <w:r w:rsidRPr="00737BBD">
        <w:rPr>
          <w:rFonts w:ascii="Times New Roman" w:hAnsi="Times New Roman" w:cs="Times New Roman"/>
        </w:rPr>
        <w:t xml:space="preserve">. </w:t>
      </w:r>
      <w:r w:rsidRPr="00E57EAF">
        <w:rPr>
          <w:rFonts w:ascii="Times New Roman" w:hAnsi="Times New Roman" w:cs="Times New Roman"/>
        </w:rPr>
        <w:t>Οι</w:t>
      </w:r>
      <w:r w:rsidRPr="00D57377">
        <w:rPr>
          <w:rFonts w:ascii="Times New Roman" w:hAnsi="Times New Roman" w:cs="Times New Roman"/>
        </w:rPr>
        <w:t xml:space="preserve"> περισσότερες κονίες εμφανίζουν συγκολλητικές ιδιότητες και γίνονται πλαστικές όταν αναμιχθούν με νερό. Στερεοποιούνται είτε επειδή εξατμίζεται το νερό (π.χ. πηλοκονία), είτε επειδή προκαλούνται χημικές αντιδράσεις (π.χ. τσιμέντο, ασβεστίτης)</w:t>
      </w:r>
      <w:r w:rsidR="00924B37" w:rsidRPr="00D57377">
        <w:rPr>
          <w:rFonts w:ascii="Times New Roman" w:hAnsi="Times New Roman" w:cs="Times New Roman"/>
        </w:rPr>
        <w:t xml:space="preserve"> </w:t>
      </w:r>
      <w:r w:rsidRPr="00D57377">
        <w:rPr>
          <w:rFonts w:ascii="Times New Roman" w:hAnsi="Times New Roman" w:cs="Times New Roman"/>
        </w:rPr>
        <w:t>(</w:t>
      </w:r>
      <w:r w:rsidR="00924B37" w:rsidRPr="00D57377">
        <w:rPr>
          <w:rFonts w:ascii="Times New Roman" w:hAnsi="Times New Roman" w:cs="Times New Roman"/>
        </w:rPr>
        <w:t>Γερογιάννης, 2003</w:t>
      </w:r>
      <w:r w:rsidRPr="00D57377">
        <w:rPr>
          <w:rFonts w:ascii="Times New Roman" w:hAnsi="Times New Roman" w:cs="Times New Roman"/>
        </w:rPr>
        <w:t xml:space="preserve">). </w:t>
      </w:r>
    </w:p>
    <w:p w14:paraId="1DD01034" w14:textId="77777777" w:rsidR="003D2B70" w:rsidRPr="000C56C4" w:rsidRDefault="003D2B70" w:rsidP="003D2B70">
      <w:pPr>
        <w:spacing w:after="200"/>
        <w:rPr>
          <w:rFonts w:cs="Times New Roman"/>
          <w:szCs w:val="24"/>
        </w:rPr>
      </w:pPr>
      <w:r w:rsidRPr="007F6D60">
        <w:rPr>
          <w:rFonts w:cs="Times New Roman"/>
          <w:szCs w:val="24"/>
        </w:rPr>
        <w:t xml:space="preserve">Πήξη είναι το φαινόμενο, το οποίο λαμβάνει χώρα από τη στιγμή που ο πολτός, που προκύπτει από την ανάμιξη της κονίας με το νερό, χάνει την πλαστικότητά του μέχρι τη στιγμή που αποκτά κάποια συνεκτικότητα και στερεότητα. Σκλήρυνση είναι το </w:t>
      </w:r>
      <w:r w:rsidRPr="007F6D60">
        <w:rPr>
          <w:rFonts w:cs="Times New Roman"/>
          <w:szCs w:val="24"/>
        </w:rPr>
        <w:lastRenderedPageBreak/>
        <w:t xml:space="preserve">φαινόμενο, το οποίο έπεται της πήξης, οπότε ο πολτός </w:t>
      </w:r>
      <w:r w:rsidR="00FB3491">
        <w:rPr>
          <w:rFonts w:cs="Times New Roman"/>
          <w:szCs w:val="24"/>
        </w:rPr>
        <w:t>στερεοποιείται</w:t>
      </w:r>
      <w:r w:rsidRPr="007F6D60">
        <w:rPr>
          <w:rFonts w:cs="Times New Roman"/>
          <w:szCs w:val="24"/>
        </w:rPr>
        <w:t xml:space="preserve"> και αποκτά την τελική αντοχή του</w:t>
      </w:r>
      <w:r w:rsidRPr="000C56C4">
        <w:rPr>
          <w:rFonts w:cs="Times New Roman"/>
          <w:szCs w:val="24"/>
        </w:rPr>
        <w:t xml:space="preserve"> (</w:t>
      </w:r>
      <w:r w:rsidRPr="00567980">
        <w:rPr>
          <w:rFonts w:cs="Times New Roman"/>
          <w:szCs w:val="24"/>
        </w:rPr>
        <w:t xml:space="preserve">Κορωναίος </w:t>
      </w:r>
      <w:r w:rsidR="00567980" w:rsidRPr="00567980">
        <w:rPr>
          <w:rFonts w:cs="Times New Roman"/>
          <w:szCs w:val="24"/>
        </w:rPr>
        <w:t>&amp; Πουλάκος, 2006</w:t>
      </w:r>
      <w:r w:rsidRPr="00567980">
        <w:rPr>
          <w:rFonts w:cs="Times New Roman"/>
          <w:szCs w:val="24"/>
        </w:rPr>
        <w:t>).</w:t>
      </w:r>
      <w:r w:rsidRPr="000C56C4">
        <w:rPr>
          <w:rFonts w:cs="Times New Roman"/>
          <w:szCs w:val="24"/>
        </w:rPr>
        <w:t xml:space="preserve"> </w:t>
      </w:r>
    </w:p>
    <w:p w14:paraId="520A5B41" w14:textId="77777777" w:rsidR="003D2B70" w:rsidRDefault="003D2B70" w:rsidP="003D2B70">
      <w:pPr>
        <w:spacing w:after="200"/>
        <w:rPr>
          <w:rFonts w:cs="Times New Roman"/>
          <w:szCs w:val="24"/>
        </w:rPr>
      </w:pPr>
      <w:r w:rsidRPr="007F6D60">
        <w:rPr>
          <w:rFonts w:cs="Times New Roman"/>
          <w:szCs w:val="24"/>
        </w:rPr>
        <w:t>Οι κονίες διακρίνονται σε κατηγορίες ανάλογα με την προέλευσή τους, τον τρόπο πήξης και στερεοποίησής τους. Ανάλογα με την προέλευσή τ</w:t>
      </w:r>
      <w:r>
        <w:rPr>
          <w:rFonts w:cs="Times New Roman"/>
          <w:szCs w:val="24"/>
        </w:rPr>
        <w:t>ους οι κονίες διακρίνονται σε</w:t>
      </w:r>
      <w:r w:rsidR="00BC0738">
        <w:rPr>
          <w:rFonts w:cs="Times New Roman"/>
          <w:szCs w:val="24"/>
        </w:rPr>
        <w:t xml:space="preserve"> (</w:t>
      </w:r>
      <w:proofErr w:type="spellStart"/>
      <w:r w:rsidR="00BC0738">
        <w:rPr>
          <w:rFonts w:cs="Times New Roman"/>
          <w:szCs w:val="24"/>
        </w:rPr>
        <w:t>Μωχάμεντ</w:t>
      </w:r>
      <w:proofErr w:type="spellEnd"/>
      <w:r w:rsidR="00BC0738">
        <w:rPr>
          <w:rFonts w:cs="Times New Roman"/>
          <w:szCs w:val="24"/>
        </w:rPr>
        <w:t>, 1996)</w:t>
      </w:r>
      <w:r>
        <w:rPr>
          <w:rFonts w:cs="Times New Roman"/>
          <w:szCs w:val="24"/>
        </w:rPr>
        <w:t xml:space="preserve">: </w:t>
      </w:r>
    </w:p>
    <w:p w14:paraId="725BA793" w14:textId="77777777" w:rsidR="003D2B70" w:rsidRPr="003D2B70" w:rsidRDefault="003D2B70" w:rsidP="003D2B70">
      <w:pPr>
        <w:pStyle w:val="a3"/>
        <w:numPr>
          <w:ilvl w:val="0"/>
          <w:numId w:val="4"/>
        </w:numPr>
        <w:spacing w:after="200"/>
        <w:ind w:left="709"/>
        <w:rPr>
          <w:rFonts w:cs="Times New Roman"/>
          <w:szCs w:val="24"/>
        </w:rPr>
      </w:pPr>
      <w:r w:rsidRPr="003D2B70">
        <w:rPr>
          <w:rFonts w:cs="Times New Roman"/>
          <w:szCs w:val="24"/>
        </w:rPr>
        <w:t xml:space="preserve">Φυσικές κονίες, </w:t>
      </w:r>
      <w:r w:rsidR="009C6BE4">
        <w:rPr>
          <w:rFonts w:cs="Times New Roman"/>
          <w:szCs w:val="24"/>
        </w:rPr>
        <w:t xml:space="preserve">οι οποίες </w:t>
      </w:r>
      <w:r w:rsidRPr="003D2B70">
        <w:rPr>
          <w:rFonts w:cs="Times New Roman"/>
          <w:szCs w:val="24"/>
        </w:rPr>
        <w:t xml:space="preserve">βρίσκονται ελεύθερες στη φύση και μπορούν να χρησιμοποιηθούν αμέσως, χωρίς οποιαδήποτε κατεργασία, με ή χωρίς πρόσθετα. Παραδείγματα τέτοιων κονιών είναι η ποζολάνη, η πηλοκονία κ.ά. </w:t>
      </w:r>
    </w:p>
    <w:p w14:paraId="41389FDF" w14:textId="77777777" w:rsidR="003D2B70" w:rsidRPr="007F6D60" w:rsidRDefault="003D2B70" w:rsidP="003D2B70">
      <w:pPr>
        <w:pStyle w:val="a3"/>
        <w:numPr>
          <w:ilvl w:val="0"/>
          <w:numId w:val="4"/>
        </w:numPr>
        <w:ind w:left="709" w:hanging="502"/>
        <w:rPr>
          <w:rFonts w:cs="Times New Roman"/>
          <w:szCs w:val="24"/>
        </w:rPr>
      </w:pPr>
      <w:r w:rsidRPr="007F6D60">
        <w:rPr>
          <w:rFonts w:cs="Times New Roman"/>
          <w:szCs w:val="24"/>
        </w:rPr>
        <w:t>Τεχνητές κονίες</w:t>
      </w:r>
      <w:r w:rsidR="009C6BE4">
        <w:rPr>
          <w:rFonts w:cs="Times New Roman"/>
          <w:szCs w:val="24"/>
        </w:rPr>
        <w:t>,</w:t>
      </w:r>
      <w:r w:rsidRPr="007F6D60">
        <w:rPr>
          <w:rFonts w:cs="Times New Roman"/>
          <w:szCs w:val="24"/>
        </w:rPr>
        <w:t xml:space="preserve"> </w:t>
      </w:r>
      <w:r w:rsidR="009C6BE4">
        <w:rPr>
          <w:rFonts w:cs="Times New Roman"/>
          <w:szCs w:val="24"/>
        </w:rPr>
        <w:t>που παρασκευάζονται με</w:t>
      </w:r>
      <w:r w:rsidRPr="007F6D60">
        <w:rPr>
          <w:rFonts w:cs="Times New Roman"/>
          <w:szCs w:val="24"/>
        </w:rPr>
        <w:t xml:space="preserve"> απομ</w:t>
      </w:r>
      <w:r w:rsidR="009C6BE4">
        <w:rPr>
          <w:rFonts w:cs="Times New Roman"/>
          <w:szCs w:val="24"/>
        </w:rPr>
        <w:t>όνωση</w:t>
      </w:r>
      <w:r w:rsidRPr="007F6D60">
        <w:rPr>
          <w:rFonts w:cs="Times New Roman"/>
          <w:szCs w:val="24"/>
        </w:rPr>
        <w:t xml:space="preserve"> από άλλα υλικά ή συνθετικά</w:t>
      </w:r>
      <w:r w:rsidR="009C6BE4">
        <w:rPr>
          <w:rFonts w:cs="Times New Roman"/>
          <w:szCs w:val="24"/>
        </w:rPr>
        <w:t xml:space="preserve"> στο εργαστήριο</w:t>
      </w:r>
      <w:r w:rsidRPr="007F6D60">
        <w:rPr>
          <w:rFonts w:cs="Times New Roman"/>
          <w:szCs w:val="24"/>
        </w:rPr>
        <w:t xml:space="preserve">. Παραδείγματα τέτοιων κονιών είναι ο ασβέστης, το τσιμέντο, διάφορα ασφαλτικά υλικά κ.ά. </w:t>
      </w:r>
    </w:p>
    <w:p w14:paraId="345A1663" w14:textId="77777777" w:rsidR="003D2B70" w:rsidRPr="007F6D60" w:rsidRDefault="003D2B70" w:rsidP="003D2B70">
      <w:pPr>
        <w:spacing w:after="200"/>
        <w:rPr>
          <w:rFonts w:cs="Times New Roman"/>
          <w:szCs w:val="24"/>
        </w:rPr>
      </w:pPr>
    </w:p>
    <w:p w14:paraId="7F19AEC6" w14:textId="77777777" w:rsidR="003D2B70" w:rsidRPr="007F6D60" w:rsidRDefault="003D2B70" w:rsidP="003D2B70">
      <w:pPr>
        <w:spacing w:after="200"/>
        <w:rPr>
          <w:rFonts w:cs="Times New Roman"/>
          <w:szCs w:val="24"/>
        </w:rPr>
      </w:pPr>
      <w:r w:rsidRPr="007F6D60">
        <w:rPr>
          <w:rFonts w:cs="Times New Roman"/>
          <w:szCs w:val="24"/>
        </w:rPr>
        <w:t xml:space="preserve">Ανάλογα με τον τρόπο στερεοποίησής τους οι κονίες διακρίνονται σε: </w:t>
      </w:r>
    </w:p>
    <w:p w14:paraId="1752E7D4" w14:textId="77777777" w:rsidR="003D2B70" w:rsidRDefault="003D2B70" w:rsidP="00D64853">
      <w:pPr>
        <w:pStyle w:val="a3"/>
        <w:numPr>
          <w:ilvl w:val="0"/>
          <w:numId w:val="1"/>
        </w:numPr>
        <w:spacing w:after="120"/>
        <w:ind w:left="792"/>
        <w:rPr>
          <w:rFonts w:cs="Times New Roman"/>
          <w:szCs w:val="24"/>
        </w:rPr>
      </w:pPr>
      <w:r w:rsidRPr="007F6D60">
        <w:rPr>
          <w:rFonts w:cs="Times New Roman"/>
          <w:szCs w:val="24"/>
        </w:rPr>
        <w:t>Αερικές κονίες, στερεοποιούνται μόνο όταν έρθουν σε επαφή με τον ατμοσφαιρικό αέρα και αυτό πραγματοποιείται με τη βοήθεια του διοξειδίου του άνθρακα (CO</w:t>
      </w:r>
      <w:r w:rsidRPr="00D96633">
        <w:rPr>
          <w:rFonts w:cs="Times New Roman"/>
          <w:szCs w:val="24"/>
          <w:vertAlign w:val="subscript"/>
        </w:rPr>
        <w:t>2</w:t>
      </w:r>
      <w:r w:rsidRPr="007F6D60">
        <w:rPr>
          <w:rFonts w:cs="Times New Roman"/>
          <w:szCs w:val="24"/>
        </w:rPr>
        <w:t>) της ατμόσφαιρας.</w:t>
      </w:r>
      <w:r w:rsidR="00235425" w:rsidRPr="00D64853">
        <w:rPr>
          <w:rFonts w:cs="Times New Roman"/>
          <w:szCs w:val="24"/>
        </w:rPr>
        <w:t xml:space="preserve"> </w:t>
      </w:r>
      <w:r w:rsidR="00235425">
        <w:rPr>
          <w:rFonts w:cs="Times New Roman"/>
          <w:szCs w:val="24"/>
        </w:rPr>
        <w:t xml:space="preserve">Η αντοχή τους </w:t>
      </w:r>
      <w:r w:rsidRPr="007F6D60">
        <w:rPr>
          <w:rFonts w:cs="Times New Roman"/>
          <w:szCs w:val="24"/>
        </w:rPr>
        <w:t xml:space="preserve">σε υγρό περιβάλλον </w:t>
      </w:r>
      <w:r w:rsidR="00235425">
        <w:rPr>
          <w:rFonts w:cs="Times New Roman"/>
          <w:szCs w:val="24"/>
        </w:rPr>
        <w:t>είναι μικρή ακόμη</w:t>
      </w:r>
      <w:r w:rsidR="00235425" w:rsidRPr="007F6D60">
        <w:rPr>
          <w:rFonts w:cs="Times New Roman"/>
          <w:szCs w:val="24"/>
        </w:rPr>
        <w:t xml:space="preserve"> </w:t>
      </w:r>
      <w:r w:rsidRPr="007F6D60">
        <w:rPr>
          <w:rFonts w:cs="Times New Roman"/>
          <w:szCs w:val="24"/>
        </w:rPr>
        <w:t xml:space="preserve">και αν έχουν ήδη σκληρυνθεί. Στις αερικές κονίες ανήκουν η γύψος, η αερική άσβεστος κ.ά. </w:t>
      </w:r>
    </w:p>
    <w:p w14:paraId="62947A45" w14:textId="77777777" w:rsidR="003D2B70" w:rsidRDefault="003D2B70" w:rsidP="00D64853">
      <w:pPr>
        <w:pStyle w:val="a3"/>
        <w:numPr>
          <w:ilvl w:val="0"/>
          <w:numId w:val="1"/>
        </w:numPr>
        <w:spacing w:after="120"/>
        <w:ind w:left="792"/>
        <w:rPr>
          <w:rFonts w:cs="Times New Roman"/>
          <w:szCs w:val="24"/>
        </w:rPr>
      </w:pPr>
      <w:r w:rsidRPr="004502D1">
        <w:rPr>
          <w:rFonts w:cs="Times New Roman"/>
          <w:szCs w:val="24"/>
        </w:rPr>
        <w:t xml:space="preserve">Υδραυλικές κονίες, </w:t>
      </w:r>
      <w:r w:rsidR="00B52CB1">
        <w:rPr>
          <w:rFonts w:cs="Times New Roman"/>
          <w:szCs w:val="24"/>
        </w:rPr>
        <w:t xml:space="preserve">οι οποίες </w:t>
      </w:r>
      <w:r w:rsidRPr="004502D1">
        <w:rPr>
          <w:rFonts w:cs="Times New Roman"/>
          <w:szCs w:val="24"/>
        </w:rPr>
        <w:t xml:space="preserve">στερεοποιούνται με την παρουσία νερού. Η ιδιότητα αυτή, καλείται υδραυλικότητα και οφείλεται στη χημική τους σύσταση, δηλαδή στο σχηματισμό σταθερών ένυδρων ενώσεων με την επίδραση του νερού, που είναι ελάχιστα υδατοδιαλυτές και έχουν μεγάλη συνάφεια μεταξύ τους, αλλά και με τα αδρανή σε ένα κονίαμα ή σε ένα σκυρόδεμα. Οι υδραυλικές κονίες μετά την ανάμειξή τους με νερό, δηλαδή με τον σχηματισμό πολτού, μπορούν να χρησιμοποιηθούν και ως αερικές. Μπορούν δηλαδή να σκληρύνουν και στον ατμοσφαιρικό αέρα. Στις υδραυλικές κονίες ανήκουν η υδραυλική άσβεστος, το τσιμέντο, η τεχνητή κονία Portland, η τραχεία γύψος κ.ά. Αντίθετα με την υδραυλικότητα, η ενεργότητα-δραστικότητα μιας δομικής ασβέστου αποτελεί το χημικό όρο που περιγράφει την ικανότητα της ασβέστου (αερική φάση) να δημιουργεί γρήγορα με άλλες ενώσεις χημικές αντιδράσεις. Αυτή η ικανότητα αναγνωρίζεται εύκολα κατά την έντονη χημική αντίδρασή της με το νερό (ενυδάτωση) και </w:t>
      </w:r>
      <w:r w:rsidRPr="004502D1">
        <w:rPr>
          <w:rFonts w:cs="Times New Roman"/>
          <w:szCs w:val="24"/>
        </w:rPr>
        <w:lastRenderedPageBreak/>
        <w:t>κατά την ήπια αντίδραση με το διοξείδιο του άνθρακα της ατμόσφαιρας (ενανθράκωση)</w:t>
      </w:r>
      <w:r w:rsidR="00667766">
        <w:rPr>
          <w:rFonts w:cs="Times New Roman"/>
          <w:szCs w:val="24"/>
        </w:rPr>
        <w:t xml:space="preserve"> </w:t>
      </w:r>
      <w:r w:rsidRPr="004502D1">
        <w:rPr>
          <w:rFonts w:cs="Times New Roman"/>
          <w:szCs w:val="24"/>
        </w:rPr>
        <w:t>(</w:t>
      </w:r>
      <w:r w:rsidR="00667766" w:rsidRPr="00667766">
        <w:rPr>
          <w:rFonts w:cs="Times New Roman"/>
          <w:szCs w:val="24"/>
        </w:rPr>
        <w:t>Λεγάκης</w:t>
      </w:r>
      <w:r w:rsidR="00667766">
        <w:rPr>
          <w:rFonts w:cs="Times New Roman"/>
          <w:szCs w:val="24"/>
        </w:rPr>
        <w:t>, 1954</w:t>
      </w:r>
      <w:r w:rsidRPr="00667766">
        <w:rPr>
          <w:rFonts w:cs="Times New Roman"/>
          <w:szCs w:val="24"/>
        </w:rPr>
        <w:t xml:space="preserve">, </w:t>
      </w:r>
      <w:r w:rsidR="00667766" w:rsidRPr="00667766">
        <w:rPr>
          <w:rFonts w:cs="Times New Roman"/>
          <w:szCs w:val="24"/>
        </w:rPr>
        <w:t>Ζαχαροπούλου</w:t>
      </w:r>
      <w:r w:rsidR="00667766">
        <w:rPr>
          <w:rFonts w:cs="Times New Roman"/>
          <w:szCs w:val="24"/>
        </w:rPr>
        <w:t>, 2004)</w:t>
      </w:r>
      <w:r w:rsidR="00667766" w:rsidRPr="00667766">
        <w:rPr>
          <w:rFonts w:cs="Times New Roman"/>
          <w:szCs w:val="24"/>
        </w:rPr>
        <w:t>.</w:t>
      </w:r>
    </w:p>
    <w:p w14:paraId="75238321" w14:textId="77777777" w:rsidR="00D96633" w:rsidRDefault="00D96633" w:rsidP="003D2B70">
      <w:pPr>
        <w:rPr>
          <w:rFonts w:cs="Times New Roman"/>
          <w:szCs w:val="24"/>
        </w:rPr>
      </w:pPr>
    </w:p>
    <w:p w14:paraId="6E6A6F90" w14:textId="77777777" w:rsidR="00D96633" w:rsidRPr="004502D1" w:rsidRDefault="00D96633" w:rsidP="003D2B70">
      <w:pPr>
        <w:rPr>
          <w:rFonts w:cs="Times New Roman"/>
          <w:szCs w:val="24"/>
        </w:rPr>
      </w:pPr>
    </w:p>
    <w:p w14:paraId="0446DAC8" w14:textId="77777777" w:rsidR="003D2B70" w:rsidRDefault="003D2B70" w:rsidP="003D2B70">
      <w:pPr>
        <w:autoSpaceDE w:val="0"/>
        <w:autoSpaceDN w:val="0"/>
        <w:adjustRightInd w:val="0"/>
        <w:rPr>
          <w:rFonts w:cs="Times New Roman"/>
          <w:bCs/>
          <w:i/>
          <w:color w:val="000000"/>
          <w:sz w:val="28"/>
          <w:szCs w:val="28"/>
        </w:rPr>
      </w:pPr>
      <w:r w:rsidRPr="003D2B70">
        <w:rPr>
          <w:rFonts w:cs="Times New Roman"/>
          <w:bCs/>
          <w:i/>
          <w:color w:val="000000"/>
          <w:sz w:val="28"/>
          <w:szCs w:val="28"/>
        </w:rPr>
        <w:t xml:space="preserve">Κατηγορίες κονιαμάτων </w:t>
      </w:r>
    </w:p>
    <w:p w14:paraId="2D43DAB0" w14:textId="77777777" w:rsidR="00D96633" w:rsidRDefault="00D96633" w:rsidP="003D2B70">
      <w:pPr>
        <w:autoSpaceDE w:val="0"/>
        <w:autoSpaceDN w:val="0"/>
        <w:adjustRightInd w:val="0"/>
        <w:rPr>
          <w:rFonts w:cs="Times New Roman"/>
          <w:color w:val="000000"/>
          <w:szCs w:val="24"/>
        </w:rPr>
      </w:pPr>
    </w:p>
    <w:p w14:paraId="1F2955FA" w14:textId="77777777" w:rsidR="003D2B70" w:rsidRPr="000C56C4" w:rsidRDefault="003D2B70" w:rsidP="003D2B70">
      <w:pPr>
        <w:autoSpaceDE w:val="0"/>
        <w:autoSpaceDN w:val="0"/>
        <w:adjustRightInd w:val="0"/>
        <w:rPr>
          <w:rFonts w:cs="Times New Roman"/>
          <w:color w:val="000000"/>
          <w:szCs w:val="24"/>
        </w:rPr>
      </w:pPr>
      <w:r w:rsidRPr="000C56C4">
        <w:rPr>
          <w:rFonts w:cs="Times New Roman"/>
          <w:color w:val="000000"/>
          <w:szCs w:val="24"/>
        </w:rPr>
        <w:t>Ανάλογα με τη χρησιμοποιούμενη κονία, τα κονιάματα διακρίνονται σε</w:t>
      </w:r>
      <w:r w:rsidR="00DA0672">
        <w:rPr>
          <w:rFonts w:cs="Times New Roman"/>
          <w:color w:val="000000"/>
          <w:szCs w:val="24"/>
        </w:rPr>
        <w:t xml:space="preserve"> (Λεγάκης, 1954)</w:t>
      </w:r>
      <w:r w:rsidRPr="000C56C4">
        <w:rPr>
          <w:rFonts w:cs="Times New Roman"/>
          <w:color w:val="000000"/>
          <w:szCs w:val="24"/>
        </w:rPr>
        <w:t xml:space="preserve">: </w:t>
      </w:r>
    </w:p>
    <w:p w14:paraId="0FD4089A" w14:textId="77777777" w:rsidR="00D96633" w:rsidRPr="00D96633" w:rsidRDefault="00D96633" w:rsidP="00D96633">
      <w:pPr>
        <w:pStyle w:val="a3"/>
        <w:numPr>
          <w:ilvl w:val="0"/>
          <w:numId w:val="1"/>
        </w:numPr>
        <w:autoSpaceDE w:val="0"/>
        <w:autoSpaceDN w:val="0"/>
        <w:adjustRightInd w:val="0"/>
        <w:spacing w:after="181"/>
        <w:rPr>
          <w:rFonts w:cs="Times New Roman"/>
          <w:color w:val="000000"/>
          <w:szCs w:val="24"/>
        </w:rPr>
      </w:pPr>
      <w:r>
        <w:rPr>
          <w:rFonts w:cs="Times New Roman"/>
          <w:color w:val="000000"/>
          <w:szCs w:val="24"/>
        </w:rPr>
        <w:t xml:space="preserve">αερικά </w:t>
      </w:r>
      <w:r w:rsidR="003D2B70" w:rsidRPr="000C56C4">
        <w:rPr>
          <w:rFonts w:cs="Times New Roman"/>
          <w:color w:val="000000"/>
          <w:szCs w:val="24"/>
        </w:rPr>
        <w:t xml:space="preserve">κονιάματα (ασβεστοκονιάματα, </w:t>
      </w:r>
      <w:proofErr w:type="spellStart"/>
      <w:r w:rsidR="003D2B70" w:rsidRPr="000C56C4">
        <w:rPr>
          <w:rFonts w:cs="Times New Roman"/>
          <w:color w:val="000000"/>
          <w:szCs w:val="24"/>
        </w:rPr>
        <w:t>πηλοκονιάματα</w:t>
      </w:r>
      <w:proofErr w:type="spellEnd"/>
      <w:r w:rsidR="003D2B70" w:rsidRPr="000C56C4">
        <w:rPr>
          <w:rFonts w:cs="Times New Roman"/>
          <w:color w:val="000000"/>
          <w:szCs w:val="24"/>
        </w:rPr>
        <w:t xml:space="preserve">, </w:t>
      </w:r>
      <w:proofErr w:type="spellStart"/>
      <w:r w:rsidR="003D2B70" w:rsidRPr="000C56C4">
        <w:rPr>
          <w:rFonts w:cs="Times New Roman"/>
          <w:color w:val="000000"/>
          <w:szCs w:val="24"/>
        </w:rPr>
        <w:t>ασβεστο</w:t>
      </w:r>
      <w:proofErr w:type="spellEnd"/>
      <w:r w:rsidR="003D2B70" w:rsidRPr="000C56C4">
        <w:rPr>
          <w:rFonts w:cs="Times New Roman"/>
          <w:color w:val="000000"/>
          <w:szCs w:val="24"/>
        </w:rPr>
        <w:t xml:space="preserve">-μαρμαροκονιάματα) </w:t>
      </w:r>
    </w:p>
    <w:p w14:paraId="545AB8F0" w14:textId="77777777" w:rsidR="003D2B70" w:rsidRPr="000C56C4" w:rsidRDefault="003D2B70" w:rsidP="00D96633">
      <w:pPr>
        <w:pStyle w:val="a3"/>
        <w:numPr>
          <w:ilvl w:val="0"/>
          <w:numId w:val="1"/>
        </w:numPr>
        <w:autoSpaceDE w:val="0"/>
        <w:autoSpaceDN w:val="0"/>
        <w:adjustRightInd w:val="0"/>
        <w:spacing w:after="181"/>
        <w:rPr>
          <w:rFonts w:cs="Times New Roman"/>
          <w:color w:val="000000"/>
          <w:szCs w:val="24"/>
        </w:rPr>
      </w:pPr>
      <w:r w:rsidRPr="000C56C4">
        <w:rPr>
          <w:rFonts w:cs="Times New Roman"/>
          <w:color w:val="000000"/>
          <w:szCs w:val="24"/>
        </w:rPr>
        <w:t xml:space="preserve">υδραυλικά κονιάματα (τσιμεντοκονιάματα) </w:t>
      </w:r>
    </w:p>
    <w:p w14:paraId="3775A37C" w14:textId="77777777" w:rsidR="003D2B70" w:rsidRPr="000C56C4" w:rsidRDefault="003D2B70" w:rsidP="00D96633">
      <w:pPr>
        <w:pStyle w:val="a3"/>
        <w:numPr>
          <w:ilvl w:val="0"/>
          <w:numId w:val="1"/>
        </w:numPr>
        <w:autoSpaceDE w:val="0"/>
        <w:autoSpaceDN w:val="0"/>
        <w:adjustRightInd w:val="0"/>
        <w:spacing w:after="181"/>
        <w:rPr>
          <w:rFonts w:cs="Times New Roman"/>
          <w:color w:val="000000"/>
          <w:szCs w:val="24"/>
        </w:rPr>
      </w:pPr>
      <w:r w:rsidRPr="000C56C4">
        <w:rPr>
          <w:rFonts w:cs="Times New Roman"/>
          <w:color w:val="000000"/>
          <w:szCs w:val="24"/>
        </w:rPr>
        <w:t xml:space="preserve">οργανικά κονιάματα (πλαστικά κονιάματα) </w:t>
      </w:r>
    </w:p>
    <w:p w14:paraId="370D8CC9" w14:textId="77777777" w:rsidR="003D2B70" w:rsidRPr="000C56C4" w:rsidRDefault="003D2B70" w:rsidP="00D96633">
      <w:pPr>
        <w:pStyle w:val="a3"/>
        <w:numPr>
          <w:ilvl w:val="0"/>
          <w:numId w:val="1"/>
        </w:numPr>
        <w:autoSpaceDE w:val="0"/>
        <w:autoSpaceDN w:val="0"/>
        <w:adjustRightInd w:val="0"/>
        <w:rPr>
          <w:rFonts w:cs="Times New Roman"/>
          <w:color w:val="000000"/>
          <w:szCs w:val="24"/>
        </w:rPr>
      </w:pPr>
      <w:r w:rsidRPr="000C56C4">
        <w:rPr>
          <w:rFonts w:cs="Times New Roman"/>
          <w:color w:val="000000"/>
          <w:szCs w:val="24"/>
        </w:rPr>
        <w:t xml:space="preserve">ειδικά κονιάματα (κόλλες) </w:t>
      </w:r>
    </w:p>
    <w:p w14:paraId="1DDED277" w14:textId="77777777" w:rsidR="003D2B70" w:rsidRDefault="003D2B70" w:rsidP="003D2B70">
      <w:pPr>
        <w:autoSpaceDE w:val="0"/>
        <w:autoSpaceDN w:val="0"/>
        <w:adjustRightInd w:val="0"/>
        <w:rPr>
          <w:rFonts w:cs="Times New Roman"/>
          <w:color w:val="000000"/>
          <w:szCs w:val="24"/>
        </w:rPr>
      </w:pPr>
    </w:p>
    <w:p w14:paraId="083CD1BC" w14:textId="77777777" w:rsidR="00667766" w:rsidRPr="000C56C4" w:rsidRDefault="00667766" w:rsidP="003D2B70">
      <w:pPr>
        <w:autoSpaceDE w:val="0"/>
        <w:autoSpaceDN w:val="0"/>
        <w:adjustRightInd w:val="0"/>
        <w:rPr>
          <w:rFonts w:cs="Times New Roman"/>
          <w:color w:val="000000"/>
          <w:szCs w:val="24"/>
        </w:rPr>
      </w:pPr>
    </w:p>
    <w:p w14:paraId="2046DD1C" w14:textId="77777777" w:rsidR="003D2B70" w:rsidRPr="000C56C4" w:rsidRDefault="003D2B70" w:rsidP="003D2B70">
      <w:pPr>
        <w:autoSpaceDE w:val="0"/>
        <w:autoSpaceDN w:val="0"/>
        <w:adjustRightInd w:val="0"/>
        <w:rPr>
          <w:rFonts w:cs="Times New Roman"/>
          <w:color w:val="000000"/>
          <w:szCs w:val="24"/>
        </w:rPr>
      </w:pPr>
      <w:r w:rsidRPr="000C56C4">
        <w:rPr>
          <w:rFonts w:cs="Times New Roman"/>
          <w:color w:val="000000"/>
          <w:szCs w:val="24"/>
        </w:rPr>
        <w:t xml:space="preserve">Ανάλογα με τη μηχανική αντοχή τους διακρίνονται σε : </w:t>
      </w:r>
    </w:p>
    <w:p w14:paraId="599D3D68" w14:textId="77777777" w:rsidR="003D2B70" w:rsidRPr="000C56C4" w:rsidRDefault="003D2B70" w:rsidP="003D2B70">
      <w:pPr>
        <w:pStyle w:val="a3"/>
        <w:numPr>
          <w:ilvl w:val="0"/>
          <w:numId w:val="1"/>
        </w:numPr>
        <w:autoSpaceDE w:val="0"/>
        <w:autoSpaceDN w:val="0"/>
        <w:adjustRightInd w:val="0"/>
        <w:spacing w:after="115"/>
        <w:rPr>
          <w:rFonts w:cs="Times New Roman"/>
          <w:color w:val="000000"/>
          <w:szCs w:val="24"/>
        </w:rPr>
      </w:pPr>
      <w:r w:rsidRPr="000C56C4">
        <w:rPr>
          <w:rFonts w:cs="Times New Roman"/>
          <w:color w:val="000000"/>
          <w:szCs w:val="24"/>
        </w:rPr>
        <w:t xml:space="preserve">χαμηλής αντοχής, δηλαδή κονιάματα </w:t>
      </w:r>
      <w:r w:rsidR="00DD505D">
        <w:rPr>
          <w:rFonts w:cs="Times New Roman"/>
          <w:color w:val="000000"/>
          <w:szCs w:val="24"/>
        </w:rPr>
        <w:t>χωρίς</w:t>
      </w:r>
      <w:r w:rsidRPr="000C56C4">
        <w:rPr>
          <w:rFonts w:cs="Times New Roman"/>
          <w:color w:val="000000"/>
          <w:szCs w:val="24"/>
        </w:rPr>
        <w:t xml:space="preserve"> </w:t>
      </w:r>
      <w:r w:rsidR="00DD505D" w:rsidRPr="000C56C4">
        <w:rPr>
          <w:rFonts w:cs="Times New Roman"/>
          <w:color w:val="000000"/>
          <w:szCs w:val="24"/>
        </w:rPr>
        <w:t>απα</w:t>
      </w:r>
      <w:r w:rsidR="00DD505D">
        <w:rPr>
          <w:rFonts w:cs="Times New Roman"/>
          <w:color w:val="000000"/>
          <w:szCs w:val="24"/>
        </w:rPr>
        <w:t>ιτήσεις</w:t>
      </w:r>
      <w:r w:rsidR="00DD505D" w:rsidRPr="000C56C4">
        <w:rPr>
          <w:rFonts w:cs="Times New Roman"/>
          <w:color w:val="000000"/>
          <w:szCs w:val="24"/>
        </w:rPr>
        <w:t xml:space="preserve"> </w:t>
      </w:r>
      <w:r w:rsidRPr="000C56C4">
        <w:rPr>
          <w:rFonts w:cs="Times New Roman"/>
          <w:color w:val="000000"/>
          <w:szCs w:val="24"/>
        </w:rPr>
        <w:t>αντοχής (</w:t>
      </w:r>
      <w:proofErr w:type="spellStart"/>
      <w:r w:rsidRPr="000C56C4">
        <w:rPr>
          <w:rFonts w:cs="Times New Roman"/>
          <w:color w:val="000000"/>
          <w:szCs w:val="24"/>
        </w:rPr>
        <w:t>πηλοκονίαμα</w:t>
      </w:r>
      <w:proofErr w:type="spellEnd"/>
      <w:r w:rsidRPr="000C56C4">
        <w:rPr>
          <w:rFonts w:cs="Times New Roman"/>
          <w:color w:val="000000"/>
          <w:szCs w:val="24"/>
        </w:rPr>
        <w:t xml:space="preserve">, ασβεστοκονίαμα κλπ.) </w:t>
      </w:r>
    </w:p>
    <w:p w14:paraId="0049AE81" w14:textId="1B49294A" w:rsidR="003D2B70" w:rsidRPr="000C56C4" w:rsidRDefault="003D2B70" w:rsidP="003D2B70">
      <w:pPr>
        <w:pStyle w:val="a3"/>
        <w:numPr>
          <w:ilvl w:val="0"/>
          <w:numId w:val="1"/>
        </w:numPr>
        <w:autoSpaceDE w:val="0"/>
        <w:autoSpaceDN w:val="0"/>
        <w:adjustRightInd w:val="0"/>
        <w:spacing w:after="115"/>
        <w:rPr>
          <w:rFonts w:cs="Times New Roman"/>
          <w:color w:val="000000"/>
          <w:szCs w:val="24"/>
        </w:rPr>
      </w:pPr>
      <w:r w:rsidRPr="000C56C4">
        <w:rPr>
          <w:rFonts w:cs="Times New Roman"/>
          <w:color w:val="000000"/>
          <w:szCs w:val="24"/>
        </w:rPr>
        <w:t xml:space="preserve">μέσης αντοχής, δηλαδή κονιάματα με αντοχή </w:t>
      </w:r>
      <w:r w:rsidR="00DD505D" w:rsidRPr="000C56C4">
        <w:rPr>
          <w:rFonts w:cs="Times New Roman"/>
          <w:color w:val="000000"/>
          <w:szCs w:val="24"/>
        </w:rPr>
        <w:t xml:space="preserve">περίπου </w:t>
      </w:r>
      <w:r w:rsidR="002A43DF" w:rsidRPr="002A43DF">
        <w:rPr>
          <w:rFonts w:cs="Times New Roman"/>
          <w:color w:val="000000"/>
          <w:szCs w:val="24"/>
        </w:rPr>
        <w:t xml:space="preserve">2.45 </w:t>
      </w:r>
      <w:proofErr w:type="spellStart"/>
      <w:r w:rsidR="002A43DF">
        <w:rPr>
          <w:rFonts w:cs="Times New Roman"/>
          <w:color w:val="000000"/>
          <w:szCs w:val="24"/>
          <w:lang w:val="en-US"/>
        </w:rPr>
        <w:t>MPa</w:t>
      </w:r>
      <w:proofErr w:type="spellEnd"/>
      <w:r w:rsidR="002A43DF" w:rsidRPr="002A43DF">
        <w:rPr>
          <w:rFonts w:cs="Times New Roman"/>
          <w:color w:val="000000"/>
          <w:szCs w:val="24"/>
        </w:rPr>
        <w:t xml:space="preserve"> </w:t>
      </w:r>
      <w:r w:rsidRPr="000C56C4">
        <w:rPr>
          <w:rFonts w:cs="Times New Roman"/>
          <w:color w:val="000000"/>
          <w:szCs w:val="24"/>
        </w:rPr>
        <w:t>(</w:t>
      </w:r>
      <w:proofErr w:type="spellStart"/>
      <w:r w:rsidRPr="000C56C4">
        <w:rPr>
          <w:rFonts w:cs="Times New Roman"/>
          <w:color w:val="000000"/>
          <w:szCs w:val="24"/>
        </w:rPr>
        <w:t>ασβεστο</w:t>
      </w:r>
      <w:proofErr w:type="spellEnd"/>
      <w:r w:rsidRPr="000C56C4">
        <w:rPr>
          <w:rFonts w:cs="Times New Roman"/>
          <w:color w:val="000000"/>
          <w:szCs w:val="24"/>
        </w:rPr>
        <w:t xml:space="preserve">-τσιμεντοκονίαμα κλπ.) </w:t>
      </w:r>
    </w:p>
    <w:p w14:paraId="25B837AC" w14:textId="60C1C443" w:rsidR="003D2B70" w:rsidRPr="000C56C4" w:rsidRDefault="003D2B70" w:rsidP="003D2B70">
      <w:pPr>
        <w:pStyle w:val="a3"/>
        <w:numPr>
          <w:ilvl w:val="0"/>
          <w:numId w:val="1"/>
        </w:numPr>
        <w:autoSpaceDE w:val="0"/>
        <w:autoSpaceDN w:val="0"/>
        <w:adjustRightInd w:val="0"/>
        <w:rPr>
          <w:rFonts w:cs="Times New Roman"/>
          <w:color w:val="000000"/>
          <w:szCs w:val="24"/>
        </w:rPr>
      </w:pPr>
      <w:r w:rsidRPr="000C56C4">
        <w:rPr>
          <w:rFonts w:cs="Times New Roman"/>
          <w:color w:val="000000"/>
          <w:szCs w:val="24"/>
        </w:rPr>
        <w:t xml:space="preserve">υψηλής αντοχής, δηλαδή κονιάματα με αντοχή </w:t>
      </w:r>
      <w:r w:rsidR="00DD505D" w:rsidRPr="000C56C4">
        <w:rPr>
          <w:rFonts w:cs="Times New Roman"/>
          <w:color w:val="000000"/>
          <w:szCs w:val="24"/>
        </w:rPr>
        <w:t xml:space="preserve">περίπου </w:t>
      </w:r>
      <w:r w:rsidR="002A43DF" w:rsidRPr="002A43DF">
        <w:rPr>
          <w:rFonts w:cs="Times New Roman"/>
          <w:color w:val="000000"/>
          <w:szCs w:val="24"/>
        </w:rPr>
        <w:t xml:space="preserve">9.8 </w:t>
      </w:r>
      <w:proofErr w:type="spellStart"/>
      <w:r w:rsidR="002A43DF">
        <w:rPr>
          <w:rFonts w:cs="Times New Roman"/>
          <w:color w:val="000000"/>
          <w:szCs w:val="24"/>
          <w:lang w:val="en-US"/>
        </w:rPr>
        <w:t>MPa</w:t>
      </w:r>
      <w:proofErr w:type="spellEnd"/>
      <w:r w:rsidR="002A43DF" w:rsidRPr="002A43DF">
        <w:rPr>
          <w:rFonts w:cs="Times New Roman"/>
          <w:color w:val="000000"/>
          <w:szCs w:val="24"/>
        </w:rPr>
        <w:t xml:space="preserve"> </w:t>
      </w:r>
      <w:r w:rsidRPr="000C56C4">
        <w:rPr>
          <w:rFonts w:cs="Times New Roman"/>
          <w:color w:val="000000"/>
          <w:szCs w:val="24"/>
        </w:rPr>
        <w:t xml:space="preserve">(τσιμεντοκονίαμα, οργανικό κονίαμα κλπ.) </w:t>
      </w:r>
    </w:p>
    <w:p w14:paraId="273C8CCA" w14:textId="77777777" w:rsidR="003D2B70" w:rsidRPr="000C56C4" w:rsidRDefault="003D2B70" w:rsidP="003D2B70">
      <w:pPr>
        <w:autoSpaceDE w:val="0"/>
        <w:autoSpaceDN w:val="0"/>
        <w:adjustRightInd w:val="0"/>
        <w:rPr>
          <w:rFonts w:cs="Times New Roman"/>
          <w:color w:val="000000"/>
          <w:szCs w:val="24"/>
        </w:rPr>
      </w:pPr>
    </w:p>
    <w:p w14:paraId="58F1F84C" w14:textId="77777777" w:rsidR="003D2B70" w:rsidRPr="000C56C4" w:rsidRDefault="003D2B70" w:rsidP="00DA0672">
      <w:pPr>
        <w:autoSpaceDE w:val="0"/>
        <w:autoSpaceDN w:val="0"/>
        <w:adjustRightInd w:val="0"/>
        <w:spacing w:after="120"/>
        <w:rPr>
          <w:rFonts w:cs="Times New Roman"/>
          <w:color w:val="000000"/>
          <w:szCs w:val="24"/>
        </w:rPr>
      </w:pPr>
      <w:r w:rsidRPr="000C56C4">
        <w:rPr>
          <w:rFonts w:cs="Times New Roman"/>
          <w:color w:val="000000"/>
          <w:szCs w:val="24"/>
        </w:rPr>
        <w:t>Βασικοί παράγοντες της ποιότητας του κονιάματος είναι η κοκκομετρική διαβάθμιση της άμμου</w:t>
      </w:r>
      <w:r w:rsidR="000F0014">
        <w:rPr>
          <w:rFonts w:cs="Times New Roman"/>
          <w:color w:val="000000"/>
          <w:szCs w:val="24"/>
        </w:rPr>
        <w:t>,</w:t>
      </w:r>
      <w:r w:rsidRPr="000C56C4">
        <w:rPr>
          <w:rFonts w:cs="Times New Roman"/>
          <w:color w:val="000000"/>
          <w:szCs w:val="24"/>
        </w:rPr>
        <w:t xml:space="preserve"> ώστε να επιτυγχάνεται ο μικρότερος δυνατός όγκος κενών, η κατάλληλη αναλογία της ποσότητας της κονίας προς την άμμο, η μορφή των κόκκων της άμμου και το ποσοστό του νερού της επεξεργασίας. </w:t>
      </w:r>
    </w:p>
    <w:p w14:paraId="55CF706C" w14:textId="77777777" w:rsidR="003D2B70" w:rsidRDefault="003D2B70" w:rsidP="00DA0672">
      <w:pPr>
        <w:autoSpaceDE w:val="0"/>
        <w:autoSpaceDN w:val="0"/>
        <w:adjustRightInd w:val="0"/>
        <w:spacing w:after="120"/>
        <w:rPr>
          <w:rFonts w:cs="Times New Roman"/>
          <w:szCs w:val="24"/>
        </w:rPr>
      </w:pPr>
      <w:r w:rsidRPr="000C56C4">
        <w:rPr>
          <w:rFonts w:cs="Times New Roman"/>
          <w:color w:val="000000"/>
          <w:szCs w:val="24"/>
        </w:rPr>
        <w:t xml:space="preserve">Τα κονιάματα χρησιμοποιούνται γενικά ως συνδετικά υλικά, ως πρώτες ύλες για την κατασκευή τεχνητών λίθων, ως </w:t>
      </w:r>
      <w:proofErr w:type="spellStart"/>
      <w:r w:rsidRPr="000C56C4">
        <w:rPr>
          <w:rFonts w:cs="Times New Roman"/>
          <w:color w:val="000000"/>
          <w:szCs w:val="24"/>
        </w:rPr>
        <w:t>επικαλυπτικά</w:t>
      </w:r>
      <w:proofErr w:type="spellEnd"/>
      <w:r w:rsidRPr="000C56C4">
        <w:rPr>
          <w:rFonts w:cs="Times New Roman"/>
          <w:color w:val="000000"/>
          <w:szCs w:val="24"/>
        </w:rPr>
        <w:t xml:space="preserve"> και ως μονωτικά υλικά. Ο έλεγχος καταλληλότητας ενός κονιάματος αφορά την αντοχή σε θλίψη και εφελκυσμό, την </w:t>
      </w:r>
      <w:proofErr w:type="spellStart"/>
      <w:r w:rsidRPr="000C56C4">
        <w:rPr>
          <w:rFonts w:cs="Times New Roman"/>
          <w:color w:val="000000"/>
          <w:szCs w:val="24"/>
        </w:rPr>
        <w:t>εργασιμότητα</w:t>
      </w:r>
      <w:proofErr w:type="spellEnd"/>
      <w:r w:rsidRPr="000C56C4">
        <w:rPr>
          <w:rFonts w:cs="Times New Roman"/>
          <w:color w:val="000000"/>
          <w:szCs w:val="24"/>
        </w:rPr>
        <w:t xml:space="preserve"> του, την ικανότητα συγκράτησης του νερού της επεξεργασίας και τις αναλογίες σύνθεσης. Με </w:t>
      </w:r>
      <w:r w:rsidR="000F0014">
        <w:rPr>
          <w:rFonts w:cs="Times New Roman"/>
          <w:color w:val="000000"/>
          <w:szCs w:val="24"/>
        </w:rPr>
        <w:t xml:space="preserve">κατάλληλα </w:t>
      </w:r>
      <w:r w:rsidRPr="000C56C4">
        <w:rPr>
          <w:rFonts w:cs="Times New Roman"/>
          <w:color w:val="000000"/>
          <w:szCs w:val="24"/>
        </w:rPr>
        <w:t xml:space="preserve">πρόσθετα επιτυγχάνεται βελτίωση των ιδιοτήτων των κονιαμάτων. Τα συνηθέστερα κονιάματα που χρησιμοποιούνται </w:t>
      </w:r>
      <w:r w:rsidRPr="000C56C4">
        <w:rPr>
          <w:rFonts w:cs="Times New Roman"/>
          <w:szCs w:val="24"/>
        </w:rPr>
        <w:t xml:space="preserve">στη δόμηση είναι </w:t>
      </w:r>
      <w:r w:rsidRPr="000C56C4">
        <w:rPr>
          <w:rFonts w:cs="Times New Roman"/>
          <w:szCs w:val="24"/>
        </w:rPr>
        <w:lastRenderedPageBreak/>
        <w:t xml:space="preserve">τα ασβεστοκονιάματα, τα τσιμεντοκονιάματα, τα </w:t>
      </w:r>
      <w:proofErr w:type="spellStart"/>
      <w:r w:rsidRPr="000C56C4">
        <w:rPr>
          <w:rFonts w:cs="Times New Roman"/>
          <w:szCs w:val="24"/>
        </w:rPr>
        <w:t>ασβεστο</w:t>
      </w:r>
      <w:proofErr w:type="spellEnd"/>
      <w:r w:rsidRPr="000C56C4">
        <w:rPr>
          <w:rFonts w:cs="Times New Roman"/>
          <w:szCs w:val="24"/>
        </w:rPr>
        <w:t>-τσιμεντοκονιάματα και τα μαρμαροκονιάματα</w:t>
      </w:r>
      <w:r w:rsidRPr="001B2746">
        <w:rPr>
          <w:rFonts w:cs="Times New Roman"/>
          <w:szCs w:val="24"/>
        </w:rPr>
        <w:t xml:space="preserve"> (</w:t>
      </w:r>
      <w:r w:rsidR="00667766" w:rsidRPr="00667766">
        <w:rPr>
          <w:rFonts w:cs="Times New Roman"/>
          <w:szCs w:val="24"/>
        </w:rPr>
        <w:t xml:space="preserve">Λεγάκης, </w:t>
      </w:r>
      <w:r w:rsidRPr="00667766">
        <w:rPr>
          <w:rFonts w:cs="Times New Roman"/>
          <w:szCs w:val="24"/>
        </w:rPr>
        <w:t>1954</w:t>
      </w:r>
      <w:r w:rsidR="00667766" w:rsidRPr="00667766">
        <w:rPr>
          <w:rFonts w:cs="Times New Roman"/>
          <w:szCs w:val="24"/>
        </w:rPr>
        <w:t>).</w:t>
      </w:r>
    </w:p>
    <w:p w14:paraId="1218BFE5" w14:textId="77777777" w:rsidR="003D2B70" w:rsidRDefault="003D2B70" w:rsidP="003D2B70">
      <w:pPr>
        <w:autoSpaceDE w:val="0"/>
        <w:autoSpaceDN w:val="0"/>
        <w:adjustRightInd w:val="0"/>
        <w:rPr>
          <w:rFonts w:cs="Times New Roman"/>
          <w:szCs w:val="24"/>
        </w:rPr>
      </w:pPr>
    </w:p>
    <w:p w14:paraId="5A8673CE" w14:textId="77777777" w:rsidR="003D2B70" w:rsidRPr="00700E13" w:rsidRDefault="003D2B70" w:rsidP="003D2B70">
      <w:pPr>
        <w:autoSpaceDE w:val="0"/>
        <w:autoSpaceDN w:val="0"/>
        <w:adjustRightInd w:val="0"/>
        <w:rPr>
          <w:rFonts w:cs="Times New Roman"/>
          <w:szCs w:val="24"/>
        </w:rPr>
      </w:pPr>
      <w:r w:rsidRPr="00700E13">
        <w:rPr>
          <w:rFonts w:cs="Times New Roman"/>
          <w:bCs/>
          <w:szCs w:val="24"/>
        </w:rPr>
        <w:t xml:space="preserve">Αερικές κονίες </w:t>
      </w:r>
    </w:p>
    <w:p w14:paraId="731587D7" w14:textId="77777777" w:rsidR="003D2B70" w:rsidRPr="00662A75" w:rsidRDefault="003D2B70" w:rsidP="003D2B70">
      <w:pPr>
        <w:autoSpaceDE w:val="0"/>
        <w:autoSpaceDN w:val="0"/>
        <w:adjustRightInd w:val="0"/>
        <w:rPr>
          <w:rFonts w:cs="Times New Roman"/>
          <w:i/>
          <w:szCs w:val="24"/>
        </w:rPr>
      </w:pPr>
      <w:r w:rsidRPr="00662A75">
        <w:rPr>
          <w:rFonts w:cs="Times New Roman"/>
          <w:bCs/>
          <w:i/>
          <w:szCs w:val="24"/>
        </w:rPr>
        <w:t xml:space="preserve">Άσβεστος </w:t>
      </w:r>
    </w:p>
    <w:p w14:paraId="1C09336D" w14:textId="77777777" w:rsidR="003D2B70" w:rsidRPr="005533E4" w:rsidRDefault="003D2B70" w:rsidP="00DA0672">
      <w:pPr>
        <w:autoSpaceDE w:val="0"/>
        <w:autoSpaceDN w:val="0"/>
        <w:adjustRightInd w:val="0"/>
        <w:spacing w:after="120"/>
        <w:rPr>
          <w:rFonts w:cs="Times New Roman"/>
          <w:szCs w:val="24"/>
        </w:rPr>
      </w:pPr>
      <w:r w:rsidRPr="005533E4">
        <w:rPr>
          <w:rFonts w:cs="Times New Roman"/>
          <w:szCs w:val="24"/>
        </w:rPr>
        <w:t xml:space="preserve">Η άσβεστος </w:t>
      </w:r>
      <w:r w:rsidR="00F74B24">
        <w:rPr>
          <w:rFonts w:cs="Times New Roman"/>
          <w:szCs w:val="24"/>
        </w:rPr>
        <w:t>(</w:t>
      </w:r>
      <w:r w:rsidR="00F74B24">
        <w:rPr>
          <w:rFonts w:cs="Times New Roman"/>
          <w:szCs w:val="24"/>
          <w:lang w:val="en-US"/>
        </w:rPr>
        <w:t>CaO</w:t>
      </w:r>
      <w:r w:rsidR="00F74B24" w:rsidRPr="00DA0672">
        <w:rPr>
          <w:rFonts w:cs="Times New Roman"/>
          <w:szCs w:val="24"/>
        </w:rPr>
        <w:t xml:space="preserve">) </w:t>
      </w:r>
      <w:r w:rsidRPr="005533E4">
        <w:rPr>
          <w:rFonts w:cs="Times New Roman"/>
          <w:szCs w:val="24"/>
        </w:rPr>
        <w:t xml:space="preserve">αποτελεί μία από τις σημαντικότερες αερικές κονίες </w:t>
      </w:r>
      <w:r w:rsidR="00F74B24">
        <w:rPr>
          <w:rFonts w:cs="Times New Roman"/>
          <w:szCs w:val="24"/>
        </w:rPr>
        <w:t>και βρίσκει</w:t>
      </w:r>
      <w:r w:rsidRPr="005533E4">
        <w:rPr>
          <w:rFonts w:cs="Times New Roman"/>
          <w:szCs w:val="24"/>
        </w:rPr>
        <w:t xml:space="preserve"> πλήθος εφαρμογών με άριστα αποτελέσματα. Ο όρος άσβεστος αποτελεί συμβατική ονομασία των προϊόντων της πύρωσης και της μετέπειτα κατεργασίας των ασβεστόλιθων. Περιλαμβάνει όλες τις φυσικές και χημικές μορφές των διαφόρων ποιοτήτων με τις οποίες το οξείδιο </w:t>
      </w:r>
      <w:r w:rsidR="00F74B24">
        <w:rPr>
          <w:rFonts w:cs="Times New Roman"/>
          <w:szCs w:val="24"/>
        </w:rPr>
        <w:t xml:space="preserve">του ασβεστίου </w:t>
      </w:r>
      <w:r w:rsidR="00F74B24" w:rsidRPr="005533E4">
        <w:rPr>
          <w:rFonts w:cs="Times New Roman"/>
          <w:szCs w:val="24"/>
        </w:rPr>
        <w:t>(CaO</w:t>
      </w:r>
      <w:r w:rsidR="00F74B24">
        <w:rPr>
          <w:rFonts w:cs="Times New Roman"/>
          <w:szCs w:val="24"/>
        </w:rPr>
        <w:t>) και μαγνησίου (</w:t>
      </w:r>
      <w:r w:rsidR="00F74B24">
        <w:rPr>
          <w:rFonts w:cs="Times New Roman"/>
          <w:szCs w:val="24"/>
          <w:lang w:val="en-US"/>
        </w:rPr>
        <w:t>MgO</w:t>
      </w:r>
      <w:r w:rsidRPr="005533E4">
        <w:rPr>
          <w:rFonts w:cs="Times New Roman"/>
          <w:szCs w:val="24"/>
        </w:rPr>
        <w:t xml:space="preserve">) ή/και </w:t>
      </w:r>
      <w:r w:rsidR="00F74B24" w:rsidRPr="005533E4">
        <w:rPr>
          <w:rFonts w:cs="Times New Roman"/>
          <w:szCs w:val="24"/>
        </w:rPr>
        <w:t>τ</w:t>
      </w:r>
      <w:r w:rsidR="00F74B24">
        <w:rPr>
          <w:rFonts w:cs="Times New Roman"/>
          <w:szCs w:val="24"/>
        </w:rPr>
        <w:t>α αντίστοιχα</w:t>
      </w:r>
      <w:r w:rsidR="00F74B24" w:rsidRPr="005533E4">
        <w:rPr>
          <w:rFonts w:cs="Times New Roman"/>
          <w:szCs w:val="24"/>
        </w:rPr>
        <w:t xml:space="preserve"> υδροξείδι</w:t>
      </w:r>
      <w:r w:rsidR="00F74B24">
        <w:rPr>
          <w:rFonts w:cs="Times New Roman"/>
          <w:szCs w:val="24"/>
        </w:rPr>
        <w:t>α</w:t>
      </w:r>
      <w:r w:rsidR="00F74B24" w:rsidRPr="005533E4">
        <w:rPr>
          <w:rFonts w:cs="Times New Roman"/>
          <w:szCs w:val="24"/>
        </w:rPr>
        <w:t xml:space="preserve"> </w:t>
      </w:r>
      <w:r w:rsidR="00F74B24">
        <w:rPr>
          <w:rFonts w:cs="Times New Roman"/>
          <w:szCs w:val="24"/>
        </w:rPr>
        <w:t>(</w:t>
      </w:r>
      <w:r w:rsidRPr="005533E4">
        <w:rPr>
          <w:rFonts w:cs="Times New Roman"/>
          <w:szCs w:val="24"/>
        </w:rPr>
        <w:t>Ca(OH)</w:t>
      </w:r>
      <w:r w:rsidRPr="00D96633">
        <w:rPr>
          <w:rFonts w:cs="Times New Roman"/>
          <w:szCs w:val="24"/>
          <w:vertAlign w:val="subscript"/>
        </w:rPr>
        <w:t>2</w:t>
      </w:r>
      <w:r w:rsidR="00F74B24">
        <w:rPr>
          <w:rFonts w:cs="Times New Roman"/>
          <w:szCs w:val="24"/>
        </w:rPr>
        <w:t xml:space="preserve"> και</w:t>
      </w:r>
      <w:r w:rsidRPr="005533E4">
        <w:rPr>
          <w:rFonts w:cs="Times New Roman"/>
          <w:szCs w:val="24"/>
        </w:rPr>
        <w:t xml:space="preserve"> Mg(OH)</w:t>
      </w:r>
      <w:r w:rsidRPr="00D96633">
        <w:rPr>
          <w:rFonts w:cs="Times New Roman"/>
          <w:szCs w:val="24"/>
          <w:vertAlign w:val="subscript"/>
        </w:rPr>
        <w:t>2</w:t>
      </w:r>
      <w:r w:rsidR="00F74B24">
        <w:rPr>
          <w:rFonts w:cs="Times New Roman"/>
          <w:szCs w:val="24"/>
        </w:rPr>
        <w:t>)</w:t>
      </w:r>
      <w:r w:rsidRPr="005533E4">
        <w:rPr>
          <w:rFonts w:cs="Times New Roman"/>
          <w:szCs w:val="24"/>
        </w:rPr>
        <w:t xml:space="preserve"> μπορούν να εμφανιστούν. </w:t>
      </w:r>
    </w:p>
    <w:p w14:paraId="28069ADD" w14:textId="77777777" w:rsidR="00667766" w:rsidRDefault="003D2B70" w:rsidP="00DA0672">
      <w:pPr>
        <w:autoSpaceDE w:val="0"/>
        <w:autoSpaceDN w:val="0"/>
        <w:adjustRightInd w:val="0"/>
        <w:spacing w:after="120"/>
        <w:rPr>
          <w:rFonts w:cs="Times New Roman"/>
          <w:szCs w:val="24"/>
        </w:rPr>
      </w:pPr>
      <w:r w:rsidRPr="005533E4">
        <w:rPr>
          <w:rFonts w:cs="Times New Roman"/>
          <w:szCs w:val="24"/>
        </w:rPr>
        <w:t>Όταν ανθρακικά πετρώματα, όπως οι κοινοί ασβεστόλιθοι, οι δολομίτες, τα μάρμαρα και γενικά όλα τα πετρώματα με υψηλή περιεκτικότητα σε ανθρακικό ασβέστιο (συνήθως πάνω από 97%) πυρωθούν σε θερμοκρασίες από 800°C</w:t>
      </w:r>
      <w:r w:rsidR="00667766">
        <w:rPr>
          <w:rFonts w:cs="Times New Roman"/>
          <w:szCs w:val="24"/>
        </w:rPr>
        <w:t xml:space="preserve"> </w:t>
      </w:r>
      <w:r w:rsidRPr="005533E4">
        <w:rPr>
          <w:rFonts w:cs="Times New Roman"/>
          <w:szCs w:val="24"/>
        </w:rPr>
        <w:t>-</w:t>
      </w:r>
      <w:r w:rsidR="00667766">
        <w:rPr>
          <w:rFonts w:cs="Times New Roman"/>
          <w:szCs w:val="24"/>
        </w:rPr>
        <w:t xml:space="preserve"> 1100</w:t>
      </w:r>
      <w:r w:rsidRPr="005533E4">
        <w:rPr>
          <w:rFonts w:cs="Times New Roman"/>
          <w:szCs w:val="24"/>
        </w:rPr>
        <w:t>°C, το ανθρακικό ασβέστιο που περιέχουν διασπάται σε οξείδιο του ασβεστίου ή ενεργό ασβέστιο (σε στερεή μορφή) και σε διοξείδιο του άνθρακα (σε αέρια μορφή). Η διεργασία αυτή είναι γνωστή ως «ασβεστοποίηση»</w:t>
      </w:r>
      <w:r w:rsidR="00F74B24">
        <w:rPr>
          <w:rFonts w:cs="Times New Roman"/>
          <w:szCs w:val="24"/>
        </w:rPr>
        <w:t xml:space="preserve"> </w:t>
      </w:r>
      <w:r w:rsidR="003756E6" w:rsidRPr="003B279D">
        <w:rPr>
          <w:rFonts w:cs="Times New Roman"/>
          <w:szCs w:val="24"/>
        </w:rPr>
        <w:t xml:space="preserve">(Τριανταφύλλου &amp; Μανούτσογλου, 2004) </w:t>
      </w:r>
      <w:r w:rsidR="00F74B24" w:rsidRPr="003B279D">
        <w:rPr>
          <w:rFonts w:cs="Times New Roman"/>
          <w:szCs w:val="24"/>
        </w:rPr>
        <w:t>και</w:t>
      </w:r>
      <w:r w:rsidRPr="003B279D">
        <w:rPr>
          <w:rFonts w:cs="Times New Roman"/>
          <w:szCs w:val="24"/>
        </w:rPr>
        <w:t xml:space="preserve"> πραγματοποιείται σε ειδικά καμίνια </w:t>
      </w:r>
      <w:r w:rsidR="00F74B24" w:rsidRPr="003B279D">
        <w:rPr>
          <w:rFonts w:cs="Times New Roman"/>
          <w:szCs w:val="24"/>
        </w:rPr>
        <w:t>σύμφωνα με την</w:t>
      </w:r>
      <w:r w:rsidRPr="003B279D">
        <w:rPr>
          <w:rFonts w:cs="Times New Roman"/>
          <w:szCs w:val="24"/>
        </w:rPr>
        <w:t xml:space="preserve"> </w:t>
      </w:r>
      <w:r w:rsidR="00F74B24" w:rsidRPr="003B279D">
        <w:rPr>
          <w:rFonts w:cs="Times New Roman"/>
          <w:szCs w:val="24"/>
        </w:rPr>
        <w:t xml:space="preserve">παρακάτω </w:t>
      </w:r>
      <w:r w:rsidRPr="003B279D">
        <w:rPr>
          <w:rFonts w:cs="Times New Roman"/>
          <w:szCs w:val="24"/>
        </w:rPr>
        <w:t>αντίδραση</w:t>
      </w:r>
      <w:r w:rsidR="003756E6" w:rsidRPr="003B279D">
        <w:rPr>
          <w:rFonts w:cs="Times New Roman"/>
          <w:szCs w:val="24"/>
        </w:rPr>
        <w:t xml:space="preserve"> (</w:t>
      </w:r>
      <w:r w:rsidR="003756E6" w:rsidRPr="003B279D">
        <w:rPr>
          <w:rFonts w:cs="Times New Roman"/>
          <w:szCs w:val="24"/>
          <w:lang w:val="en-US"/>
        </w:rPr>
        <w:t>Boynton</w:t>
      </w:r>
      <w:r w:rsidR="003756E6" w:rsidRPr="003B279D">
        <w:rPr>
          <w:rFonts w:cs="Times New Roman"/>
          <w:szCs w:val="24"/>
        </w:rPr>
        <w:t xml:space="preserve"> 1980)</w:t>
      </w:r>
      <w:r w:rsidRPr="003B279D">
        <w:rPr>
          <w:rFonts w:cs="Times New Roman"/>
          <w:szCs w:val="24"/>
        </w:rPr>
        <w:t>:</w:t>
      </w:r>
      <w:r>
        <w:rPr>
          <w:rFonts w:cs="Times New Roman"/>
          <w:szCs w:val="24"/>
        </w:rPr>
        <w:t xml:space="preserve"> </w:t>
      </w:r>
    </w:p>
    <w:p w14:paraId="0022430D" w14:textId="77777777" w:rsidR="003D2B70" w:rsidRPr="00477CE4" w:rsidRDefault="00667766" w:rsidP="00667766">
      <w:pPr>
        <w:autoSpaceDE w:val="0"/>
        <w:autoSpaceDN w:val="0"/>
        <w:adjustRightInd w:val="0"/>
        <w:jc w:val="center"/>
        <w:rPr>
          <w:rFonts w:cs="Times New Roman"/>
          <w:szCs w:val="24"/>
        </w:rPr>
      </w:pPr>
      <w:r>
        <w:rPr>
          <w:sz w:val="23"/>
          <w:szCs w:val="23"/>
        </w:rPr>
        <w:t>CaCΟ</w:t>
      </w:r>
      <w:r w:rsidR="00F74B24" w:rsidRPr="00DA0672">
        <w:rPr>
          <w:sz w:val="23"/>
          <w:szCs w:val="23"/>
          <w:vertAlign w:val="subscript"/>
        </w:rPr>
        <w:t>3</w:t>
      </w:r>
      <w:r>
        <w:rPr>
          <w:position w:val="-10"/>
          <w:sz w:val="23"/>
          <w:szCs w:val="23"/>
          <w:vertAlign w:val="subscript"/>
        </w:rPr>
        <w:t xml:space="preserve"> </w:t>
      </w:r>
      <w:r>
        <w:rPr>
          <w:sz w:val="23"/>
          <w:szCs w:val="23"/>
        </w:rPr>
        <w:t>→ CaΟ + CΟ</w:t>
      </w:r>
      <w:r w:rsidR="00F74B24" w:rsidRPr="00DA0672">
        <w:rPr>
          <w:sz w:val="23"/>
          <w:szCs w:val="23"/>
          <w:vertAlign w:val="subscript"/>
        </w:rPr>
        <w:t>2</w:t>
      </w:r>
    </w:p>
    <w:p w14:paraId="3D73012C" w14:textId="77777777" w:rsidR="003D2B70" w:rsidRPr="005533E4" w:rsidRDefault="003D2B70" w:rsidP="003D2B70">
      <w:pPr>
        <w:autoSpaceDE w:val="0"/>
        <w:autoSpaceDN w:val="0"/>
        <w:adjustRightInd w:val="0"/>
        <w:rPr>
          <w:rFonts w:cs="Times New Roman"/>
          <w:szCs w:val="24"/>
        </w:rPr>
      </w:pPr>
    </w:p>
    <w:p w14:paraId="0000B85A"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Από την παραπάνω αντίδραση προκύπτει πως από 100 kg ασβεστόλιθου παίρνουμε 56kg άσβεστο. Εάν στη συνέχεια, η άσβεστος αναμιχθεί με νερό, απελευθερώνεται θερμότητα και προκύπτει η υδράσβεστος [Ca(OH)</w:t>
      </w:r>
      <w:r w:rsidRPr="00D96633">
        <w:rPr>
          <w:rFonts w:cs="Times New Roman"/>
          <w:szCs w:val="24"/>
          <w:vertAlign w:val="subscript"/>
        </w:rPr>
        <w:t>2</w:t>
      </w:r>
      <w:r w:rsidRPr="005533E4">
        <w:rPr>
          <w:rFonts w:cs="Times New Roman"/>
          <w:szCs w:val="24"/>
        </w:rPr>
        <w:t xml:space="preserve">]. Η ενυδάτωση της ασβέστου είναι μία αμφίδρομη χημική αντίδραση και περιγράφεται από την παρακάτω χημική εξίσωση: </w:t>
      </w:r>
    </w:p>
    <w:p w14:paraId="36ACFB82" w14:textId="77777777" w:rsidR="003D2B70" w:rsidRDefault="003D2B70" w:rsidP="003D2B70">
      <w:pPr>
        <w:autoSpaceDE w:val="0"/>
        <w:autoSpaceDN w:val="0"/>
        <w:adjustRightInd w:val="0"/>
        <w:jc w:val="center"/>
        <w:rPr>
          <w:rFonts w:cs="Times New Roman"/>
          <w:szCs w:val="24"/>
        </w:rPr>
      </w:pPr>
      <w:r w:rsidRPr="005533E4">
        <w:rPr>
          <w:rFonts w:cs="Times New Roman"/>
          <w:szCs w:val="24"/>
        </w:rPr>
        <w:t>CaO + H</w:t>
      </w:r>
      <w:r w:rsidRPr="002D41D2">
        <w:rPr>
          <w:rFonts w:cs="Times New Roman"/>
          <w:szCs w:val="24"/>
          <w:vertAlign w:val="subscript"/>
        </w:rPr>
        <w:t>2</w:t>
      </w:r>
      <w:r w:rsidRPr="005533E4">
        <w:rPr>
          <w:rFonts w:cs="Times New Roman"/>
          <w:szCs w:val="24"/>
        </w:rPr>
        <w:t>O ↔ Ca(OH)</w:t>
      </w:r>
      <w:r w:rsidRPr="002D41D2">
        <w:rPr>
          <w:rFonts w:cs="Times New Roman"/>
          <w:szCs w:val="24"/>
          <w:vertAlign w:val="subscript"/>
        </w:rPr>
        <w:t>2</w:t>
      </w:r>
      <w:r w:rsidRPr="005533E4">
        <w:rPr>
          <w:rFonts w:cs="Times New Roman"/>
          <w:szCs w:val="24"/>
        </w:rPr>
        <w:t xml:space="preserve"> + θερμότητα ↑</w:t>
      </w:r>
    </w:p>
    <w:p w14:paraId="25398784" w14:textId="77777777" w:rsidR="003D2B70" w:rsidRPr="005533E4" w:rsidRDefault="003D2B70" w:rsidP="003D2B70">
      <w:pPr>
        <w:autoSpaceDE w:val="0"/>
        <w:autoSpaceDN w:val="0"/>
        <w:adjustRightInd w:val="0"/>
        <w:rPr>
          <w:rFonts w:cs="Times New Roman"/>
          <w:szCs w:val="24"/>
        </w:rPr>
      </w:pPr>
    </w:p>
    <w:p w14:paraId="2B1099B0" w14:textId="77777777" w:rsidR="003D2B70" w:rsidRPr="00662A75" w:rsidRDefault="003D2B70" w:rsidP="003D2B70">
      <w:pPr>
        <w:autoSpaceDE w:val="0"/>
        <w:autoSpaceDN w:val="0"/>
        <w:adjustRightInd w:val="0"/>
        <w:rPr>
          <w:rFonts w:cs="Times New Roman"/>
          <w:i/>
          <w:szCs w:val="24"/>
        </w:rPr>
      </w:pPr>
      <w:r w:rsidRPr="00662A75">
        <w:rPr>
          <w:rFonts w:cs="Times New Roman"/>
          <w:bCs/>
          <w:i/>
          <w:szCs w:val="24"/>
        </w:rPr>
        <w:t xml:space="preserve">Άσβηστοι άσβεστοι </w:t>
      </w:r>
    </w:p>
    <w:p w14:paraId="36E4BA66"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Ανήκουν στις αερικές άσβεστους και παράγονται κατά την ασβεστοποίηση των ασβεστόλιθων. Συνίστανται κυρίως από οξείδια του ασβεστίου,</w:t>
      </w:r>
      <w:r w:rsidR="0055240E" w:rsidRPr="00DA0672">
        <w:rPr>
          <w:rFonts w:cs="Times New Roman"/>
          <w:szCs w:val="24"/>
        </w:rPr>
        <w:t xml:space="preserve"> </w:t>
      </w:r>
      <w:r w:rsidR="0055240E">
        <w:rPr>
          <w:rFonts w:cs="Times New Roman"/>
          <w:szCs w:val="24"/>
        </w:rPr>
        <w:t>ενώ</w:t>
      </w:r>
      <w:r w:rsidRPr="005533E4">
        <w:rPr>
          <w:rFonts w:cs="Times New Roman"/>
          <w:szCs w:val="24"/>
        </w:rPr>
        <w:t xml:space="preserve"> μπορεί να </w:t>
      </w:r>
      <w:r w:rsidR="0055240E">
        <w:rPr>
          <w:rFonts w:cs="Times New Roman"/>
          <w:szCs w:val="24"/>
        </w:rPr>
        <w:t>περιέχουν</w:t>
      </w:r>
      <w:r w:rsidR="0055240E" w:rsidRPr="005533E4">
        <w:rPr>
          <w:rFonts w:cs="Times New Roman"/>
          <w:szCs w:val="24"/>
        </w:rPr>
        <w:t xml:space="preserve"> </w:t>
      </w:r>
      <w:r w:rsidRPr="005533E4">
        <w:rPr>
          <w:rFonts w:cs="Times New Roman"/>
          <w:szCs w:val="24"/>
        </w:rPr>
        <w:t xml:space="preserve">και προσμίξεις όπως οξείδια του μαγνησίου, του πυριτίου, του σιδήρου κλπ. Βάσει αυτών των προσμίξεων διακρίνονται σε διάφορες κατηγορίες:  </w:t>
      </w:r>
    </w:p>
    <w:p w14:paraId="7FCF9D23" w14:textId="77777777" w:rsidR="003D2B70" w:rsidRPr="00217155" w:rsidRDefault="003D2B70" w:rsidP="003D2B70">
      <w:pPr>
        <w:pStyle w:val="a3"/>
        <w:numPr>
          <w:ilvl w:val="0"/>
          <w:numId w:val="1"/>
        </w:numPr>
        <w:autoSpaceDE w:val="0"/>
        <w:autoSpaceDN w:val="0"/>
        <w:adjustRightInd w:val="0"/>
        <w:rPr>
          <w:rFonts w:cs="Times New Roman"/>
          <w:szCs w:val="24"/>
        </w:rPr>
      </w:pPr>
      <w:r w:rsidRPr="00217155">
        <w:rPr>
          <w:rFonts w:cs="Times New Roman"/>
          <w:szCs w:val="24"/>
        </w:rPr>
        <w:lastRenderedPageBreak/>
        <w:t xml:space="preserve">Ασβέστιο ή ασβεστιτική άσβεστος: το ενεργό οξείδιο του ασβεστίου συναντάται σε ποσοστό μεγαλύτερο από 85%. </w:t>
      </w:r>
    </w:p>
    <w:p w14:paraId="5ACC4FDC" w14:textId="77777777" w:rsidR="003D2B70" w:rsidRPr="00217155" w:rsidRDefault="003D2B70" w:rsidP="003D2B70">
      <w:pPr>
        <w:pStyle w:val="a3"/>
        <w:numPr>
          <w:ilvl w:val="0"/>
          <w:numId w:val="1"/>
        </w:numPr>
        <w:autoSpaceDE w:val="0"/>
        <w:autoSpaceDN w:val="0"/>
        <w:adjustRightInd w:val="0"/>
        <w:rPr>
          <w:rFonts w:cs="Times New Roman"/>
          <w:szCs w:val="24"/>
        </w:rPr>
      </w:pPr>
      <w:r w:rsidRPr="00217155">
        <w:rPr>
          <w:rFonts w:cs="Times New Roman"/>
          <w:szCs w:val="24"/>
        </w:rPr>
        <w:t xml:space="preserve">Μαγνησιακός ασβέστης: το ποσοστό του οξειδίου του ασβεστίου και του μαγνησίου αντιστοιχεί σε 80-90% με το ποσοστό του οξειδίου του μαγνησίου να μην ξεπερνά το 10-20%. </w:t>
      </w:r>
    </w:p>
    <w:p w14:paraId="6B208668" w14:textId="77777777" w:rsidR="003D2B70" w:rsidRPr="00217155" w:rsidRDefault="003D2B70" w:rsidP="003D2B70">
      <w:pPr>
        <w:pStyle w:val="a3"/>
        <w:numPr>
          <w:ilvl w:val="0"/>
          <w:numId w:val="1"/>
        </w:numPr>
        <w:autoSpaceDE w:val="0"/>
        <w:autoSpaceDN w:val="0"/>
        <w:adjustRightInd w:val="0"/>
        <w:rPr>
          <w:rFonts w:cs="Times New Roman"/>
          <w:szCs w:val="24"/>
        </w:rPr>
      </w:pPr>
      <w:r w:rsidRPr="00217155">
        <w:rPr>
          <w:rFonts w:cs="Times New Roman"/>
          <w:szCs w:val="24"/>
        </w:rPr>
        <w:t xml:space="preserve">Δολομιτικός ασβέστης: το ποσοστό του οξειδίου του μαγνησίου είναι μεγαλύτερο από 20%. </w:t>
      </w:r>
    </w:p>
    <w:p w14:paraId="59D13BAA" w14:textId="77777777" w:rsidR="003D2B70" w:rsidRPr="00477CE4" w:rsidRDefault="003D2B70" w:rsidP="003D2B70">
      <w:pPr>
        <w:pStyle w:val="a3"/>
        <w:numPr>
          <w:ilvl w:val="0"/>
          <w:numId w:val="1"/>
        </w:numPr>
        <w:autoSpaceDE w:val="0"/>
        <w:autoSpaceDN w:val="0"/>
        <w:adjustRightInd w:val="0"/>
        <w:rPr>
          <w:rFonts w:cs="Times New Roman"/>
          <w:szCs w:val="24"/>
        </w:rPr>
      </w:pPr>
      <w:r w:rsidRPr="00217155">
        <w:rPr>
          <w:rFonts w:cs="Times New Roman"/>
          <w:szCs w:val="24"/>
        </w:rPr>
        <w:t>Υδραυλικός ασβέστης: οι αργιλικές προσμίξεις αντιστοιχούν στο 10-20% της σύστασης του ασβεστόλιθου που έχει χρησιμοποιηθεί. Η διαφορά του υδραυλικού ασβέστη από τις παραπάνω κατηγορίες έγκειται στην ιδιότητά του να στερεοποιείται και μέσα στο νερό</w:t>
      </w:r>
      <w:r>
        <w:t xml:space="preserve"> (</w:t>
      </w:r>
      <w:r w:rsidR="00021A0D" w:rsidRPr="00021A0D">
        <w:rPr>
          <w:rFonts w:cs="Times New Roman"/>
          <w:szCs w:val="24"/>
        </w:rPr>
        <w:t>Γερογιάννης, 2003</w:t>
      </w:r>
      <w:r w:rsidRPr="00021A0D">
        <w:rPr>
          <w:rFonts w:cs="Times New Roman"/>
          <w:szCs w:val="24"/>
        </w:rPr>
        <w:t>).</w:t>
      </w:r>
      <w:r w:rsidRPr="00477CE4">
        <w:rPr>
          <w:rFonts w:cs="Times New Roman"/>
          <w:szCs w:val="24"/>
        </w:rPr>
        <w:t xml:space="preserve"> </w:t>
      </w:r>
    </w:p>
    <w:p w14:paraId="4AEADA93" w14:textId="77777777" w:rsidR="003D2B70" w:rsidRPr="005533E4" w:rsidRDefault="003D2B70" w:rsidP="003D2B70">
      <w:pPr>
        <w:autoSpaceDE w:val="0"/>
        <w:autoSpaceDN w:val="0"/>
        <w:adjustRightInd w:val="0"/>
        <w:rPr>
          <w:rFonts w:cs="Times New Roman"/>
          <w:szCs w:val="24"/>
        </w:rPr>
      </w:pPr>
    </w:p>
    <w:p w14:paraId="2ED00FDF" w14:textId="77777777" w:rsidR="003D2B70" w:rsidRDefault="003D2B70" w:rsidP="003D2B70">
      <w:pPr>
        <w:autoSpaceDE w:val="0"/>
        <w:autoSpaceDN w:val="0"/>
        <w:adjustRightInd w:val="0"/>
        <w:rPr>
          <w:rFonts w:cs="Times New Roman"/>
          <w:szCs w:val="24"/>
        </w:rPr>
      </w:pPr>
      <w:r w:rsidRPr="005533E4">
        <w:rPr>
          <w:rFonts w:cs="Times New Roman"/>
          <w:szCs w:val="24"/>
        </w:rPr>
        <w:t>Οι άσβηστοι άσβεστοι παρουσιάζουν εξώθερμη αντίδραση όταν έρχονται σε επαφή με το νερό. Ανάλογα με το μέγεθος τους χαρακτηρίζονται ως λιθώδεις, κοκκώδεις, αλεσμένες και πολύ αλεσμένες. Οι αερικές άσβεστοι δεν πήζουν στο νερό καθόσον δεν έχουν υδραυλικές ιδιότητες</w:t>
      </w:r>
      <w:r>
        <w:t xml:space="preserve"> (</w:t>
      </w:r>
      <w:r w:rsidR="00DC0576">
        <w:rPr>
          <w:rFonts w:cs="Times New Roman"/>
          <w:szCs w:val="24"/>
        </w:rPr>
        <w:t>Τριανταφύλλου</w:t>
      </w:r>
      <w:r w:rsidR="0039379D" w:rsidRPr="0039379D">
        <w:rPr>
          <w:rFonts w:cs="Times New Roman"/>
          <w:szCs w:val="24"/>
        </w:rPr>
        <w:t>, 2011</w:t>
      </w:r>
      <w:r w:rsidRPr="0039379D">
        <w:rPr>
          <w:rFonts w:cs="Times New Roman"/>
          <w:szCs w:val="24"/>
        </w:rPr>
        <w:t>).</w:t>
      </w:r>
      <w:r w:rsidRPr="00477CE4">
        <w:rPr>
          <w:rFonts w:cs="Times New Roman"/>
          <w:szCs w:val="24"/>
        </w:rPr>
        <w:t xml:space="preserve"> </w:t>
      </w:r>
    </w:p>
    <w:p w14:paraId="7EFDA903" w14:textId="77777777" w:rsidR="0039379D" w:rsidRPr="00700E13" w:rsidRDefault="0039379D" w:rsidP="003D2B70">
      <w:pPr>
        <w:autoSpaceDE w:val="0"/>
        <w:autoSpaceDN w:val="0"/>
        <w:adjustRightInd w:val="0"/>
        <w:rPr>
          <w:rFonts w:cs="Times New Roman"/>
          <w:szCs w:val="24"/>
        </w:rPr>
      </w:pPr>
    </w:p>
    <w:p w14:paraId="6449D179" w14:textId="77777777" w:rsidR="003D2B70" w:rsidRPr="00662A75" w:rsidRDefault="003D2B70" w:rsidP="003D2B70">
      <w:pPr>
        <w:autoSpaceDE w:val="0"/>
        <w:autoSpaceDN w:val="0"/>
        <w:adjustRightInd w:val="0"/>
        <w:rPr>
          <w:rFonts w:cs="Times New Roman"/>
          <w:i/>
          <w:szCs w:val="24"/>
        </w:rPr>
      </w:pPr>
      <w:r w:rsidRPr="00662A75">
        <w:rPr>
          <w:rFonts w:cs="Times New Roman"/>
          <w:bCs/>
          <w:i/>
          <w:szCs w:val="24"/>
        </w:rPr>
        <w:t xml:space="preserve">Σβησμένες άσβεστοι </w:t>
      </w:r>
    </w:p>
    <w:p w14:paraId="7EF5F2AF" w14:textId="77777777" w:rsidR="003D2B70" w:rsidRDefault="003D2B70" w:rsidP="00DC0576">
      <w:pPr>
        <w:autoSpaceDE w:val="0"/>
        <w:autoSpaceDN w:val="0"/>
        <w:adjustRightInd w:val="0"/>
        <w:rPr>
          <w:rFonts w:cs="Times New Roman"/>
          <w:szCs w:val="24"/>
        </w:rPr>
      </w:pPr>
      <w:r w:rsidRPr="005533E4">
        <w:rPr>
          <w:rFonts w:cs="Times New Roman"/>
          <w:szCs w:val="24"/>
        </w:rPr>
        <w:t xml:space="preserve">Είναι αερικές άσβεστοι που συνίστανται κυρίως </w:t>
      </w:r>
      <w:r w:rsidR="001444C4">
        <w:rPr>
          <w:rFonts w:cs="Times New Roman"/>
          <w:szCs w:val="24"/>
        </w:rPr>
        <w:t>από</w:t>
      </w:r>
      <w:r w:rsidR="001444C4" w:rsidRPr="005533E4">
        <w:rPr>
          <w:rFonts w:cs="Times New Roman"/>
          <w:szCs w:val="24"/>
        </w:rPr>
        <w:t xml:space="preserve"> </w:t>
      </w:r>
      <w:r w:rsidRPr="005533E4">
        <w:rPr>
          <w:rFonts w:cs="Times New Roman"/>
          <w:szCs w:val="24"/>
        </w:rPr>
        <w:t>υδροξείδιο του ασβεστίου και προέρχονται από ελεγχόμενο σβήσιμο (προσθήκη νερού) των άσβηστων ασβέστων. Η παραγωγή υδρασβέστου περιλαμβάνει τρία κυρί</w:t>
      </w:r>
      <w:r w:rsidR="00DC0576">
        <w:rPr>
          <w:rFonts w:cs="Times New Roman"/>
          <w:szCs w:val="24"/>
        </w:rPr>
        <w:t>ως στάδια: εξόρυξη ασβεστόλιθων</w:t>
      </w:r>
      <w:r w:rsidRPr="005533E4">
        <w:rPr>
          <w:rFonts w:cs="Times New Roman"/>
          <w:szCs w:val="24"/>
        </w:rPr>
        <w:t>, έψηση και σβέση. Η έψηση είναι η διαδικασία θέρμανσης των ασβεστόλιθων για τη μετατροπή του ανθρακικού ασβεστίου σε ασβέστη. Αυτό γίνεται σε κλίβανο (ασβεστοκάμινο) με θερμοκρασία της τάξης των 1000-1100°C. Ακολουθεί η σβέση του ασβέστη. Προϊόν της διαδικασίας αυτής είναι η υδράσβεστος είτε σε μορφή σκόνης, είτε υπό τη μορφή πολτού</w:t>
      </w:r>
      <w:r>
        <w:rPr>
          <w:rFonts w:cs="Times New Roman"/>
          <w:szCs w:val="24"/>
        </w:rPr>
        <w:t xml:space="preserve"> (</w:t>
      </w:r>
      <w:r w:rsidR="00295591" w:rsidRPr="00295591">
        <w:rPr>
          <w:rFonts w:cs="Times New Roman"/>
          <w:szCs w:val="24"/>
        </w:rPr>
        <w:t>Μοροπούλου κ.ά.</w:t>
      </w:r>
      <w:r w:rsidRPr="00295591">
        <w:rPr>
          <w:rFonts w:cs="Times New Roman"/>
          <w:szCs w:val="24"/>
        </w:rPr>
        <w:t xml:space="preserve">, </w:t>
      </w:r>
      <w:r w:rsidR="00295591" w:rsidRPr="00295591">
        <w:rPr>
          <w:rFonts w:cs="Times New Roman"/>
          <w:szCs w:val="24"/>
        </w:rPr>
        <w:t>2008).</w:t>
      </w:r>
    </w:p>
    <w:p w14:paraId="3C6C1AB6" w14:textId="77777777" w:rsidR="00295591" w:rsidRPr="005533E4" w:rsidRDefault="00295591" w:rsidP="003D2B70">
      <w:pPr>
        <w:autoSpaceDE w:val="0"/>
        <w:autoSpaceDN w:val="0"/>
        <w:adjustRightInd w:val="0"/>
        <w:rPr>
          <w:rFonts w:cs="Times New Roman"/>
          <w:szCs w:val="24"/>
        </w:rPr>
      </w:pPr>
    </w:p>
    <w:p w14:paraId="1A498AC4"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 xml:space="preserve">Παρατηρούνται λοιπόν τα ακόλουθα: </w:t>
      </w:r>
    </w:p>
    <w:p w14:paraId="125D4218" w14:textId="77777777" w:rsidR="003D2B70" w:rsidRPr="00477CE4"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Τα τεμάχια του ασβέστη διογκώνονται δύο ή και τρεις φορές σε σχέση με τον αρχικό τους όγκο, στη συνέχεια </w:t>
      </w:r>
      <w:r w:rsidR="007E30DE">
        <w:rPr>
          <w:rFonts w:cs="Times New Roman"/>
          <w:szCs w:val="24"/>
        </w:rPr>
        <w:t>θραύονται</w:t>
      </w:r>
      <w:r w:rsidR="007E30DE" w:rsidRPr="00B85443">
        <w:rPr>
          <w:rFonts w:cs="Times New Roman"/>
          <w:szCs w:val="24"/>
        </w:rPr>
        <w:t xml:space="preserve"> </w:t>
      </w:r>
      <w:r w:rsidRPr="00B85443">
        <w:rPr>
          <w:rFonts w:cs="Times New Roman"/>
          <w:szCs w:val="24"/>
        </w:rPr>
        <w:t>και τελικά μετατρέπονται σε σκόνη</w:t>
      </w:r>
      <w:r>
        <w:t xml:space="preserve"> </w:t>
      </w:r>
      <w:r w:rsidRPr="00295591">
        <w:t>(</w:t>
      </w:r>
      <w:r w:rsidRPr="00295591">
        <w:rPr>
          <w:rFonts w:cs="Times New Roman"/>
          <w:szCs w:val="24"/>
        </w:rPr>
        <w:t>Γερο</w:t>
      </w:r>
      <w:r w:rsidR="00295591" w:rsidRPr="00295591">
        <w:rPr>
          <w:rFonts w:cs="Times New Roman"/>
          <w:szCs w:val="24"/>
        </w:rPr>
        <w:t xml:space="preserve">γιάννης, </w:t>
      </w:r>
      <w:r w:rsidRPr="00295591">
        <w:rPr>
          <w:rFonts w:cs="Times New Roman"/>
          <w:szCs w:val="24"/>
        </w:rPr>
        <w:t>2003)</w:t>
      </w:r>
      <w:r w:rsidR="00295591" w:rsidRPr="00295591">
        <w:rPr>
          <w:rFonts w:cs="Times New Roman"/>
          <w:szCs w:val="24"/>
        </w:rPr>
        <w:t>.</w:t>
      </w:r>
    </w:p>
    <w:p w14:paraId="1EBD51BC" w14:textId="77777777" w:rsidR="003D2B70" w:rsidRPr="00477CE4" w:rsidRDefault="003D2B70" w:rsidP="003D2B70">
      <w:pPr>
        <w:autoSpaceDE w:val="0"/>
        <w:autoSpaceDN w:val="0"/>
        <w:adjustRightInd w:val="0"/>
        <w:rPr>
          <w:rFonts w:cs="Times New Roman"/>
          <w:szCs w:val="24"/>
        </w:rPr>
      </w:pPr>
    </w:p>
    <w:p w14:paraId="5FF569EB"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lastRenderedPageBreak/>
        <w:t xml:space="preserve">Κατά το σβήσιμο εκλύεται υψηλή θερμότητα και δημιουργούνται ατμοί. Η θερμοκρασία φθάνει τους 200 °C, δηλαδή πολύ μεγαλύτερη από το σημείο βρασμού του νερού. Έτσι, το </w:t>
      </w:r>
      <w:r w:rsidR="00EA38CD">
        <w:rPr>
          <w:rFonts w:cs="Times New Roman"/>
          <w:szCs w:val="24"/>
        </w:rPr>
        <w:t xml:space="preserve">επιπλέον </w:t>
      </w:r>
      <w:r w:rsidRPr="00B85443">
        <w:rPr>
          <w:rFonts w:cs="Times New Roman"/>
          <w:szCs w:val="24"/>
        </w:rPr>
        <w:t xml:space="preserve">νερό βράζει και εξατμίζεται. Παράγεται με αυτόν τον τρόπο το νέο υλικό, δηλαδή η υδράσβεστος (υδροξείδιο του ασβεστίου), που έχει τελείως διαφορετικά χαρακτηριστικά από το αρχικό οξείδιο του ασβεστίου. </w:t>
      </w:r>
    </w:p>
    <w:p w14:paraId="64ED474B" w14:textId="77777777" w:rsidR="003D2B70" w:rsidRPr="005533E4" w:rsidRDefault="003D2B70" w:rsidP="003D2B70">
      <w:pPr>
        <w:autoSpaceDE w:val="0"/>
        <w:autoSpaceDN w:val="0"/>
        <w:adjustRightInd w:val="0"/>
        <w:rPr>
          <w:rFonts w:cs="Times New Roman"/>
          <w:szCs w:val="24"/>
        </w:rPr>
      </w:pPr>
    </w:p>
    <w:p w14:paraId="7DD4E9CD"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Η υδράσβεστος χρησιμοποιείται εν γένει στα κονιάματα λόγω της υψηλής πλασιμότητας και εργασιμότητας που προσδίδει σε αυτά</w:t>
      </w:r>
      <w:r w:rsidRPr="000A3325">
        <w:rPr>
          <w:rFonts w:cs="Times New Roman"/>
          <w:szCs w:val="24"/>
        </w:rPr>
        <w:t xml:space="preserve"> (</w:t>
      </w:r>
      <w:r w:rsidR="00295591" w:rsidRPr="00295591">
        <w:rPr>
          <w:rFonts w:cs="Times New Roman"/>
          <w:szCs w:val="24"/>
        </w:rPr>
        <w:t>Μοροπούλου κ.ά., 2008</w:t>
      </w:r>
      <w:r w:rsidRPr="000A3325">
        <w:rPr>
          <w:rFonts w:cs="Times New Roman"/>
          <w:szCs w:val="24"/>
        </w:rPr>
        <w:t>)</w:t>
      </w:r>
      <w:r>
        <w:rPr>
          <w:rFonts w:cs="Times New Roman"/>
          <w:szCs w:val="24"/>
        </w:rPr>
        <w:t>.</w:t>
      </w:r>
      <w:r w:rsidRPr="000A3325">
        <w:rPr>
          <w:rFonts w:cs="Times New Roman"/>
          <w:szCs w:val="24"/>
        </w:rPr>
        <w:t xml:space="preserve"> </w:t>
      </w:r>
      <w:r w:rsidRPr="005533E4">
        <w:rPr>
          <w:rFonts w:cs="Times New Roman"/>
          <w:szCs w:val="24"/>
        </w:rPr>
        <w:t xml:space="preserve">Οι ιδιότητες αυτές οφείλονται στις ενώσεις των οξειδίων του αργιλίου, του πυριτίου και του σιδήρου με την άσβεστο, που σχηματίζονται κατά την πύρωση και αποτελούν τους υδραυλικούς παράγοντες της κονίας. </w:t>
      </w:r>
    </w:p>
    <w:p w14:paraId="6C1A4A57" w14:textId="0CE7E760" w:rsidR="00DE5107" w:rsidRDefault="003D2B70" w:rsidP="003D2B70">
      <w:pPr>
        <w:autoSpaceDE w:val="0"/>
        <w:autoSpaceDN w:val="0"/>
        <w:adjustRightInd w:val="0"/>
        <w:rPr>
          <w:rFonts w:cs="Times New Roman"/>
          <w:szCs w:val="24"/>
        </w:rPr>
      </w:pPr>
      <w:r w:rsidRPr="005533E4">
        <w:rPr>
          <w:rFonts w:cs="Times New Roman"/>
          <w:szCs w:val="24"/>
        </w:rPr>
        <w:t xml:space="preserve">Ανάλογα με τις συνθήκες σβέσης, η άσβεστος αποκτά μικροκρυσταλλικό ή κολλοειδή χαρακτήρα. </w:t>
      </w:r>
      <w:r w:rsidRPr="004F0E9B">
        <w:rPr>
          <w:rFonts w:cs="Times New Roman"/>
          <w:szCs w:val="24"/>
        </w:rPr>
        <w:t xml:space="preserve">Η κολλοειδής άσβεστος, που έχει και μεγαλύτερη </w:t>
      </w:r>
      <w:r w:rsidR="004F0E9B" w:rsidRPr="004F0E9B">
        <w:rPr>
          <w:rFonts w:cs="Times New Roman"/>
          <w:szCs w:val="24"/>
        </w:rPr>
        <w:t xml:space="preserve">οικονομική </w:t>
      </w:r>
      <w:r w:rsidRPr="004F0E9B">
        <w:rPr>
          <w:rFonts w:cs="Times New Roman"/>
          <w:szCs w:val="24"/>
        </w:rPr>
        <w:t xml:space="preserve">αξία, </w:t>
      </w:r>
      <w:r w:rsidR="004F0E9B" w:rsidRPr="004F0E9B">
        <w:rPr>
          <w:rFonts w:cs="Times New Roman"/>
          <w:szCs w:val="24"/>
        </w:rPr>
        <w:t xml:space="preserve">είναι αποτέλεσμα </w:t>
      </w:r>
      <w:r w:rsidRPr="004F0E9B">
        <w:rPr>
          <w:rFonts w:cs="Times New Roman"/>
          <w:szCs w:val="24"/>
        </w:rPr>
        <w:t>μεγαλύτερη</w:t>
      </w:r>
      <w:r w:rsidR="004F0E9B" w:rsidRPr="004F0E9B">
        <w:rPr>
          <w:rFonts w:cs="Times New Roman"/>
          <w:szCs w:val="24"/>
        </w:rPr>
        <w:t>ς</w:t>
      </w:r>
      <w:r w:rsidRPr="004F0E9B">
        <w:rPr>
          <w:rFonts w:cs="Times New Roman"/>
          <w:szCs w:val="24"/>
        </w:rPr>
        <w:t xml:space="preserve"> θερμοκρασία</w:t>
      </w:r>
      <w:r w:rsidR="004F0E9B" w:rsidRPr="004F0E9B">
        <w:rPr>
          <w:rFonts w:cs="Times New Roman"/>
          <w:szCs w:val="24"/>
        </w:rPr>
        <w:t>ς</w:t>
      </w:r>
      <w:r w:rsidRPr="004F0E9B">
        <w:rPr>
          <w:rFonts w:cs="Times New Roman"/>
          <w:szCs w:val="24"/>
        </w:rPr>
        <w:t xml:space="preserve"> σβέσης (</w:t>
      </w:r>
      <w:r w:rsidR="00DE5107" w:rsidRPr="004F0E9B">
        <w:rPr>
          <w:rFonts w:cs="Times New Roman"/>
          <w:szCs w:val="24"/>
        </w:rPr>
        <w:t>Βιαζής</w:t>
      </w:r>
      <w:r w:rsidRPr="004F0E9B">
        <w:rPr>
          <w:rFonts w:cs="Times New Roman"/>
          <w:szCs w:val="24"/>
        </w:rPr>
        <w:t>, 2003</w:t>
      </w:r>
      <w:r w:rsidR="00DE5107" w:rsidRPr="004F0E9B">
        <w:rPr>
          <w:rFonts w:cs="Times New Roman"/>
          <w:szCs w:val="24"/>
        </w:rPr>
        <w:t>)</w:t>
      </w:r>
      <w:r w:rsidRPr="004F0E9B">
        <w:rPr>
          <w:rFonts w:cs="Times New Roman"/>
          <w:szCs w:val="24"/>
        </w:rPr>
        <w:t>.</w:t>
      </w:r>
      <w:r w:rsidRPr="000A3325">
        <w:rPr>
          <w:rFonts w:cs="Times New Roman"/>
          <w:szCs w:val="24"/>
        </w:rPr>
        <w:t xml:space="preserve"> </w:t>
      </w:r>
    </w:p>
    <w:p w14:paraId="47A2E8F6"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 xml:space="preserve">Η υδράσβεστος, ανάλογα με την περιεκτικότητά της σε υδροξείδιο του ασβεστίου κολλοειδούς μορφής, διακρίνεται σε παχιά και ισχνή: </w:t>
      </w:r>
    </w:p>
    <w:p w14:paraId="4FCFFADC"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Η παχιά υδράσβεστος προκύπτει από ασβεστιτικό ασβέστη, πλούσιο σε οξείδιο του ασβεστίου, μετά από προσεκτικό σβήσιμ</w:t>
      </w:r>
      <w:r w:rsidR="00EA38CD">
        <w:rPr>
          <w:rFonts w:cs="Times New Roman"/>
          <w:szCs w:val="24"/>
        </w:rPr>
        <w:t>ο</w:t>
      </w:r>
      <w:r w:rsidRPr="00B85443">
        <w:rPr>
          <w:rFonts w:cs="Times New Roman"/>
          <w:szCs w:val="24"/>
        </w:rPr>
        <w:t xml:space="preserve">. Ο όγκος της είναι συνήθως υπερδιπλάσιος από τον όγκο της </w:t>
      </w:r>
      <w:r w:rsidR="00EA38CD" w:rsidRPr="00B85443">
        <w:rPr>
          <w:rFonts w:cs="Times New Roman"/>
          <w:szCs w:val="24"/>
        </w:rPr>
        <w:t>καμέν</w:t>
      </w:r>
      <w:r w:rsidR="00EA38CD">
        <w:rPr>
          <w:rFonts w:cs="Times New Roman"/>
          <w:szCs w:val="24"/>
        </w:rPr>
        <w:t>ης</w:t>
      </w:r>
      <w:r w:rsidR="00EA38CD" w:rsidRPr="00B85443">
        <w:rPr>
          <w:rFonts w:cs="Times New Roman"/>
          <w:szCs w:val="24"/>
        </w:rPr>
        <w:t xml:space="preserve"> </w:t>
      </w:r>
      <w:r w:rsidRPr="00B85443">
        <w:rPr>
          <w:rFonts w:cs="Times New Roman"/>
          <w:szCs w:val="24"/>
        </w:rPr>
        <w:t xml:space="preserve">ασβέστου. Ο πολτός αυτού του είδους είναι πολύ πλαστικός και λιπαρός, δεν περιέχει στερεούς κόκκους και μπορεί να αναμιχθεί με μεγάλη ποσότητα άμμου για την παρασκευή ασβεστοκονιάματος. </w:t>
      </w:r>
    </w:p>
    <w:p w14:paraId="78D7AD6C" w14:textId="58F41906" w:rsidR="003D2B70" w:rsidRPr="00DE5107" w:rsidRDefault="003D2B70" w:rsidP="003D2B70">
      <w:pPr>
        <w:pStyle w:val="a3"/>
        <w:numPr>
          <w:ilvl w:val="0"/>
          <w:numId w:val="1"/>
        </w:numPr>
        <w:autoSpaceDE w:val="0"/>
        <w:autoSpaceDN w:val="0"/>
        <w:adjustRightInd w:val="0"/>
        <w:rPr>
          <w:rFonts w:cs="Times New Roman"/>
          <w:szCs w:val="24"/>
        </w:rPr>
      </w:pPr>
      <w:r w:rsidRPr="00DE5107">
        <w:rPr>
          <w:rFonts w:cs="Times New Roman"/>
          <w:szCs w:val="24"/>
        </w:rPr>
        <w:t>Η ισχνή υδράσβεστος προέρχεται από δολομιτικό ασβέστη ή από κακό σβήσιμο ασβεστιτικού ασβέστη. Ο όγκος της είναι μικρότερος από το διπλάσιο όγκο του ασβέστη από τον οποίο προήλθε. Είναι λιγότερο πλαστική σε σχέση με την παχιά υδράσβεστο και για την παρασκευή ασβεστοκονιάματος απαιτείται μεγάλη ποσότητα αυτού του τύπου υδρασβέστου (Λεγάκη</w:t>
      </w:r>
      <w:r w:rsidR="00DE5107" w:rsidRPr="00DE5107">
        <w:rPr>
          <w:rFonts w:cs="Times New Roman"/>
          <w:szCs w:val="24"/>
        </w:rPr>
        <w:t xml:space="preserve">ς, </w:t>
      </w:r>
      <w:r w:rsidRPr="00DE5107">
        <w:rPr>
          <w:rFonts w:cs="Times New Roman"/>
          <w:szCs w:val="24"/>
        </w:rPr>
        <w:t>1954</w:t>
      </w:r>
      <w:r w:rsidR="00DE5107" w:rsidRPr="00DE5107">
        <w:rPr>
          <w:rFonts w:cs="Times New Roman"/>
          <w:szCs w:val="24"/>
        </w:rPr>
        <w:t xml:space="preserve">). </w:t>
      </w:r>
      <w:r w:rsidR="00DA7990" w:rsidRPr="00DE5107">
        <w:rPr>
          <w:rFonts w:cs="Times New Roman"/>
          <w:szCs w:val="24"/>
        </w:rPr>
        <w:t>Παράγ</w:t>
      </w:r>
      <w:r w:rsidR="00DA7990">
        <w:rPr>
          <w:rFonts w:cs="Times New Roman"/>
          <w:szCs w:val="24"/>
        </w:rPr>
        <w:t>ε</w:t>
      </w:r>
      <w:r w:rsidR="00DA7990" w:rsidRPr="00DE5107">
        <w:rPr>
          <w:rFonts w:cs="Times New Roman"/>
          <w:szCs w:val="24"/>
        </w:rPr>
        <w:t xml:space="preserve">ται </w:t>
      </w:r>
      <w:r w:rsidRPr="00DE5107">
        <w:rPr>
          <w:rFonts w:cs="Times New Roman"/>
          <w:szCs w:val="24"/>
        </w:rPr>
        <w:t xml:space="preserve">ως ξηρά σκόνη (σκόνη υδρασβέστου ή υδράσβεστος) και στην Ελλάδα κυρίως ως πολτός και δεν </w:t>
      </w:r>
      <w:r w:rsidR="00DA7990" w:rsidRPr="00DE5107">
        <w:rPr>
          <w:rFonts w:cs="Times New Roman"/>
          <w:szCs w:val="24"/>
        </w:rPr>
        <w:t>εμφανίζ</w:t>
      </w:r>
      <w:r w:rsidR="00DA7990">
        <w:rPr>
          <w:rFonts w:cs="Times New Roman"/>
          <w:szCs w:val="24"/>
        </w:rPr>
        <w:t>ει</w:t>
      </w:r>
      <w:r w:rsidR="00DA7990" w:rsidRPr="00DE5107">
        <w:rPr>
          <w:rFonts w:cs="Times New Roman"/>
          <w:szCs w:val="24"/>
        </w:rPr>
        <w:t xml:space="preserve"> </w:t>
      </w:r>
      <w:r w:rsidRPr="00DE5107">
        <w:rPr>
          <w:rFonts w:cs="Times New Roman"/>
          <w:szCs w:val="24"/>
        </w:rPr>
        <w:t xml:space="preserve">εξώθερμη αντίδραση σε επαφή με το νερό. Με τις μορφές αυτές συμμετέχουν στα κονιάματα. Σε αυτές υπάγονται και οι δολομιτικές υδράσβεστοι οι οποίες είναι σβησμένες άσβεστοι που συνίστανται κυρίως από υδροξείδιο του ασβεστίου και του μαγνησίου καθώς και οξείδιο του μαγνησίου. Ειδική περίπτωση αποτελεί το γαλάκτωμα ή γάλα ασβέστου, που </w:t>
      </w:r>
      <w:r w:rsidRPr="00DE5107">
        <w:rPr>
          <w:rFonts w:cs="Times New Roman"/>
          <w:szCs w:val="24"/>
        </w:rPr>
        <w:lastRenderedPageBreak/>
        <w:t xml:space="preserve">είναι το προϊόν το οποίο </w:t>
      </w:r>
      <w:r w:rsidR="006C6047">
        <w:rPr>
          <w:rFonts w:cs="Times New Roman"/>
          <w:szCs w:val="24"/>
        </w:rPr>
        <w:t xml:space="preserve">προκύπτει όταν αραιωθεί με νερό. </w:t>
      </w:r>
      <w:r w:rsidRPr="00DE5107">
        <w:rPr>
          <w:rFonts w:cs="Times New Roman"/>
          <w:szCs w:val="24"/>
        </w:rPr>
        <w:t xml:space="preserve"> Το αιώρημα αυτό συνήθως περιέχει έως και 40% κ.β. στερεά. </w:t>
      </w:r>
    </w:p>
    <w:p w14:paraId="052510D5" w14:textId="77777777" w:rsidR="003D2B70" w:rsidRPr="005533E4" w:rsidRDefault="003D2B70" w:rsidP="00DA0672">
      <w:pPr>
        <w:autoSpaceDE w:val="0"/>
        <w:autoSpaceDN w:val="0"/>
        <w:adjustRightInd w:val="0"/>
        <w:spacing w:after="120"/>
        <w:rPr>
          <w:rFonts w:cs="Times New Roman"/>
          <w:szCs w:val="24"/>
        </w:rPr>
      </w:pPr>
      <w:r w:rsidRPr="005533E4">
        <w:rPr>
          <w:rFonts w:cs="Times New Roman"/>
          <w:szCs w:val="24"/>
        </w:rPr>
        <w:t xml:space="preserve">Η υδράσβεστος σε σκόνη προκύπτει με ελεγχόμενη προσθήκη νερού στο οξείδιο του ασβεστίου. </w:t>
      </w:r>
      <w:r w:rsidR="00DA7990">
        <w:rPr>
          <w:rFonts w:cs="Times New Roman"/>
          <w:szCs w:val="24"/>
        </w:rPr>
        <w:t>Επειδή λόγω της</w:t>
      </w:r>
      <w:r w:rsidR="00DA7990" w:rsidRPr="005533E4">
        <w:rPr>
          <w:rFonts w:cs="Times New Roman"/>
          <w:szCs w:val="24"/>
        </w:rPr>
        <w:t xml:space="preserve"> </w:t>
      </w:r>
      <w:r w:rsidRPr="005533E4">
        <w:rPr>
          <w:rFonts w:cs="Times New Roman"/>
          <w:szCs w:val="24"/>
        </w:rPr>
        <w:t>εξώθερμη</w:t>
      </w:r>
      <w:r w:rsidR="00DA7990">
        <w:rPr>
          <w:rFonts w:cs="Times New Roman"/>
          <w:szCs w:val="24"/>
        </w:rPr>
        <w:t>ς</w:t>
      </w:r>
      <w:r w:rsidRPr="005533E4">
        <w:rPr>
          <w:rFonts w:cs="Times New Roman"/>
          <w:szCs w:val="24"/>
        </w:rPr>
        <w:t xml:space="preserve"> </w:t>
      </w:r>
      <w:r w:rsidR="00DA7990" w:rsidRPr="005533E4">
        <w:rPr>
          <w:rFonts w:cs="Times New Roman"/>
          <w:szCs w:val="24"/>
        </w:rPr>
        <w:t>αντίδραση</w:t>
      </w:r>
      <w:r w:rsidR="00DA7990">
        <w:rPr>
          <w:rFonts w:cs="Times New Roman"/>
          <w:szCs w:val="24"/>
        </w:rPr>
        <w:t>ς</w:t>
      </w:r>
      <w:r w:rsidR="00DA7990" w:rsidRPr="005533E4">
        <w:rPr>
          <w:rFonts w:cs="Times New Roman"/>
          <w:szCs w:val="24"/>
        </w:rPr>
        <w:t xml:space="preserve"> </w:t>
      </w:r>
      <w:r w:rsidRPr="005533E4">
        <w:rPr>
          <w:rFonts w:cs="Times New Roman"/>
          <w:szCs w:val="24"/>
        </w:rPr>
        <w:t>ένα μέρος του προσφερόμενου νερού εξατμίζεται</w:t>
      </w:r>
      <w:r w:rsidR="00DA7990">
        <w:rPr>
          <w:rFonts w:cs="Times New Roman"/>
          <w:szCs w:val="24"/>
        </w:rPr>
        <w:t>, στη</w:t>
      </w:r>
      <w:r w:rsidRPr="005533E4">
        <w:rPr>
          <w:rFonts w:cs="Times New Roman"/>
          <w:szCs w:val="24"/>
        </w:rPr>
        <w:t xml:space="preserve"> βιομηχανική πράξη η σβέση γίνεται με νερό σε αναλογία 60-65%, οπότε προκύπτει η σκόνη. Η υδράσβεστος σε σκόνη κυκλοφορεί στο εμπόριο εντός καλά σφραγισμένων και υδατοστεγανών χάρτινων σάκων, αφού πρώτα έχει υποβληθεί σε καθαρισμό από άψητους ή υπερψημένους κόκκους. Η σκόνη έχει χρώμα υπόλευκο έως λευκό και προσβάλλεται πολύ λίγο από το CO</w:t>
      </w:r>
      <w:r w:rsidRPr="00CE0989">
        <w:rPr>
          <w:rFonts w:cs="Times New Roman"/>
          <w:szCs w:val="24"/>
          <w:vertAlign w:val="subscript"/>
        </w:rPr>
        <w:t>2</w:t>
      </w:r>
      <w:r w:rsidRPr="005533E4">
        <w:rPr>
          <w:rFonts w:cs="Times New Roman"/>
          <w:szCs w:val="24"/>
        </w:rPr>
        <w:t xml:space="preserve"> της ατμόσφαιρας, διότι καθώς δεν υπάρχει ελεύθερο νερό οι αντιδράσεις δεν μπορούν να αρχίσουν. </w:t>
      </w:r>
    </w:p>
    <w:p w14:paraId="7A0373F2" w14:textId="77777777" w:rsidR="003D2B70" w:rsidRPr="005533E4" w:rsidRDefault="003D2B70" w:rsidP="00DA0672">
      <w:pPr>
        <w:autoSpaceDE w:val="0"/>
        <w:autoSpaceDN w:val="0"/>
        <w:adjustRightInd w:val="0"/>
        <w:spacing w:after="120"/>
        <w:rPr>
          <w:rFonts w:cs="Times New Roman"/>
          <w:szCs w:val="24"/>
        </w:rPr>
      </w:pPr>
      <w:r w:rsidRPr="005533E4">
        <w:rPr>
          <w:rFonts w:cs="Times New Roman"/>
          <w:szCs w:val="24"/>
        </w:rPr>
        <w:t xml:space="preserve">Η υδράσβεστος σε μορφή πολτού (ασβεστοπολτός) αποτελεί σβησμένη άσβεστο αναμεμειγμένη με νερό </w:t>
      </w:r>
      <w:r w:rsidR="00DA7990">
        <w:rPr>
          <w:rFonts w:cs="Times New Roman"/>
          <w:szCs w:val="24"/>
        </w:rPr>
        <w:t>για</w:t>
      </w:r>
      <w:r w:rsidRPr="005533E4">
        <w:rPr>
          <w:rFonts w:cs="Times New Roman"/>
          <w:szCs w:val="24"/>
        </w:rPr>
        <w:t xml:space="preserve"> επιθυμητή συνεκτικότητα. Συνήθως συνίσταται κυρίως από υδροξείδιο του ασβεστίου με ή χωρίς υδροξείδιο του μαγνησίου. Προκύπτει από το σβήσιμο των άσβηστων ασβέστων με ελεγχόμενη περίσσεια νερού ή μετά την ανάμειξη υδρασβέστου με νερό. </w:t>
      </w:r>
    </w:p>
    <w:p w14:paraId="7184106F"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 xml:space="preserve">Ο ασβεστοπολτός αποτελεί μίγμα κολλοειδούς και κρυσταλλικής μορφής του υδροξειδίου του ασβεστίου. Οι συνθήκες που </w:t>
      </w:r>
      <w:r>
        <w:rPr>
          <w:rFonts w:cs="Times New Roman"/>
          <w:szCs w:val="24"/>
        </w:rPr>
        <w:t xml:space="preserve">πραγματοποιείται η σβέση του </w:t>
      </w:r>
      <w:r w:rsidRPr="005533E4">
        <w:rPr>
          <w:rFonts w:cs="Times New Roman"/>
          <w:szCs w:val="24"/>
        </w:rPr>
        <w:t xml:space="preserve">ασβέστη θα πρέπει να είναι τέτοιες ώστε να ευνοούν τη δημιουργία κολλοειδούς μορφής, καθώς είναι αυτή που προσδίδει τις πλαστικές ιδιότητες. Επομένως, η ποιότητα του πολτού εξαρτάται από την ποιότητα της ασβέστου και από τις συνθήκες σβέσης. Σημαντικά σημεία που χρήζουν προσοχής για την επίτευξη επιτυχούς σβέσης είναι τα ακόλουθα: </w:t>
      </w:r>
    </w:p>
    <w:p w14:paraId="72776689"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Το νερό της σβέσης πρέπει να είναι καθαρό και μαλακό. Το θαλασσινό νερό είναι ακατάλληλο διότι προκαλεί εξανθήματα στις κατασκευές. </w:t>
      </w:r>
    </w:p>
    <w:p w14:paraId="69A58B7B"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Κατά τη σβέση το νερό θα πρέπει να καλύπτει τελείως την υδράσβεστο και η ποσότητά του να είναι έως πενταπλάσια της θεωρητικώς απαιτούμενης. </w:t>
      </w:r>
    </w:p>
    <w:p w14:paraId="0EE4D550"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Εάν η ποσότητα του νερού δεν είναι αρκετή, τότε πιθανόν τεμάχια ασβέστου δε σβήνονται και δημιουργούν σβώλους και τρίμματα αδρανούς υδρασβέστου. Αντίθετα, εάν η ποσότητα του νερού πλεονάζει σε σχέση με την απαιτούμενη, τότε η αντίδραση της σβέσης επιβραδύνεται λόγω ψύξης, με αποτέλεσμα να παράγεται προϊόν κρυσταλλικού χαρακτήρα (κοκκώδης υδράσβεστος). </w:t>
      </w:r>
    </w:p>
    <w:p w14:paraId="7BD8198D" w14:textId="77777777" w:rsidR="003D2B70" w:rsidRPr="005533E4" w:rsidRDefault="003D2B70" w:rsidP="003D2B70">
      <w:pPr>
        <w:autoSpaceDE w:val="0"/>
        <w:autoSpaceDN w:val="0"/>
        <w:adjustRightInd w:val="0"/>
        <w:rPr>
          <w:rFonts w:cs="Times New Roman"/>
          <w:szCs w:val="24"/>
        </w:rPr>
      </w:pPr>
    </w:p>
    <w:p w14:paraId="2C593EF8"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 xml:space="preserve">Κάποια από τα βασικά πλεονεκτήματα της ασβέστου σε μορφή σκόνης σε σχέση με τον ασβεστοπολτό είναι: </w:t>
      </w:r>
    </w:p>
    <w:p w14:paraId="76D17699" w14:textId="3DE6DB1B"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lastRenderedPageBreak/>
        <w:t xml:space="preserve">Η παρουσία MgO στη σύνθεσή της, συντελεί στην αύξηση της πλαστικότητάς της λόγω της ιδιότητας του MgO να συγκρατεί ποσότητα νερού. Αντίθετα στον πολτό η παρουσία MgO αποτελεί δυσμενή παράγοντα για την ταχύτητα </w:t>
      </w:r>
      <w:r w:rsidR="00A545F1">
        <w:rPr>
          <w:rFonts w:cs="Times New Roman"/>
          <w:szCs w:val="24"/>
        </w:rPr>
        <w:t>απώλειας νερού (φύραση).</w:t>
      </w:r>
      <w:r w:rsidRPr="00B85443">
        <w:rPr>
          <w:rFonts w:cs="Times New Roman"/>
          <w:szCs w:val="24"/>
        </w:rPr>
        <w:t xml:space="preserve"> </w:t>
      </w:r>
    </w:p>
    <w:p w14:paraId="5CBFC8DC"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Η σκόνη ασβέστου δεν χρειάζεται φύραση. </w:t>
      </w:r>
    </w:p>
    <w:p w14:paraId="448994BC"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Η αποθήκευση και η μεταφορά της πραγματοποιούνται ευκολότερα και ασφαλέστερα από ότι ο πολτός. </w:t>
      </w:r>
    </w:p>
    <w:p w14:paraId="6D1BD0F4" w14:textId="77777777" w:rsidR="003D2B70" w:rsidRPr="000A3325"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Η πρόσμιξη με τα υλικά των κονιαμάτων</w:t>
      </w:r>
      <w:r>
        <w:rPr>
          <w:rFonts w:cs="Times New Roman"/>
          <w:szCs w:val="24"/>
        </w:rPr>
        <w:t xml:space="preserve"> είναι ταχύτερη και πληρέστερη.</w:t>
      </w:r>
    </w:p>
    <w:p w14:paraId="5F2C069E" w14:textId="77777777" w:rsidR="003D2B70" w:rsidRPr="000A3325" w:rsidRDefault="003D2B70" w:rsidP="003D2B70">
      <w:pPr>
        <w:pStyle w:val="a3"/>
        <w:numPr>
          <w:ilvl w:val="0"/>
          <w:numId w:val="1"/>
        </w:numPr>
        <w:autoSpaceDE w:val="0"/>
        <w:autoSpaceDN w:val="0"/>
        <w:adjustRightInd w:val="0"/>
        <w:rPr>
          <w:rFonts w:cs="Times New Roman"/>
          <w:szCs w:val="24"/>
        </w:rPr>
      </w:pPr>
      <w:r w:rsidRPr="000A3325">
        <w:rPr>
          <w:rFonts w:cs="Times New Roman"/>
          <w:szCs w:val="24"/>
        </w:rPr>
        <w:t xml:space="preserve">Τα κονιάματα με σκόνη παρουσιάζουν μικρότερη συστολή κατά την πήξη. </w:t>
      </w:r>
    </w:p>
    <w:p w14:paraId="3706BD7B" w14:textId="77777777" w:rsidR="00DC0576" w:rsidRPr="005533E4" w:rsidRDefault="00DC0576" w:rsidP="003D2B70">
      <w:pPr>
        <w:autoSpaceDE w:val="0"/>
        <w:autoSpaceDN w:val="0"/>
        <w:adjustRightInd w:val="0"/>
        <w:rPr>
          <w:rFonts w:cs="Times New Roman"/>
          <w:szCs w:val="24"/>
        </w:rPr>
      </w:pPr>
    </w:p>
    <w:p w14:paraId="189FE89C"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 xml:space="preserve">Ο πολτός αντίθετα πλεονεκτεί στα παρακάτω σημεία: </w:t>
      </w:r>
    </w:p>
    <w:p w14:paraId="49AB62BE"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Έχει μεγαλύτερη ικανότητα παραλαβής άμμου στα κονιάματα, τα οποία έτσι </w:t>
      </w:r>
      <w:r w:rsidR="006107D2">
        <w:rPr>
          <w:rFonts w:cs="Times New Roman"/>
          <w:szCs w:val="24"/>
        </w:rPr>
        <w:t>γίνονται</w:t>
      </w:r>
      <w:r w:rsidR="006107D2" w:rsidRPr="00B85443">
        <w:rPr>
          <w:rFonts w:cs="Times New Roman"/>
          <w:szCs w:val="24"/>
        </w:rPr>
        <w:t xml:space="preserve"> </w:t>
      </w:r>
      <w:r w:rsidRPr="00B85443">
        <w:rPr>
          <w:rFonts w:cs="Times New Roman"/>
          <w:szCs w:val="24"/>
        </w:rPr>
        <w:t xml:space="preserve">περισσότερα πλαστικά. </w:t>
      </w:r>
    </w:p>
    <w:p w14:paraId="4EF7E418"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Τα επιχρίσματα με πολτό έχουν μεγαλύτερη αντοχή, πρόσφυση και συνοχή. </w:t>
      </w:r>
    </w:p>
    <w:p w14:paraId="16F65B17" w14:textId="77777777" w:rsidR="003D2B70" w:rsidRPr="005533E4" w:rsidRDefault="003D2B70" w:rsidP="003D2B70">
      <w:pPr>
        <w:autoSpaceDE w:val="0"/>
        <w:autoSpaceDN w:val="0"/>
        <w:adjustRightInd w:val="0"/>
        <w:rPr>
          <w:rFonts w:cs="Times New Roman"/>
          <w:szCs w:val="24"/>
        </w:rPr>
      </w:pPr>
    </w:p>
    <w:p w14:paraId="05D1E319" w14:textId="6001F6F8" w:rsidR="00A545F1" w:rsidRPr="00A545F1" w:rsidRDefault="003D2B70" w:rsidP="003D2B70">
      <w:pPr>
        <w:autoSpaceDE w:val="0"/>
        <w:autoSpaceDN w:val="0"/>
        <w:adjustRightInd w:val="0"/>
        <w:rPr>
          <w:rFonts w:cs="Times New Roman"/>
          <w:szCs w:val="24"/>
        </w:rPr>
      </w:pPr>
      <w:r w:rsidRPr="005533E4">
        <w:rPr>
          <w:rFonts w:cs="Times New Roman"/>
          <w:szCs w:val="24"/>
        </w:rPr>
        <w:t xml:space="preserve">Έχει μεγαλύτερο βαθμό απόδοσης, δηλαδή περισσότερα </w:t>
      </w:r>
      <w:r w:rsidR="006107D2">
        <w:rPr>
          <w:rFonts w:cs="Times New Roman"/>
          <w:szCs w:val="24"/>
        </w:rPr>
        <w:t>κυβικά μέτρα</w:t>
      </w:r>
      <w:r w:rsidR="006107D2" w:rsidRPr="005533E4">
        <w:rPr>
          <w:rFonts w:cs="Times New Roman"/>
          <w:szCs w:val="24"/>
        </w:rPr>
        <w:t xml:space="preserve"> </w:t>
      </w:r>
      <w:r w:rsidRPr="005533E4">
        <w:rPr>
          <w:rFonts w:cs="Times New Roman"/>
          <w:szCs w:val="24"/>
        </w:rPr>
        <w:t>παραγόμενου ένυδρου προϊόντος ανά τόνο CaO</w:t>
      </w:r>
      <w:r w:rsidRPr="000A3325">
        <w:rPr>
          <w:rFonts w:cs="Times New Roman"/>
          <w:szCs w:val="24"/>
        </w:rPr>
        <w:t xml:space="preserve"> (</w:t>
      </w:r>
      <w:hyperlink r:id="rId17" w:history="1">
        <w:r w:rsidR="00A545F1" w:rsidRPr="00727CEB">
          <w:rPr>
            <w:rStyle w:val="-"/>
            <w:rFonts w:cs="Times New Roman"/>
            <w:szCs w:val="24"/>
          </w:rPr>
          <w:t>http://portal.tee.gr</w:t>
        </w:r>
      </w:hyperlink>
      <w:r w:rsidR="00DE3C12" w:rsidRPr="00DE3C12">
        <w:rPr>
          <w:rFonts w:cs="Times New Roman"/>
          <w:szCs w:val="24"/>
        </w:rPr>
        <w:t>).</w:t>
      </w:r>
    </w:p>
    <w:p w14:paraId="2657DC32" w14:textId="77777777" w:rsidR="003D2B70" w:rsidRPr="00662A75" w:rsidRDefault="003D2B70" w:rsidP="003D2B70">
      <w:pPr>
        <w:autoSpaceDE w:val="0"/>
        <w:autoSpaceDN w:val="0"/>
        <w:adjustRightInd w:val="0"/>
        <w:rPr>
          <w:rFonts w:cs="Times New Roman"/>
          <w:i/>
          <w:szCs w:val="24"/>
        </w:rPr>
      </w:pPr>
    </w:p>
    <w:p w14:paraId="13A72BF4" w14:textId="77777777" w:rsidR="003D2B70" w:rsidRPr="00662A75" w:rsidRDefault="003D2B70" w:rsidP="003D2B70">
      <w:pPr>
        <w:autoSpaceDE w:val="0"/>
        <w:autoSpaceDN w:val="0"/>
        <w:adjustRightInd w:val="0"/>
        <w:rPr>
          <w:rFonts w:cs="Times New Roman"/>
          <w:i/>
          <w:szCs w:val="24"/>
        </w:rPr>
      </w:pPr>
      <w:r w:rsidRPr="00662A75">
        <w:rPr>
          <w:rFonts w:cs="Times New Roman"/>
          <w:bCs/>
          <w:i/>
          <w:szCs w:val="24"/>
        </w:rPr>
        <w:t xml:space="preserve">Υδραυλικές κονίες </w:t>
      </w:r>
    </w:p>
    <w:p w14:paraId="0F4DF58D" w14:textId="77777777" w:rsidR="003D2B70" w:rsidRPr="000A3325" w:rsidRDefault="003D2B70" w:rsidP="003D2B70">
      <w:pPr>
        <w:autoSpaceDE w:val="0"/>
        <w:autoSpaceDN w:val="0"/>
        <w:adjustRightInd w:val="0"/>
        <w:rPr>
          <w:rFonts w:cs="Times New Roman"/>
          <w:szCs w:val="24"/>
        </w:rPr>
      </w:pPr>
      <w:r w:rsidRPr="005533E4">
        <w:rPr>
          <w:rFonts w:cs="Times New Roman"/>
          <w:szCs w:val="24"/>
        </w:rPr>
        <w:t>Οι κονίες της υδραυλικής ασβέστου ("HL"= Hydraulic Lime), σε σχέση με τις αερικές κονίες, έχουν το πλεονέκτημα να ενυδατώνονται και να στερεοποιούνται παρουσία νερού, λειτουργώντας σαν «φυσικά τσιμέντα». Ο όρος «υδραυλική» περιγράφει την ικανότητα αυτή της κονίας, δηλαδή να πήζει και να σκληραίνει αποκτώντας αντοχή, παρουσία νερού</w:t>
      </w:r>
      <w:r w:rsidRPr="000A3325">
        <w:rPr>
          <w:rFonts w:cs="Times New Roman"/>
          <w:szCs w:val="24"/>
        </w:rPr>
        <w:t xml:space="preserve"> (</w:t>
      </w:r>
      <w:r w:rsidRPr="00505C49">
        <w:rPr>
          <w:rFonts w:cs="Times New Roman"/>
          <w:szCs w:val="24"/>
          <w:lang w:val="en-US"/>
        </w:rPr>
        <w:t>British</w:t>
      </w:r>
      <w:r w:rsidRPr="00505C49">
        <w:rPr>
          <w:rFonts w:cs="Times New Roman"/>
          <w:szCs w:val="24"/>
        </w:rPr>
        <w:t xml:space="preserve"> </w:t>
      </w:r>
      <w:r w:rsidRPr="00505C49">
        <w:rPr>
          <w:rFonts w:cs="Times New Roman"/>
          <w:szCs w:val="24"/>
          <w:lang w:val="en-US"/>
        </w:rPr>
        <w:t>Geological</w:t>
      </w:r>
      <w:r w:rsidRPr="00505C49">
        <w:rPr>
          <w:rFonts w:cs="Times New Roman"/>
          <w:szCs w:val="24"/>
        </w:rPr>
        <w:t xml:space="preserve"> </w:t>
      </w:r>
      <w:r w:rsidRPr="00505C49">
        <w:rPr>
          <w:rFonts w:cs="Times New Roman"/>
          <w:szCs w:val="24"/>
          <w:lang w:val="en-US"/>
        </w:rPr>
        <w:t>Survey</w:t>
      </w:r>
      <w:r w:rsidR="00505C49" w:rsidRPr="00505C49">
        <w:rPr>
          <w:rFonts w:cs="Times New Roman"/>
          <w:szCs w:val="24"/>
        </w:rPr>
        <w:t>, 2005).</w:t>
      </w:r>
    </w:p>
    <w:p w14:paraId="3CD1E7C2" w14:textId="77777777" w:rsidR="003D2B70" w:rsidRPr="00700E13" w:rsidRDefault="003D2B70" w:rsidP="003D2B70">
      <w:pPr>
        <w:autoSpaceDE w:val="0"/>
        <w:autoSpaceDN w:val="0"/>
        <w:adjustRightInd w:val="0"/>
        <w:rPr>
          <w:rFonts w:cs="Times New Roman"/>
          <w:szCs w:val="24"/>
        </w:rPr>
      </w:pPr>
    </w:p>
    <w:p w14:paraId="5BB4C688" w14:textId="77777777" w:rsidR="003D2B70" w:rsidRPr="00662A75" w:rsidRDefault="003D2B70" w:rsidP="003D2B70">
      <w:pPr>
        <w:autoSpaceDE w:val="0"/>
        <w:autoSpaceDN w:val="0"/>
        <w:adjustRightInd w:val="0"/>
        <w:rPr>
          <w:rFonts w:cs="Times New Roman"/>
          <w:i/>
          <w:szCs w:val="24"/>
        </w:rPr>
      </w:pPr>
      <w:r w:rsidRPr="00662A75">
        <w:rPr>
          <w:rFonts w:cs="Times New Roman"/>
          <w:bCs/>
          <w:i/>
          <w:szCs w:val="24"/>
        </w:rPr>
        <w:t xml:space="preserve">Φυσική υδραυλική άσβεστος </w:t>
      </w:r>
    </w:p>
    <w:p w14:paraId="41312D11" w14:textId="77777777" w:rsidR="00DE3C12" w:rsidRDefault="003D2B70" w:rsidP="00DE3C12">
      <w:pPr>
        <w:autoSpaceDE w:val="0"/>
        <w:autoSpaceDN w:val="0"/>
        <w:adjustRightInd w:val="0"/>
        <w:rPr>
          <w:rFonts w:cs="Times New Roman"/>
          <w:szCs w:val="24"/>
        </w:rPr>
      </w:pPr>
      <w:r w:rsidRPr="005533E4">
        <w:rPr>
          <w:rFonts w:cs="Times New Roman"/>
          <w:szCs w:val="24"/>
        </w:rPr>
        <w:t>Η φυσική υδραυλική άσβεστος ("NHL"= Natural Hydraulic Lime) παράγεται από έψηση ασβεστολιθικών πρώτων υλών που περιέχουν σημαντικά ποσοστά αργιλοπυριτικών προσμίξεων. Κατά τη διαδικασία ενυδάτωσης το προϊόν μετατρέπεται σε σκόνη, με ή χωρίς επιπλέον λειοτρίβηση (ΕΝ 459</w:t>
      </w:r>
      <w:r w:rsidRPr="005533E4">
        <w:rPr>
          <w:rFonts w:ascii="Cambria Math" w:hAnsi="Cambria Math" w:cs="Cambria Math"/>
          <w:szCs w:val="24"/>
        </w:rPr>
        <w:t>‐</w:t>
      </w:r>
      <w:r w:rsidRPr="005533E4">
        <w:rPr>
          <w:rFonts w:cs="Times New Roman"/>
          <w:szCs w:val="24"/>
        </w:rPr>
        <w:t xml:space="preserve">1:2001). Οι κονίες της φυσικής υδραυλικής ασβέστου έχουν το πλεονέκτημα σε σύγκριση με την αερική άσβεστο να ενυδατώνονται και να στερεοποιούνται και με παρουσία νερού, δημιουργώντας ένυδρες </w:t>
      </w:r>
      <w:r w:rsidRPr="005533E4">
        <w:rPr>
          <w:rFonts w:cs="Times New Roman"/>
          <w:szCs w:val="24"/>
        </w:rPr>
        <w:lastRenderedPageBreak/>
        <w:t>ασβεστοπυριτικές ενώσεις όπως αυτές που συναντώνται κατά την ενυδάτωση του τσιμέντου</w:t>
      </w:r>
      <w:r w:rsidRPr="000A3325">
        <w:rPr>
          <w:rFonts w:cs="Times New Roman"/>
          <w:szCs w:val="24"/>
        </w:rPr>
        <w:t xml:space="preserve"> (</w:t>
      </w:r>
      <w:r w:rsidR="00DE3C12" w:rsidRPr="00DE3C12">
        <w:rPr>
          <w:rFonts w:cs="Times New Roman"/>
          <w:szCs w:val="24"/>
        </w:rPr>
        <w:t>Τριανταφύλλου, 2011).</w:t>
      </w:r>
    </w:p>
    <w:p w14:paraId="169AC0F7" w14:textId="77777777" w:rsidR="003D2B70" w:rsidRPr="005533E4" w:rsidRDefault="003D2B70" w:rsidP="003D2B70">
      <w:pPr>
        <w:autoSpaceDE w:val="0"/>
        <w:autoSpaceDN w:val="0"/>
        <w:adjustRightInd w:val="0"/>
        <w:rPr>
          <w:rFonts w:cs="Times New Roman"/>
          <w:szCs w:val="24"/>
        </w:rPr>
      </w:pPr>
    </w:p>
    <w:p w14:paraId="49E98AC3"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Χημικά, η υδραυλική άσβεστος μπορεί να ταξινομηθεί σαν κάτι ενδιάμεσο μεταξύ της αερικής ασβέστου και του φυσικού τσιμέντου ή του τσιμέντου Portland. Το ποσοστό του αργιλικού ή/και του πυριτικού υλικο</w:t>
      </w:r>
      <w:r>
        <w:rPr>
          <w:rFonts w:cs="Times New Roman"/>
          <w:szCs w:val="24"/>
        </w:rPr>
        <w:t>ύ που ενεργοποιείται κατά τη</w:t>
      </w:r>
      <w:r w:rsidRPr="000A3325">
        <w:rPr>
          <w:rFonts w:cs="Times New Roman"/>
          <w:szCs w:val="24"/>
        </w:rPr>
        <w:t xml:space="preserve"> </w:t>
      </w:r>
      <w:r w:rsidRPr="005533E4">
        <w:rPr>
          <w:rFonts w:cs="Times New Roman"/>
          <w:szCs w:val="24"/>
        </w:rPr>
        <w:t xml:space="preserve">διάρκεια της έψησης και δεσμεύεται από το οξείδιο του ασβεστίου σχηματίζοντας ασβεστοπυριτικές ενώσεις, καθορίζει και το βαθμό της υδραυλικότητας της κονίας. Την ίδια στιγμή και σε αντίθεση με το τσιμέντο, περιέχει αξιόλογο ποσοστό ελεύθερης ασβέστου (ή CaO + MgO), το οποίο και ενυδατώνεται παρουσία νερού. </w:t>
      </w:r>
    </w:p>
    <w:p w14:paraId="1F7D3C2D" w14:textId="77777777" w:rsidR="003D2B70" w:rsidRPr="000A3325" w:rsidRDefault="003D2B70" w:rsidP="003D2B70">
      <w:pPr>
        <w:autoSpaceDE w:val="0"/>
        <w:autoSpaceDN w:val="0"/>
        <w:adjustRightInd w:val="0"/>
        <w:rPr>
          <w:rFonts w:cs="Times New Roman"/>
          <w:szCs w:val="24"/>
        </w:rPr>
      </w:pPr>
      <w:r w:rsidRPr="005533E4">
        <w:rPr>
          <w:rFonts w:cs="Times New Roman"/>
          <w:szCs w:val="24"/>
        </w:rPr>
        <w:t>Το πέτρωμα από το οποίο είναι δυνατό να προέλθει ένα τέτοιο υλικό περιέχει πολύ περισσότερο διοξείδιο του πυριτίου (και συνήθως και οξείδια του αργιλίου και του σιδήρου) από ένα ασβεστόλιθο που προορίζεται για την παραγωγή άνυδρης ασβέστου, αλλά και μικρότερο ποσοστό προσμίξεων που περιέχονται στο μίγμα τροφοδοσίας των πρώτων υλών για την παραγωγή τσιμέντου</w:t>
      </w:r>
      <w:r w:rsidRPr="000A3325">
        <w:rPr>
          <w:rFonts w:cs="Times New Roman"/>
          <w:szCs w:val="24"/>
        </w:rPr>
        <w:t xml:space="preserve"> (</w:t>
      </w:r>
      <w:r w:rsidR="00505C49" w:rsidRPr="00505C49">
        <w:rPr>
          <w:rFonts w:cs="Times New Roman"/>
          <w:szCs w:val="24"/>
        </w:rPr>
        <w:t>Μαρκόπουλος κ.ά</w:t>
      </w:r>
      <w:r w:rsidR="00505C49">
        <w:rPr>
          <w:rFonts w:cs="Times New Roman"/>
          <w:szCs w:val="24"/>
        </w:rPr>
        <w:t>.</w:t>
      </w:r>
      <w:r w:rsidRPr="00505C49">
        <w:rPr>
          <w:rFonts w:cs="Times New Roman"/>
          <w:szCs w:val="24"/>
        </w:rPr>
        <w:t>,</w:t>
      </w:r>
      <w:r w:rsidR="00505C49">
        <w:rPr>
          <w:rFonts w:cs="Times New Roman"/>
          <w:szCs w:val="24"/>
        </w:rPr>
        <w:t xml:space="preserve"> </w:t>
      </w:r>
      <w:r w:rsidR="00505C49" w:rsidRPr="00505C49">
        <w:rPr>
          <w:rFonts w:cs="Times New Roman"/>
          <w:szCs w:val="24"/>
        </w:rPr>
        <w:t>2006</w:t>
      </w:r>
      <w:r w:rsidRPr="00505C49">
        <w:rPr>
          <w:rFonts w:cs="Times New Roman"/>
          <w:szCs w:val="24"/>
        </w:rPr>
        <w:t>).</w:t>
      </w:r>
      <w:r w:rsidRPr="000A3325">
        <w:rPr>
          <w:rFonts w:cs="Times New Roman"/>
          <w:szCs w:val="24"/>
        </w:rPr>
        <w:t xml:space="preserve"> </w:t>
      </w:r>
    </w:p>
    <w:p w14:paraId="227A3BF4" w14:textId="77777777" w:rsidR="003D2B70" w:rsidRPr="00C876DE" w:rsidRDefault="003D2B70" w:rsidP="003D2B70">
      <w:pPr>
        <w:autoSpaceDE w:val="0"/>
        <w:autoSpaceDN w:val="0"/>
        <w:adjustRightInd w:val="0"/>
        <w:rPr>
          <w:rFonts w:cs="Times New Roman"/>
          <w:szCs w:val="24"/>
        </w:rPr>
      </w:pPr>
    </w:p>
    <w:p w14:paraId="465ABC8F" w14:textId="77777777" w:rsidR="003D2B70" w:rsidRPr="005533E4" w:rsidRDefault="006107D2" w:rsidP="003D2B70">
      <w:pPr>
        <w:autoSpaceDE w:val="0"/>
        <w:autoSpaceDN w:val="0"/>
        <w:adjustRightInd w:val="0"/>
        <w:rPr>
          <w:rFonts w:cs="Times New Roman"/>
          <w:szCs w:val="24"/>
        </w:rPr>
      </w:pPr>
      <w:r>
        <w:rPr>
          <w:rFonts w:cs="Times New Roman"/>
          <w:szCs w:val="24"/>
        </w:rPr>
        <w:t>Οι</w:t>
      </w:r>
      <w:r w:rsidR="003D2B70" w:rsidRPr="005533E4">
        <w:rPr>
          <w:rFonts w:cs="Times New Roman"/>
          <w:szCs w:val="24"/>
        </w:rPr>
        <w:t xml:space="preserve"> υδραυλικές άσβεστοι αξιολογήθηκαν και ταξινομήθηκαν βάσει του δείκτη υδραυλικότητας C.I. (Cementation Index Formula), που βασίζεται στις παρακάτω συνθήκες: </w:t>
      </w:r>
    </w:p>
    <w:p w14:paraId="22008747"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Οι υδραυλικές ιδιότητες μεταδίδονται από το σχηματισμό των μιγμάτων του ασβεστίου και του μαγνησίου με το πυρίτιο, το αργίλιο και τον σίδηρο. </w:t>
      </w:r>
    </w:p>
    <w:p w14:paraId="095273A8"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Το πυρίτιο συνενώνεται με την άσβεστο, με αποτέλεσμα το σχηματισμό πυριτικού τριασβεστίου. </w:t>
      </w:r>
    </w:p>
    <w:p w14:paraId="3B2BA4BC"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Το αργίλιο συνενώνεται με την άσβεστο, με αποτέλεσμα τον σχηματισμό αργιλικού διασβεστίου. </w:t>
      </w:r>
    </w:p>
    <w:p w14:paraId="145B9CB0"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Το μαγνήσιο αντιδρά μοριακά, κατά τον ίδιο τρόπο με την άσβεστο, αλλά ο ρυθμός αντίδρασης είναι χαμηλότερος. </w:t>
      </w:r>
    </w:p>
    <w:p w14:paraId="1996BDFE" w14:textId="77777777" w:rsidR="003D2B70" w:rsidRPr="000A3325"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Ο σίδηρος έχει την ισοδύναμη μοριακή αντίδραση όπως και το αργίλιο</w:t>
      </w:r>
      <w:r w:rsidRPr="000A3325">
        <w:rPr>
          <w:rFonts w:cs="Times New Roman"/>
          <w:szCs w:val="24"/>
        </w:rPr>
        <w:t xml:space="preserve"> </w:t>
      </w:r>
      <w:r w:rsidRPr="007F57A6">
        <w:rPr>
          <w:rFonts w:cs="Times New Roman"/>
          <w:szCs w:val="24"/>
        </w:rPr>
        <w:t>(</w:t>
      </w:r>
      <w:r w:rsidRPr="007F57A6">
        <w:rPr>
          <w:rFonts w:cs="Times New Roman"/>
          <w:szCs w:val="24"/>
          <w:lang w:val="en-US"/>
        </w:rPr>
        <w:t>Boynton</w:t>
      </w:r>
      <w:r w:rsidRPr="007F57A6">
        <w:rPr>
          <w:rFonts w:cs="Times New Roman"/>
          <w:szCs w:val="24"/>
        </w:rPr>
        <w:t xml:space="preserve"> </w:t>
      </w:r>
      <w:r w:rsidRPr="007F57A6">
        <w:rPr>
          <w:rFonts w:cs="Times New Roman"/>
          <w:szCs w:val="24"/>
          <w:lang w:val="en-US"/>
        </w:rPr>
        <w:t>R</w:t>
      </w:r>
      <w:r w:rsidRPr="007F57A6">
        <w:rPr>
          <w:rFonts w:cs="Times New Roman"/>
          <w:szCs w:val="24"/>
        </w:rPr>
        <w:t>.</w:t>
      </w:r>
      <w:r w:rsidRPr="007F57A6">
        <w:rPr>
          <w:rFonts w:cs="Times New Roman"/>
          <w:szCs w:val="24"/>
          <w:lang w:val="en-US"/>
        </w:rPr>
        <w:t>S</w:t>
      </w:r>
      <w:r w:rsidR="007F57A6" w:rsidRPr="007F57A6">
        <w:rPr>
          <w:rFonts w:cs="Times New Roman"/>
          <w:szCs w:val="24"/>
        </w:rPr>
        <w:t xml:space="preserve">., </w:t>
      </w:r>
      <w:r w:rsidRPr="007F57A6">
        <w:rPr>
          <w:rFonts w:cs="Times New Roman"/>
          <w:szCs w:val="24"/>
        </w:rPr>
        <w:t>1980).</w:t>
      </w:r>
      <w:r w:rsidRPr="000A3325">
        <w:rPr>
          <w:rFonts w:cs="Times New Roman"/>
          <w:szCs w:val="24"/>
        </w:rPr>
        <w:t xml:space="preserve"> </w:t>
      </w:r>
    </w:p>
    <w:p w14:paraId="470379A3" w14:textId="77777777" w:rsidR="003D2B70" w:rsidRPr="000A3325" w:rsidRDefault="003D2B70" w:rsidP="003D2B70">
      <w:pPr>
        <w:autoSpaceDE w:val="0"/>
        <w:autoSpaceDN w:val="0"/>
        <w:adjustRightInd w:val="0"/>
        <w:rPr>
          <w:rFonts w:cs="Times New Roman"/>
          <w:szCs w:val="24"/>
        </w:rPr>
      </w:pPr>
    </w:p>
    <w:p w14:paraId="195DD4D2" w14:textId="77777777" w:rsidR="00EA5B47" w:rsidRDefault="00EA5B47" w:rsidP="003D2B70">
      <w:pPr>
        <w:autoSpaceDE w:val="0"/>
        <w:autoSpaceDN w:val="0"/>
        <w:adjustRightInd w:val="0"/>
        <w:rPr>
          <w:rFonts w:cs="Times New Roman"/>
          <w:szCs w:val="24"/>
        </w:rPr>
      </w:pPr>
    </w:p>
    <w:p w14:paraId="2770E953" w14:textId="77777777" w:rsidR="006C6047" w:rsidRDefault="006C6047" w:rsidP="003D2B70">
      <w:pPr>
        <w:autoSpaceDE w:val="0"/>
        <w:autoSpaceDN w:val="0"/>
        <w:adjustRightInd w:val="0"/>
        <w:rPr>
          <w:rFonts w:cs="Times New Roman"/>
          <w:szCs w:val="24"/>
        </w:rPr>
      </w:pPr>
    </w:p>
    <w:p w14:paraId="31B3EF71" w14:textId="77777777" w:rsidR="006C6047" w:rsidRDefault="006C6047" w:rsidP="003D2B70">
      <w:pPr>
        <w:autoSpaceDE w:val="0"/>
        <w:autoSpaceDN w:val="0"/>
        <w:adjustRightInd w:val="0"/>
        <w:rPr>
          <w:rFonts w:cs="Times New Roman"/>
          <w:szCs w:val="24"/>
        </w:rPr>
      </w:pPr>
    </w:p>
    <w:p w14:paraId="3FBA3E4D" w14:textId="77777777" w:rsidR="00410172" w:rsidRPr="009355BE" w:rsidRDefault="003D2B70" w:rsidP="003D2B70">
      <w:pPr>
        <w:autoSpaceDE w:val="0"/>
        <w:autoSpaceDN w:val="0"/>
        <w:adjustRightInd w:val="0"/>
        <w:rPr>
          <w:rFonts w:cs="Times New Roman"/>
          <w:szCs w:val="24"/>
        </w:rPr>
      </w:pPr>
      <w:r w:rsidRPr="005533E4">
        <w:rPr>
          <w:rFonts w:cs="Times New Roman"/>
          <w:szCs w:val="24"/>
        </w:rPr>
        <w:lastRenderedPageBreak/>
        <w:t>Η μαθηματική έκφραση του δείκτη υδραυ</w:t>
      </w:r>
      <w:r>
        <w:rPr>
          <w:rFonts w:cs="Times New Roman"/>
          <w:szCs w:val="24"/>
        </w:rPr>
        <w:t>λικότητας δίνεται από τη σχέση:</w:t>
      </w:r>
    </w:p>
    <w:p w14:paraId="66F4EAC9" w14:textId="77777777" w:rsidR="002E12CB" w:rsidRPr="009355BE" w:rsidRDefault="002E12CB" w:rsidP="003D2B70">
      <w:pPr>
        <w:autoSpaceDE w:val="0"/>
        <w:autoSpaceDN w:val="0"/>
        <w:adjustRightInd w:val="0"/>
        <w:rPr>
          <w:rFonts w:cs="Times New Roman"/>
          <w:szCs w:val="24"/>
        </w:rPr>
      </w:pPr>
    </w:p>
    <w:p w14:paraId="5CE0008D" w14:textId="77777777" w:rsidR="002E12CB" w:rsidRPr="00C876DE" w:rsidRDefault="002E12CB" w:rsidP="003D2B70">
      <w:pPr>
        <w:autoSpaceDE w:val="0"/>
        <w:autoSpaceDN w:val="0"/>
        <w:adjustRightInd w:val="0"/>
        <w:rPr>
          <w:rFonts w:cs="Times New Roman"/>
          <w:szCs w:val="24"/>
        </w:rPr>
      </w:pPr>
      <m:oMathPara>
        <m:oMath>
          <m:r>
            <w:rPr>
              <w:rFonts w:ascii="Cambria Math" w:hAnsi="Cambria Math" w:cs="Cambria Math"/>
              <w:szCs w:val="24"/>
              <w:lang w:val="en-US"/>
            </w:rPr>
            <m:t>C.I.</m:t>
          </m:r>
          <m:r>
            <m:rPr>
              <m:sty m:val="p"/>
            </m:rPr>
            <w:rPr>
              <w:rFonts w:ascii="Cambria Math" w:hAnsi="Cambria Math" w:cs="Cambria Math"/>
              <w:szCs w:val="24"/>
            </w:rPr>
            <m:t>=</m:t>
          </m:r>
          <m:f>
            <m:fPr>
              <m:ctrlPr>
                <w:rPr>
                  <w:rFonts w:ascii="Cambria Math" w:hAnsi="Cambria Math" w:cs="Times New Roman"/>
                  <w:szCs w:val="24"/>
                </w:rPr>
              </m:ctrlPr>
            </m:fPr>
            <m:num>
              <m:r>
                <m:rPr>
                  <m:sty m:val="p"/>
                </m:rPr>
                <w:rPr>
                  <w:rFonts w:ascii="Cambria Math" w:hAnsi="Cambria Math" w:cs="Cambria Math"/>
                  <w:szCs w:val="24"/>
                </w:rPr>
                <m:t>2.8x%Si</m:t>
              </m:r>
              <m:sSub>
                <m:sSubPr>
                  <m:ctrlPr>
                    <w:rPr>
                      <w:rFonts w:ascii="Cambria Math" w:hAnsi="Cambria Math" w:cs="Cambria Math"/>
                      <w:szCs w:val="24"/>
                    </w:rPr>
                  </m:ctrlPr>
                </m:sSubPr>
                <m:e>
                  <m:r>
                    <w:rPr>
                      <w:rFonts w:ascii="Cambria Math" w:hAnsi="Cambria Math" w:cs="Cambria Math"/>
                      <w:szCs w:val="24"/>
                    </w:rPr>
                    <m:t>O</m:t>
                  </m:r>
                </m:e>
                <m:sub>
                  <m:r>
                    <w:rPr>
                      <w:rFonts w:ascii="Cambria Math" w:hAnsi="Cambria Math" w:cs="Cambria Math"/>
                      <w:szCs w:val="24"/>
                    </w:rPr>
                    <m:t>2</m:t>
                  </m:r>
                </m:sub>
              </m:sSub>
              <m:r>
                <m:rPr>
                  <m:sty m:val="p"/>
                </m:rPr>
                <w:rPr>
                  <w:rFonts w:ascii="Cambria Math" w:hAnsi="Cambria Math" w:cs="Cambria Math"/>
                  <w:szCs w:val="24"/>
                </w:rPr>
                <m:t>+1.1x%</m:t>
              </m:r>
              <m:sSub>
                <m:sSubPr>
                  <m:ctrlPr>
                    <w:rPr>
                      <w:rFonts w:ascii="Cambria Math" w:hAnsi="Cambria Math" w:cs="Cambria Math"/>
                      <w:szCs w:val="24"/>
                    </w:rPr>
                  </m:ctrlPr>
                </m:sSubPr>
                <m:e>
                  <m:r>
                    <w:rPr>
                      <w:rFonts w:ascii="Cambria Math" w:hAnsi="Cambria Math" w:cs="Cambria Math"/>
                      <w:szCs w:val="24"/>
                    </w:rPr>
                    <m:t>Al</m:t>
                  </m:r>
                </m:e>
                <m:sub>
                  <m:r>
                    <w:rPr>
                      <w:rFonts w:ascii="Cambria Math" w:hAnsi="Cambria Math" w:cs="Cambria Math"/>
                      <w:szCs w:val="24"/>
                    </w:rPr>
                    <m:t xml:space="preserve">2 </m:t>
                  </m:r>
                </m:sub>
              </m:sSub>
              <m:sSub>
                <m:sSubPr>
                  <m:ctrlPr>
                    <w:rPr>
                      <w:rFonts w:ascii="Cambria Math" w:hAnsi="Cambria Math" w:cs="Cambria Math"/>
                      <w:i/>
                      <w:szCs w:val="24"/>
                    </w:rPr>
                  </m:ctrlPr>
                </m:sSubPr>
                <m:e>
                  <m:r>
                    <w:rPr>
                      <w:rFonts w:ascii="Cambria Math" w:hAnsi="Cambria Math" w:cs="Cambria Math"/>
                      <w:szCs w:val="24"/>
                    </w:rPr>
                    <m:t>O</m:t>
                  </m:r>
                </m:e>
                <m:sub>
                  <m:r>
                    <w:rPr>
                      <w:rFonts w:ascii="Cambria Math" w:hAnsi="Cambria Math" w:cs="Cambria Math"/>
                      <w:szCs w:val="24"/>
                    </w:rPr>
                    <m:t>3</m:t>
                  </m:r>
                </m:sub>
              </m:sSub>
              <m:r>
                <w:rPr>
                  <w:rFonts w:ascii="Cambria Math" w:hAnsi="Cambria Math" w:cs="Cambria Math"/>
                  <w:szCs w:val="24"/>
                </w:rPr>
                <m:t>+0.7x%</m:t>
              </m:r>
              <m:sSub>
                <m:sSubPr>
                  <m:ctrlPr>
                    <w:rPr>
                      <w:rFonts w:ascii="Cambria Math" w:hAnsi="Cambria Math" w:cs="Cambria Math"/>
                      <w:i/>
                      <w:szCs w:val="24"/>
                    </w:rPr>
                  </m:ctrlPr>
                </m:sSubPr>
                <m:e>
                  <m:r>
                    <w:rPr>
                      <w:rFonts w:ascii="Cambria Math" w:hAnsi="Cambria Math" w:cs="Cambria Math"/>
                      <w:szCs w:val="24"/>
                    </w:rPr>
                    <m:t>Fe</m:t>
                  </m:r>
                </m:e>
                <m:sub>
                  <m:r>
                    <w:rPr>
                      <w:rFonts w:ascii="Cambria Math" w:hAnsi="Cambria Math" w:cs="Cambria Math"/>
                      <w:szCs w:val="24"/>
                    </w:rPr>
                    <m:t>2</m:t>
                  </m:r>
                </m:sub>
              </m:sSub>
              <m:sSub>
                <m:sSubPr>
                  <m:ctrlPr>
                    <w:rPr>
                      <w:rFonts w:ascii="Cambria Math" w:hAnsi="Cambria Math" w:cs="Cambria Math"/>
                      <w:i/>
                      <w:szCs w:val="24"/>
                    </w:rPr>
                  </m:ctrlPr>
                </m:sSubPr>
                <m:e>
                  <m:r>
                    <w:rPr>
                      <w:rFonts w:ascii="Cambria Math" w:hAnsi="Cambria Math" w:cs="Cambria Math"/>
                      <w:szCs w:val="24"/>
                    </w:rPr>
                    <m:t>O</m:t>
                  </m:r>
                </m:e>
                <m:sub>
                  <m:r>
                    <w:rPr>
                      <w:rFonts w:ascii="Cambria Math" w:hAnsi="Cambria Math" w:cs="Cambria Math"/>
                      <w:szCs w:val="24"/>
                    </w:rPr>
                    <m:t>3</m:t>
                  </m:r>
                </m:sub>
              </m:sSub>
            </m:num>
            <m:den>
              <m:r>
                <m:rPr>
                  <m:sty m:val="p"/>
                </m:rPr>
                <w:rPr>
                  <w:rFonts w:ascii="Cambria Math" w:hAnsi="Cambria Math" w:cs="Cambria Math"/>
                  <w:szCs w:val="24"/>
                </w:rPr>
                <m:t>%CaO+1.4 %MgO</m:t>
              </m:r>
            </m:den>
          </m:f>
        </m:oMath>
      </m:oMathPara>
    </w:p>
    <w:p w14:paraId="188211C5" w14:textId="77777777" w:rsidR="003D2B70" w:rsidRPr="00CF356B" w:rsidRDefault="003D2B70" w:rsidP="003D2B70">
      <w:pPr>
        <w:autoSpaceDE w:val="0"/>
        <w:autoSpaceDN w:val="0"/>
        <w:adjustRightInd w:val="0"/>
        <w:jc w:val="center"/>
        <w:rPr>
          <w:rFonts w:cs="Times New Roman"/>
          <w:szCs w:val="24"/>
          <w:lang w:val="en-US"/>
        </w:rPr>
      </w:pPr>
    </w:p>
    <w:p w14:paraId="50F05F4C" w14:textId="77777777" w:rsidR="00410172" w:rsidRDefault="00410172" w:rsidP="003D2B70">
      <w:pPr>
        <w:autoSpaceDE w:val="0"/>
        <w:autoSpaceDN w:val="0"/>
        <w:adjustRightInd w:val="0"/>
        <w:rPr>
          <w:rFonts w:cs="Times New Roman"/>
          <w:szCs w:val="24"/>
        </w:rPr>
      </w:pPr>
    </w:p>
    <w:p w14:paraId="3084D14F" w14:textId="77777777" w:rsidR="003D2B70" w:rsidRDefault="003D2B70" w:rsidP="003D2B70">
      <w:pPr>
        <w:autoSpaceDE w:val="0"/>
        <w:autoSpaceDN w:val="0"/>
        <w:adjustRightInd w:val="0"/>
        <w:rPr>
          <w:rFonts w:cs="Times New Roman"/>
          <w:szCs w:val="24"/>
        </w:rPr>
      </w:pPr>
      <w:r w:rsidRPr="00B85443">
        <w:rPr>
          <w:rFonts w:cs="Times New Roman"/>
          <w:szCs w:val="24"/>
        </w:rPr>
        <w:t xml:space="preserve">Με βάση την παραπάνω σχέση και </w:t>
      </w:r>
      <w:r w:rsidRPr="006C6047">
        <w:rPr>
          <w:rFonts w:cs="Times New Roman"/>
          <w:szCs w:val="24"/>
        </w:rPr>
        <w:t>το ενεργό περιεχόμενο</w:t>
      </w:r>
      <w:r w:rsidR="003756E6" w:rsidRPr="006C6047">
        <w:rPr>
          <w:rFonts w:cs="Times New Roman"/>
          <w:szCs w:val="24"/>
        </w:rPr>
        <w:t xml:space="preserve"> σε αργιλικά ορυκτά</w:t>
      </w:r>
      <w:r w:rsidRPr="006C6047">
        <w:rPr>
          <w:rFonts w:cs="Times New Roman"/>
          <w:szCs w:val="24"/>
        </w:rPr>
        <w:t xml:space="preserve"> των πρώτων υλών, οι δ</w:t>
      </w:r>
      <w:r w:rsidRPr="00B85443">
        <w:rPr>
          <w:rFonts w:cs="Times New Roman"/>
          <w:szCs w:val="24"/>
        </w:rPr>
        <w:t>ιαφορετικοί τύποι ασβέστου έχουν τις ακόλουθες τιμές C.I. (Cementation Index):</w:t>
      </w:r>
    </w:p>
    <w:p w14:paraId="725E9059" w14:textId="77777777" w:rsidR="00410172" w:rsidRDefault="00410172" w:rsidP="003D2B70">
      <w:pPr>
        <w:autoSpaceDE w:val="0"/>
        <w:autoSpaceDN w:val="0"/>
        <w:adjustRightInd w:val="0"/>
        <w:rPr>
          <w:rFonts w:cs="Times New Roman"/>
          <w:szCs w:val="24"/>
        </w:rPr>
      </w:pPr>
    </w:p>
    <w:p w14:paraId="30D49F91" w14:textId="77777777" w:rsidR="003D2B70" w:rsidRPr="00B94CE9" w:rsidRDefault="003D2B70" w:rsidP="00410172">
      <w:pPr>
        <w:autoSpaceDE w:val="0"/>
        <w:autoSpaceDN w:val="0"/>
        <w:adjustRightInd w:val="0"/>
        <w:ind w:left="-142"/>
        <w:rPr>
          <w:rFonts w:cs="Times New Roman"/>
          <w:sz w:val="20"/>
          <w:szCs w:val="20"/>
        </w:rPr>
      </w:pPr>
      <w:r w:rsidRPr="00B94CE9">
        <w:rPr>
          <w:rFonts w:cs="Times New Roman"/>
          <w:b/>
          <w:sz w:val="20"/>
          <w:szCs w:val="20"/>
        </w:rPr>
        <w:t xml:space="preserve">Πίνακας 1: </w:t>
      </w:r>
      <w:r w:rsidRPr="00B94CE9">
        <w:rPr>
          <w:rFonts w:cs="Times New Roman"/>
          <w:sz w:val="20"/>
          <w:szCs w:val="20"/>
        </w:rPr>
        <w:t>Δείκτης υδραυλικότητας και διαφορετικοί τύποι ασβέστου (</w:t>
      </w:r>
      <w:r w:rsidRPr="00B94CE9">
        <w:rPr>
          <w:rFonts w:cs="Times New Roman"/>
          <w:sz w:val="20"/>
          <w:szCs w:val="20"/>
          <w:lang w:val="en-US"/>
        </w:rPr>
        <w:t>Holmes</w:t>
      </w:r>
      <w:r w:rsidRPr="00B94CE9">
        <w:rPr>
          <w:rFonts w:cs="Times New Roman"/>
          <w:sz w:val="20"/>
          <w:szCs w:val="20"/>
        </w:rPr>
        <w:t xml:space="preserve"> </w:t>
      </w:r>
      <w:r w:rsidRPr="00B94CE9">
        <w:rPr>
          <w:rFonts w:cs="Times New Roman"/>
          <w:sz w:val="20"/>
          <w:szCs w:val="20"/>
          <w:lang w:val="en-US"/>
        </w:rPr>
        <w:t>S</w:t>
      </w:r>
      <w:r w:rsidRPr="00B94CE9">
        <w:rPr>
          <w:rFonts w:cs="Times New Roman"/>
          <w:sz w:val="20"/>
          <w:szCs w:val="20"/>
        </w:rPr>
        <w:t>.</w:t>
      </w:r>
      <w:r w:rsidR="007F57A6" w:rsidRPr="00B94CE9">
        <w:rPr>
          <w:rFonts w:cs="Times New Roman"/>
          <w:sz w:val="20"/>
          <w:szCs w:val="20"/>
        </w:rPr>
        <w:t xml:space="preserve"> </w:t>
      </w:r>
      <w:proofErr w:type="gramStart"/>
      <w:r w:rsidR="00410172" w:rsidRPr="00B94CE9">
        <w:rPr>
          <w:rFonts w:cs="Times New Roman"/>
          <w:sz w:val="20"/>
          <w:szCs w:val="20"/>
          <w:lang w:val="en-US"/>
        </w:rPr>
        <w:t>et</w:t>
      </w:r>
      <w:proofErr w:type="gramEnd"/>
      <w:r w:rsidR="007F57A6" w:rsidRPr="00B94CE9">
        <w:rPr>
          <w:rFonts w:cs="Times New Roman"/>
          <w:sz w:val="20"/>
          <w:szCs w:val="20"/>
        </w:rPr>
        <w:t>.</w:t>
      </w:r>
      <w:r w:rsidR="00F974CD" w:rsidRPr="00B94CE9">
        <w:rPr>
          <w:rFonts w:cs="Times New Roman"/>
          <w:sz w:val="20"/>
          <w:szCs w:val="20"/>
        </w:rPr>
        <w:t xml:space="preserve"> </w:t>
      </w:r>
      <w:proofErr w:type="gramStart"/>
      <w:r w:rsidR="007F57A6" w:rsidRPr="00B94CE9">
        <w:rPr>
          <w:rFonts w:cs="Times New Roman"/>
          <w:sz w:val="20"/>
          <w:szCs w:val="20"/>
          <w:lang w:val="en-US"/>
        </w:rPr>
        <w:t>al</w:t>
      </w:r>
      <w:r w:rsidR="00F974CD" w:rsidRPr="00B94CE9">
        <w:rPr>
          <w:rFonts w:cs="Times New Roman"/>
          <w:sz w:val="20"/>
          <w:szCs w:val="20"/>
        </w:rPr>
        <w:t>.</w:t>
      </w:r>
      <w:r w:rsidR="007F57A6" w:rsidRPr="00B94CE9">
        <w:rPr>
          <w:rFonts w:cs="Times New Roman"/>
          <w:sz w:val="20"/>
          <w:szCs w:val="20"/>
        </w:rPr>
        <w:t>,</w:t>
      </w:r>
      <w:r w:rsidR="000A0DED" w:rsidRPr="00B94CE9">
        <w:rPr>
          <w:rFonts w:cs="Times New Roman"/>
          <w:sz w:val="20"/>
          <w:szCs w:val="20"/>
        </w:rPr>
        <w:t xml:space="preserve"> </w:t>
      </w:r>
      <w:r w:rsidR="007F57A6" w:rsidRPr="00B94CE9">
        <w:rPr>
          <w:rFonts w:cs="Times New Roman"/>
          <w:sz w:val="20"/>
          <w:szCs w:val="20"/>
        </w:rPr>
        <w:t>1997</w:t>
      </w:r>
      <w:r w:rsidRPr="00B94CE9">
        <w:rPr>
          <w:rFonts w:cs="Times New Roman"/>
          <w:sz w:val="20"/>
          <w:szCs w:val="20"/>
        </w:rPr>
        <w:t>).</w:t>
      </w:r>
      <w:proofErr w:type="gramEnd"/>
    </w:p>
    <w:p w14:paraId="67FA539E" w14:textId="77777777" w:rsidR="00A4161F" w:rsidRPr="000A0DED" w:rsidRDefault="00A4161F" w:rsidP="003D2B70">
      <w:pPr>
        <w:autoSpaceDE w:val="0"/>
        <w:autoSpaceDN w:val="0"/>
        <w:adjustRightInd w:val="0"/>
        <w:rPr>
          <w:rFonts w:cs="Times New Roman"/>
          <w:sz w:val="20"/>
          <w:szCs w:val="20"/>
        </w:rPr>
      </w:pPr>
    </w:p>
    <w:tbl>
      <w:tblPr>
        <w:tblStyle w:val="a4"/>
        <w:tblW w:w="0" w:type="auto"/>
        <w:tblLook w:val="04A0" w:firstRow="1" w:lastRow="0" w:firstColumn="1" w:lastColumn="0" w:noHBand="0" w:noVBand="1"/>
      </w:tblPr>
      <w:tblGrid>
        <w:gridCol w:w="2906"/>
        <w:gridCol w:w="2305"/>
        <w:gridCol w:w="3508"/>
      </w:tblGrid>
      <w:tr w:rsidR="003D2B70" w14:paraId="76C01E46" w14:textId="77777777" w:rsidTr="005739AD">
        <w:trPr>
          <w:trHeight w:val="317"/>
        </w:trPr>
        <w:tc>
          <w:tcPr>
            <w:tcW w:w="2906" w:type="dxa"/>
          </w:tcPr>
          <w:p w14:paraId="0966BB5B" w14:textId="77777777" w:rsidR="003D2B70" w:rsidRPr="005533E4" w:rsidRDefault="003D2B70" w:rsidP="002D593A">
            <w:pPr>
              <w:autoSpaceDE w:val="0"/>
              <w:autoSpaceDN w:val="0"/>
              <w:adjustRightInd w:val="0"/>
              <w:rPr>
                <w:rFonts w:cs="Times New Roman"/>
                <w:szCs w:val="24"/>
              </w:rPr>
            </w:pPr>
            <w:r w:rsidRPr="00B85443">
              <w:rPr>
                <w:rFonts w:cs="Times New Roman"/>
                <w:b/>
                <w:bCs/>
                <w:szCs w:val="24"/>
              </w:rPr>
              <w:t>Τύπος ασβέστου</w:t>
            </w:r>
          </w:p>
        </w:tc>
        <w:tc>
          <w:tcPr>
            <w:tcW w:w="2305" w:type="dxa"/>
          </w:tcPr>
          <w:p w14:paraId="452E3533" w14:textId="77777777" w:rsidR="003D2B70" w:rsidRPr="005533E4" w:rsidRDefault="003D2B70" w:rsidP="002D593A">
            <w:pPr>
              <w:autoSpaceDE w:val="0"/>
              <w:autoSpaceDN w:val="0"/>
              <w:adjustRightInd w:val="0"/>
              <w:rPr>
                <w:rFonts w:cs="Times New Roman"/>
                <w:szCs w:val="24"/>
              </w:rPr>
            </w:pPr>
            <w:r w:rsidRPr="00B85443">
              <w:rPr>
                <w:rFonts w:cs="Times New Roman"/>
                <w:b/>
                <w:bCs/>
                <w:szCs w:val="24"/>
              </w:rPr>
              <w:t>Τιμές C.I.</w:t>
            </w:r>
          </w:p>
        </w:tc>
        <w:tc>
          <w:tcPr>
            <w:tcW w:w="3508" w:type="dxa"/>
          </w:tcPr>
          <w:p w14:paraId="18BBC6A3" w14:textId="77777777" w:rsidR="003D2B70" w:rsidRPr="00B85443" w:rsidRDefault="003D2B70" w:rsidP="002D593A">
            <w:pPr>
              <w:autoSpaceDE w:val="0"/>
              <w:autoSpaceDN w:val="0"/>
              <w:adjustRightInd w:val="0"/>
              <w:rPr>
                <w:rFonts w:cs="Times New Roman"/>
                <w:b/>
                <w:szCs w:val="24"/>
              </w:rPr>
            </w:pPr>
            <w:r w:rsidRPr="00B85443">
              <w:rPr>
                <w:rFonts w:cs="Times New Roman"/>
                <w:b/>
                <w:szCs w:val="24"/>
              </w:rPr>
              <w:t>Ενεργό αργιλικό περιεχόμενο</w:t>
            </w:r>
          </w:p>
        </w:tc>
      </w:tr>
      <w:tr w:rsidR="003D2B70" w14:paraId="5EE554BC" w14:textId="77777777" w:rsidTr="002D593A">
        <w:tc>
          <w:tcPr>
            <w:tcW w:w="2906" w:type="dxa"/>
          </w:tcPr>
          <w:p w14:paraId="43565313" w14:textId="77777777" w:rsidR="003D2B70" w:rsidRDefault="003D2B70" w:rsidP="002D593A">
            <w:pPr>
              <w:autoSpaceDE w:val="0"/>
              <w:autoSpaceDN w:val="0"/>
              <w:adjustRightInd w:val="0"/>
              <w:rPr>
                <w:rFonts w:cs="Times New Roman"/>
                <w:szCs w:val="24"/>
              </w:rPr>
            </w:pPr>
            <w:r w:rsidRPr="005533E4">
              <w:rPr>
                <w:rFonts w:cs="Times New Roman"/>
                <w:szCs w:val="24"/>
              </w:rPr>
              <w:t>Αερική άσβεστος</w:t>
            </w:r>
          </w:p>
        </w:tc>
        <w:tc>
          <w:tcPr>
            <w:tcW w:w="2305" w:type="dxa"/>
          </w:tcPr>
          <w:p w14:paraId="61BDCC41"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Σχεδόν μηδενικές </w:t>
            </w:r>
          </w:p>
        </w:tc>
        <w:tc>
          <w:tcPr>
            <w:tcW w:w="3508" w:type="dxa"/>
          </w:tcPr>
          <w:p w14:paraId="4951B6F9"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Πολύ μικρό </w:t>
            </w:r>
          </w:p>
        </w:tc>
      </w:tr>
      <w:tr w:rsidR="003D2B70" w14:paraId="75668FFF" w14:textId="77777777" w:rsidTr="002D593A">
        <w:tc>
          <w:tcPr>
            <w:tcW w:w="2906" w:type="dxa"/>
          </w:tcPr>
          <w:p w14:paraId="1EF087D1"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Ασθενώς υδραυλική </w:t>
            </w:r>
          </w:p>
        </w:tc>
        <w:tc>
          <w:tcPr>
            <w:tcW w:w="2305" w:type="dxa"/>
          </w:tcPr>
          <w:p w14:paraId="0C971666"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0.3 έως 0.5 </w:t>
            </w:r>
          </w:p>
        </w:tc>
        <w:tc>
          <w:tcPr>
            <w:tcW w:w="3508" w:type="dxa"/>
          </w:tcPr>
          <w:p w14:paraId="1B4306BF"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Περίπου 8% </w:t>
            </w:r>
          </w:p>
        </w:tc>
      </w:tr>
      <w:tr w:rsidR="003D2B70" w14:paraId="33E93E88" w14:textId="77777777" w:rsidTr="002D593A">
        <w:tc>
          <w:tcPr>
            <w:tcW w:w="2906" w:type="dxa"/>
          </w:tcPr>
          <w:p w14:paraId="7AAF15D4"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Μετρίως υδραυλική </w:t>
            </w:r>
          </w:p>
        </w:tc>
        <w:tc>
          <w:tcPr>
            <w:tcW w:w="2305" w:type="dxa"/>
          </w:tcPr>
          <w:p w14:paraId="29E5714F"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0.5 έως 0.7 </w:t>
            </w:r>
          </w:p>
        </w:tc>
        <w:tc>
          <w:tcPr>
            <w:tcW w:w="3508" w:type="dxa"/>
          </w:tcPr>
          <w:p w14:paraId="6238B0F3"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Περίπου 15% </w:t>
            </w:r>
          </w:p>
        </w:tc>
      </w:tr>
      <w:tr w:rsidR="003D2B70" w14:paraId="51C4DD7B" w14:textId="77777777" w:rsidTr="002D593A">
        <w:tc>
          <w:tcPr>
            <w:tcW w:w="2906" w:type="dxa"/>
          </w:tcPr>
          <w:p w14:paraId="1610C299"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Ισχυρά υδραυλική </w:t>
            </w:r>
          </w:p>
        </w:tc>
        <w:tc>
          <w:tcPr>
            <w:tcW w:w="2305" w:type="dxa"/>
          </w:tcPr>
          <w:p w14:paraId="1C061D3C"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0.7 έως 1.1 </w:t>
            </w:r>
          </w:p>
        </w:tc>
        <w:tc>
          <w:tcPr>
            <w:tcW w:w="3508" w:type="dxa"/>
          </w:tcPr>
          <w:p w14:paraId="319C3C5F"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Περίπου 25% </w:t>
            </w:r>
          </w:p>
        </w:tc>
      </w:tr>
      <w:tr w:rsidR="003D2B70" w14:paraId="528CA130" w14:textId="77777777" w:rsidTr="002D593A">
        <w:tc>
          <w:tcPr>
            <w:tcW w:w="2906" w:type="dxa"/>
          </w:tcPr>
          <w:p w14:paraId="087190C7"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Φυσικά Τσιμέντα </w:t>
            </w:r>
          </w:p>
        </w:tc>
        <w:tc>
          <w:tcPr>
            <w:tcW w:w="2305" w:type="dxa"/>
          </w:tcPr>
          <w:p w14:paraId="07CBD4A6"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&gt; 1.1 </w:t>
            </w:r>
          </w:p>
        </w:tc>
        <w:tc>
          <w:tcPr>
            <w:tcW w:w="3508" w:type="dxa"/>
          </w:tcPr>
          <w:p w14:paraId="31A99A2E" w14:textId="77777777" w:rsidR="003D2B70" w:rsidRPr="005533E4" w:rsidRDefault="003D2B70" w:rsidP="002D593A">
            <w:pPr>
              <w:autoSpaceDE w:val="0"/>
              <w:autoSpaceDN w:val="0"/>
              <w:adjustRightInd w:val="0"/>
              <w:spacing w:line="360" w:lineRule="auto"/>
              <w:rPr>
                <w:rFonts w:cs="Times New Roman"/>
                <w:szCs w:val="24"/>
              </w:rPr>
            </w:pPr>
            <w:r w:rsidRPr="005533E4">
              <w:rPr>
                <w:rFonts w:cs="Times New Roman"/>
                <w:szCs w:val="24"/>
              </w:rPr>
              <w:t xml:space="preserve">Έως και 45% </w:t>
            </w:r>
          </w:p>
        </w:tc>
      </w:tr>
    </w:tbl>
    <w:p w14:paraId="78109D67" w14:textId="77777777" w:rsidR="00DC0576" w:rsidRDefault="00DC0576" w:rsidP="003D2B70">
      <w:pPr>
        <w:autoSpaceDE w:val="0"/>
        <w:autoSpaceDN w:val="0"/>
        <w:adjustRightInd w:val="0"/>
        <w:rPr>
          <w:rFonts w:cs="Times New Roman"/>
          <w:szCs w:val="24"/>
        </w:rPr>
      </w:pPr>
    </w:p>
    <w:p w14:paraId="307378FF"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 xml:space="preserve">Συμπεραίνεται λοιπόν πως όσο πιο υψηλός είναι ο C.I., τόσο πιο μικρό είναι το ποσοστό της διαθέσιμης ελεύθερης ασβέστου και το αντίστροφο. Το ποσοστό του ελεύθερου CaO είναι ιδιαίτερα κρίσιμο για την υδραυλική άσβεστο υψηλού βαθμού υδραυλικότητας, αφού στις δυο άλλες μορφές μόνο ένα ποσοστό 20-60% του συνολικού CaO συνενώνεται χημικά, αφήνοντας έτσι αρκετές ποσότητες ελεύθερες για ενυδάτωση. </w:t>
      </w:r>
    </w:p>
    <w:p w14:paraId="58F59CC9" w14:textId="77777777" w:rsidR="003D2B70" w:rsidRPr="005533E4" w:rsidRDefault="003D2B70" w:rsidP="003D2B70">
      <w:pPr>
        <w:autoSpaceDE w:val="0"/>
        <w:autoSpaceDN w:val="0"/>
        <w:adjustRightInd w:val="0"/>
        <w:rPr>
          <w:rFonts w:cs="Times New Roman"/>
          <w:szCs w:val="24"/>
        </w:rPr>
      </w:pPr>
      <w:r w:rsidRPr="005533E4">
        <w:rPr>
          <w:rFonts w:cs="Times New Roman"/>
          <w:szCs w:val="24"/>
        </w:rPr>
        <w:t>Ο θρυμματισμός που λαμβάνει χώρα μέσα από τη διαστολή (αύξηση του όγκου) λόγω της θερμότητας που εκλύεται από την αντίδραση ενυδάτωσης και την μετατροπή του CaO σε Ca(OH)</w:t>
      </w:r>
      <w:r w:rsidRPr="00CE0989">
        <w:rPr>
          <w:rFonts w:cs="Times New Roman"/>
          <w:szCs w:val="24"/>
          <w:vertAlign w:val="subscript"/>
        </w:rPr>
        <w:t>2</w:t>
      </w:r>
      <w:r w:rsidRPr="005533E4">
        <w:rPr>
          <w:rFonts w:cs="Times New Roman"/>
          <w:szCs w:val="24"/>
        </w:rPr>
        <w:t xml:space="preserve">, μετατρέπει το προϊόν σε σκόνη χωρίς την ανάγκη περαιτέρω λειοτρίβησης. </w:t>
      </w:r>
    </w:p>
    <w:p w14:paraId="618CB62A" w14:textId="77777777" w:rsidR="003D2B70" w:rsidRPr="003D727E" w:rsidRDefault="003D2B70" w:rsidP="00DA0672">
      <w:pPr>
        <w:autoSpaceDE w:val="0"/>
        <w:autoSpaceDN w:val="0"/>
        <w:adjustRightInd w:val="0"/>
        <w:spacing w:after="120"/>
        <w:rPr>
          <w:rFonts w:cs="Times New Roman"/>
          <w:szCs w:val="24"/>
        </w:rPr>
      </w:pPr>
      <w:r w:rsidRPr="005533E4">
        <w:rPr>
          <w:rFonts w:cs="Times New Roman"/>
          <w:szCs w:val="24"/>
        </w:rPr>
        <w:t>Η μεγαλύτερη υδραυλική τιμή, που αποδίδεται στο πυρίτιο σε σχέση με το αργίλιο και το σίδηρο εύκολα αποδεικνύεται από τον παραπάνω τύπο. Ένας ασβεστόλιθος με προσμίξεις μικρής περιεκτικότητας σε πυρίτιο, δεν αποτελεί πρώτη ύλη σημαντικής αξίας εφόσον η παραγωγή της υδραυλικής ασβέστου είναι πρωτίστως μια αντίδραση ασβεστίου και πυριτίου. Τα οξείδια του αργιλίου και του σιδήρου δρουν ως συλλίπασμα, διευκο</w:t>
      </w:r>
      <w:r>
        <w:rPr>
          <w:rFonts w:cs="Times New Roman"/>
          <w:szCs w:val="24"/>
        </w:rPr>
        <w:t xml:space="preserve">λύνοντας την επιθυμητή συνένωση </w:t>
      </w:r>
      <w:r w:rsidRPr="005533E4">
        <w:rPr>
          <w:rFonts w:cs="Times New Roman"/>
          <w:szCs w:val="24"/>
        </w:rPr>
        <w:t xml:space="preserve">ασβεστίου και πυριτίου. Άρα η </w:t>
      </w:r>
      <w:r w:rsidRPr="005533E4">
        <w:rPr>
          <w:rFonts w:cs="Times New Roman"/>
          <w:szCs w:val="24"/>
        </w:rPr>
        <w:lastRenderedPageBreak/>
        <w:t>αναλογία ασβέστου-πυριτίου αποτελεί τον ρυθμιστικό παράγοντα</w:t>
      </w:r>
      <w:r w:rsidR="009355BE" w:rsidRPr="009355BE">
        <w:rPr>
          <w:rFonts w:cs="Times New Roman"/>
          <w:szCs w:val="24"/>
        </w:rPr>
        <w:t xml:space="preserve"> </w:t>
      </w:r>
      <w:r w:rsidR="009355BE">
        <w:rPr>
          <w:rFonts w:cs="Times New Roman"/>
          <w:szCs w:val="24"/>
        </w:rPr>
        <w:t>για την υδραυλική άσβεστο</w:t>
      </w:r>
      <w:r w:rsidRPr="005533E4">
        <w:rPr>
          <w:rFonts w:cs="Times New Roman"/>
          <w:szCs w:val="24"/>
        </w:rPr>
        <w:t xml:space="preserve">. </w:t>
      </w:r>
      <w:r w:rsidR="003D727E" w:rsidRPr="003D727E">
        <w:rPr>
          <w:rFonts w:cs="Times New Roman"/>
          <w:szCs w:val="24"/>
        </w:rPr>
        <w:t xml:space="preserve"> </w:t>
      </w:r>
      <w:r w:rsidR="003D727E" w:rsidRPr="000A3325">
        <w:rPr>
          <w:rFonts w:cs="Times New Roman"/>
          <w:szCs w:val="24"/>
        </w:rPr>
        <w:t>(</w:t>
      </w:r>
      <w:r w:rsidR="003D727E" w:rsidRPr="007F57A6">
        <w:rPr>
          <w:rFonts w:cs="Times New Roman"/>
          <w:szCs w:val="24"/>
        </w:rPr>
        <w:t>Τριανταφύλλου, 2011).</w:t>
      </w:r>
    </w:p>
    <w:p w14:paraId="6E355FB8" w14:textId="77777777" w:rsidR="003D2B70" w:rsidRPr="005533E4" w:rsidRDefault="003D2B70" w:rsidP="00DA0672">
      <w:pPr>
        <w:autoSpaceDE w:val="0"/>
        <w:autoSpaceDN w:val="0"/>
        <w:adjustRightInd w:val="0"/>
        <w:spacing w:after="120"/>
        <w:rPr>
          <w:rFonts w:cs="Times New Roman"/>
          <w:szCs w:val="24"/>
        </w:rPr>
      </w:pPr>
      <w:r w:rsidRPr="005533E4">
        <w:rPr>
          <w:rFonts w:cs="Times New Roman"/>
          <w:szCs w:val="24"/>
        </w:rPr>
        <w:t xml:space="preserve">Η διάκριση μεταξύ των διάφορων τύπων υδραυλικών ασβέστων πραγματοποιείται όχι μόνο σύμφωνα με το βαθμό της υδραυλικότητας (χαμηλής-μέσης-υψηλής), αλλά και σύμφωνα με το πώς η ιδιότητα αυτή εκφράζεται μέσω της ανάπτυξης αντοχής σε ένα πρότυπο κονίαμα. Τα κονιάματα που χρησιμοποιούνται για την κατάταξη έχουν επιλεγεί ώστε να αναπτύσσουν σημαντική αντοχή με μικρότερη δυνατή διακύμανση, εντός ενός περιορισμένου χρονικού ορίου. </w:t>
      </w:r>
    </w:p>
    <w:p w14:paraId="10A5F65B" w14:textId="77777777" w:rsidR="003D2B70" w:rsidRPr="005533E4" w:rsidRDefault="003D2B70" w:rsidP="00DA0672">
      <w:pPr>
        <w:autoSpaceDE w:val="0"/>
        <w:autoSpaceDN w:val="0"/>
        <w:adjustRightInd w:val="0"/>
        <w:spacing w:after="120"/>
        <w:rPr>
          <w:rFonts w:cs="Times New Roman"/>
          <w:szCs w:val="24"/>
        </w:rPr>
      </w:pPr>
      <w:r w:rsidRPr="005533E4">
        <w:rPr>
          <w:rFonts w:cs="Times New Roman"/>
          <w:szCs w:val="24"/>
        </w:rPr>
        <w:t>Με τον τρόπο αυτό το πρότυπο</w:t>
      </w:r>
      <w:r w:rsidR="00E33AD4">
        <w:rPr>
          <w:rFonts w:cs="Times New Roman"/>
          <w:szCs w:val="24"/>
        </w:rPr>
        <w:t xml:space="preserve"> κονίαμα</w:t>
      </w:r>
      <w:r w:rsidRPr="005533E4">
        <w:rPr>
          <w:rFonts w:cs="Times New Roman"/>
          <w:szCs w:val="24"/>
        </w:rPr>
        <w:t xml:space="preserve">, ταξινομεί τις υδραυλικές ασβέστους σε τρεις ποιότητες NHL 2, NHL 3.5 και NHL 5. Ο αριθμός που </w:t>
      </w:r>
      <w:r w:rsidR="00E33AD4">
        <w:rPr>
          <w:rFonts w:cs="Times New Roman"/>
          <w:szCs w:val="24"/>
        </w:rPr>
        <w:t>έπεται</w:t>
      </w:r>
      <w:r w:rsidRPr="005533E4">
        <w:rPr>
          <w:rFonts w:cs="Times New Roman"/>
          <w:szCs w:val="24"/>
        </w:rPr>
        <w:t xml:space="preserve"> της ονομασίας αναφέρεται στην ελάχιστη τιμή αντοχής σε δοκιμή ανεμπόδιστης μονοαξονικής θλίψης του κονιάματος μετά από την πάροδο 28 ημερών (τα όρια αντοχών που ορίζει το πρότυπο είναι 2÷7, 3.5÷10 και 5÷15 Ν/mm</w:t>
      </w:r>
      <w:r w:rsidRPr="00346BE8">
        <w:rPr>
          <w:rFonts w:cs="Times New Roman"/>
          <w:szCs w:val="24"/>
          <w:vertAlign w:val="superscript"/>
        </w:rPr>
        <w:t>2</w:t>
      </w:r>
      <w:r w:rsidRPr="005533E4">
        <w:rPr>
          <w:rFonts w:cs="Times New Roman"/>
          <w:szCs w:val="24"/>
        </w:rPr>
        <w:t xml:space="preserve">, αντίστοιχα). </w:t>
      </w:r>
    </w:p>
    <w:p w14:paraId="49E8B2BC" w14:textId="77777777" w:rsidR="003D2B70" w:rsidRPr="005533E4" w:rsidRDefault="003D2B70" w:rsidP="00DA0672">
      <w:pPr>
        <w:autoSpaceDE w:val="0"/>
        <w:autoSpaceDN w:val="0"/>
        <w:adjustRightInd w:val="0"/>
        <w:spacing w:after="120"/>
        <w:rPr>
          <w:rFonts w:cs="Times New Roman"/>
          <w:szCs w:val="24"/>
        </w:rPr>
      </w:pPr>
      <w:r w:rsidRPr="005533E4">
        <w:rPr>
          <w:rFonts w:cs="Times New Roman"/>
          <w:szCs w:val="24"/>
        </w:rPr>
        <w:t>Ο έλεγχος ποιότητας των δομικών ασβέστων περιλαμβάνει χημικές αναλύσεις και έλεγχο των φυσικών και μηχανικών ιδιοτήτων τόσο για την άνυδρη άσβεστο, όσο και για τις διάφορες ενυδατωμένες μορφές</w:t>
      </w:r>
      <w:r w:rsidR="009D15BD">
        <w:rPr>
          <w:rFonts w:cs="Times New Roman"/>
          <w:szCs w:val="24"/>
        </w:rPr>
        <w:t xml:space="preserve"> της</w:t>
      </w:r>
      <w:r w:rsidRPr="005533E4">
        <w:rPr>
          <w:rFonts w:cs="Times New Roman"/>
          <w:szCs w:val="24"/>
        </w:rPr>
        <w:t>. Οι απαιτήσεις του προτύπου ως προς τον χημισμό των κονιών υδραυλικής ασβέστου, επιτρέπουν περιεκτικότητες σε SO</w:t>
      </w:r>
      <w:r w:rsidRPr="00346BE8">
        <w:rPr>
          <w:rFonts w:cs="Times New Roman"/>
          <w:szCs w:val="24"/>
          <w:vertAlign w:val="subscript"/>
        </w:rPr>
        <w:t>3</w:t>
      </w:r>
      <w:r w:rsidRPr="005533E4">
        <w:rPr>
          <w:rFonts w:cs="Times New Roman"/>
          <w:szCs w:val="24"/>
        </w:rPr>
        <w:t xml:space="preserve"> έως 3% και ποσοστά </w:t>
      </w:r>
      <w:r w:rsidR="009D15BD" w:rsidRPr="005533E4">
        <w:rPr>
          <w:rFonts w:cs="Times New Roman"/>
          <w:szCs w:val="24"/>
        </w:rPr>
        <w:t>ελε</w:t>
      </w:r>
      <w:r w:rsidR="009D15BD">
        <w:rPr>
          <w:rFonts w:cs="Times New Roman"/>
          <w:szCs w:val="24"/>
        </w:rPr>
        <w:t>ύθερης</w:t>
      </w:r>
      <w:r w:rsidR="009D15BD" w:rsidRPr="005533E4">
        <w:rPr>
          <w:rFonts w:cs="Times New Roman"/>
          <w:szCs w:val="24"/>
        </w:rPr>
        <w:t xml:space="preserve"> </w:t>
      </w:r>
      <w:r w:rsidRPr="005533E4">
        <w:rPr>
          <w:rFonts w:cs="Times New Roman"/>
          <w:szCs w:val="24"/>
        </w:rPr>
        <w:t xml:space="preserve">ασβέστου 3 </w:t>
      </w:r>
      <w:r w:rsidR="009D15BD">
        <w:rPr>
          <w:rFonts w:cs="Times New Roman"/>
          <w:szCs w:val="24"/>
        </w:rPr>
        <w:t>-</w:t>
      </w:r>
      <w:r w:rsidR="009D15BD" w:rsidRPr="005533E4">
        <w:rPr>
          <w:rFonts w:cs="Times New Roman"/>
          <w:szCs w:val="24"/>
        </w:rPr>
        <w:t xml:space="preserve"> </w:t>
      </w:r>
      <w:r w:rsidRPr="005533E4">
        <w:rPr>
          <w:rFonts w:cs="Times New Roman"/>
          <w:szCs w:val="24"/>
        </w:rPr>
        <w:t xml:space="preserve">15% ανάλογα με τον τύπο της υδραυλικής κονίας. </w:t>
      </w:r>
    </w:p>
    <w:p w14:paraId="7F1DC08B" w14:textId="77777777" w:rsidR="003D2B70" w:rsidRPr="007F57A6" w:rsidRDefault="003D2B70" w:rsidP="00DA0672">
      <w:pPr>
        <w:autoSpaceDE w:val="0"/>
        <w:autoSpaceDN w:val="0"/>
        <w:adjustRightInd w:val="0"/>
        <w:spacing w:after="120"/>
        <w:rPr>
          <w:rFonts w:cs="Times New Roman"/>
          <w:szCs w:val="24"/>
        </w:rPr>
      </w:pPr>
      <w:r w:rsidRPr="005533E4">
        <w:rPr>
          <w:rFonts w:cs="Times New Roman"/>
          <w:szCs w:val="24"/>
        </w:rPr>
        <w:t>Όσο πιο ενεργή-δραστική είναι η περιεχόμενη διαθέσιμη ποσότητα υδροξειδίου του ασβεστίου της υδραυλικής κονίας, τόσο πιο γρήγορα και επιτυχημένα γίνεται η σκλήρυνση του υδραυλικού κονιάματος μέσω της ενανθράκωσης. Η σκλήρυνση δεν πρέπει να συγχέεται με την πήξη του κονιάματος. Η πρώτη διαρκεί πολύ μεγαλύτερο χρονικό διάστημα και σχετίζεται με την ενανθράκωση της ασβέστου και τον επανασχηματισμό ανθρακικού ασβεστίου, ενώ η δεύτερη σχετίζεται κυρίως με το είδος και την ποσότητα των υδραυλικών φάσεων της κονίας, καθώς επίσης και από την περιεχόμενη π</w:t>
      </w:r>
      <w:r>
        <w:rPr>
          <w:rFonts w:cs="Times New Roman"/>
          <w:szCs w:val="24"/>
        </w:rPr>
        <w:t xml:space="preserve">οσότητα του κονιάματος σε νερό. </w:t>
      </w:r>
      <w:r w:rsidRPr="005533E4">
        <w:rPr>
          <w:rFonts w:cs="Times New Roman"/>
          <w:szCs w:val="24"/>
        </w:rPr>
        <w:t>Επίσης, το πρότυπο αναφέρεται και σε μια ειδική κατηγορία δομικών προϊόντων υδραυλικής ασβέστου (κονίες) στα οποία έχουν προστεθεί κατάλληλα ποζολανικά ή άλλα υδραυλικά πρόσθετα σε ποσοστό έως 20% κ.β. και στα οποία προστίθεται το γράμμα “Z</w:t>
      </w:r>
      <w:r>
        <w:rPr>
          <w:rFonts w:cs="Times New Roman"/>
          <w:szCs w:val="24"/>
        </w:rPr>
        <w:t>” (π.χ. NHL 3.5-Z)</w:t>
      </w:r>
      <w:r w:rsidRPr="000A3325">
        <w:rPr>
          <w:rFonts w:cs="Times New Roman"/>
          <w:szCs w:val="24"/>
        </w:rPr>
        <w:t xml:space="preserve"> (</w:t>
      </w:r>
      <w:r w:rsidR="007F57A6" w:rsidRPr="007F57A6">
        <w:rPr>
          <w:rFonts w:cs="Times New Roman"/>
          <w:szCs w:val="24"/>
        </w:rPr>
        <w:t xml:space="preserve">Τριανταφύλλου, </w:t>
      </w:r>
      <w:r w:rsidRPr="007F57A6">
        <w:rPr>
          <w:rFonts w:cs="Times New Roman"/>
          <w:szCs w:val="24"/>
        </w:rPr>
        <w:t>2011</w:t>
      </w:r>
      <w:r w:rsidR="007F57A6" w:rsidRPr="007F57A6">
        <w:rPr>
          <w:rFonts w:cs="Times New Roman"/>
          <w:szCs w:val="24"/>
        </w:rPr>
        <w:t>).</w:t>
      </w:r>
      <w:r w:rsidRPr="000A3325">
        <w:rPr>
          <w:rFonts w:cs="Times New Roman"/>
          <w:szCs w:val="24"/>
        </w:rPr>
        <w:t xml:space="preserve"> </w:t>
      </w:r>
    </w:p>
    <w:p w14:paraId="33708411" w14:textId="77777777" w:rsidR="003D2B70" w:rsidRPr="005533E4" w:rsidRDefault="003D2B70" w:rsidP="003D2B70">
      <w:pPr>
        <w:autoSpaceDE w:val="0"/>
        <w:autoSpaceDN w:val="0"/>
        <w:adjustRightInd w:val="0"/>
        <w:rPr>
          <w:rFonts w:cs="Times New Roman"/>
          <w:szCs w:val="24"/>
        </w:rPr>
      </w:pPr>
      <w:r w:rsidRPr="005533E4">
        <w:rPr>
          <w:rFonts w:cs="Times New Roman"/>
          <w:szCs w:val="24"/>
        </w:rPr>
        <w:lastRenderedPageBreak/>
        <w:t xml:space="preserve">Ο βαθμός της υδραυλικότητας αυτών των τύπων ασβέστου, καθορίζει τις υποδιαιρέσεις για τις οποίες έγινε αναφορά παραπάνω. Έτσι με κριτήριο το βαθμό υδραυλικότητας η φυσική υδραυλική άσβεστος ταξινομείται σε τρεις διαφορετικές κατηγορίες: </w:t>
      </w:r>
    </w:p>
    <w:p w14:paraId="7E87457B"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Υδραυλική άσβεστος χαμηλού βαθμού υδραυλικότητας (feebly hydraulic lime), τύπος NHL 2, </w:t>
      </w:r>
    </w:p>
    <w:p w14:paraId="26818090" w14:textId="77777777" w:rsidR="003D2B70" w:rsidRPr="00B85443"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 xml:space="preserve">Υδραυλική άσβεστος μέσου βαθμού υδραυλικότητας (moderately hydraulic lime), τύπος NHL 3.5, και </w:t>
      </w:r>
    </w:p>
    <w:p w14:paraId="512DD7F9" w14:textId="77777777" w:rsidR="003D2B70" w:rsidRPr="00EA0278" w:rsidRDefault="003D2B70" w:rsidP="003D2B70">
      <w:pPr>
        <w:pStyle w:val="a3"/>
        <w:numPr>
          <w:ilvl w:val="0"/>
          <w:numId w:val="1"/>
        </w:numPr>
        <w:autoSpaceDE w:val="0"/>
        <w:autoSpaceDN w:val="0"/>
        <w:adjustRightInd w:val="0"/>
        <w:rPr>
          <w:rFonts w:cs="Times New Roman"/>
          <w:szCs w:val="24"/>
        </w:rPr>
      </w:pPr>
      <w:r w:rsidRPr="00B85443">
        <w:rPr>
          <w:rFonts w:cs="Times New Roman"/>
          <w:szCs w:val="24"/>
        </w:rPr>
        <w:t>Υδραυλική</w:t>
      </w:r>
      <w:r w:rsidRPr="00EA0278">
        <w:rPr>
          <w:rFonts w:cs="Times New Roman"/>
          <w:szCs w:val="24"/>
        </w:rPr>
        <w:t xml:space="preserve"> </w:t>
      </w:r>
      <w:r w:rsidRPr="00B85443">
        <w:rPr>
          <w:rFonts w:cs="Times New Roman"/>
          <w:szCs w:val="24"/>
        </w:rPr>
        <w:t>άσβεστος</w:t>
      </w:r>
      <w:r w:rsidRPr="00EA0278">
        <w:rPr>
          <w:rFonts w:cs="Times New Roman"/>
          <w:szCs w:val="24"/>
        </w:rPr>
        <w:t xml:space="preserve"> </w:t>
      </w:r>
      <w:r w:rsidRPr="00B85443">
        <w:rPr>
          <w:rFonts w:cs="Times New Roman"/>
          <w:szCs w:val="24"/>
        </w:rPr>
        <w:t>υψηλού</w:t>
      </w:r>
      <w:r w:rsidRPr="00EA0278">
        <w:rPr>
          <w:rFonts w:cs="Times New Roman"/>
          <w:szCs w:val="24"/>
        </w:rPr>
        <w:t xml:space="preserve"> </w:t>
      </w:r>
      <w:r w:rsidRPr="00B85443">
        <w:rPr>
          <w:rFonts w:cs="Times New Roman"/>
          <w:szCs w:val="24"/>
        </w:rPr>
        <w:t>βαθμού</w:t>
      </w:r>
      <w:r w:rsidRPr="00EA0278">
        <w:rPr>
          <w:rFonts w:cs="Times New Roman"/>
          <w:szCs w:val="24"/>
        </w:rPr>
        <w:t xml:space="preserve"> </w:t>
      </w:r>
      <w:r w:rsidRPr="00B85443">
        <w:rPr>
          <w:rFonts w:cs="Times New Roman"/>
          <w:szCs w:val="24"/>
        </w:rPr>
        <w:t>υδραυλικότητας</w:t>
      </w:r>
      <w:r w:rsidRPr="00EA0278">
        <w:rPr>
          <w:rFonts w:cs="Times New Roman"/>
          <w:szCs w:val="24"/>
        </w:rPr>
        <w:t xml:space="preserve"> (</w:t>
      </w:r>
      <w:r w:rsidRPr="000A3325">
        <w:rPr>
          <w:rFonts w:cs="Times New Roman"/>
          <w:szCs w:val="24"/>
          <w:lang w:val="en-US"/>
        </w:rPr>
        <w:t>eminently</w:t>
      </w:r>
      <w:r w:rsidRPr="00EA0278">
        <w:rPr>
          <w:rFonts w:cs="Times New Roman"/>
          <w:szCs w:val="24"/>
        </w:rPr>
        <w:t xml:space="preserve"> </w:t>
      </w:r>
      <w:r w:rsidRPr="000A3325">
        <w:rPr>
          <w:rFonts w:cs="Times New Roman"/>
          <w:szCs w:val="24"/>
          <w:lang w:val="en-US"/>
        </w:rPr>
        <w:t>hydraulic</w:t>
      </w:r>
      <w:r w:rsidRPr="00EA0278">
        <w:rPr>
          <w:rFonts w:cs="Times New Roman"/>
          <w:szCs w:val="24"/>
        </w:rPr>
        <w:t xml:space="preserve"> </w:t>
      </w:r>
      <w:r w:rsidRPr="000A3325">
        <w:rPr>
          <w:rFonts w:cs="Times New Roman"/>
          <w:szCs w:val="24"/>
          <w:lang w:val="en-US"/>
        </w:rPr>
        <w:t>lime</w:t>
      </w:r>
      <w:r w:rsidRPr="00EA0278">
        <w:rPr>
          <w:rFonts w:cs="Times New Roman"/>
          <w:szCs w:val="24"/>
        </w:rPr>
        <w:t xml:space="preserve">), </w:t>
      </w:r>
      <w:r w:rsidRPr="00B85443">
        <w:rPr>
          <w:rFonts w:cs="Times New Roman"/>
          <w:szCs w:val="24"/>
        </w:rPr>
        <w:t>τύπος</w:t>
      </w:r>
      <w:r w:rsidRPr="00EA0278">
        <w:rPr>
          <w:rFonts w:cs="Times New Roman"/>
          <w:szCs w:val="24"/>
        </w:rPr>
        <w:t xml:space="preserve"> </w:t>
      </w:r>
      <w:r>
        <w:rPr>
          <w:rFonts w:cs="Times New Roman"/>
          <w:szCs w:val="24"/>
          <w:lang w:val="en-US"/>
        </w:rPr>
        <w:t>NHL</w:t>
      </w:r>
      <w:r w:rsidRPr="00EA0278">
        <w:rPr>
          <w:rFonts w:cs="Times New Roman"/>
          <w:szCs w:val="24"/>
        </w:rPr>
        <w:t xml:space="preserve"> 5 (</w:t>
      </w:r>
      <w:r w:rsidR="00EA0278" w:rsidRPr="00EA0278">
        <w:rPr>
          <w:rFonts w:cs="Times New Roman"/>
          <w:szCs w:val="24"/>
          <w:lang w:val="en-US"/>
        </w:rPr>
        <w:t>Ashurst</w:t>
      </w:r>
      <w:r w:rsidR="00EA0278" w:rsidRPr="00EA0278">
        <w:rPr>
          <w:rFonts w:cs="Times New Roman"/>
          <w:szCs w:val="24"/>
        </w:rPr>
        <w:t xml:space="preserve"> </w:t>
      </w:r>
      <w:r w:rsidR="00EA0278" w:rsidRPr="00EA0278">
        <w:rPr>
          <w:rFonts w:cs="Times New Roman"/>
          <w:szCs w:val="24"/>
          <w:lang w:val="en-US"/>
        </w:rPr>
        <w:t>J</w:t>
      </w:r>
      <w:r w:rsidR="00EA0278" w:rsidRPr="00EA0278">
        <w:rPr>
          <w:rFonts w:cs="Times New Roman"/>
          <w:szCs w:val="24"/>
        </w:rPr>
        <w:t>., 1997</w:t>
      </w:r>
      <w:r w:rsidRPr="00EA0278">
        <w:rPr>
          <w:rFonts w:cs="Times New Roman"/>
          <w:szCs w:val="24"/>
        </w:rPr>
        <w:t xml:space="preserve">). </w:t>
      </w:r>
    </w:p>
    <w:p w14:paraId="66C3461E" w14:textId="77777777" w:rsidR="007807D3" w:rsidRPr="00EA0278" w:rsidRDefault="007807D3" w:rsidP="007F6D60">
      <w:pPr>
        <w:spacing w:after="200"/>
        <w:rPr>
          <w:rFonts w:cs="Times New Roman"/>
          <w:b/>
          <w:bCs/>
          <w:sz w:val="32"/>
          <w:szCs w:val="32"/>
        </w:rPr>
      </w:pPr>
    </w:p>
    <w:p w14:paraId="6C65E4DB" w14:textId="77777777" w:rsidR="007807D3" w:rsidRPr="00EA0278" w:rsidRDefault="007807D3" w:rsidP="007F6D60">
      <w:pPr>
        <w:spacing w:after="200"/>
        <w:rPr>
          <w:rFonts w:cs="Times New Roman"/>
          <w:b/>
          <w:bCs/>
          <w:sz w:val="32"/>
          <w:szCs w:val="32"/>
        </w:rPr>
      </w:pPr>
    </w:p>
    <w:p w14:paraId="1C099E58" w14:textId="77777777" w:rsidR="00B64DD5" w:rsidRPr="00EA0278" w:rsidRDefault="00B64DD5" w:rsidP="007F6D60">
      <w:pPr>
        <w:spacing w:after="200"/>
        <w:rPr>
          <w:rFonts w:cs="Times New Roman"/>
          <w:b/>
          <w:bCs/>
          <w:sz w:val="32"/>
          <w:szCs w:val="32"/>
        </w:rPr>
      </w:pPr>
    </w:p>
    <w:p w14:paraId="380C6851" w14:textId="77777777" w:rsidR="00B64DD5" w:rsidRPr="00EA0278" w:rsidRDefault="00B64DD5" w:rsidP="007F6D60">
      <w:pPr>
        <w:spacing w:after="200"/>
        <w:rPr>
          <w:rFonts w:cs="Times New Roman"/>
          <w:b/>
          <w:bCs/>
          <w:sz w:val="32"/>
          <w:szCs w:val="32"/>
        </w:rPr>
      </w:pPr>
    </w:p>
    <w:p w14:paraId="4F0AB6CE" w14:textId="77777777" w:rsidR="00B64DD5" w:rsidRPr="00EA0278" w:rsidRDefault="00B64DD5">
      <w:pPr>
        <w:rPr>
          <w:rFonts w:cs="Times New Roman"/>
          <w:b/>
          <w:bCs/>
          <w:sz w:val="32"/>
          <w:szCs w:val="32"/>
        </w:rPr>
      </w:pPr>
      <w:r w:rsidRPr="00EA0278">
        <w:rPr>
          <w:rFonts w:cs="Times New Roman"/>
          <w:b/>
          <w:bCs/>
          <w:sz w:val="32"/>
          <w:szCs w:val="32"/>
        </w:rPr>
        <w:br w:type="page"/>
      </w:r>
    </w:p>
    <w:p w14:paraId="6913CC55" w14:textId="77777777" w:rsidR="00B64DD5" w:rsidRPr="00185E89" w:rsidRDefault="00B64DD5" w:rsidP="00B64DD5">
      <w:pPr>
        <w:pStyle w:val="1"/>
        <w:rPr>
          <w:rFonts w:ascii="Times New Roman" w:hAnsi="Times New Roman" w:cs="Times New Roman"/>
          <w:color w:val="auto"/>
          <w:sz w:val="32"/>
          <w:szCs w:val="32"/>
        </w:rPr>
      </w:pPr>
      <w:bookmarkStart w:id="45" w:name="_Toc2804423"/>
      <w:r w:rsidRPr="00185E89">
        <w:rPr>
          <w:rFonts w:ascii="Times New Roman" w:hAnsi="Times New Roman" w:cs="Times New Roman"/>
          <w:color w:val="auto"/>
          <w:sz w:val="32"/>
          <w:szCs w:val="32"/>
        </w:rPr>
        <w:lastRenderedPageBreak/>
        <w:t>ΚΕΦΑΛΑΙΟ 2: ΓΕΩΛΟΓΙΑ</w:t>
      </w:r>
      <w:bookmarkEnd w:id="45"/>
    </w:p>
    <w:p w14:paraId="3792CE5E" w14:textId="77777777" w:rsidR="00B64DD5" w:rsidRDefault="00B64DD5" w:rsidP="007F6D60">
      <w:pPr>
        <w:spacing w:after="200"/>
        <w:rPr>
          <w:rFonts w:cs="Times New Roman"/>
          <w:b/>
          <w:bCs/>
          <w:sz w:val="32"/>
          <w:szCs w:val="32"/>
        </w:rPr>
      </w:pPr>
    </w:p>
    <w:p w14:paraId="1603BECC" w14:textId="77777777" w:rsidR="00044289" w:rsidRPr="00662A75" w:rsidRDefault="00044289" w:rsidP="00044289">
      <w:pPr>
        <w:pStyle w:val="a3"/>
        <w:ind w:left="0"/>
        <w:rPr>
          <w:rFonts w:cs="Times New Roman"/>
          <w:szCs w:val="24"/>
        </w:rPr>
      </w:pPr>
      <w:r w:rsidRPr="00662A75">
        <w:rPr>
          <w:rFonts w:cs="Times New Roman"/>
          <w:bCs/>
          <w:szCs w:val="24"/>
        </w:rPr>
        <w:t>Θηραϊκή Γη</w:t>
      </w:r>
    </w:p>
    <w:p w14:paraId="28BB5900" w14:textId="77777777" w:rsidR="003D727E" w:rsidRPr="009355BE" w:rsidRDefault="00044289" w:rsidP="00F70D4F">
      <w:pPr>
        <w:pStyle w:val="a3"/>
        <w:ind w:left="0"/>
        <w:rPr>
          <w:rFonts w:cs="Times New Roman"/>
          <w:szCs w:val="24"/>
        </w:rPr>
      </w:pPr>
      <w:r w:rsidRPr="00493EF5">
        <w:rPr>
          <w:rFonts w:cs="Times New Roman"/>
          <w:szCs w:val="24"/>
        </w:rPr>
        <w:t>Η θηραϊκή γη είναι ηφαιστειογενούς προέλευσης και αποτελείται από ηφαιστειακ</w:t>
      </w:r>
      <w:r w:rsidR="004813CC">
        <w:rPr>
          <w:rFonts w:cs="Times New Roman"/>
          <w:szCs w:val="24"/>
        </w:rPr>
        <w:t xml:space="preserve">ή στάχτη, κίσσηρη και οψιδιανό. </w:t>
      </w:r>
      <w:r w:rsidR="004813CC" w:rsidRPr="004813CC">
        <w:rPr>
          <w:rFonts w:cs="Times New Roman"/>
          <w:szCs w:val="24"/>
        </w:rPr>
        <w:t>Η απώλεια πύρωσης της θηραϊκής γης στους 1000</w:t>
      </w:r>
      <w:r w:rsidR="004813CC" w:rsidRPr="004813CC">
        <w:rPr>
          <w:rFonts w:cs="Times New Roman"/>
          <w:szCs w:val="24"/>
          <w:vertAlign w:val="superscript"/>
        </w:rPr>
        <w:t>o</w:t>
      </w:r>
      <w:r w:rsidR="004813CC" w:rsidRPr="004813CC">
        <w:rPr>
          <w:rFonts w:cs="Times New Roman"/>
          <w:szCs w:val="24"/>
        </w:rPr>
        <w:t>C είναι 3,5%.</w:t>
      </w:r>
      <w:r w:rsidR="004813CC">
        <w:rPr>
          <w:rFonts w:cs="Times New Roman"/>
          <w:szCs w:val="24"/>
        </w:rPr>
        <w:t xml:space="preserve"> </w:t>
      </w:r>
      <w:r w:rsidRPr="00493EF5">
        <w:rPr>
          <w:rFonts w:cs="Times New Roman"/>
          <w:szCs w:val="24"/>
        </w:rPr>
        <w:t>Είναι πλούσια σε οξείδια του πυριτίου και του αργ</w:t>
      </w:r>
      <w:r w:rsidR="00274EFA">
        <w:rPr>
          <w:rFonts w:cs="Times New Roman"/>
          <w:szCs w:val="24"/>
        </w:rPr>
        <w:t xml:space="preserve">ιλίου. Η σύστασή της παρουσιάζεται στον </w:t>
      </w:r>
      <w:r w:rsidR="003D727E">
        <w:rPr>
          <w:rFonts w:cs="Times New Roman"/>
          <w:b/>
          <w:szCs w:val="24"/>
        </w:rPr>
        <w:t xml:space="preserve">Πίνακα </w:t>
      </w:r>
      <w:r w:rsidR="003D727E" w:rsidRPr="009355BE">
        <w:rPr>
          <w:rFonts w:cs="Times New Roman"/>
          <w:b/>
          <w:szCs w:val="24"/>
        </w:rPr>
        <w:t xml:space="preserve">2 </w:t>
      </w:r>
      <w:r w:rsidR="003D727E" w:rsidRPr="009355BE">
        <w:rPr>
          <w:rFonts w:cs="Times New Roman"/>
          <w:szCs w:val="24"/>
        </w:rPr>
        <w:t>(</w:t>
      </w:r>
      <w:hyperlink r:id="rId18" w:history="1">
        <w:r w:rsidR="003D727E" w:rsidRPr="003A79FC">
          <w:rPr>
            <w:rStyle w:val="-"/>
            <w:rFonts w:cs="Times New Roman"/>
            <w:szCs w:val="24"/>
            <w:lang w:val="en-US"/>
          </w:rPr>
          <w:t>www</w:t>
        </w:r>
        <w:r w:rsidR="003D727E" w:rsidRPr="009355BE">
          <w:rPr>
            <w:rStyle w:val="-"/>
            <w:rFonts w:cs="Times New Roman"/>
            <w:szCs w:val="24"/>
          </w:rPr>
          <w:t>.</w:t>
        </w:r>
        <w:proofErr w:type="spellStart"/>
        <w:r w:rsidR="003D727E" w:rsidRPr="003A79FC">
          <w:rPr>
            <w:rStyle w:val="-"/>
            <w:rFonts w:cs="Times New Roman"/>
            <w:szCs w:val="24"/>
            <w:lang w:val="en-US"/>
          </w:rPr>
          <w:t>orykta</w:t>
        </w:r>
        <w:proofErr w:type="spellEnd"/>
        <w:r w:rsidR="003D727E" w:rsidRPr="009355BE">
          <w:rPr>
            <w:rStyle w:val="-"/>
            <w:rFonts w:cs="Times New Roman"/>
            <w:szCs w:val="24"/>
          </w:rPr>
          <w:t>.</w:t>
        </w:r>
        <w:r w:rsidR="003D727E" w:rsidRPr="003A79FC">
          <w:rPr>
            <w:rStyle w:val="-"/>
            <w:rFonts w:cs="Times New Roman"/>
            <w:szCs w:val="24"/>
            <w:lang w:val="en-US"/>
          </w:rPr>
          <w:t>gr</w:t>
        </w:r>
      </w:hyperlink>
      <w:r w:rsidR="003D727E" w:rsidRPr="009355BE">
        <w:rPr>
          <w:rFonts w:cs="Times New Roman"/>
          <w:szCs w:val="24"/>
        </w:rPr>
        <w:t>)</w:t>
      </w:r>
      <w:r w:rsidR="00274EFA" w:rsidRPr="003D727E">
        <w:rPr>
          <w:rFonts w:cs="Times New Roman"/>
          <w:szCs w:val="24"/>
        </w:rPr>
        <w:t>.</w:t>
      </w:r>
    </w:p>
    <w:p w14:paraId="36521404" w14:textId="77777777" w:rsidR="00044289" w:rsidRPr="00185E89" w:rsidRDefault="00044289" w:rsidP="00044289">
      <w:pPr>
        <w:pStyle w:val="a3"/>
        <w:ind w:left="0"/>
        <w:rPr>
          <w:rFonts w:cs="Times New Roman"/>
          <w:sz w:val="21"/>
          <w:szCs w:val="21"/>
        </w:rPr>
      </w:pPr>
    </w:p>
    <w:p w14:paraId="05D6AE14" w14:textId="77777777" w:rsidR="00044289" w:rsidRPr="00A35B8F" w:rsidRDefault="000A0DED" w:rsidP="007F6D60">
      <w:pPr>
        <w:spacing w:after="200"/>
        <w:rPr>
          <w:rFonts w:cs="Times New Roman"/>
          <w:bCs/>
          <w:sz w:val="21"/>
          <w:szCs w:val="21"/>
        </w:rPr>
      </w:pPr>
      <w:r w:rsidRPr="00B94CE9">
        <w:rPr>
          <w:rFonts w:cs="Times New Roman"/>
          <w:b/>
          <w:bCs/>
          <w:sz w:val="20"/>
          <w:szCs w:val="20"/>
        </w:rPr>
        <w:t>Πίνακας 2</w:t>
      </w:r>
      <w:r w:rsidR="00044289" w:rsidRPr="00B94CE9">
        <w:rPr>
          <w:rFonts w:cs="Times New Roman"/>
          <w:b/>
          <w:bCs/>
          <w:sz w:val="20"/>
          <w:szCs w:val="20"/>
        </w:rPr>
        <w:t xml:space="preserve">: </w:t>
      </w:r>
      <w:r w:rsidR="009D15BD">
        <w:rPr>
          <w:rFonts w:cs="Times New Roman"/>
          <w:bCs/>
          <w:sz w:val="20"/>
          <w:szCs w:val="20"/>
        </w:rPr>
        <w:t>Χημική</w:t>
      </w:r>
      <w:r w:rsidR="009D15BD" w:rsidRPr="00B94CE9">
        <w:rPr>
          <w:rFonts w:cs="Times New Roman"/>
          <w:bCs/>
          <w:sz w:val="20"/>
          <w:szCs w:val="20"/>
        </w:rPr>
        <w:t xml:space="preserve"> </w:t>
      </w:r>
      <w:r w:rsidR="00044289" w:rsidRPr="00B94CE9">
        <w:rPr>
          <w:rFonts w:cs="Times New Roman"/>
          <w:bCs/>
          <w:sz w:val="20"/>
          <w:szCs w:val="20"/>
        </w:rPr>
        <w:t>σύσταση θηραϊκής γης</w:t>
      </w:r>
      <w:r w:rsidR="00274EFA" w:rsidRPr="000A0DED">
        <w:rPr>
          <w:rFonts w:cs="Times New Roman"/>
          <w:bCs/>
          <w:sz w:val="21"/>
          <w:szCs w:val="21"/>
        </w:rPr>
        <w:t>.</w:t>
      </w:r>
    </w:p>
    <w:tbl>
      <w:tblPr>
        <w:tblStyle w:val="a4"/>
        <w:tblW w:w="3581" w:type="dxa"/>
        <w:jc w:val="center"/>
        <w:tblLook w:val="04A0" w:firstRow="1" w:lastRow="0" w:firstColumn="1" w:lastColumn="0" w:noHBand="0" w:noVBand="1"/>
      </w:tblPr>
      <w:tblGrid>
        <w:gridCol w:w="1762"/>
        <w:gridCol w:w="1819"/>
      </w:tblGrid>
      <w:tr w:rsidR="00A35B8F" w14:paraId="33B7DF20" w14:textId="77777777" w:rsidTr="00A35B8F">
        <w:trPr>
          <w:trHeight w:val="479"/>
          <w:jc w:val="center"/>
        </w:trPr>
        <w:tc>
          <w:tcPr>
            <w:tcW w:w="1762" w:type="dxa"/>
            <w:vAlign w:val="center"/>
          </w:tcPr>
          <w:p w14:paraId="17E0F9D4" w14:textId="77777777" w:rsidR="00A35B8F" w:rsidRPr="00493EF5" w:rsidRDefault="00A35B8F" w:rsidP="00A35B8F">
            <w:pPr>
              <w:pStyle w:val="a3"/>
              <w:jc w:val="center"/>
              <w:rPr>
                <w:rFonts w:cs="Times New Roman"/>
                <w:szCs w:val="24"/>
              </w:rPr>
            </w:pPr>
            <w:r w:rsidRPr="00493EF5">
              <w:rPr>
                <w:rFonts w:cs="Times New Roman"/>
                <w:szCs w:val="24"/>
              </w:rPr>
              <w:t>SiO</w:t>
            </w:r>
            <w:r w:rsidRPr="005F2A5D">
              <w:rPr>
                <w:rFonts w:cs="Times New Roman"/>
                <w:szCs w:val="24"/>
                <w:vertAlign w:val="subscript"/>
              </w:rPr>
              <w:t>2</w:t>
            </w:r>
          </w:p>
        </w:tc>
        <w:tc>
          <w:tcPr>
            <w:tcW w:w="1819" w:type="dxa"/>
            <w:vAlign w:val="center"/>
          </w:tcPr>
          <w:p w14:paraId="2CDCF536" w14:textId="77777777" w:rsidR="00A35B8F" w:rsidRPr="00493EF5" w:rsidRDefault="00A35B8F" w:rsidP="00A35B8F">
            <w:pPr>
              <w:pStyle w:val="a3"/>
              <w:jc w:val="center"/>
              <w:rPr>
                <w:rFonts w:cs="Times New Roman"/>
                <w:szCs w:val="24"/>
              </w:rPr>
            </w:pPr>
            <w:r w:rsidRPr="00493EF5">
              <w:rPr>
                <w:rFonts w:cs="Times New Roman"/>
                <w:szCs w:val="24"/>
              </w:rPr>
              <w:t>66,0%</w:t>
            </w:r>
          </w:p>
        </w:tc>
      </w:tr>
      <w:tr w:rsidR="00A35B8F" w14:paraId="0DB68B93" w14:textId="77777777" w:rsidTr="00A35B8F">
        <w:trPr>
          <w:trHeight w:val="479"/>
          <w:jc w:val="center"/>
        </w:trPr>
        <w:tc>
          <w:tcPr>
            <w:tcW w:w="1762" w:type="dxa"/>
            <w:vAlign w:val="center"/>
          </w:tcPr>
          <w:p w14:paraId="2FF7A58B" w14:textId="77777777" w:rsidR="00A35B8F" w:rsidRPr="00493EF5" w:rsidRDefault="00A35B8F" w:rsidP="00A35B8F">
            <w:pPr>
              <w:pStyle w:val="a3"/>
              <w:jc w:val="center"/>
              <w:rPr>
                <w:rFonts w:cs="Times New Roman"/>
                <w:szCs w:val="24"/>
              </w:rPr>
            </w:pPr>
            <w:r w:rsidRPr="00493EF5">
              <w:rPr>
                <w:rFonts w:cs="Times New Roman"/>
                <w:szCs w:val="24"/>
              </w:rPr>
              <w:t>Al</w:t>
            </w:r>
            <w:r w:rsidRPr="005F2A5D">
              <w:rPr>
                <w:rFonts w:cs="Times New Roman"/>
                <w:szCs w:val="24"/>
                <w:vertAlign w:val="subscript"/>
              </w:rPr>
              <w:t>2</w:t>
            </w:r>
            <w:r w:rsidRPr="00493EF5">
              <w:rPr>
                <w:rFonts w:cs="Times New Roman"/>
                <w:szCs w:val="24"/>
              </w:rPr>
              <w:t>O</w:t>
            </w:r>
            <w:r w:rsidRPr="005F2A5D">
              <w:rPr>
                <w:rFonts w:cs="Times New Roman"/>
                <w:szCs w:val="24"/>
                <w:vertAlign w:val="subscript"/>
              </w:rPr>
              <w:t>3</w:t>
            </w:r>
          </w:p>
        </w:tc>
        <w:tc>
          <w:tcPr>
            <w:tcW w:w="1819" w:type="dxa"/>
            <w:vAlign w:val="center"/>
          </w:tcPr>
          <w:p w14:paraId="4A9693F2" w14:textId="77777777" w:rsidR="00A35B8F" w:rsidRPr="00493EF5" w:rsidRDefault="00A35B8F" w:rsidP="00A35B8F">
            <w:pPr>
              <w:pStyle w:val="a3"/>
              <w:jc w:val="center"/>
              <w:rPr>
                <w:rFonts w:cs="Times New Roman"/>
                <w:szCs w:val="24"/>
              </w:rPr>
            </w:pPr>
            <w:r w:rsidRPr="00493EF5">
              <w:rPr>
                <w:rFonts w:cs="Times New Roman"/>
                <w:szCs w:val="24"/>
              </w:rPr>
              <w:t>14,5%</w:t>
            </w:r>
          </w:p>
        </w:tc>
      </w:tr>
      <w:tr w:rsidR="00A35B8F" w14:paraId="55A81DD2" w14:textId="77777777" w:rsidTr="00A35B8F">
        <w:trPr>
          <w:trHeight w:val="479"/>
          <w:jc w:val="center"/>
        </w:trPr>
        <w:tc>
          <w:tcPr>
            <w:tcW w:w="1762" w:type="dxa"/>
            <w:vAlign w:val="center"/>
          </w:tcPr>
          <w:p w14:paraId="2F154605" w14:textId="77777777" w:rsidR="00A35B8F" w:rsidRPr="00493EF5" w:rsidRDefault="00A35B8F" w:rsidP="00A35B8F">
            <w:pPr>
              <w:pStyle w:val="a3"/>
              <w:jc w:val="center"/>
              <w:rPr>
                <w:rFonts w:cs="Times New Roman"/>
                <w:szCs w:val="24"/>
              </w:rPr>
            </w:pPr>
            <w:r w:rsidRPr="00493EF5">
              <w:rPr>
                <w:rFonts w:cs="Times New Roman"/>
                <w:szCs w:val="24"/>
              </w:rPr>
              <w:t>Fe</w:t>
            </w:r>
            <w:r w:rsidRPr="005F2A5D">
              <w:rPr>
                <w:rFonts w:cs="Times New Roman"/>
                <w:szCs w:val="24"/>
                <w:vertAlign w:val="subscript"/>
              </w:rPr>
              <w:t>2</w:t>
            </w:r>
            <w:r w:rsidRPr="00493EF5">
              <w:rPr>
                <w:rFonts w:cs="Times New Roman"/>
                <w:szCs w:val="24"/>
              </w:rPr>
              <w:t>O</w:t>
            </w:r>
            <w:r w:rsidRPr="005F2A5D">
              <w:rPr>
                <w:rFonts w:cs="Times New Roman"/>
                <w:szCs w:val="24"/>
                <w:vertAlign w:val="subscript"/>
              </w:rPr>
              <w:t>3</w:t>
            </w:r>
          </w:p>
        </w:tc>
        <w:tc>
          <w:tcPr>
            <w:tcW w:w="1819" w:type="dxa"/>
            <w:vAlign w:val="center"/>
          </w:tcPr>
          <w:p w14:paraId="5E2BE975" w14:textId="77777777" w:rsidR="00A35B8F" w:rsidRPr="00493EF5" w:rsidRDefault="00A35B8F" w:rsidP="00A35B8F">
            <w:pPr>
              <w:pStyle w:val="a3"/>
              <w:jc w:val="center"/>
              <w:rPr>
                <w:rFonts w:cs="Times New Roman"/>
                <w:szCs w:val="24"/>
              </w:rPr>
            </w:pPr>
            <w:r w:rsidRPr="00493EF5">
              <w:rPr>
                <w:rFonts w:cs="Times New Roman"/>
                <w:szCs w:val="24"/>
              </w:rPr>
              <w:t>5,5%</w:t>
            </w:r>
          </w:p>
        </w:tc>
      </w:tr>
      <w:tr w:rsidR="00A35B8F" w14:paraId="53281D26" w14:textId="77777777" w:rsidTr="00A35B8F">
        <w:trPr>
          <w:trHeight w:val="479"/>
          <w:jc w:val="center"/>
        </w:trPr>
        <w:tc>
          <w:tcPr>
            <w:tcW w:w="1762" w:type="dxa"/>
            <w:vAlign w:val="center"/>
          </w:tcPr>
          <w:p w14:paraId="2D8CE5D8" w14:textId="77777777" w:rsidR="00A35B8F" w:rsidRPr="00493EF5" w:rsidRDefault="00A35B8F" w:rsidP="00A35B8F">
            <w:pPr>
              <w:pStyle w:val="a3"/>
              <w:jc w:val="center"/>
              <w:rPr>
                <w:rFonts w:cs="Times New Roman"/>
                <w:szCs w:val="24"/>
              </w:rPr>
            </w:pPr>
            <w:r>
              <w:rPr>
                <w:rFonts w:cs="Times New Roman"/>
                <w:szCs w:val="24"/>
              </w:rPr>
              <w:t>C</w:t>
            </w:r>
            <w:r>
              <w:rPr>
                <w:rFonts w:cs="Times New Roman"/>
                <w:szCs w:val="24"/>
                <w:lang w:val="en-US"/>
              </w:rPr>
              <w:t>a</w:t>
            </w:r>
            <w:r w:rsidRPr="00493EF5">
              <w:rPr>
                <w:rFonts w:cs="Times New Roman"/>
                <w:szCs w:val="24"/>
              </w:rPr>
              <w:t>O</w:t>
            </w:r>
          </w:p>
        </w:tc>
        <w:tc>
          <w:tcPr>
            <w:tcW w:w="1819" w:type="dxa"/>
            <w:vAlign w:val="center"/>
          </w:tcPr>
          <w:p w14:paraId="115A602B" w14:textId="77777777" w:rsidR="00A35B8F" w:rsidRPr="00493EF5" w:rsidRDefault="00A35B8F" w:rsidP="00A35B8F">
            <w:pPr>
              <w:pStyle w:val="a3"/>
              <w:jc w:val="center"/>
              <w:rPr>
                <w:rFonts w:cs="Times New Roman"/>
                <w:szCs w:val="24"/>
              </w:rPr>
            </w:pPr>
            <w:r w:rsidRPr="00493EF5">
              <w:rPr>
                <w:rFonts w:cs="Times New Roman"/>
                <w:szCs w:val="24"/>
              </w:rPr>
              <w:t>3,0%</w:t>
            </w:r>
          </w:p>
        </w:tc>
      </w:tr>
      <w:tr w:rsidR="00A35B8F" w14:paraId="3C3C6E2D" w14:textId="77777777" w:rsidTr="00A35B8F">
        <w:trPr>
          <w:trHeight w:val="479"/>
          <w:jc w:val="center"/>
        </w:trPr>
        <w:tc>
          <w:tcPr>
            <w:tcW w:w="1762" w:type="dxa"/>
            <w:vAlign w:val="center"/>
          </w:tcPr>
          <w:p w14:paraId="44F3183E" w14:textId="77777777" w:rsidR="00A35B8F" w:rsidRPr="00493EF5" w:rsidRDefault="00A35B8F" w:rsidP="00A35B8F">
            <w:pPr>
              <w:pStyle w:val="a3"/>
              <w:jc w:val="center"/>
              <w:rPr>
                <w:rFonts w:cs="Times New Roman"/>
                <w:szCs w:val="24"/>
              </w:rPr>
            </w:pPr>
            <w:r w:rsidRPr="00493EF5">
              <w:rPr>
                <w:rFonts w:cs="Times New Roman"/>
                <w:szCs w:val="24"/>
              </w:rPr>
              <w:t>MgO</w:t>
            </w:r>
          </w:p>
        </w:tc>
        <w:tc>
          <w:tcPr>
            <w:tcW w:w="1819" w:type="dxa"/>
            <w:vAlign w:val="center"/>
          </w:tcPr>
          <w:p w14:paraId="3CF5C968" w14:textId="77777777" w:rsidR="00A35B8F" w:rsidRPr="00493EF5" w:rsidRDefault="00A35B8F" w:rsidP="00A35B8F">
            <w:pPr>
              <w:pStyle w:val="a3"/>
              <w:jc w:val="center"/>
              <w:rPr>
                <w:rFonts w:cs="Times New Roman"/>
                <w:szCs w:val="24"/>
              </w:rPr>
            </w:pPr>
            <w:r w:rsidRPr="00493EF5">
              <w:rPr>
                <w:rFonts w:cs="Times New Roman"/>
                <w:szCs w:val="24"/>
              </w:rPr>
              <w:t>0,8%</w:t>
            </w:r>
          </w:p>
        </w:tc>
      </w:tr>
      <w:tr w:rsidR="00A35B8F" w14:paraId="35E1C958" w14:textId="77777777" w:rsidTr="00A35B8F">
        <w:trPr>
          <w:trHeight w:val="490"/>
          <w:jc w:val="center"/>
        </w:trPr>
        <w:tc>
          <w:tcPr>
            <w:tcW w:w="1762" w:type="dxa"/>
            <w:vAlign w:val="center"/>
          </w:tcPr>
          <w:p w14:paraId="755B948D" w14:textId="77777777" w:rsidR="00A35B8F" w:rsidRPr="00493EF5" w:rsidRDefault="00A35B8F" w:rsidP="00A35B8F">
            <w:pPr>
              <w:pStyle w:val="a3"/>
              <w:jc w:val="center"/>
              <w:rPr>
                <w:rFonts w:cs="Times New Roman"/>
                <w:szCs w:val="24"/>
              </w:rPr>
            </w:pPr>
            <w:r w:rsidRPr="00493EF5">
              <w:rPr>
                <w:rFonts w:cs="Times New Roman"/>
                <w:szCs w:val="24"/>
              </w:rPr>
              <w:t>SO</w:t>
            </w:r>
            <w:r w:rsidRPr="005F2A5D">
              <w:rPr>
                <w:rFonts w:cs="Times New Roman"/>
                <w:szCs w:val="24"/>
                <w:vertAlign w:val="subscript"/>
              </w:rPr>
              <w:t>3</w:t>
            </w:r>
          </w:p>
        </w:tc>
        <w:tc>
          <w:tcPr>
            <w:tcW w:w="1819" w:type="dxa"/>
            <w:vAlign w:val="center"/>
          </w:tcPr>
          <w:p w14:paraId="555EEE1E" w14:textId="77777777" w:rsidR="00A35B8F" w:rsidRPr="00493EF5" w:rsidRDefault="00A35B8F" w:rsidP="00A35B8F">
            <w:pPr>
              <w:pStyle w:val="a3"/>
              <w:jc w:val="center"/>
              <w:rPr>
                <w:rFonts w:cs="Times New Roman"/>
                <w:szCs w:val="24"/>
              </w:rPr>
            </w:pPr>
            <w:r w:rsidRPr="00493EF5">
              <w:rPr>
                <w:rFonts w:cs="Times New Roman"/>
                <w:szCs w:val="24"/>
              </w:rPr>
              <w:t>0,7%</w:t>
            </w:r>
          </w:p>
        </w:tc>
      </w:tr>
      <w:tr w:rsidR="00A35B8F" w14:paraId="216A5EB2" w14:textId="77777777" w:rsidTr="00A35B8F">
        <w:trPr>
          <w:trHeight w:val="479"/>
          <w:jc w:val="center"/>
        </w:trPr>
        <w:tc>
          <w:tcPr>
            <w:tcW w:w="1762" w:type="dxa"/>
            <w:vAlign w:val="center"/>
          </w:tcPr>
          <w:p w14:paraId="31F603A5" w14:textId="77777777" w:rsidR="00A35B8F" w:rsidRPr="00493EF5" w:rsidRDefault="00A35B8F" w:rsidP="00A35B8F">
            <w:pPr>
              <w:pStyle w:val="a3"/>
              <w:jc w:val="center"/>
              <w:rPr>
                <w:rFonts w:cs="Times New Roman"/>
                <w:szCs w:val="24"/>
              </w:rPr>
            </w:pPr>
            <w:r w:rsidRPr="00493EF5">
              <w:rPr>
                <w:rFonts w:cs="Times New Roman"/>
                <w:szCs w:val="24"/>
              </w:rPr>
              <w:t>Na</w:t>
            </w:r>
            <w:r w:rsidRPr="005F2A5D">
              <w:rPr>
                <w:rFonts w:cs="Times New Roman"/>
                <w:szCs w:val="24"/>
                <w:vertAlign w:val="subscript"/>
              </w:rPr>
              <w:t>2</w:t>
            </w:r>
            <w:r w:rsidRPr="00493EF5">
              <w:rPr>
                <w:rFonts w:cs="Times New Roman"/>
                <w:szCs w:val="24"/>
              </w:rPr>
              <w:t>O</w:t>
            </w:r>
          </w:p>
        </w:tc>
        <w:tc>
          <w:tcPr>
            <w:tcW w:w="1819" w:type="dxa"/>
            <w:vAlign w:val="center"/>
          </w:tcPr>
          <w:p w14:paraId="45F6A024" w14:textId="77777777" w:rsidR="00A35B8F" w:rsidRPr="00493EF5" w:rsidRDefault="00A35B8F" w:rsidP="00A35B8F">
            <w:pPr>
              <w:pStyle w:val="a3"/>
              <w:jc w:val="center"/>
              <w:rPr>
                <w:rFonts w:cs="Times New Roman"/>
                <w:szCs w:val="24"/>
              </w:rPr>
            </w:pPr>
            <w:r w:rsidRPr="00493EF5">
              <w:rPr>
                <w:rFonts w:cs="Times New Roman"/>
                <w:szCs w:val="24"/>
              </w:rPr>
              <w:t>3,5%</w:t>
            </w:r>
          </w:p>
        </w:tc>
      </w:tr>
      <w:tr w:rsidR="00A35B8F" w14:paraId="4D34BD95" w14:textId="77777777" w:rsidTr="00A35B8F">
        <w:trPr>
          <w:trHeight w:val="479"/>
          <w:jc w:val="center"/>
        </w:trPr>
        <w:tc>
          <w:tcPr>
            <w:tcW w:w="1762" w:type="dxa"/>
            <w:vAlign w:val="center"/>
          </w:tcPr>
          <w:p w14:paraId="08BF8F6F" w14:textId="77777777" w:rsidR="00A35B8F" w:rsidRPr="00A35B8F" w:rsidRDefault="00A35B8F" w:rsidP="00A35B8F">
            <w:pPr>
              <w:pStyle w:val="a3"/>
              <w:jc w:val="center"/>
              <w:rPr>
                <w:rFonts w:cs="Times New Roman"/>
                <w:szCs w:val="24"/>
              </w:rPr>
            </w:pPr>
            <w:r w:rsidRPr="005130E4">
              <w:rPr>
                <w:rFonts w:cs="Times New Roman"/>
                <w:szCs w:val="24"/>
              </w:rPr>
              <w:t>K</w:t>
            </w:r>
            <w:r w:rsidRPr="005130E4">
              <w:rPr>
                <w:rFonts w:cs="Times New Roman"/>
                <w:szCs w:val="24"/>
                <w:vertAlign w:val="subscript"/>
              </w:rPr>
              <w:t>2</w:t>
            </w:r>
            <w:r w:rsidRPr="005130E4">
              <w:rPr>
                <w:rFonts w:cs="Times New Roman"/>
                <w:szCs w:val="24"/>
              </w:rPr>
              <w:t>O</w:t>
            </w:r>
          </w:p>
        </w:tc>
        <w:tc>
          <w:tcPr>
            <w:tcW w:w="1819" w:type="dxa"/>
            <w:vAlign w:val="center"/>
          </w:tcPr>
          <w:p w14:paraId="37EE54B7" w14:textId="77777777" w:rsidR="00A35B8F" w:rsidRPr="00493EF5" w:rsidRDefault="00A35B8F" w:rsidP="00A35B8F">
            <w:pPr>
              <w:pStyle w:val="a3"/>
              <w:jc w:val="center"/>
              <w:rPr>
                <w:rFonts w:cs="Times New Roman"/>
                <w:szCs w:val="24"/>
              </w:rPr>
            </w:pPr>
            <w:r w:rsidRPr="00493EF5">
              <w:rPr>
                <w:rFonts w:cs="Times New Roman"/>
                <w:szCs w:val="24"/>
              </w:rPr>
              <w:t>2,0%</w:t>
            </w:r>
          </w:p>
        </w:tc>
      </w:tr>
      <w:tr w:rsidR="00A35B8F" w14:paraId="7F2DFCCE" w14:textId="77777777" w:rsidTr="00A35B8F">
        <w:trPr>
          <w:trHeight w:val="490"/>
          <w:jc w:val="center"/>
        </w:trPr>
        <w:tc>
          <w:tcPr>
            <w:tcW w:w="1762" w:type="dxa"/>
            <w:vAlign w:val="center"/>
          </w:tcPr>
          <w:p w14:paraId="7B59D371" w14:textId="77777777" w:rsidR="00A35B8F" w:rsidRPr="00A35B8F" w:rsidRDefault="00A35B8F" w:rsidP="00A35B8F">
            <w:pPr>
              <w:pStyle w:val="a3"/>
              <w:jc w:val="center"/>
              <w:rPr>
                <w:rFonts w:cs="Times New Roman"/>
                <w:szCs w:val="24"/>
              </w:rPr>
            </w:pPr>
            <w:r w:rsidRPr="00A35B8F">
              <w:rPr>
                <w:rFonts w:cs="Times New Roman"/>
                <w:szCs w:val="24"/>
              </w:rPr>
              <w:t>ΑΠ</w:t>
            </w:r>
            <w:r>
              <w:rPr>
                <w:rFonts w:cs="Times New Roman"/>
                <w:szCs w:val="24"/>
              </w:rPr>
              <w:t>*</w:t>
            </w:r>
          </w:p>
        </w:tc>
        <w:tc>
          <w:tcPr>
            <w:tcW w:w="1819" w:type="dxa"/>
            <w:vAlign w:val="center"/>
          </w:tcPr>
          <w:p w14:paraId="40119FD8" w14:textId="77777777" w:rsidR="00A35B8F" w:rsidRPr="00A35B8F" w:rsidRDefault="00A35B8F" w:rsidP="00A35B8F">
            <w:pPr>
              <w:pStyle w:val="a3"/>
              <w:jc w:val="center"/>
              <w:rPr>
                <w:rFonts w:cs="Times New Roman"/>
                <w:szCs w:val="24"/>
              </w:rPr>
            </w:pPr>
            <w:r w:rsidRPr="00A35B8F">
              <w:rPr>
                <w:rFonts w:cs="Times New Roman"/>
                <w:szCs w:val="24"/>
              </w:rPr>
              <w:t>3,5%</w:t>
            </w:r>
          </w:p>
        </w:tc>
      </w:tr>
    </w:tbl>
    <w:p w14:paraId="224854C9" w14:textId="77777777" w:rsidR="00A80B3B" w:rsidRDefault="00A80B3B" w:rsidP="00A80B3B">
      <w:pPr>
        <w:pStyle w:val="a3"/>
        <w:ind w:left="0"/>
        <w:rPr>
          <w:rFonts w:cs="Times New Roman"/>
          <w:bCs/>
          <w:sz w:val="20"/>
          <w:szCs w:val="20"/>
        </w:rPr>
      </w:pPr>
    </w:p>
    <w:p w14:paraId="4BE976DD" w14:textId="77777777" w:rsidR="00A80B3B" w:rsidRDefault="00A35B8F" w:rsidP="00A35B8F">
      <w:pPr>
        <w:pStyle w:val="a3"/>
        <w:ind w:left="0"/>
        <w:jc w:val="center"/>
        <w:rPr>
          <w:rFonts w:cs="Times New Roman"/>
          <w:bCs/>
          <w:sz w:val="20"/>
          <w:szCs w:val="20"/>
        </w:rPr>
      </w:pPr>
      <w:r>
        <w:rPr>
          <w:rFonts w:cs="Times New Roman"/>
          <w:bCs/>
          <w:sz w:val="20"/>
          <w:szCs w:val="20"/>
        </w:rPr>
        <w:t>*</w:t>
      </w:r>
      <w:r w:rsidR="00A80B3B">
        <w:rPr>
          <w:rFonts w:cs="Times New Roman"/>
          <w:bCs/>
          <w:sz w:val="20"/>
          <w:szCs w:val="20"/>
        </w:rPr>
        <w:t>ΑΠ= Απώλεια πύρωσης</w:t>
      </w:r>
    </w:p>
    <w:p w14:paraId="5681DFF0" w14:textId="77777777" w:rsidR="00A80B3B" w:rsidRDefault="00A80B3B" w:rsidP="004813CC">
      <w:pPr>
        <w:pStyle w:val="a3"/>
        <w:ind w:left="0"/>
        <w:rPr>
          <w:rFonts w:cs="Times New Roman"/>
          <w:bCs/>
          <w:sz w:val="20"/>
          <w:szCs w:val="20"/>
        </w:rPr>
      </w:pPr>
    </w:p>
    <w:p w14:paraId="4F78EA5B" w14:textId="77777777" w:rsidR="004813CC" w:rsidRPr="004813CC" w:rsidRDefault="009D15BD" w:rsidP="004813CC">
      <w:pPr>
        <w:pStyle w:val="a3"/>
        <w:ind w:left="0"/>
        <w:rPr>
          <w:rFonts w:cs="Times New Roman"/>
          <w:szCs w:val="24"/>
        </w:rPr>
      </w:pPr>
      <w:r>
        <w:rPr>
          <w:rFonts w:cs="Times New Roman"/>
          <w:bCs/>
          <w:szCs w:val="24"/>
        </w:rPr>
        <w:t>Ε</w:t>
      </w:r>
      <w:r w:rsidR="004813CC" w:rsidRPr="004813CC">
        <w:rPr>
          <w:rFonts w:cs="Times New Roman"/>
          <w:bCs/>
          <w:szCs w:val="24"/>
        </w:rPr>
        <w:t>νεργά ορυχεία ποζολάνης</w:t>
      </w:r>
      <w:r w:rsidR="004813CC" w:rsidRPr="004813CC">
        <w:rPr>
          <w:rFonts w:cs="Times New Roman"/>
          <w:szCs w:val="24"/>
        </w:rPr>
        <w:t> βρίσκονται στη </w:t>
      </w:r>
      <w:r w:rsidR="004813CC" w:rsidRPr="004813CC">
        <w:rPr>
          <w:rFonts w:cs="Times New Roman"/>
          <w:bCs/>
          <w:szCs w:val="24"/>
        </w:rPr>
        <w:t>Μήλο</w:t>
      </w:r>
      <w:r w:rsidR="004813CC" w:rsidRPr="004813CC">
        <w:rPr>
          <w:rFonts w:cs="Times New Roman"/>
          <w:szCs w:val="24"/>
        </w:rPr>
        <w:t>, την </w:t>
      </w:r>
      <w:r w:rsidR="004813CC" w:rsidRPr="004813CC">
        <w:rPr>
          <w:rFonts w:cs="Times New Roman"/>
          <w:bCs/>
          <w:szCs w:val="24"/>
        </w:rPr>
        <w:t>Κίµωλο</w:t>
      </w:r>
      <w:r w:rsidR="004813CC" w:rsidRPr="004813CC">
        <w:rPr>
          <w:rFonts w:cs="Times New Roman"/>
          <w:szCs w:val="24"/>
        </w:rPr>
        <w:t>, στο </w:t>
      </w:r>
      <w:r w:rsidR="004813CC" w:rsidRPr="004813CC">
        <w:rPr>
          <w:rFonts w:cs="Times New Roman"/>
          <w:bCs/>
          <w:szCs w:val="24"/>
        </w:rPr>
        <w:t>Γυαλί</w:t>
      </w:r>
      <w:r w:rsidR="004813CC" w:rsidRPr="004813CC">
        <w:rPr>
          <w:rFonts w:cs="Times New Roman"/>
          <w:szCs w:val="24"/>
        </w:rPr>
        <w:t xml:space="preserve"> και στην </w:t>
      </w:r>
      <w:r w:rsidR="008827C8">
        <w:rPr>
          <w:rFonts w:cs="Times New Roman"/>
          <w:szCs w:val="24"/>
        </w:rPr>
        <w:t>ευρύτερη περιοχή των ∆ήµων Μεναΐ</w:t>
      </w:r>
      <w:r w:rsidR="004813CC" w:rsidRPr="004813CC">
        <w:rPr>
          <w:rFonts w:cs="Times New Roman"/>
          <w:szCs w:val="24"/>
        </w:rPr>
        <w:t>δος και Αριδαίας της Περιφερειακής Ενότητας Πέλλας.</w:t>
      </w:r>
    </w:p>
    <w:p w14:paraId="6CC37BAC" w14:textId="77777777" w:rsidR="004813CC" w:rsidRDefault="004813CC" w:rsidP="004813CC">
      <w:pPr>
        <w:pStyle w:val="a3"/>
        <w:ind w:left="0"/>
        <w:rPr>
          <w:rFonts w:cs="Times New Roman"/>
          <w:szCs w:val="24"/>
        </w:rPr>
      </w:pPr>
      <w:r w:rsidRPr="004813CC">
        <w:rPr>
          <w:rFonts w:cs="Times New Roman"/>
          <w:szCs w:val="24"/>
        </w:rPr>
        <w:t>Στον κλάδο αυτό δραστηριοποιούνται οι εταιρείες</w:t>
      </w:r>
      <w:r>
        <w:rPr>
          <w:rFonts w:cs="Times New Roman"/>
          <w:szCs w:val="24"/>
        </w:rPr>
        <w:t xml:space="preserve"> που παρουσιάζονται παρακάτω:</w:t>
      </w:r>
      <w:r w:rsidRPr="004813CC">
        <w:rPr>
          <w:rFonts w:cs="Times New Roman"/>
          <w:szCs w:val="24"/>
        </w:rPr>
        <w:t xml:space="preserve"> </w:t>
      </w:r>
    </w:p>
    <w:p w14:paraId="226C74CA" w14:textId="77777777" w:rsidR="004813CC" w:rsidRDefault="004813CC" w:rsidP="004813CC">
      <w:pPr>
        <w:pStyle w:val="a3"/>
        <w:numPr>
          <w:ilvl w:val="0"/>
          <w:numId w:val="21"/>
        </w:numPr>
        <w:rPr>
          <w:rFonts w:cs="Times New Roman"/>
          <w:szCs w:val="24"/>
        </w:rPr>
      </w:pPr>
      <w:r w:rsidRPr="004813CC">
        <w:rPr>
          <w:rFonts w:cs="Times New Roman"/>
          <w:szCs w:val="24"/>
        </w:rPr>
        <w:t xml:space="preserve">ΛΑΒΑ Μ.Λ. Α.Ε., </w:t>
      </w:r>
    </w:p>
    <w:p w14:paraId="35C9343D" w14:textId="77777777" w:rsidR="004813CC" w:rsidRDefault="004813CC" w:rsidP="004813CC">
      <w:pPr>
        <w:pStyle w:val="a3"/>
        <w:numPr>
          <w:ilvl w:val="0"/>
          <w:numId w:val="21"/>
        </w:numPr>
        <w:rPr>
          <w:rFonts w:cs="Times New Roman"/>
          <w:szCs w:val="24"/>
        </w:rPr>
      </w:pPr>
      <w:r w:rsidRPr="004813CC">
        <w:rPr>
          <w:rFonts w:cs="Times New Roman"/>
          <w:szCs w:val="24"/>
        </w:rPr>
        <w:t xml:space="preserve">ΙΝΤΕΡΜΠΕΤΟΝ ∆ΟΜΙΚΑ ΥΛΙΚΑ Α.Ε., </w:t>
      </w:r>
    </w:p>
    <w:p w14:paraId="02E5CD40" w14:textId="77777777" w:rsidR="004813CC" w:rsidRDefault="004813CC" w:rsidP="004813CC">
      <w:pPr>
        <w:pStyle w:val="a3"/>
        <w:numPr>
          <w:ilvl w:val="0"/>
          <w:numId w:val="21"/>
        </w:numPr>
        <w:rPr>
          <w:rFonts w:cs="Times New Roman"/>
          <w:szCs w:val="24"/>
        </w:rPr>
      </w:pPr>
      <w:r w:rsidRPr="004813CC">
        <w:rPr>
          <w:rFonts w:cs="Times New Roman"/>
          <w:szCs w:val="24"/>
        </w:rPr>
        <w:t xml:space="preserve">ΜΠΕΝΤΟΜΑΙΝ ΕΠΙΧΕΙΡΗΣΕΙΣ ΚΙΜΩΛΟΥ, </w:t>
      </w:r>
    </w:p>
    <w:p w14:paraId="44FFAF7F" w14:textId="77777777" w:rsidR="004813CC" w:rsidRDefault="004813CC" w:rsidP="004813CC">
      <w:pPr>
        <w:pStyle w:val="a3"/>
        <w:numPr>
          <w:ilvl w:val="0"/>
          <w:numId w:val="21"/>
        </w:numPr>
        <w:rPr>
          <w:rFonts w:cs="Times New Roman"/>
          <w:szCs w:val="24"/>
        </w:rPr>
      </w:pPr>
      <w:r w:rsidRPr="004813CC">
        <w:rPr>
          <w:rFonts w:cs="Times New Roman"/>
          <w:szCs w:val="24"/>
        </w:rPr>
        <w:t xml:space="preserve">ΚΥΒΟΣ Α.Ε., </w:t>
      </w:r>
    </w:p>
    <w:p w14:paraId="1FFC6B2A" w14:textId="77777777" w:rsidR="004813CC" w:rsidRDefault="004813CC" w:rsidP="004813CC">
      <w:pPr>
        <w:pStyle w:val="a3"/>
        <w:numPr>
          <w:ilvl w:val="0"/>
          <w:numId w:val="21"/>
        </w:numPr>
        <w:rPr>
          <w:rFonts w:cs="Times New Roman"/>
          <w:szCs w:val="24"/>
        </w:rPr>
      </w:pPr>
      <w:r w:rsidRPr="004813CC">
        <w:rPr>
          <w:rFonts w:cs="Times New Roman"/>
          <w:szCs w:val="24"/>
        </w:rPr>
        <w:t xml:space="preserve">ΕΛΛΗΝΙΚΕΣ ΠΟΖΟΛΑΝΕΣ Α.Ε. και </w:t>
      </w:r>
    </w:p>
    <w:p w14:paraId="31A7F470" w14:textId="77777777" w:rsidR="004813CC" w:rsidRPr="004813CC" w:rsidRDefault="004813CC" w:rsidP="004813CC">
      <w:pPr>
        <w:pStyle w:val="a3"/>
        <w:numPr>
          <w:ilvl w:val="0"/>
          <w:numId w:val="21"/>
        </w:numPr>
        <w:rPr>
          <w:rFonts w:cs="Times New Roman"/>
          <w:szCs w:val="24"/>
        </w:rPr>
      </w:pPr>
      <w:r w:rsidRPr="004813CC">
        <w:rPr>
          <w:rFonts w:cs="Times New Roman"/>
          <w:szCs w:val="24"/>
        </w:rPr>
        <w:t>ΠΕΡΛΙΤΕΣ ΑΙΓΑΙΟΥ</w:t>
      </w:r>
      <w:r w:rsidRPr="004813CC">
        <w:rPr>
          <w:rFonts w:cs="Times New Roman"/>
          <w:bCs/>
          <w:szCs w:val="24"/>
        </w:rPr>
        <w:t>.</w:t>
      </w:r>
    </w:p>
    <w:p w14:paraId="13593FC9" w14:textId="77777777" w:rsidR="00044289" w:rsidRDefault="00044289" w:rsidP="007F6D60">
      <w:pPr>
        <w:spacing w:after="200"/>
        <w:rPr>
          <w:rFonts w:cs="Times New Roman"/>
          <w:b/>
          <w:bCs/>
          <w:sz w:val="32"/>
          <w:szCs w:val="32"/>
        </w:rPr>
      </w:pPr>
    </w:p>
    <w:p w14:paraId="61F0C65A" w14:textId="77777777" w:rsidR="004813CC" w:rsidRDefault="004813CC" w:rsidP="004813CC">
      <w:pPr>
        <w:keepNext/>
        <w:spacing w:after="200"/>
        <w:jc w:val="center"/>
      </w:pPr>
      <w:r w:rsidRPr="00493EF5">
        <w:rPr>
          <w:rFonts w:cs="Times New Roman"/>
          <w:noProof/>
          <w:szCs w:val="24"/>
          <w:lang w:eastAsia="el-GR"/>
        </w:rPr>
        <w:drawing>
          <wp:inline distT="0" distB="0" distL="0" distR="0" wp14:anchorId="29195852" wp14:editId="4C5E0D52">
            <wp:extent cx="4098134" cy="2782957"/>
            <wp:effectExtent l="0" t="0" r="0" b="0"/>
            <wp:docPr id="5" name="Εικόνα 5" descr="oruxeio">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ruxeio">
                      <a:hlinkClick r:id="rId19" tgtFrame="&quot;_blank&quo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98517" cy="2783217"/>
                    </a:xfrm>
                    <a:prstGeom prst="rect">
                      <a:avLst/>
                    </a:prstGeom>
                    <a:noFill/>
                    <a:ln>
                      <a:noFill/>
                    </a:ln>
                  </pic:spPr>
                </pic:pic>
              </a:graphicData>
            </a:graphic>
          </wp:inline>
        </w:drawing>
      </w:r>
    </w:p>
    <w:p w14:paraId="6CF65DB5" w14:textId="77777777" w:rsidR="00044289" w:rsidRPr="003D727E" w:rsidRDefault="004813CC" w:rsidP="004813CC">
      <w:pPr>
        <w:pStyle w:val="a9"/>
        <w:jc w:val="center"/>
        <w:rPr>
          <w:rFonts w:cs="Times New Roman"/>
          <w:b w:val="0"/>
          <w:bCs w:val="0"/>
          <w:color w:val="auto"/>
          <w:sz w:val="20"/>
          <w:szCs w:val="20"/>
        </w:rPr>
      </w:pPr>
      <w:r w:rsidRPr="000A0DED">
        <w:rPr>
          <w:color w:val="auto"/>
          <w:sz w:val="20"/>
          <w:szCs w:val="20"/>
        </w:rPr>
        <w:t>Εικόνα</w:t>
      </w:r>
      <w:r w:rsidR="000A0DED" w:rsidRPr="000A0DED">
        <w:rPr>
          <w:color w:val="auto"/>
          <w:sz w:val="20"/>
          <w:szCs w:val="20"/>
        </w:rPr>
        <w:t xml:space="preserve"> 1</w:t>
      </w:r>
      <w:r w:rsidRPr="000A0DED">
        <w:rPr>
          <w:color w:val="auto"/>
          <w:sz w:val="20"/>
          <w:szCs w:val="20"/>
        </w:rPr>
        <w:t>:</w:t>
      </w:r>
      <w:r w:rsidRPr="00AD2CB7">
        <w:rPr>
          <w:i/>
          <w:color w:val="auto"/>
          <w:sz w:val="20"/>
          <w:szCs w:val="20"/>
        </w:rPr>
        <w:t xml:space="preserve"> </w:t>
      </w:r>
      <w:r w:rsidRPr="000A0DED">
        <w:rPr>
          <w:b w:val="0"/>
          <w:color w:val="auto"/>
          <w:sz w:val="20"/>
          <w:szCs w:val="20"/>
        </w:rPr>
        <w:t>Ορυχείο θηραϊκής γης στη νήσο Γυαλί</w:t>
      </w:r>
      <w:r w:rsidR="003D727E">
        <w:rPr>
          <w:b w:val="0"/>
          <w:color w:val="auto"/>
          <w:sz w:val="20"/>
          <w:szCs w:val="20"/>
        </w:rPr>
        <w:t xml:space="preserve"> </w:t>
      </w:r>
      <w:r w:rsidR="003D727E" w:rsidRPr="003D727E">
        <w:rPr>
          <w:rFonts w:cs="Times New Roman"/>
          <w:szCs w:val="24"/>
        </w:rPr>
        <w:t>(</w:t>
      </w:r>
      <w:hyperlink r:id="rId21" w:history="1">
        <w:r w:rsidR="003D727E" w:rsidRPr="003A79FC">
          <w:rPr>
            <w:rStyle w:val="-"/>
            <w:rFonts w:cs="Times New Roman"/>
            <w:szCs w:val="24"/>
            <w:lang w:val="en-US"/>
          </w:rPr>
          <w:t>www</w:t>
        </w:r>
        <w:r w:rsidR="003D727E" w:rsidRPr="003D727E">
          <w:rPr>
            <w:rStyle w:val="-"/>
            <w:rFonts w:cs="Times New Roman"/>
            <w:szCs w:val="24"/>
          </w:rPr>
          <w:t>.</w:t>
        </w:r>
        <w:proofErr w:type="spellStart"/>
        <w:r w:rsidR="003D727E" w:rsidRPr="003A79FC">
          <w:rPr>
            <w:rStyle w:val="-"/>
            <w:rFonts w:cs="Times New Roman"/>
            <w:szCs w:val="24"/>
            <w:lang w:val="en-US"/>
          </w:rPr>
          <w:t>orykta</w:t>
        </w:r>
        <w:proofErr w:type="spellEnd"/>
        <w:r w:rsidR="003D727E" w:rsidRPr="003D727E">
          <w:rPr>
            <w:rStyle w:val="-"/>
            <w:rFonts w:cs="Times New Roman"/>
            <w:szCs w:val="24"/>
          </w:rPr>
          <w:t>.</w:t>
        </w:r>
        <w:r w:rsidR="003D727E" w:rsidRPr="003A79FC">
          <w:rPr>
            <w:rStyle w:val="-"/>
            <w:rFonts w:cs="Times New Roman"/>
            <w:szCs w:val="24"/>
            <w:lang w:val="en-US"/>
          </w:rPr>
          <w:t>gr</w:t>
        </w:r>
      </w:hyperlink>
      <w:r w:rsidR="003D727E" w:rsidRPr="003D727E">
        <w:rPr>
          <w:rFonts w:cs="Times New Roman"/>
          <w:szCs w:val="24"/>
        </w:rPr>
        <w:t>).</w:t>
      </w:r>
    </w:p>
    <w:p w14:paraId="4275E1FD" w14:textId="77777777" w:rsidR="00044289" w:rsidRDefault="00044289" w:rsidP="007F6D60">
      <w:pPr>
        <w:spacing w:after="200"/>
        <w:rPr>
          <w:rFonts w:cs="Times New Roman"/>
          <w:b/>
          <w:bCs/>
          <w:sz w:val="32"/>
          <w:szCs w:val="32"/>
        </w:rPr>
      </w:pPr>
    </w:p>
    <w:p w14:paraId="3F6B7CDA" w14:textId="77777777" w:rsidR="00044289" w:rsidRPr="004813CC" w:rsidRDefault="00E3320D" w:rsidP="004813CC">
      <w:pPr>
        <w:rPr>
          <w:rFonts w:cs="Times New Roman"/>
          <w:szCs w:val="24"/>
        </w:rPr>
      </w:pPr>
      <w:r>
        <w:t xml:space="preserve">Η ποζολάνη αναμιγνύεται με κλίνκερ στο </w:t>
      </w:r>
      <w:proofErr w:type="spellStart"/>
      <w:r>
        <w:t>ποζολανικό</w:t>
      </w:r>
      <w:proofErr w:type="spellEnd"/>
      <w:r>
        <w:t xml:space="preserve"> τσιμέντο και αντιδρά με την υδράσβεστο που παράγεται κατά την ενυδάτωση του </w:t>
      </w:r>
      <w:r w:rsidR="00044289" w:rsidRPr="004813CC">
        <w:rPr>
          <w:rFonts w:cs="Times New Roman"/>
          <w:szCs w:val="24"/>
        </w:rPr>
        <w:t xml:space="preserve">(το προστάδιο της παραγωγής τελικού τσιμέντου), περιορίζοντας </w:t>
      </w:r>
      <w:r>
        <w:rPr>
          <w:rFonts w:cs="Times New Roman"/>
          <w:szCs w:val="24"/>
        </w:rPr>
        <w:t xml:space="preserve">έτσι </w:t>
      </w:r>
      <w:r w:rsidR="00044289" w:rsidRPr="004813CC">
        <w:rPr>
          <w:rFonts w:cs="Times New Roman"/>
          <w:szCs w:val="24"/>
        </w:rPr>
        <w:t>σημαντικά τις εκπομπές CO</w:t>
      </w:r>
      <w:r w:rsidR="00044289" w:rsidRPr="004813CC">
        <w:rPr>
          <w:rFonts w:cs="Times New Roman"/>
          <w:szCs w:val="24"/>
          <w:vertAlign w:val="subscript"/>
        </w:rPr>
        <w:t>2</w:t>
      </w:r>
      <w:r w:rsidR="00044289" w:rsidRPr="004813CC">
        <w:rPr>
          <w:rFonts w:cs="Times New Roman"/>
          <w:szCs w:val="24"/>
        </w:rPr>
        <w:t>, που προέρχονται από το ψήσιμο του ασβεστόλιθου (CaCO</w:t>
      </w:r>
      <w:r w:rsidR="00044289" w:rsidRPr="004813CC">
        <w:rPr>
          <w:rFonts w:cs="Times New Roman"/>
          <w:szCs w:val="24"/>
          <w:vertAlign w:val="subscript"/>
        </w:rPr>
        <w:t>3</w:t>
      </w:r>
      <w:r w:rsidR="00044289" w:rsidRPr="004813CC">
        <w:rPr>
          <w:rFonts w:cs="Times New Roman"/>
          <w:szCs w:val="24"/>
        </w:rPr>
        <w:t>) στις περιστροφικές καμίνους.</w:t>
      </w:r>
    </w:p>
    <w:p w14:paraId="19A19E26" w14:textId="77777777" w:rsidR="00044289" w:rsidRPr="00AD2CB7" w:rsidRDefault="00044289" w:rsidP="00AD2CB7">
      <w:pPr>
        <w:rPr>
          <w:rFonts w:cs="Times New Roman"/>
          <w:szCs w:val="24"/>
        </w:rPr>
      </w:pPr>
      <w:r w:rsidRPr="004813CC">
        <w:rPr>
          <w:rFonts w:cs="Times New Roman"/>
          <w:szCs w:val="24"/>
        </w:rPr>
        <w:t>Η εθνική παραγωγή ποζολάνης, λόγω της πολύ μεγάλης κρίσης του οικοδομικού και κατασκευαστικού τομέα, τα τελευταία χρόνια κυμα</w:t>
      </w:r>
      <w:r w:rsidR="00AD2CB7">
        <w:rPr>
          <w:rFonts w:cs="Times New Roman"/>
          <w:szCs w:val="24"/>
        </w:rPr>
        <w:t xml:space="preserve">ίνεται περί τους 300.000 τόνους. </w:t>
      </w:r>
      <w:r w:rsidRPr="004813CC">
        <w:rPr>
          <w:rFonts w:cs="Times New Roman"/>
          <w:szCs w:val="24"/>
        </w:rPr>
        <w:t>(</w:t>
      </w:r>
      <w:hyperlink r:id="rId22" w:history="1">
        <w:r w:rsidRPr="004813CC">
          <w:rPr>
            <w:rStyle w:val="-"/>
            <w:rFonts w:cs="Times New Roman"/>
            <w:szCs w:val="24"/>
          </w:rPr>
          <w:t>http://www.orykta.gr</w:t>
        </w:r>
      </w:hyperlink>
      <w:r w:rsidRPr="004813CC">
        <w:rPr>
          <w:rFonts w:cs="Times New Roman"/>
          <w:szCs w:val="24"/>
        </w:rPr>
        <w:t>)</w:t>
      </w:r>
      <w:r w:rsidR="00AD2CB7">
        <w:rPr>
          <w:rFonts w:cs="Times New Roman"/>
          <w:szCs w:val="24"/>
        </w:rPr>
        <w:t xml:space="preserve"> </w:t>
      </w:r>
    </w:p>
    <w:p w14:paraId="683CE14F" w14:textId="77777777" w:rsidR="00B64DD5" w:rsidRDefault="00B64DD5" w:rsidP="007F6D60">
      <w:pPr>
        <w:spacing w:after="200"/>
        <w:rPr>
          <w:rFonts w:cs="Times New Roman"/>
          <w:b/>
          <w:bCs/>
          <w:sz w:val="32"/>
          <w:szCs w:val="32"/>
        </w:rPr>
      </w:pPr>
    </w:p>
    <w:p w14:paraId="029C74CF" w14:textId="77777777" w:rsidR="00072284" w:rsidRPr="00662A75" w:rsidRDefault="00072284" w:rsidP="00072284">
      <w:pPr>
        <w:autoSpaceDE w:val="0"/>
        <w:autoSpaceDN w:val="0"/>
        <w:adjustRightInd w:val="0"/>
        <w:rPr>
          <w:rFonts w:cs="Times New Roman"/>
          <w:i/>
          <w:color w:val="000000"/>
          <w:szCs w:val="24"/>
        </w:rPr>
      </w:pPr>
      <w:r w:rsidRPr="00662A75">
        <w:rPr>
          <w:rFonts w:cs="Times New Roman"/>
          <w:i/>
          <w:color w:val="000000"/>
          <w:szCs w:val="24"/>
        </w:rPr>
        <w:t>Ζεόλιθος</w:t>
      </w:r>
    </w:p>
    <w:p w14:paraId="4739EC43" w14:textId="77777777" w:rsidR="00072284" w:rsidRPr="00602869" w:rsidRDefault="00072284" w:rsidP="00072284">
      <w:pPr>
        <w:autoSpaceDE w:val="0"/>
        <w:autoSpaceDN w:val="0"/>
        <w:adjustRightInd w:val="0"/>
        <w:rPr>
          <w:rFonts w:cs="Times New Roman"/>
          <w:color w:val="000000"/>
          <w:szCs w:val="24"/>
        </w:rPr>
      </w:pPr>
      <w:r w:rsidRPr="009F1028">
        <w:rPr>
          <w:rFonts w:cs="Times New Roman"/>
          <w:color w:val="000000"/>
          <w:szCs w:val="24"/>
        </w:rPr>
        <w:t xml:space="preserve">Οι ζεόλιθοι είναι κρυσταλλικά, ένυδρα αργιλοπυριτικά τεκτοπυριτικά ορυκτά που περιέχουν αλκάλια και αλκαλικές γαίες. </w:t>
      </w:r>
      <w:r w:rsidRPr="009F1028">
        <w:rPr>
          <w:rFonts w:cs="Times New Roman"/>
          <w:color w:val="000000"/>
          <w:szCs w:val="24"/>
          <w:lang w:val="en-US"/>
        </w:rPr>
        <w:t>O</w:t>
      </w:r>
      <w:r>
        <w:rPr>
          <w:rFonts w:cs="Times New Roman"/>
          <w:color w:val="000000"/>
          <w:szCs w:val="24"/>
        </w:rPr>
        <w:t xml:space="preserve"> Κλινο</w:t>
      </w:r>
      <w:r w:rsidRPr="009F1028">
        <w:rPr>
          <w:rFonts w:cs="Times New Roman"/>
          <w:color w:val="000000"/>
          <w:szCs w:val="24"/>
        </w:rPr>
        <w:t>πτιλόλιθος είναι ένας φυσικός ζεόλιθος με χημικό τύπο (</w:t>
      </w:r>
      <w:r w:rsidRPr="009F1028">
        <w:rPr>
          <w:rFonts w:cs="Times New Roman"/>
          <w:color w:val="000000"/>
          <w:szCs w:val="24"/>
          <w:lang w:val="en-US"/>
        </w:rPr>
        <w:t>Na</w:t>
      </w:r>
      <w:proofErr w:type="gramStart"/>
      <w:r w:rsidRPr="009F1028">
        <w:rPr>
          <w:rFonts w:cs="Times New Roman"/>
          <w:color w:val="000000"/>
          <w:szCs w:val="24"/>
        </w:rPr>
        <w:t>,</w:t>
      </w:r>
      <w:r w:rsidRPr="009F1028">
        <w:rPr>
          <w:rFonts w:cs="Times New Roman"/>
          <w:color w:val="000000"/>
          <w:szCs w:val="24"/>
          <w:lang w:val="en-US"/>
        </w:rPr>
        <w:t>K</w:t>
      </w:r>
      <w:proofErr w:type="gramEnd"/>
      <w:r w:rsidRPr="009F1028">
        <w:rPr>
          <w:rFonts w:cs="Times New Roman"/>
          <w:color w:val="000000"/>
          <w:szCs w:val="24"/>
        </w:rPr>
        <w:t>)(</w:t>
      </w:r>
      <w:r w:rsidRPr="009F1028">
        <w:rPr>
          <w:rFonts w:cs="Times New Roman"/>
          <w:color w:val="000000"/>
          <w:szCs w:val="24"/>
          <w:lang w:val="en-US"/>
        </w:rPr>
        <w:t>Al</w:t>
      </w:r>
      <w:r w:rsidRPr="009F1028">
        <w:rPr>
          <w:rFonts w:cs="Times New Roman"/>
          <w:color w:val="000000"/>
          <w:szCs w:val="24"/>
          <w:vertAlign w:val="subscript"/>
        </w:rPr>
        <w:t>2</w:t>
      </w:r>
      <w:r w:rsidRPr="009F1028">
        <w:rPr>
          <w:rFonts w:cs="Times New Roman"/>
          <w:color w:val="000000"/>
          <w:szCs w:val="24"/>
          <w:lang w:val="en-US"/>
        </w:rPr>
        <w:t>Si</w:t>
      </w:r>
      <w:r w:rsidRPr="009F1028">
        <w:rPr>
          <w:rFonts w:cs="Times New Roman"/>
          <w:color w:val="000000"/>
          <w:szCs w:val="24"/>
          <w:vertAlign w:val="subscript"/>
        </w:rPr>
        <w:t>10</w:t>
      </w:r>
      <w:r w:rsidRPr="009F1028">
        <w:rPr>
          <w:rFonts w:cs="Times New Roman"/>
          <w:color w:val="000000"/>
          <w:szCs w:val="24"/>
          <w:lang w:val="en-US"/>
        </w:rPr>
        <w:t>O</w:t>
      </w:r>
      <w:r w:rsidRPr="009F1028">
        <w:rPr>
          <w:rFonts w:cs="Times New Roman"/>
          <w:color w:val="000000"/>
          <w:szCs w:val="24"/>
          <w:vertAlign w:val="subscript"/>
        </w:rPr>
        <w:t>24</w:t>
      </w:r>
      <w:r w:rsidRPr="009F1028">
        <w:rPr>
          <w:rFonts w:cs="Times New Roman"/>
          <w:color w:val="000000"/>
          <w:szCs w:val="24"/>
        </w:rPr>
        <w:t>) 6</w:t>
      </w:r>
      <w:r w:rsidRPr="009F1028">
        <w:rPr>
          <w:rFonts w:cs="Times New Roman"/>
          <w:color w:val="000000"/>
          <w:szCs w:val="24"/>
          <w:lang w:val="en-US"/>
        </w:rPr>
        <w:t>H</w:t>
      </w:r>
      <w:r w:rsidRPr="009F1028">
        <w:rPr>
          <w:rFonts w:cs="Times New Roman"/>
          <w:color w:val="000000"/>
          <w:szCs w:val="24"/>
          <w:vertAlign w:val="subscript"/>
        </w:rPr>
        <w:t>2</w:t>
      </w:r>
      <w:r w:rsidRPr="009F1028">
        <w:rPr>
          <w:rFonts w:cs="Times New Roman"/>
          <w:color w:val="000000"/>
          <w:szCs w:val="24"/>
          <w:lang w:val="en-US"/>
        </w:rPr>
        <w:t>O</w:t>
      </w:r>
      <w:r w:rsidRPr="009F1028">
        <w:rPr>
          <w:rFonts w:cs="Times New Roman"/>
          <w:color w:val="000000"/>
          <w:szCs w:val="24"/>
        </w:rPr>
        <w:t xml:space="preserve">.Οι φυσικοί ζεόλιθοι αποτελούν κατά κύριο λόγο </w:t>
      </w:r>
      <w:r w:rsidR="00345C1F" w:rsidRPr="009F1028">
        <w:rPr>
          <w:rFonts w:cs="Times New Roman"/>
          <w:color w:val="000000"/>
          <w:szCs w:val="24"/>
        </w:rPr>
        <w:t>προϊόντα</w:t>
      </w:r>
      <w:r w:rsidRPr="009F1028">
        <w:rPr>
          <w:rFonts w:cs="Times New Roman"/>
          <w:color w:val="000000"/>
          <w:szCs w:val="24"/>
        </w:rPr>
        <w:t xml:space="preserve"> εξαλλοίωσης ηφαιστειακών πετρωμάτων </w:t>
      </w:r>
      <w:r w:rsidR="009D15BD">
        <w:rPr>
          <w:rFonts w:cs="Times New Roman"/>
          <w:color w:val="000000"/>
          <w:szCs w:val="24"/>
        </w:rPr>
        <w:t>κ</w:t>
      </w:r>
      <w:r w:rsidR="009D15BD" w:rsidRPr="009F1028">
        <w:rPr>
          <w:rFonts w:cs="Times New Roman"/>
          <w:color w:val="000000"/>
          <w:szCs w:val="24"/>
        </w:rPr>
        <w:t xml:space="preserve">αι </w:t>
      </w:r>
      <w:r w:rsidRPr="009F1028">
        <w:rPr>
          <w:rFonts w:cs="Times New Roman"/>
          <w:color w:val="000000"/>
          <w:szCs w:val="24"/>
        </w:rPr>
        <w:t>κυρίως πυροκλαστικών υλικών (Χρηστίδης</w:t>
      </w:r>
      <w:r w:rsidR="007F4694">
        <w:rPr>
          <w:rFonts w:cs="Times New Roman"/>
          <w:color w:val="000000"/>
          <w:szCs w:val="24"/>
        </w:rPr>
        <w:t>,</w:t>
      </w:r>
      <w:r w:rsidRPr="009F1028">
        <w:rPr>
          <w:rFonts w:cs="Times New Roman"/>
          <w:color w:val="000000"/>
          <w:szCs w:val="24"/>
        </w:rPr>
        <w:t xml:space="preserve"> 2012).</w:t>
      </w:r>
    </w:p>
    <w:p w14:paraId="14298FA0" w14:textId="77777777" w:rsidR="00AA5384" w:rsidRDefault="00A4729B" w:rsidP="00662A75">
      <w:pPr>
        <w:shd w:val="clear" w:color="auto" w:fill="FFFFFF" w:themeFill="background1"/>
        <w:autoSpaceDE w:val="0"/>
        <w:autoSpaceDN w:val="0"/>
        <w:adjustRightInd w:val="0"/>
        <w:rPr>
          <w:rFonts w:cs="Times New Roman"/>
          <w:color w:val="000000"/>
          <w:szCs w:val="24"/>
        </w:rPr>
      </w:pPr>
      <w:r w:rsidRPr="00A4729B">
        <w:rPr>
          <w:rFonts w:cs="Times New Roman"/>
          <w:color w:val="000000"/>
          <w:szCs w:val="24"/>
        </w:rPr>
        <w:t xml:space="preserve">Ένας από τους πιο ελπιδοφόρους τύπους φυσικών ποζολανών υψηλής ποιότητας είναι οι φυσικοί </w:t>
      </w:r>
      <w:r w:rsidR="002D4758">
        <w:rPr>
          <w:rFonts w:cs="Times New Roman"/>
          <w:color w:val="000000"/>
          <w:szCs w:val="24"/>
        </w:rPr>
        <w:t>ζ</w:t>
      </w:r>
      <w:r w:rsidR="002D4758" w:rsidRPr="00A4729B">
        <w:rPr>
          <w:rFonts w:cs="Times New Roman"/>
          <w:color w:val="000000"/>
          <w:szCs w:val="24"/>
        </w:rPr>
        <w:t>εόλιθοι</w:t>
      </w:r>
      <w:r w:rsidRPr="00A4729B">
        <w:rPr>
          <w:rFonts w:cs="Times New Roman"/>
          <w:color w:val="000000"/>
          <w:szCs w:val="24"/>
        </w:rPr>
        <w:t xml:space="preserve">. Τα ποζολανικά υλικά αποτελούνται κυρίως από </w:t>
      </w:r>
      <w:r w:rsidR="00C51617">
        <w:rPr>
          <w:rFonts w:cs="Times New Roman"/>
          <w:color w:val="000000"/>
          <w:szCs w:val="24"/>
          <w:lang w:val="en-US"/>
        </w:rPr>
        <w:t>SiO</w:t>
      </w:r>
      <w:r w:rsidR="00C51617" w:rsidRPr="00346BE8">
        <w:rPr>
          <w:rFonts w:cs="Times New Roman"/>
          <w:color w:val="000000"/>
          <w:szCs w:val="24"/>
          <w:vertAlign w:val="subscript"/>
        </w:rPr>
        <w:t>2</w:t>
      </w:r>
      <w:r w:rsidR="00C51617" w:rsidRPr="00A4729B">
        <w:rPr>
          <w:rFonts w:cs="Times New Roman"/>
          <w:color w:val="000000"/>
          <w:szCs w:val="24"/>
        </w:rPr>
        <w:t xml:space="preserve"> </w:t>
      </w:r>
      <w:r w:rsidRPr="00A4729B">
        <w:rPr>
          <w:rFonts w:cs="Times New Roman"/>
          <w:color w:val="000000"/>
          <w:szCs w:val="24"/>
        </w:rPr>
        <w:t>και</w:t>
      </w:r>
      <w:r w:rsidR="00C51617" w:rsidRPr="00346BE8">
        <w:rPr>
          <w:rFonts w:cs="Times New Roman"/>
          <w:color w:val="000000"/>
          <w:szCs w:val="24"/>
        </w:rPr>
        <w:t xml:space="preserve"> </w:t>
      </w:r>
      <w:r w:rsidR="00C51617">
        <w:rPr>
          <w:rFonts w:cs="Times New Roman"/>
          <w:color w:val="000000"/>
          <w:szCs w:val="24"/>
          <w:lang w:val="en-US"/>
        </w:rPr>
        <w:t>Al</w:t>
      </w:r>
      <w:r w:rsidR="00C51617" w:rsidRPr="00346BE8">
        <w:rPr>
          <w:rFonts w:cs="Times New Roman"/>
          <w:color w:val="000000"/>
          <w:szCs w:val="24"/>
          <w:vertAlign w:val="subscript"/>
        </w:rPr>
        <w:t>2</w:t>
      </w:r>
      <w:r w:rsidR="00C51617">
        <w:rPr>
          <w:rFonts w:cs="Times New Roman"/>
          <w:color w:val="000000"/>
          <w:szCs w:val="24"/>
          <w:lang w:val="en-US"/>
        </w:rPr>
        <w:t>O</w:t>
      </w:r>
      <w:r w:rsidR="00C51617" w:rsidRPr="00346BE8">
        <w:rPr>
          <w:rFonts w:cs="Times New Roman"/>
          <w:color w:val="000000"/>
          <w:szCs w:val="24"/>
          <w:vertAlign w:val="subscript"/>
        </w:rPr>
        <w:t>3</w:t>
      </w:r>
      <w:r w:rsidRPr="00A4729B">
        <w:rPr>
          <w:rFonts w:cs="Times New Roman"/>
          <w:color w:val="000000"/>
          <w:szCs w:val="24"/>
        </w:rPr>
        <w:t xml:space="preserve"> και είναι </w:t>
      </w:r>
      <w:r w:rsidR="00C51617">
        <w:rPr>
          <w:rFonts w:cs="Times New Roman"/>
          <w:color w:val="000000"/>
          <w:szCs w:val="24"/>
        </w:rPr>
        <w:t>μπορούν</w:t>
      </w:r>
      <w:r w:rsidR="00C51617" w:rsidRPr="00A4729B">
        <w:rPr>
          <w:rFonts w:cs="Times New Roman"/>
          <w:color w:val="000000"/>
          <w:szCs w:val="24"/>
        </w:rPr>
        <w:t xml:space="preserve"> </w:t>
      </w:r>
      <w:r w:rsidRPr="00A4729B">
        <w:rPr>
          <w:rFonts w:cs="Times New Roman"/>
          <w:color w:val="000000"/>
          <w:szCs w:val="24"/>
        </w:rPr>
        <w:t xml:space="preserve">να συνδυαστούν με πορτλανδίτη, παρουσία νερού, για την παραγωγή </w:t>
      </w:r>
      <w:r w:rsidRPr="00A4729B">
        <w:rPr>
          <w:rFonts w:cs="Times New Roman"/>
          <w:color w:val="000000"/>
          <w:szCs w:val="24"/>
        </w:rPr>
        <w:lastRenderedPageBreak/>
        <w:t>νέων προϊόντων τα οποία παρο</w:t>
      </w:r>
      <w:r>
        <w:rPr>
          <w:rFonts w:cs="Times New Roman"/>
          <w:color w:val="000000"/>
          <w:szCs w:val="24"/>
        </w:rPr>
        <w:t xml:space="preserve">υσιάζουν </w:t>
      </w:r>
      <w:r w:rsidR="00C51617">
        <w:rPr>
          <w:rFonts w:cs="Times New Roman"/>
          <w:color w:val="000000"/>
          <w:szCs w:val="24"/>
        </w:rPr>
        <w:t>συνδετικές ιδιότητες</w:t>
      </w:r>
      <w:r>
        <w:rPr>
          <w:rFonts w:cs="Times New Roman"/>
          <w:color w:val="000000"/>
          <w:szCs w:val="24"/>
        </w:rPr>
        <w:t xml:space="preserve">. </w:t>
      </w:r>
      <w:r w:rsidR="00D57301">
        <w:rPr>
          <w:rFonts w:cs="Times New Roman"/>
          <w:color w:val="000000"/>
          <w:szCs w:val="24"/>
        </w:rPr>
        <w:t>Οι ζεόλιθοι</w:t>
      </w:r>
      <w:r w:rsidRPr="00A4729B">
        <w:rPr>
          <w:rFonts w:cs="Times New Roman"/>
          <w:color w:val="000000"/>
          <w:szCs w:val="24"/>
        </w:rPr>
        <w:t xml:space="preserve"> βρίσκ</w:t>
      </w:r>
      <w:r w:rsidR="00D57301">
        <w:rPr>
          <w:rFonts w:cs="Times New Roman"/>
          <w:color w:val="000000"/>
          <w:szCs w:val="24"/>
        </w:rPr>
        <w:t>ουν</w:t>
      </w:r>
      <w:r w:rsidRPr="00A4729B">
        <w:rPr>
          <w:rFonts w:cs="Times New Roman"/>
          <w:color w:val="000000"/>
          <w:szCs w:val="24"/>
        </w:rPr>
        <w:t xml:space="preserve"> χρήση ως </w:t>
      </w:r>
      <w:r w:rsidR="00D57301" w:rsidRPr="00A4729B">
        <w:rPr>
          <w:rFonts w:cs="Times New Roman"/>
          <w:color w:val="000000"/>
          <w:szCs w:val="24"/>
        </w:rPr>
        <w:t>πρόσθετ</w:t>
      </w:r>
      <w:r w:rsidR="00D57301">
        <w:rPr>
          <w:rFonts w:cs="Times New Roman"/>
          <w:color w:val="000000"/>
          <w:szCs w:val="24"/>
        </w:rPr>
        <w:t>α</w:t>
      </w:r>
      <w:r w:rsidR="00D57301" w:rsidRPr="00A4729B">
        <w:rPr>
          <w:rFonts w:cs="Times New Roman"/>
          <w:color w:val="000000"/>
          <w:szCs w:val="24"/>
        </w:rPr>
        <w:t xml:space="preserve"> </w:t>
      </w:r>
      <w:r w:rsidRPr="00A4729B">
        <w:rPr>
          <w:rFonts w:cs="Times New Roman"/>
          <w:color w:val="000000"/>
          <w:szCs w:val="24"/>
        </w:rPr>
        <w:t xml:space="preserve">σε τσιμέντα στα οποία ο πορτλανδίτης είναι προϊόν </w:t>
      </w:r>
      <w:r w:rsidR="00D57301">
        <w:rPr>
          <w:rFonts w:cs="Times New Roman"/>
          <w:color w:val="000000"/>
          <w:szCs w:val="24"/>
        </w:rPr>
        <w:t>της</w:t>
      </w:r>
      <w:r w:rsidR="00D57301" w:rsidRPr="00A4729B">
        <w:rPr>
          <w:rFonts w:cs="Times New Roman"/>
          <w:color w:val="000000"/>
          <w:szCs w:val="24"/>
        </w:rPr>
        <w:t xml:space="preserve"> </w:t>
      </w:r>
      <w:r w:rsidRPr="00A4729B">
        <w:rPr>
          <w:rFonts w:cs="Times New Roman"/>
          <w:color w:val="000000"/>
          <w:szCs w:val="24"/>
        </w:rPr>
        <w:t>ενυδάτωσης</w:t>
      </w:r>
      <w:r w:rsidR="00D57301">
        <w:rPr>
          <w:rFonts w:cs="Times New Roman"/>
          <w:color w:val="000000"/>
          <w:szCs w:val="24"/>
        </w:rPr>
        <w:t xml:space="preserve"> του τσιμέντου</w:t>
      </w:r>
      <w:r w:rsidRPr="00A4729B">
        <w:rPr>
          <w:rFonts w:cs="Times New Roman"/>
          <w:color w:val="000000"/>
          <w:szCs w:val="24"/>
        </w:rPr>
        <w:t>. Η ευρεία χρήση τους μπορεί να εξηγηθεί από τις ευεργετικές ιδιότητές τους στο σκυρόδεμα, καθώς και από τα οικονομικά και οικολογικά πλεονεκτήματα της χρήσης τους</w:t>
      </w:r>
      <w:r w:rsidR="007E7F61" w:rsidRPr="007E7F61">
        <w:rPr>
          <w:rFonts w:cs="Times New Roman"/>
          <w:b/>
          <w:szCs w:val="24"/>
        </w:rPr>
        <w:t xml:space="preserve"> </w:t>
      </w:r>
      <w:r w:rsidR="007E7F61" w:rsidRPr="007E7F61">
        <w:rPr>
          <w:rFonts w:cs="Times New Roman"/>
          <w:szCs w:val="24"/>
        </w:rPr>
        <w:t>(</w:t>
      </w:r>
      <w:r w:rsidR="007E7F61" w:rsidRPr="007E7F61">
        <w:rPr>
          <w:rFonts w:cs="Times New Roman"/>
          <w:szCs w:val="24"/>
          <w:lang w:val="en-US"/>
        </w:rPr>
        <w:t>Mertens</w:t>
      </w:r>
      <w:r w:rsidR="004B653B">
        <w:rPr>
          <w:rFonts w:cs="Times New Roman"/>
          <w:szCs w:val="24"/>
        </w:rPr>
        <w:t xml:space="preserve"> </w:t>
      </w:r>
      <w:r w:rsidR="004B653B">
        <w:rPr>
          <w:rFonts w:cs="Times New Roman"/>
          <w:szCs w:val="24"/>
          <w:lang w:val="en-US"/>
        </w:rPr>
        <w:t>et</w:t>
      </w:r>
      <w:r w:rsidR="004B653B" w:rsidRPr="004B653B">
        <w:rPr>
          <w:rFonts w:cs="Times New Roman"/>
          <w:szCs w:val="24"/>
        </w:rPr>
        <w:t xml:space="preserve"> </w:t>
      </w:r>
      <w:r w:rsidR="004B653B">
        <w:rPr>
          <w:rFonts w:cs="Times New Roman"/>
          <w:szCs w:val="24"/>
          <w:lang w:val="en-US"/>
        </w:rPr>
        <w:t>al</w:t>
      </w:r>
      <w:r w:rsidR="004B653B" w:rsidRPr="004B653B">
        <w:rPr>
          <w:rFonts w:cs="Times New Roman"/>
          <w:szCs w:val="24"/>
        </w:rPr>
        <w:t>.</w:t>
      </w:r>
      <w:r w:rsidR="007E7F61">
        <w:rPr>
          <w:rFonts w:cs="Times New Roman"/>
          <w:szCs w:val="24"/>
        </w:rPr>
        <w:t>,</w:t>
      </w:r>
      <w:r w:rsidR="007E7F61" w:rsidRPr="007E7F61">
        <w:rPr>
          <w:rFonts w:cs="Times New Roman"/>
          <w:szCs w:val="24"/>
        </w:rPr>
        <w:t xml:space="preserve"> 2009)</w:t>
      </w:r>
      <w:r w:rsidRPr="007E7F61">
        <w:rPr>
          <w:rFonts w:cs="Times New Roman"/>
          <w:color w:val="000000"/>
          <w:szCs w:val="24"/>
        </w:rPr>
        <w:t>.</w:t>
      </w:r>
    </w:p>
    <w:p w14:paraId="1977A9F8" w14:textId="77777777" w:rsidR="00662A75" w:rsidRPr="00662A75" w:rsidRDefault="00662A75" w:rsidP="00662A75">
      <w:pPr>
        <w:shd w:val="clear" w:color="auto" w:fill="FFFFFF" w:themeFill="background1"/>
        <w:autoSpaceDE w:val="0"/>
        <w:autoSpaceDN w:val="0"/>
        <w:adjustRightInd w:val="0"/>
        <w:rPr>
          <w:rFonts w:cs="Times New Roman"/>
          <w:color w:val="000000"/>
          <w:szCs w:val="24"/>
        </w:rPr>
      </w:pPr>
    </w:p>
    <w:p w14:paraId="1EC05574" w14:textId="77777777" w:rsidR="00072284" w:rsidRPr="00662A75" w:rsidRDefault="00072284" w:rsidP="00072284">
      <w:pPr>
        <w:autoSpaceDE w:val="0"/>
        <w:autoSpaceDN w:val="0"/>
        <w:adjustRightInd w:val="0"/>
        <w:rPr>
          <w:rFonts w:cs="Times New Roman"/>
          <w:i/>
          <w:color w:val="000000"/>
          <w:szCs w:val="24"/>
        </w:rPr>
      </w:pPr>
      <w:r w:rsidRPr="00662A75">
        <w:rPr>
          <w:rFonts w:cs="Times New Roman"/>
          <w:i/>
          <w:color w:val="000000"/>
          <w:szCs w:val="24"/>
        </w:rPr>
        <w:t>Περλίτης</w:t>
      </w:r>
    </w:p>
    <w:p w14:paraId="539B0C1F" w14:textId="77777777" w:rsidR="00072284" w:rsidRDefault="00072284" w:rsidP="00662A75">
      <w:pPr>
        <w:autoSpaceDE w:val="0"/>
        <w:autoSpaceDN w:val="0"/>
        <w:adjustRightInd w:val="0"/>
        <w:rPr>
          <w:rFonts w:cs="Times New Roman"/>
          <w:b/>
          <w:color w:val="000000"/>
          <w:szCs w:val="24"/>
        </w:rPr>
      </w:pPr>
      <w:r w:rsidRPr="009F1028">
        <w:rPr>
          <w:rFonts w:cs="Times New Roman"/>
          <w:color w:val="000000"/>
          <w:szCs w:val="24"/>
        </w:rPr>
        <w:t xml:space="preserve">Πετρολογικά ο περλίτης είναι υαλώδες ηφαιστειακό πέτρωμα ρυολιθικής σύστασης με μαργαριτώδη εμφάνιση και περλιτική υφή. </w:t>
      </w:r>
      <w:r>
        <w:rPr>
          <w:rFonts w:cs="Times New Roman"/>
          <w:color w:val="000000"/>
          <w:szCs w:val="24"/>
        </w:rPr>
        <w:t>Ως περλίτες περιγράφονται και συ</w:t>
      </w:r>
      <w:r w:rsidRPr="009F1028">
        <w:rPr>
          <w:rFonts w:cs="Times New Roman"/>
          <w:color w:val="000000"/>
          <w:szCs w:val="24"/>
        </w:rPr>
        <w:t>γκολλημένες ροές τέφρας</w:t>
      </w:r>
      <w:r>
        <w:rPr>
          <w:rFonts w:cs="Times New Roman"/>
          <w:color w:val="000000"/>
          <w:szCs w:val="24"/>
        </w:rPr>
        <w:t xml:space="preserve"> </w:t>
      </w:r>
      <w:r w:rsidRPr="009F1028">
        <w:rPr>
          <w:rFonts w:cs="Times New Roman"/>
          <w:color w:val="000000"/>
          <w:szCs w:val="24"/>
        </w:rPr>
        <w:t>(πυρομβρίτες) και φλεβικά πετρώματα μικρού βάθους</w:t>
      </w:r>
      <w:r>
        <w:rPr>
          <w:rFonts w:cs="Times New Roman"/>
          <w:color w:val="000000"/>
          <w:szCs w:val="24"/>
        </w:rPr>
        <w:t>. Στη φυσική τους μορφή  περιέχουν 2-5% νερό</w:t>
      </w:r>
      <w:r w:rsidRPr="009F1028">
        <w:rPr>
          <w:rFonts w:cs="Times New Roman"/>
          <w:color w:val="000000"/>
          <w:szCs w:val="24"/>
        </w:rPr>
        <w:t xml:space="preserve">  (Χρηστίδης</w:t>
      </w:r>
      <w:r w:rsidR="00562CF0">
        <w:rPr>
          <w:rFonts w:cs="Times New Roman"/>
          <w:color w:val="000000"/>
          <w:szCs w:val="24"/>
        </w:rPr>
        <w:t>,</w:t>
      </w:r>
      <w:r w:rsidRPr="009F1028">
        <w:rPr>
          <w:rFonts w:cs="Times New Roman"/>
          <w:color w:val="000000"/>
          <w:szCs w:val="24"/>
        </w:rPr>
        <w:t xml:space="preserve"> 2012).</w:t>
      </w:r>
    </w:p>
    <w:p w14:paraId="7E2CD7F3" w14:textId="77777777" w:rsidR="00662A75" w:rsidRPr="00662A75" w:rsidRDefault="00662A75" w:rsidP="00662A75">
      <w:pPr>
        <w:autoSpaceDE w:val="0"/>
        <w:autoSpaceDN w:val="0"/>
        <w:adjustRightInd w:val="0"/>
        <w:rPr>
          <w:rFonts w:cs="Times New Roman"/>
          <w:b/>
          <w:color w:val="000000"/>
          <w:szCs w:val="24"/>
        </w:rPr>
      </w:pPr>
    </w:p>
    <w:p w14:paraId="19658B8D" w14:textId="77777777" w:rsidR="00072284" w:rsidRPr="00662A75" w:rsidRDefault="00072284" w:rsidP="00072284">
      <w:pPr>
        <w:autoSpaceDE w:val="0"/>
        <w:autoSpaceDN w:val="0"/>
        <w:adjustRightInd w:val="0"/>
        <w:rPr>
          <w:rFonts w:cs="Times New Roman"/>
          <w:i/>
          <w:color w:val="000000"/>
          <w:szCs w:val="24"/>
        </w:rPr>
      </w:pPr>
      <w:r w:rsidRPr="00662A75">
        <w:rPr>
          <w:rFonts w:cs="Times New Roman"/>
          <w:bCs/>
          <w:i/>
          <w:color w:val="000000"/>
          <w:szCs w:val="24"/>
        </w:rPr>
        <w:t xml:space="preserve">Ποζολάνες </w:t>
      </w:r>
      <w:r w:rsidR="002D593A" w:rsidRPr="00662A75">
        <w:rPr>
          <w:rFonts w:cs="Times New Roman"/>
          <w:bCs/>
          <w:i/>
          <w:color w:val="000000"/>
          <w:szCs w:val="24"/>
        </w:rPr>
        <w:t xml:space="preserve"> </w:t>
      </w:r>
    </w:p>
    <w:p w14:paraId="67A766E1" w14:textId="77777777" w:rsidR="00072284" w:rsidRPr="00851C56" w:rsidRDefault="00072284" w:rsidP="00072284">
      <w:pPr>
        <w:autoSpaceDE w:val="0"/>
        <w:autoSpaceDN w:val="0"/>
        <w:adjustRightInd w:val="0"/>
        <w:rPr>
          <w:rFonts w:cs="Times New Roman"/>
          <w:color w:val="000000"/>
          <w:szCs w:val="24"/>
        </w:rPr>
      </w:pPr>
      <w:r w:rsidRPr="00851C56">
        <w:rPr>
          <w:rFonts w:cs="Times New Roman"/>
          <w:color w:val="000000"/>
          <w:szCs w:val="24"/>
        </w:rPr>
        <w:t xml:space="preserve">Σύμφωνα με το ΠΔ 244/1980 οι ποζολάνες είναι φυσικά ή τεχνητά πυριτικά ή </w:t>
      </w:r>
      <w:r w:rsidR="00345C1F" w:rsidRPr="00851C56">
        <w:rPr>
          <w:rFonts w:cs="Times New Roman"/>
          <w:color w:val="000000"/>
          <w:szCs w:val="24"/>
        </w:rPr>
        <w:t>αργιλοπυριτικά</w:t>
      </w:r>
      <w:r w:rsidRPr="00851C56">
        <w:rPr>
          <w:rFonts w:cs="Times New Roman"/>
          <w:color w:val="000000"/>
          <w:szCs w:val="24"/>
        </w:rPr>
        <w:t xml:space="preserve"> υλικά. Η χαρακτηριστική ιδιότητα τους είναι πως σε λεπτότατο καταμερισμό και με παρουσία υγρασίας,</w:t>
      </w:r>
      <w:r>
        <w:rPr>
          <w:rFonts w:cs="Times New Roman"/>
          <w:color w:val="000000"/>
          <w:szCs w:val="24"/>
        </w:rPr>
        <w:t xml:space="preserve"> </w:t>
      </w:r>
      <w:r w:rsidRPr="00851C56">
        <w:rPr>
          <w:rFonts w:cs="Times New Roman"/>
          <w:color w:val="000000"/>
          <w:szCs w:val="24"/>
        </w:rPr>
        <w:t>ενώ</w:t>
      </w:r>
      <w:r>
        <w:rPr>
          <w:rFonts w:cs="Times New Roman"/>
          <w:color w:val="000000"/>
          <w:szCs w:val="24"/>
        </w:rPr>
        <w:t>νονται χημικά με την υδράσβεστο</w:t>
      </w:r>
      <w:r w:rsidR="006E5708">
        <w:rPr>
          <w:rFonts w:cs="Times New Roman"/>
          <w:color w:val="000000"/>
          <w:szCs w:val="24"/>
        </w:rPr>
        <w:t xml:space="preserve"> και σχηματίζουν υδραυλικές ενώ</w:t>
      </w:r>
      <w:r w:rsidRPr="00851C56">
        <w:rPr>
          <w:rFonts w:cs="Times New Roman"/>
          <w:color w:val="000000"/>
          <w:szCs w:val="24"/>
        </w:rPr>
        <w:t>σεις.</w:t>
      </w:r>
      <w:r>
        <w:rPr>
          <w:rFonts w:cs="Times New Roman"/>
          <w:color w:val="000000"/>
          <w:szCs w:val="24"/>
        </w:rPr>
        <w:t xml:space="preserve"> </w:t>
      </w:r>
      <w:r w:rsidRPr="00851C56">
        <w:rPr>
          <w:rFonts w:cs="Times New Roman"/>
          <w:color w:val="000000"/>
          <w:szCs w:val="24"/>
        </w:rPr>
        <w:t>Οι ποζολάνες είναι κονίες, οι οποίες ανήκουν στην κατηγορία των εν δυνάμει υδραυλικών κονιών.</w:t>
      </w:r>
      <w:r>
        <w:rPr>
          <w:rFonts w:cs="Times New Roman"/>
          <w:color w:val="000000"/>
          <w:szCs w:val="24"/>
        </w:rPr>
        <w:t xml:space="preserve"> </w:t>
      </w:r>
      <w:r w:rsidR="00EA158F">
        <w:rPr>
          <w:rFonts w:cs="Times New Roman"/>
          <w:color w:val="000000"/>
          <w:szCs w:val="24"/>
        </w:rPr>
        <w:t>Δ</w:t>
      </w:r>
      <w:r w:rsidRPr="00851C56">
        <w:rPr>
          <w:rFonts w:cs="Times New Roman"/>
          <w:color w:val="000000"/>
          <w:szCs w:val="24"/>
        </w:rPr>
        <w:t xml:space="preserve">ιακρίνονται σε φυσικές και σε τεχνητές ανάλογα με την προέλευσή τους. </w:t>
      </w:r>
    </w:p>
    <w:p w14:paraId="1C22AA98" w14:textId="77777777" w:rsidR="00072284" w:rsidRPr="00851C56" w:rsidRDefault="00072284" w:rsidP="00072284">
      <w:pPr>
        <w:autoSpaceDE w:val="0"/>
        <w:autoSpaceDN w:val="0"/>
        <w:adjustRightInd w:val="0"/>
        <w:rPr>
          <w:rFonts w:cs="Times New Roman"/>
          <w:color w:val="000000"/>
          <w:szCs w:val="24"/>
        </w:rPr>
      </w:pPr>
    </w:p>
    <w:p w14:paraId="78F74F6C" w14:textId="77777777" w:rsidR="00072284" w:rsidRPr="00662A75" w:rsidRDefault="00072284" w:rsidP="00072284">
      <w:pPr>
        <w:autoSpaceDE w:val="0"/>
        <w:autoSpaceDN w:val="0"/>
        <w:adjustRightInd w:val="0"/>
        <w:rPr>
          <w:rFonts w:cs="Times New Roman"/>
          <w:i/>
          <w:color w:val="000000"/>
          <w:szCs w:val="24"/>
        </w:rPr>
      </w:pPr>
      <w:r w:rsidRPr="00662A75">
        <w:rPr>
          <w:rFonts w:cs="Times New Roman"/>
          <w:bCs/>
          <w:i/>
          <w:color w:val="000000"/>
          <w:szCs w:val="24"/>
        </w:rPr>
        <w:t>Φυσικές ποζολάνες</w:t>
      </w:r>
    </w:p>
    <w:p w14:paraId="42AEEA01" w14:textId="77777777" w:rsidR="002F2FAA" w:rsidRDefault="00EA158F" w:rsidP="00072284">
      <w:pPr>
        <w:autoSpaceDE w:val="0"/>
        <w:autoSpaceDN w:val="0"/>
        <w:adjustRightInd w:val="0"/>
        <w:rPr>
          <w:rFonts w:cs="Times New Roman"/>
          <w:color w:val="000000"/>
          <w:szCs w:val="24"/>
        </w:rPr>
      </w:pPr>
      <w:r>
        <w:rPr>
          <w:rFonts w:cs="Times New Roman"/>
          <w:color w:val="000000"/>
          <w:szCs w:val="24"/>
        </w:rPr>
        <w:t xml:space="preserve">Πρόκειται για </w:t>
      </w:r>
      <w:r w:rsidRPr="00851C56">
        <w:rPr>
          <w:rFonts w:cs="Times New Roman"/>
          <w:color w:val="000000"/>
          <w:szCs w:val="24"/>
        </w:rPr>
        <w:t xml:space="preserve">φυσικά ή τεχνητά πυριτικά ή αργιλοπυριτικά υλικά </w:t>
      </w:r>
      <w:r>
        <w:rPr>
          <w:rFonts w:cs="Times New Roman"/>
          <w:color w:val="000000"/>
          <w:szCs w:val="24"/>
        </w:rPr>
        <w:t>που</w:t>
      </w:r>
      <w:r w:rsidR="00072284" w:rsidRPr="00851C56">
        <w:rPr>
          <w:rFonts w:cs="Times New Roman"/>
          <w:color w:val="000000"/>
          <w:szCs w:val="24"/>
        </w:rPr>
        <w:t xml:space="preserve"> βρίσκονται αυτούσιες στο περιβάλλον και είναι κυρίως ηφαιστιογενείς, όπως η ελληνική θηραϊκή γη, η ιταλική pozzolana, η οποία έδωσε το όνομα της σ’ αυτή την κατηγορία των κονιών, η γερμανική trass, κ.ά. Χρησιμοποιήθηκαν από τα αρχαία χρόνια. Απαντούν σε οικίες της Δήλου (2</w:t>
      </w:r>
      <w:r w:rsidR="00072284" w:rsidRPr="00851C56">
        <w:rPr>
          <w:rFonts w:cs="Times New Roman"/>
          <w:color w:val="000000"/>
          <w:szCs w:val="24"/>
          <w:vertAlign w:val="superscript"/>
        </w:rPr>
        <w:t>ος</w:t>
      </w:r>
      <w:r w:rsidR="00933DF6">
        <w:rPr>
          <w:rFonts w:cs="Times New Roman"/>
          <w:color w:val="000000"/>
          <w:szCs w:val="24"/>
        </w:rPr>
        <w:t xml:space="preserve"> αιώνας </w:t>
      </w:r>
      <w:proofErr w:type="spellStart"/>
      <w:r w:rsidR="00072284" w:rsidRPr="00851C56">
        <w:rPr>
          <w:rFonts w:cs="Times New Roman"/>
          <w:color w:val="000000"/>
          <w:szCs w:val="24"/>
        </w:rPr>
        <w:t>π.Χ</w:t>
      </w:r>
      <w:r w:rsidR="007F4694">
        <w:rPr>
          <w:rFonts w:cs="Times New Roman"/>
          <w:color w:val="000000"/>
          <w:szCs w:val="24"/>
        </w:rPr>
        <w:t>.</w:t>
      </w:r>
      <w:proofErr w:type="spellEnd"/>
      <w:r w:rsidR="007F4694">
        <w:rPr>
          <w:rFonts w:cs="Times New Roman"/>
          <w:color w:val="000000"/>
          <w:szCs w:val="24"/>
        </w:rPr>
        <w:t>), καθώς και σε μνημεία της</w:t>
      </w:r>
      <w:r w:rsidR="00072284" w:rsidRPr="00851C56">
        <w:rPr>
          <w:rFonts w:cs="Times New Roman"/>
          <w:color w:val="000000"/>
          <w:szCs w:val="24"/>
        </w:rPr>
        <w:t xml:space="preserve"> Ρωμαϊκής εποχής. Τον 20</w:t>
      </w:r>
      <w:r w:rsidR="00072284" w:rsidRPr="00851C56">
        <w:rPr>
          <w:rFonts w:cs="Times New Roman"/>
          <w:color w:val="000000"/>
          <w:szCs w:val="24"/>
          <w:vertAlign w:val="superscript"/>
        </w:rPr>
        <w:t>ο</w:t>
      </w:r>
      <w:r w:rsidR="00072284" w:rsidRPr="00851C56">
        <w:rPr>
          <w:rFonts w:cs="Times New Roman"/>
          <w:color w:val="000000"/>
          <w:szCs w:val="24"/>
        </w:rPr>
        <w:t xml:space="preserve"> αιώνα χρησιμοποιήθηκαν σε μ</w:t>
      </w:r>
      <w:r w:rsidR="007F4694">
        <w:rPr>
          <w:rFonts w:cs="Times New Roman"/>
          <w:color w:val="000000"/>
          <w:szCs w:val="24"/>
        </w:rPr>
        <w:t>εγάλα έργα όπως στον Ισθμό της Κορίνθου αλλά</w:t>
      </w:r>
      <w:r w:rsidR="00072284" w:rsidRPr="00851C56">
        <w:rPr>
          <w:rFonts w:cs="Times New Roman"/>
          <w:color w:val="000000"/>
          <w:szCs w:val="24"/>
        </w:rPr>
        <w:t xml:space="preserve"> και στη Διώρυγα του Σουέζ. Σχηματίζουν υδραυλικές ενώσεις καθώς σε λεπτόκοκκο καταμερισμό με την παρουσία υγρασίας ενώνονται χημικά με την υ</w:t>
      </w:r>
      <w:r w:rsidR="00662A75">
        <w:rPr>
          <w:rFonts w:cs="Times New Roman"/>
          <w:color w:val="000000"/>
          <w:szCs w:val="24"/>
        </w:rPr>
        <w:t>δράσβεστο. (ΕΛΟΤ ΕΝ 197-1:2001)</w:t>
      </w:r>
    </w:p>
    <w:p w14:paraId="4B54074C" w14:textId="77777777" w:rsidR="00662A75" w:rsidRPr="004C69ED" w:rsidRDefault="00662A75" w:rsidP="00072284">
      <w:pPr>
        <w:autoSpaceDE w:val="0"/>
        <w:autoSpaceDN w:val="0"/>
        <w:adjustRightInd w:val="0"/>
        <w:rPr>
          <w:rFonts w:cs="Times New Roman"/>
          <w:color w:val="000000"/>
          <w:szCs w:val="24"/>
        </w:rPr>
      </w:pPr>
    </w:p>
    <w:p w14:paraId="71A8CDC4" w14:textId="77777777" w:rsidR="00072284" w:rsidRPr="00662A75" w:rsidRDefault="00072284" w:rsidP="00072284">
      <w:pPr>
        <w:autoSpaceDE w:val="0"/>
        <w:autoSpaceDN w:val="0"/>
        <w:adjustRightInd w:val="0"/>
        <w:rPr>
          <w:rFonts w:cs="Times New Roman"/>
          <w:i/>
          <w:color w:val="000000"/>
          <w:szCs w:val="24"/>
        </w:rPr>
      </w:pPr>
      <w:r w:rsidRPr="00662A75">
        <w:rPr>
          <w:rFonts w:cs="Times New Roman"/>
          <w:bCs/>
          <w:i/>
          <w:color w:val="000000"/>
          <w:szCs w:val="24"/>
        </w:rPr>
        <w:t xml:space="preserve">Τεχνητές ποζολάνες </w:t>
      </w:r>
    </w:p>
    <w:p w14:paraId="73EACC44" w14:textId="77777777" w:rsidR="00072284" w:rsidRPr="00851C56" w:rsidRDefault="00072284" w:rsidP="00346BE8">
      <w:pPr>
        <w:autoSpaceDE w:val="0"/>
        <w:autoSpaceDN w:val="0"/>
        <w:adjustRightInd w:val="0"/>
        <w:spacing w:after="120"/>
        <w:rPr>
          <w:rFonts w:cs="Times New Roman"/>
          <w:color w:val="000000"/>
          <w:szCs w:val="24"/>
        </w:rPr>
      </w:pPr>
      <w:r w:rsidRPr="00851C56">
        <w:rPr>
          <w:rFonts w:cs="Times New Roman"/>
          <w:color w:val="000000"/>
          <w:szCs w:val="24"/>
        </w:rPr>
        <w:t xml:space="preserve">Οι τεχνητές ποζολάνες παρασκευάζονται από αργίλους και σχιστόλιθους με θερμική κατεργασία, δηλαδή πύρωση σε θερμοκρασίες μεταξύ </w:t>
      </w:r>
      <w:r w:rsidR="003609D4" w:rsidRPr="00851C56">
        <w:rPr>
          <w:rFonts w:cs="Times New Roman"/>
          <w:color w:val="000000"/>
          <w:szCs w:val="24"/>
        </w:rPr>
        <w:t>7</w:t>
      </w:r>
      <w:r w:rsidR="003609D4">
        <w:rPr>
          <w:rFonts w:cs="Times New Roman"/>
          <w:color w:val="000000"/>
          <w:szCs w:val="24"/>
        </w:rPr>
        <w:t>0</w:t>
      </w:r>
      <w:r w:rsidR="003609D4" w:rsidRPr="00851C56">
        <w:rPr>
          <w:rFonts w:cs="Times New Roman"/>
          <w:color w:val="000000"/>
          <w:szCs w:val="24"/>
        </w:rPr>
        <w:t>0</w:t>
      </w:r>
      <w:r w:rsidRPr="00851C56">
        <w:rPr>
          <w:rFonts w:cs="Times New Roman"/>
          <w:color w:val="000000"/>
          <w:szCs w:val="24"/>
        </w:rPr>
        <w:t xml:space="preserve">-900 °C. Τεχνητές ποζολάνες </w:t>
      </w:r>
      <w:r w:rsidRPr="00851C56">
        <w:rPr>
          <w:rFonts w:cs="Times New Roman"/>
          <w:color w:val="000000"/>
          <w:szCs w:val="24"/>
        </w:rPr>
        <w:lastRenderedPageBreak/>
        <w:t xml:space="preserve">είναι επίσης και οι </w:t>
      </w:r>
      <w:proofErr w:type="spellStart"/>
      <w:r w:rsidR="003609D4" w:rsidRPr="00851C56">
        <w:rPr>
          <w:rFonts w:cs="Times New Roman"/>
          <w:color w:val="000000"/>
          <w:szCs w:val="24"/>
        </w:rPr>
        <w:t>σκ</w:t>
      </w:r>
      <w:r w:rsidR="003609D4">
        <w:rPr>
          <w:rFonts w:cs="Times New Roman"/>
          <w:color w:val="000000"/>
          <w:szCs w:val="24"/>
        </w:rPr>
        <w:t>ωρίες</w:t>
      </w:r>
      <w:proofErr w:type="spellEnd"/>
      <w:r w:rsidR="003609D4" w:rsidRPr="00851C56">
        <w:rPr>
          <w:rFonts w:cs="Times New Roman"/>
          <w:color w:val="000000"/>
          <w:szCs w:val="24"/>
        </w:rPr>
        <w:t xml:space="preserve"> </w:t>
      </w:r>
      <w:r w:rsidR="003609D4">
        <w:rPr>
          <w:rFonts w:cs="Times New Roman"/>
          <w:color w:val="000000"/>
          <w:szCs w:val="24"/>
        </w:rPr>
        <w:t>των</w:t>
      </w:r>
      <w:r w:rsidR="003609D4" w:rsidRPr="00851C56">
        <w:rPr>
          <w:rFonts w:cs="Times New Roman"/>
          <w:color w:val="000000"/>
          <w:szCs w:val="24"/>
        </w:rPr>
        <w:t xml:space="preserve"> </w:t>
      </w:r>
      <w:proofErr w:type="spellStart"/>
      <w:r w:rsidR="003609D4" w:rsidRPr="00851C56">
        <w:rPr>
          <w:rFonts w:cs="Times New Roman"/>
          <w:color w:val="000000"/>
          <w:szCs w:val="24"/>
        </w:rPr>
        <w:t>υψικάμιν</w:t>
      </w:r>
      <w:r w:rsidR="003609D4">
        <w:rPr>
          <w:rFonts w:cs="Times New Roman"/>
          <w:color w:val="000000"/>
          <w:szCs w:val="24"/>
        </w:rPr>
        <w:t>ων</w:t>
      </w:r>
      <w:proofErr w:type="spellEnd"/>
      <w:r w:rsidR="003609D4">
        <w:rPr>
          <w:rFonts w:cs="Times New Roman"/>
          <w:color w:val="000000"/>
          <w:szCs w:val="24"/>
        </w:rPr>
        <w:t xml:space="preserve"> </w:t>
      </w:r>
      <w:r w:rsidRPr="00851C56">
        <w:rPr>
          <w:rFonts w:cs="Times New Roman"/>
          <w:color w:val="000000"/>
          <w:szCs w:val="24"/>
        </w:rPr>
        <w:t xml:space="preserve"> και η ιπτάμενη τέφρα, η οποία παράγεται από την καύση λιθανθράκων και λιγνιτών σε εργοστάσια παραγωγής ηλεκτρικής ενέργειας. </w:t>
      </w:r>
    </w:p>
    <w:p w14:paraId="11AB347B" w14:textId="6E2CD457" w:rsidR="00072284" w:rsidRPr="00090EB3" w:rsidRDefault="00072284" w:rsidP="00346BE8">
      <w:pPr>
        <w:autoSpaceDE w:val="0"/>
        <w:autoSpaceDN w:val="0"/>
        <w:adjustRightInd w:val="0"/>
        <w:spacing w:after="120"/>
        <w:rPr>
          <w:rFonts w:cs="Times New Roman"/>
          <w:color w:val="000000"/>
          <w:szCs w:val="24"/>
        </w:rPr>
      </w:pPr>
      <w:r w:rsidRPr="00851C56">
        <w:rPr>
          <w:rFonts w:cs="Times New Roman"/>
          <w:color w:val="000000"/>
          <w:szCs w:val="24"/>
        </w:rPr>
        <w:t xml:space="preserve">Όλες οι ποζολανικές κονίες θεωρούνται ως κονίες υδραυλικής ασβέστου. Η αντοχή τους όμως, είναι σχεδόν διπλάσια από την αντοχή των κονιών της </w:t>
      </w:r>
      <w:r w:rsidRPr="00E85EAC">
        <w:rPr>
          <w:rFonts w:cs="Times New Roman"/>
          <w:color w:val="000000"/>
          <w:szCs w:val="24"/>
        </w:rPr>
        <w:t>υπερυδραυλικής</w:t>
      </w:r>
      <w:r w:rsidRPr="00851C56">
        <w:rPr>
          <w:rFonts w:cs="Times New Roman"/>
          <w:color w:val="000000"/>
          <w:szCs w:val="24"/>
        </w:rPr>
        <w:t xml:space="preserve"> ασβέστου</w:t>
      </w:r>
      <w:r w:rsidR="008A6FE6">
        <w:rPr>
          <w:rFonts w:cs="Times New Roman"/>
          <w:color w:val="000000"/>
          <w:szCs w:val="24"/>
        </w:rPr>
        <w:t xml:space="preserve"> (υδράσβεστος με ιδιαίτερα υψηλό δείκτη υδραυλικότητας)</w:t>
      </w:r>
      <w:r w:rsidRPr="00851C56">
        <w:rPr>
          <w:rFonts w:cs="Times New Roman"/>
          <w:color w:val="000000"/>
          <w:szCs w:val="24"/>
        </w:rPr>
        <w:t xml:space="preserve"> (</w:t>
      </w:r>
      <w:hyperlink r:id="rId23" w:history="1">
        <w:r w:rsidR="00090EB3" w:rsidRPr="00727CEB">
          <w:rPr>
            <w:rStyle w:val="-"/>
            <w:rFonts w:cs="Times New Roman"/>
            <w:szCs w:val="24"/>
          </w:rPr>
          <w:t>http://portal.tee.gr</w:t>
        </w:r>
      </w:hyperlink>
      <w:r w:rsidRPr="00851C56">
        <w:rPr>
          <w:rFonts w:cs="Times New Roman"/>
          <w:color w:val="000000"/>
          <w:szCs w:val="24"/>
        </w:rPr>
        <w:t>).</w:t>
      </w:r>
    </w:p>
    <w:p w14:paraId="70091C30" w14:textId="77777777" w:rsidR="00090EB3" w:rsidRPr="00602869" w:rsidRDefault="00090EB3" w:rsidP="00072284">
      <w:pPr>
        <w:autoSpaceDE w:val="0"/>
        <w:autoSpaceDN w:val="0"/>
        <w:adjustRightInd w:val="0"/>
        <w:rPr>
          <w:rFonts w:cs="Times New Roman"/>
          <w:color w:val="000000"/>
          <w:szCs w:val="24"/>
        </w:rPr>
      </w:pPr>
    </w:p>
    <w:p w14:paraId="288B3E8C" w14:textId="77777777" w:rsidR="00090EB3" w:rsidRPr="00602869" w:rsidRDefault="00090EB3" w:rsidP="00072284">
      <w:pPr>
        <w:autoSpaceDE w:val="0"/>
        <w:autoSpaceDN w:val="0"/>
        <w:adjustRightInd w:val="0"/>
        <w:rPr>
          <w:rFonts w:cs="Times New Roman"/>
          <w:color w:val="000000"/>
          <w:szCs w:val="24"/>
        </w:rPr>
      </w:pPr>
    </w:p>
    <w:p w14:paraId="00EB43ED" w14:textId="77777777" w:rsidR="00E463E1" w:rsidRDefault="00E463E1" w:rsidP="00E463E1">
      <w:pPr>
        <w:sectPr w:rsidR="00E463E1" w:rsidSect="00E463E1">
          <w:pgSz w:w="11906" w:h="16838"/>
          <w:pgMar w:top="1418" w:right="1418" w:bottom="1418" w:left="1985" w:header="709" w:footer="709" w:gutter="0"/>
          <w:pgNumType w:start="1"/>
          <w:cols w:space="708"/>
          <w:titlePg/>
          <w:docGrid w:linePitch="360"/>
        </w:sectPr>
      </w:pPr>
      <w:r>
        <w:br w:type="page"/>
      </w:r>
    </w:p>
    <w:p w14:paraId="5C997E03" w14:textId="77777777" w:rsidR="004B7C19" w:rsidRDefault="00507F6E" w:rsidP="004B7C19">
      <w:pPr>
        <w:pStyle w:val="a9"/>
        <w:spacing w:line="360" w:lineRule="auto"/>
        <w:jc w:val="center"/>
        <w:rPr>
          <w:color w:val="auto"/>
          <w:sz w:val="20"/>
          <w:szCs w:val="20"/>
        </w:rPr>
      </w:pPr>
      <w:r>
        <w:rPr>
          <w:noProof/>
        </w:rPr>
        <w:lastRenderedPageBreak/>
        <w:pict w14:anchorId="4F31D0DD">
          <v:line id="Ευθεία γραμμή σύνδεσης 20" o:spid="_x0000_s1028" style="position:absolute;left:0;text-align:left;z-index:251660288;visibility:visible;mso-wrap-style:square;mso-wrap-distance-left:9pt;mso-wrap-distance-top:0;mso-wrap-distance-right:9pt;mso-wrap-distance-bottom:0;mso-position-horizontal-relative:text;mso-position-vertical-relative:text;mso-width-relative:margin;mso-height-relative:margin" from="336.7pt,168.9pt" to="358.6pt,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" strokecolor="#1f497d" strokeweight="2pt">
            <v:shadow on="t" color="black" opacity="24903f" origin=",.5" offset="0,.55556mm"/>
          </v:line>
        </w:pict>
      </w:r>
      <w:r w:rsidR="00E463E1">
        <w:rPr>
          <w:noProof/>
          <w:lang w:eastAsia="el-GR"/>
        </w:rPr>
        <w:drawing>
          <wp:inline distT="0" distB="0" distL="0" distR="0" wp14:anchorId="45269277" wp14:editId="73CDB372">
            <wp:extent cx="7991061" cy="4778734"/>
            <wp:effectExtent l="0" t="0" r="0" b="0"/>
            <wp:docPr id="19" name="Διάγραμμα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r w:rsidR="004B7C19" w:rsidRPr="004B7C19">
        <w:rPr>
          <w:color w:val="auto"/>
          <w:sz w:val="20"/>
          <w:szCs w:val="20"/>
        </w:rPr>
        <w:t xml:space="preserve"> </w:t>
      </w:r>
    </w:p>
    <w:p w14:paraId="07842BA9" w14:textId="77777777" w:rsidR="004B7C19" w:rsidRPr="00E463E1" w:rsidRDefault="004B7C19" w:rsidP="004B7C19">
      <w:pPr>
        <w:pStyle w:val="a9"/>
        <w:spacing w:line="360" w:lineRule="auto"/>
        <w:jc w:val="center"/>
      </w:pPr>
      <w:r w:rsidRPr="000A0DED">
        <w:rPr>
          <w:color w:val="auto"/>
          <w:sz w:val="20"/>
          <w:szCs w:val="20"/>
        </w:rPr>
        <w:t>Εικόνα</w:t>
      </w:r>
      <w:r w:rsidR="00A25423">
        <w:rPr>
          <w:color w:val="auto"/>
          <w:sz w:val="20"/>
          <w:szCs w:val="20"/>
        </w:rPr>
        <w:t xml:space="preserve"> 2</w:t>
      </w:r>
      <w:r w:rsidRPr="000A0DED">
        <w:rPr>
          <w:color w:val="auto"/>
          <w:sz w:val="20"/>
          <w:szCs w:val="20"/>
        </w:rPr>
        <w:t xml:space="preserve">: </w:t>
      </w:r>
      <w:r w:rsidRPr="000A0DED">
        <w:rPr>
          <w:b w:val="0"/>
          <w:color w:val="auto"/>
          <w:sz w:val="20"/>
          <w:szCs w:val="20"/>
        </w:rPr>
        <w:t>Ταξινόμηση των ποζολανών με βάση την προέλευσή τους περιλαμβάνοντας όλες τις υποκατηγορίες των φυσικών και τεχνητών ποζολανών (Πηγή: Τζιότζιου, 2013).</w:t>
      </w:r>
      <w:r>
        <w:rPr>
          <w:b w:val="0"/>
          <w:color w:val="auto"/>
          <w:sz w:val="20"/>
          <w:szCs w:val="20"/>
        </w:rPr>
        <w:t xml:space="preserve"> </w:t>
      </w:r>
    </w:p>
    <w:p w14:paraId="748BA6EB" w14:textId="77777777" w:rsidR="00E463E1" w:rsidRDefault="00E463E1" w:rsidP="00E463E1">
      <w:pPr>
        <w:sectPr w:rsidR="00E463E1" w:rsidSect="00E463E1">
          <w:pgSz w:w="16838" w:h="11906" w:orient="landscape"/>
          <w:pgMar w:top="1418" w:right="1418" w:bottom="1985" w:left="1418" w:header="709" w:footer="709" w:gutter="0"/>
          <w:cols w:space="708"/>
          <w:titlePg/>
          <w:docGrid w:linePitch="360"/>
        </w:sectPr>
      </w:pPr>
    </w:p>
    <w:p w14:paraId="2C8F6BE0" w14:textId="77777777" w:rsidR="004813CC" w:rsidRPr="00EF0345" w:rsidRDefault="00EF0345" w:rsidP="00EF0345">
      <w:pPr>
        <w:pStyle w:val="1"/>
        <w:rPr>
          <w:rFonts w:ascii="Times New Roman" w:hAnsi="Times New Roman" w:cs="Times New Roman"/>
          <w:color w:val="auto"/>
          <w:sz w:val="32"/>
          <w:szCs w:val="32"/>
        </w:rPr>
      </w:pPr>
      <w:bookmarkStart w:id="46" w:name="_Toc2804424"/>
      <w:r w:rsidRPr="00EF0345">
        <w:rPr>
          <w:rFonts w:ascii="Times New Roman" w:hAnsi="Times New Roman" w:cs="Times New Roman"/>
          <w:color w:val="auto"/>
          <w:sz w:val="32"/>
          <w:szCs w:val="32"/>
        </w:rPr>
        <w:lastRenderedPageBreak/>
        <w:t>ΚΕΦΑΛΑΙΟ 3: ΠΟΖΟΛΑΝΙΚΗ ΑΝΤΙΔΡΑΣΗ</w:t>
      </w:r>
      <w:bookmarkEnd w:id="46"/>
    </w:p>
    <w:p w14:paraId="152A3670" w14:textId="77777777" w:rsidR="001302C3" w:rsidRDefault="001302C3" w:rsidP="001302C3">
      <w:pPr>
        <w:spacing w:after="200"/>
        <w:contextualSpacing/>
        <w:rPr>
          <w:rFonts w:cs="Times New Roman"/>
          <w:b/>
          <w:bCs/>
          <w:sz w:val="32"/>
          <w:szCs w:val="32"/>
        </w:rPr>
      </w:pPr>
    </w:p>
    <w:p w14:paraId="0F7713CC" w14:textId="77777777" w:rsidR="001302C3" w:rsidRPr="006C17E7" w:rsidRDefault="001302C3" w:rsidP="007F6D60">
      <w:pPr>
        <w:spacing w:after="200"/>
        <w:contextualSpacing/>
        <w:rPr>
          <w:rFonts w:cs="Times New Roman"/>
          <w:szCs w:val="24"/>
        </w:rPr>
      </w:pPr>
      <w:r w:rsidRPr="001302C3">
        <w:rPr>
          <w:rFonts w:cs="Times New Roman"/>
          <w:szCs w:val="24"/>
        </w:rPr>
        <w:t xml:space="preserve">Οι ποζολάνες είναι από τα πρώτα υλικά </w:t>
      </w:r>
      <w:r w:rsidR="00F67565">
        <w:rPr>
          <w:rFonts w:cs="Times New Roman"/>
          <w:szCs w:val="24"/>
        </w:rPr>
        <w:t xml:space="preserve">με συνδετικές ιδιότητες </w:t>
      </w:r>
      <w:r w:rsidRPr="001302C3">
        <w:rPr>
          <w:rFonts w:cs="Times New Roman"/>
          <w:szCs w:val="24"/>
        </w:rPr>
        <w:t xml:space="preserve">που χρησιμοποιήθηκαν από τους αρχαίους πολιτισμούς. Κάποια από τα πιο σημαντικά κτίσματα </w:t>
      </w:r>
      <w:r w:rsidR="00F67565">
        <w:rPr>
          <w:rFonts w:cs="Times New Roman"/>
          <w:szCs w:val="24"/>
        </w:rPr>
        <w:t>που κατασκευάστηκαν διαχρονικά</w:t>
      </w:r>
      <w:r w:rsidR="00C1210F">
        <w:rPr>
          <w:rFonts w:cs="Times New Roman"/>
          <w:szCs w:val="24"/>
        </w:rPr>
        <w:t xml:space="preserve"> </w:t>
      </w:r>
      <w:r w:rsidRPr="001302C3">
        <w:rPr>
          <w:rFonts w:cs="Times New Roman"/>
          <w:szCs w:val="24"/>
        </w:rPr>
        <w:t xml:space="preserve">βασίστηκαν στην ποζολάνη. Το ενδιαφέρον για την ποζολάνη αυξήθηκε διότι η χρήση της στο τσιμέντο τύπου </w:t>
      </w:r>
      <w:r w:rsidRPr="001302C3">
        <w:rPr>
          <w:rFonts w:cs="Times New Roman"/>
          <w:szCs w:val="24"/>
          <w:lang w:val="en-US"/>
        </w:rPr>
        <w:t>Portland</w:t>
      </w:r>
      <w:r w:rsidRPr="001302C3">
        <w:rPr>
          <w:rFonts w:cs="Times New Roman"/>
          <w:szCs w:val="24"/>
        </w:rPr>
        <w:t xml:space="preserve"> έχει μειώσει σημαντικά τις συνολικές περιβαλλοντικές επιπτώσεις. Η χρήση της ποζολάνης μειώνει αρκετά το εκπεμπόμενο διοξείδιο του άνθρακα ανά τόνο παραγωγής και βελτίωσε ποικιλοτρόπως τις φυσικές ιδιότητες του παραγόμενου σκυροδέματος.</w:t>
      </w:r>
      <w:r>
        <w:rPr>
          <w:rFonts w:cs="Times New Roman"/>
          <w:szCs w:val="24"/>
        </w:rPr>
        <w:t xml:space="preserve"> </w:t>
      </w:r>
      <w:r w:rsidRPr="001302C3">
        <w:rPr>
          <w:rFonts w:cs="Times New Roman"/>
          <w:szCs w:val="24"/>
        </w:rPr>
        <w:t xml:space="preserve">Οι ποζολάνες λαμβάνονται από διάφορες πηγές και μπορούν να είναι </w:t>
      </w:r>
      <w:r w:rsidR="00C1210F">
        <w:rPr>
          <w:rFonts w:cs="Times New Roman"/>
          <w:szCs w:val="24"/>
        </w:rPr>
        <w:t xml:space="preserve">πετρώματα </w:t>
      </w:r>
      <w:r w:rsidRPr="001302C3">
        <w:rPr>
          <w:rFonts w:cs="Times New Roman"/>
          <w:szCs w:val="24"/>
        </w:rPr>
        <w:t>που απαντώνται στη φύση ή βιομηχανικά υποπροϊόντα.</w:t>
      </w:r>
      <w:r>
        <w:rPr>
          <w:rFonts w:cs="Times New Roman"/>
          <w:szCs w:val="24"/>
        </w:rPr>
        <w:t xml:space="preserve"> </w:t>
      </w:r>
      <w:r w:rsidRPr="001302C3">
        <w:rPr>
          <w:rFonts w:cs="Times New Roman"/>
          <w:szCs w:val="24"/>
        </w:rPr>
        <w:t xml:space="preserve">Δεν αλληλεπιδρούν απαραίτητα με το τσιμέντο τύπου </w:t>
      </w:r>
      <w:r w:rsidRPr="001302C3">
        <w:rPr>
          <w:rFonts w:cs="Times New Roman"/>
          <w:szCs w:val="24"/>
          <w:lang w:val="en-US"/>
        </w:rPr>
        <w:t>Portland</w:t>
      </w:r>
      <w:r w:rsidRPr="001302C3">
        <w:rPr>
          <w:rFonts w:cs="Times New Roman"/>
          <w:szCs w:val="24"/>
        </w:rPr>
        <w:t xml:space="preserve"> με τον ίδιο τρόπο και οι μηχανισμοί</w:t>
      </w:r>
      <w:r>
        <w:rPr>
          <w:rFonts w:cs="Times New Roman"/>
          <w:szCs w:val="24"/>
        </w:rPr>
        <w:t xml:space="preserve"> </w:t>
      </w:r>
      <w:r w:rsidRPr="001302C3">
        <w:rPr>
          <w:rFonts w:cs="Times New Roman"/>
          <w:szCs w:val="24"/>
        </w:rPr>
        <w:t>που εμπλέκονται στην ενυδάτωση της ιπτάμενης τέφρας (</w:t>
      </w:r>
      <w:r w:rsidRPr="001302C3">
        <w:rPr>
          <w:rFonts w:cs="Times New Roman"/>
          <w:szCs w:val="24"/>
          <w:lang w:val="en-US"/>
        </w:rPr>
        <w:t>FA</w:t>
      </w:r>
      <w:r w:rsidRPr="001302C3">
        <w:rPr>
          <w:rFonts w:cs="Times New Roman"/>
          <w:szCs w:val="24"/>
        </w:rPr>
        <w:t xml:space="preserve">) και του διοξειδίου του πυριτίου για να σχηματίσουν προϊόντα ενυδάτωσης είναι διαφορετικοί. Ένα </w:t>
      </w:r>
      <w:r w:rsidR="00C1210F">
        <w:rPr>
          <w:rFonts w:cs="Times New Roman"/>
          <w:szCs w:val="24"/>
        </w:rPr>
        <w:t>σημαντικό</w:t>
      </w:r>
      <w:r w:rsidR="00C1210F" w:rsidRPr="001302C3">
        <w:rPr>
          <w:rFonts w:cs="Times New Roman"/>
          <w:szCs w:val="24"/>
        </w:rPr>
        <w:t xml:space="preserve"> </w:t>
      </w:r>
      <w:r w:rsidRPr="001302C3">
        <w:rPr>
          <w:rFonts w:cs="Times New Roman"/>
          <w:szCs w:val="24"/>
        </w:rPr>
        <w:t>όφελος των αναμεμιγμένων τσιμέντων είναι η βελτιωμένη αντοχή η οποία προκύπτει λόγω της αντίδραση μεταξύ</w:t>
      </w:r>
      <w:r>
        <w:rPr>
          <w:rFonts w:cs="Times New Roman"/>
          <w:szCs w:val="24"/>
        </w:rPr>
        <w:t xml:space="preserve"> </w:t>
      </w:r>
      <w:r w:rsidRPr="001302C3">
        <w:rPr>
          <w:rFonts w:cs="Times New Roman"/>
          <w:szCs w:val="24"/>
        </w:rPr>
        <w:t xml:space="preserve">της ποζολάνης και του υδροξειδίου του ασβεστίου </w:t>
      </w:r>
      <w:r w:rsidRPr="001302C3">
        <w:rPr>
          <w:rFonts w:cs="Times New Roman"/>
          <w:szCs w:val="24"/>
          <w:lang w:val="en-US"/>
        </w:rPr>
        <w:t>Ca</w:t>
      </w:r>
      <w:r w:rsidRPr="001302C3">
        <w:rPr>
          <w:rFonts w:cs="Times New Roman"/>
          <w:szCs w:val="24"/>
        </w:rPr>
        <w:t>(</w:t>
      </w:r>
      <w:r w:rsidRPr="001302C3">
        <w:rPr>
          <w:rFonts w:cs="Times New Roman"/>
          <w:szCs w:val="24"/>
          <w:lang w:val="en-US"/>
        </w:rPr>
        <w:t>OH</w:t>
      </w:r>
      <w:r w:rsidRPr="001302C3">
        <w:rPr>
          <w:rFonts w:cs="Times New Roman"/>
          <w:szCs w:val="24"/>
        </w:rPr>
        <w:t>)</w:t>
      </w:r>
      <w:r w:rsidRPr="00346BE8">
        <w:rPr>
          <w:rFonts w:cs="Times New Roman"/>
          <w:szCs w:val="24"/>
          <w:vertAlign w:val="subscript"/>
        </w:rPr>
        <w:t>2</w:t>
      </w:r>
      <w:r w:rsidRPr="001302C3">
        <w:rPr>
          <w:rFonts w:cs="Times New Roman"/>
          <w:szCs w:val="24"/>
        </w:rPr>
        <w:t xml:space="preserve"> που παράγεται από την ενυδάτωση του τσιμέντου </w:t>
      </w:r>
      <w:r w:rsidRPr="001302C3">
        <w:rPr>
          <w:rFonts w:cs="Times New Roman"/>
          <w:szCs w:val="24"/>
          <w:lang w:val="en-US"/>
        </w:rPr>
        <w:t>Portland</w:t>
      </w:r>
      <w:r w:rsidRPr="001302C3">
        <w:rPr>
          <w:rFonts w:cs="Times New Roman"/>
          <w:szCs w:val="24"/>
        </w:rPr>
        <w:t xml:space="preserve"> (</w:t>
      </w:r>
      <w:r w:rsidRPr="001302C3">
        <w:rPr>
          <w:rFonts w:cs="Times New Roman"/>
          <w:szCs w:val="24"/>
          <w:lang w:val="en-US"/>
        </w:rPr>
        <w:t>CEM</w:t>
      </w:r>
      <w:r w:rsidRPr="001302C3">
        <w:rPr>
          <w:rFonts w:cs="Times New Roman"/>
          <w:szCs w:val="24"/>
        </w:rPr>
        <w:t>-</w:t>
      </w:r>
      <w:r w:rsidRPr="001302C3">
        <w:rPr>
          <w:rFonts w:cs="Times New Roman"/>
          <w:szCs w:val="24"/>
          <w:lang w:val="en-US"/>
        </w:rPr>
        <w:t>I</w:t>
      </w:r>
      <w:r w:rsidRPr="001302C3">
        <w:rPr>
          <w:rFonts w:cs="Times New Roman"/>
          <w:szCs w:val="24"/>
        </w:rPr>
        <w:t xml:space="preserve">) και σχηματίζει </w:t>
      </w:r>
      <w:proofErr w:type="spellStart"/>
      <w:r w:rsidR="00C1210F">
        <w:rPr>
          <w:rFonts w:cs="Times New Roman"/>
          <w:szCs w:val="24"/>
        </w:rPr>
        <w:t>γέλη</w:t>
      </w:r>
      <w:proofErr w:type="spellEnd"/>
      <w:r w:rsidR="00C1210F">
        <w:rPr>
          <w:rFonts w:cs="Times New Roman"/>
          <w:szCs w:val="24"/>
        </w:rPr>
        <w:t xml:space="preserve"> </w:t>
      </w:r>
      <w:r w:rsidRPr="001302C3">
        <w:rPr>
          <w:rFonts w:cs="Times New Roman"/>
          <w:szCs w:val="24"/>
        </w:rPr>
        <w:t>ένυδρο</w:t>
      </w:r>
      <w:r w:rsidR="00C1210F">
        <w:rPr>
          <w:rFonts w:cs="Times New Roman"/>
          <w:szCs w:val="24"/>
        </w:rPr>
        <w:t>υ</w:t>
      </w:r>
      <w:r w:rsidRPr="001302C3">
        <w:rPr>
          <w:rFonts w:cs="Times New Roman"/>
          <w:szCs w:val="24"/>
        </w:rPr>
        <w:t xml:space="preserve"> </w:t>
      </w:r>
      <w:r w:rsidR="00C1210F" w:rsidRPr="001302C3">
        <w:rPr>
          <w:rFonts w:cs="Times New Roman"/>
          <w:szCs w:val="24"/>
        </w:rPr>
        <w:t>πυριτικ</w:t>
      </w:r>
      <w:r w:rsidR="00C1210F">
        <w:rPr>
          <w:rFonts w:cs="Times New Roman"/>
          <w:szCs w:val="24"/>
        </w:rPr>
        <w:t>ού</w:t>
      </w:r>
      <w:r w:rsidR="00C1210F" w:rsidRPr="001302C3">
        <w:rPr>
          <w:rFonts w:cs="Times New Roman"/>
          <w:szCs w:val="24"/>
        </w:rPr>
        <w:t xml:space="preserve"> ασβ</w:t>
      </w:r>
      <w:r w:rsidR="00C1210F">
        <w:rPr>
          <w:rFonts w:cs="Times New Roman"/>
          <w:szCs w:val="24"/>
        </w:rPr>
        <w:t>εστίου</w:t>
      </w:r>
      <w:r w:rsidR="00C1210F" w:rsidRPr="001302C3">
        <w:rPr>
          <w:rFonts w:cs="Times New Roman"/>
          <w:szCs w:val="24"/>
        </w:rPr>
        <w:t xml:space="preserve"> </w:t>
      </w:r>
      <w:r w:rsidRPr="001302C3">
        <w:rPr>
          <w:rFonts w:cs="Times New Roman"/>
          <w:szCs w:val="24"/>
        </w:rPr>
        <w:t>(</w:t>
      </w:r>
      <w:r w:rsidRPr="001302C3">
        <w:rPr>
          <w:rFonts w:cs="Times New Roman"/>
          <w:szCs w:val="24"/>
          <w:lang w:val="en-US"/>
        </w:rPr>
        <w:t>C</w:t>
      </w:r>
      <w:r w:rsidRPr="001302C3">
        <w:rPr>
          <w:rFonts w:cs="Times New Roman"/>
          <w:szCs w:val="24"/>
        </w:rPr>
        <w:t>-</w:t>
      </w:r>
      <w:r w:rsidRPr="001302C3">
        <w:rPr>
          <w:rFonts w:cs="Times New Roman"/>
          <w:szCs w:val="24"/>
          <w:lang w:val="en-US"/>
        </w:rPr>
        <w:t>SH</w:t>
      </w:r>
      <w:r w:rsidRPr="001302C3">
        <w:rPr>
          <w:rFonts w:cs="Times New Roman"/>
          <w:szCs w:val="24"/>
        </w:rPr>
        <w:t xml:space="preserve">), </w:t>
      </w:r>
      <w:r w:rsidR="00C1210F">
        <w:rPr>
          <w:rFonts w:cs="Times New Roman"/>
          <w:szCs w:val="24"/>
        </w:rPr>
        <w:t>που</w:t>
      </w:r>
      <w:r w:rsidRPr="001302C3">
        <w:rPr>
          <w:rFonts w:cs="Times New Roman"/>
          <w:szCs w:val="24"/>
        </w:rPr>
        <w:t xml:space="preserve"> μειώνει το πορώδες του συνδετικού υλικού</w:t>
      </w:r>
      <w:r w:rsidR="006C17E7">
        <w:rPr>
          <w:rFonts w:cs="Times New Roman"/>
          <w:szCs w:val="24"/>
        </w:rPr>
        <w:t xml:space="preserve"> (</w:t>
      </w:r>
      <w:r w:rsidR="006C17E7" w:rsidRPr="00703F8D">
        <w:rPr>
          <w:rFonts w:cs="Times New Roman"/>
          <w:szCs w:val="24"/>
          <w:lang w:val="en-US"/>
        </w:rPr>
        <w:t>Donatello</w:t>
      </w:r>
      <w:r w:rsidR="006C17E7" w:rsidRPr="006C17E7">
        <w:rPr>
          <w:rFonts w:cs="Times New Roman"/>
          <w:szCs w:val="24"/>
        </w:rPr>
        <w:t xml:space="preserve"> </w:t>
      </w:r>
      <w:r w:rsidR="006C17E7">
        <w:rPr>
          <w:rFonts w:cs="Times New Roman"/>
          <w:szCs w:val="24"/>
          <w:lang w:val="en-US"/>
        </w:rPr>
        <w:t>et</w:t>
      </w:r>
      <w:r w:rsidR="006C17E7" w:rsidRPr="006C17E7">
        <w:rPr>
          <w:rFonts w:cs="Times New Roman"/>
          <w:szCs w:val="24"/>
        </w:rPr>
        <w:t xml:space="preserve"> </w:t>
      </w:r>
      <w:r w:rsidR="006C17E7">
        <w:rPr>
          <w:rFonts w:cs="Times New Roman"/>
          <w:szCs w:val="24"/>
          <w:lang w:val="en-US"/>
        </w:rPr>
        <w:t>al</w:t>
      </w:r>
      <w:r w:rsidRPr="001302C3">
        <w:rPr>
          <w:rFonts w:cs="Times New Roman"/>
          <w:szCs w:val="24"/>
        </w:rPr>
        <w:t>.</w:t>
      </w:r>
      <w:r w:rsidR="006C17E7" w:rsidRPr="006C17E7">
        <w:rPr>
          <w:rFonts w:cs="Times New Roman"/>
          <w:szCs w:val="24"/>
        </w:rPr>
        <w:t>, 2010).</w:t>
      </w:r>
    </w:p>
    <w:p w14:paraId="663F39EC" w14:textId="77777777" w:rsidR="00EE5D6D" w:rsidRPr="00102DBE" w:rsidRDefault="00102DBE" w:rsidP="00102DBE">
      <w:pPr>
        <w:pStyle w:val="2"/>
        <w:rPr>
          <w:rFonts w:ascii="Times New Roman" w:eastAsia="Times New Roman" w:hAnsi="Times New Roman" w:cs="Times New Roman"/>
          <w:color w:val="auto"/>
          <w:sz w:val="28"/>
          <w:szCs w:val="28"/>
        </w:rPr>
      </w:pPr>
      <w:bookmarkStart w:id="47" w:name="_Toc2804425"/>
      <w:r w:rsidRPr="00102DBE">
        <w:rPr>
          <w:rFonts w:ascii="Times New Roman" w:eastAsia="Times New Roman" w:hAnsi="Times New Roman" w:cs="Times New Roman"/>
          <w:color w:val="auto"/>
          <w:sz w:val="28"/>
          <w:szCs w:val="28"/>
        </w:rPr>
        <w:t>3.1</w:t>
      </w:r>
      <w:r>
        <w:rPr>
          <w:rFonts w:ascii="Times New Roman" w:eastAsia="Times New Roman" w:hAnsi="Times New Roman" w:cs="Times New Roman"/>
          <w:color w:val="auto"/>
          <w:sz w:val="28"/>
          <w:szCs w:val="28"/>
        </w:rPr>
        <w:t>.</w:t>
      </w:r>
      <w:r w:rsidRPr="00102DBE">
        <w:rPr>
          <w:rFonts w:ascii="Times New Roman" w:eastAsia="Times New Roman" w:hAnsi="Times New Roman" w:cs="Times New Roman"/>
          <w:color w:val="auto"/>
          <w:sz w:val="28"/>
          <w:szCs w:val="28"/>
        </w:rPr>
        <w:t xml:space="preserve"> </w:t>
      </w:r>
      <w:r w:rsidR="00EE5D6D" w:rsidRPr="00102DBE">
        <w:rPr>
          <w:rFonts w:ascii="Times New Roman" w:eastAsia="Times New Roman" w:hAnsi="Times New Roman" w:cs="Times New Roman"/>
          <w:color w:val="auto"/>
          <w:sz w:val="28"/>
          <w:szCs w:val="28"/>
        </w:rPr>
        <w:t>Ποζολανική αντίδραση</w:t>
      </w:r>
      <w:bookmarkEnd w:id="47"/>
    </w:p>
    <w:p w14:paraId="229DF125" w14:textId="401E03E5" w:rsidR="00EE5D6D" w:rsidRDefault="00EE5D6D" w:rsidP="00EE5D6D">
      <w:pPr>
        <w:spacing w:after="200"/>
        <w:rPr>
          <w:rFonts w:eastAsia="Times New Roman" w:cs="Times New Roman"/>
          <w:szCs w:val="24"/>
        </w:rPr>
      </w:pPr>
      <w:r w:rsidRPr="00EE5D6D">
        <w:rPr>
          <w:rFonts w:eastAsia="Times New Roman" w:cs="Times New Roman"/>
          <w:szCs w:val="24"/>
        </w:rPr>
        <w:t>Ο όρος «ποζολανική δραστηριότητα» καλύπτει όλες τις αντιδράσεις μεταξύ των δραστικών συστατικών της ποζολάνας, της υδρασβέστου και του νερού. Αν και προσεγγιστικός, ο ορισμός είναι αποδεκτός από τεχνική και πρακτική άποψη. Παρά τη δυσκολία στη</w:t>
      </w:r>
      <w:r w:rsidR="00EB1017">
        <w:rPr>
          <w:rFonts w:eastAsia="Times New Roman" w:cs="Times New Roman"/>
          <w:szCs w:val="24"/>
        </w:rPr>
        <w:t>ν</w:t>
      </w:r>
      <w:r w:rsidRPr="00EE5D6D">
        <w:rPr>
          <w:rFonts w:eastAsia="Times New Roman" w:cs="Times New Roman"/>
          <w:szCs w:val="24"/>
        </w:rPr>
        <w:t xml:space="preserve"> παρακολούθηση της εξέλιξης των ενεργών φάσεων της ποζολάνας μέσω της διαδικασίας της ενυδάτωσης, η εξέλιξη της ποζολανικής αντίδρασης εκτιμάται μέσω των όρων της μείωσης του ελεύθερου ασβέστη στο σύστημα. Ο όρος «ποζολανική δραστηριότητα» περιλαμβάνει δύο παραμέτρους, τη μέγιστη ποσότητα ασβέστη που μπορεί να δεσμεύσει </w:t>
      </w:r>
      <w:r w:rsidR="00EB1017" w:rsidRPr="00EE5D6D">
        <w:rPr>
          <w:rFonts w:eastAsia="Times New Roman" w:cs="Times New Roman"/>
          <w:szCs w:val="24"/>
        </w:rPr>
        <w:t xml:space="preserve">η ποζολάνα </w:t>
      </w:r>
      <w:r w:rsidR="001B1E16">
        <w:rPr>
          <w:rFonts w:eastAsia="Times New Roman" w:cs="Times New Roman"/>
          <w:szCs w:val="24"/>
        </w:rPr>
        <w:t>και τον ρυθμό δέσμευσης.</w:t>
      </w:r>
      <w:r w:rsidR="001B1E16" w:rsidRPr="001B1E16">
        <w:rPr>
          <w:rFonts w:eastAsia="Times New Roman" w:cs="Times New Roman"/>
          <w:szCs w:val="24"/>
        </w:rPr>
        <w:t xml:space="preserve"> </w:t>
      </w:r>
      <w:r w:rsidRPr="00EE5D6D">
        <w:rPr>
          <w:rFonts w:eastAsia="Times New Roman" w:cs="Times New Roman"/>
          <w:szCs w:val="24"/>
        </w:rPr>
        <w:t xml:space="preserve">Οι παράμετροι αυτοί εξαρτώνται από την φύση της ποζολάνας και πιο συγκεκριμένα από την ποιότητα και την ποσότητα των ενεργών φάσεων. Η ετερογένεια </w:t>
      </w:r>
      <w:r w:rsidR="00EB1017" w:rsidRPr="00EE5D6D">
        <w:rPr>
          <w:rFonts w:eastAsia="Times New Roman" w:cs="Times New Roman"/>
          <w:szCs w:val="24"/>
        </w:rPr>
        <w:t>τ</w:t>
      </w:r>
      <w:r w:rsidR="00EB1017">
        <w:rPr>
          <w:rFonts w:eastAsia="Times New Roman" w:cs="Times New Roman"/>
          <w:szCs w:val="24"/>
        </w:rPr>
        <w:t>ων πετρωμάτων με</w:t>
      </w:r>
      <w:r w:rsidR="00EB1017" w:rsidRPr="00EE5D6D">
        <w:rPr>
          <w:rFonts w:eastAsia="Times New Roman" w:cs="Times New Roman"/>
          <w:szCs w:val="24"/>
        </w:rPr>
        <w:t xml:space="preserve"> </w:t>
      </w:r>
      <w:r w:rsidRPr="00EE5D6D">
        <w:rPr>
          <w:rFonts w:eastAsia="Times New Roman" w:cs="Times New Roman"/>
          <w:szCs w:val="24"/>
        </w:rPr>
        <w:t>ποζολανικ</w:t>
      </w:r>
      <w:r w:rsidR="00EB1017">
        <w:rPr>
          <w:rFonts w:eastAsia="Times New Roman" w:cs="Times New Roman"/>
          <w:szCs w:val="24"/>
        </w:rPr>
        <w:t>ές ιδιότητες</w:t>
      </w:r>
      <w:r w:rsidRPr="00EE5D6D">
        <w:rPr>
          <w:rFonts w:eastAsia="Times New Roman" w:cs="Times New Roman"/>
          <w:szCs w:val="24"/>
        </w:rPr>
        <w:t xml:space="preserve"> και τα σύνθετα φαινόμενα που λαμβάνουν χώρα κατά την </w:t>
      </w:r>
      <w:r w:rsidRPr="00EE5D6D">
        <w:rPr>
          <w:rFonts w:eastAsia="Times New Roman" w:cs="Times New Roman"/>
          <w:szCs w:val="24"/>
        </w:rPr>
        <w:lastRenderedPageBreak/>
        <w:t>ενυδάτωση επαρκούν για να εξηγήσουν την αδυναμία μοντελοποίησης της ποζολανικής δραστηριότητας και επιτρέπουν μόνο την ταυτοποίηση των γενικών τάσεων.</w:t>
      </w:r>
    </w:p>
    <w:p w14:paraId="2038ED30" w14:textId="77777777" w:rsidR="004E47DA" w:rsidRDefault="004E47DA" w:rsidP="00EE5D6D">
      <w:pPr>
        <w:spacing w:after="200"/>
        <w:rPr>
          <w:rFonts w:eastAsia="Times New Roman" w:cs="Times New Roman"/>
          <w:szCs w:val="24"/>
        </w:rPr>
      </w:pPr>
    </w:p>
    <w:p w14:paraId="42F00E9F" w14:textId="77777777" w:rsidR="004E47DA" w:rsidRPr="004E47DA" w:rsidRDefault="00EB37A4" w:rsidP="004E47DA">
      <w:pPr>
        <w:rPr>
          <w:rFonts w:eastAsia="Times New Roman" w:cs="Times New Roman"/>
          <w:szCs w:val="24"/>
        </w:rPr>
      </w:pPr>
      <w:r>
        <w:rPr>
          <w:rFonts w:eastAsia="Times New Roman" w:cs="Times New Roman"/>
          <w:szCs w:val="24"/>
        </w:rPr>
        <w:t>Η</w:t>
      </w:r>
      <w:r w:rsidR="004E47DA" w:rsidRPr="004E47DA">
        <w:rPr>
          <w:rFonts w:eastAsia="Times New Roman" w:cs="Times New Roman"/>
          <w:szCs w:val="24"/>
        </w:rPr>
        <w:t xml:space="preserve"> συνολική ποσότητα του συνδυασμένου ασβέστη </w:t>
      </w:r>
      <w:r>
        <w:rPr>
          <w:rFonts w:eastAsia="Times New Roman" w:cs="Times New Roman"/>
          <w:szCs w:val="24"/>
        </w:rPr>
        <w:t xml:space="preserve">που απαιτείται για να ενεργοποιήσει τις ποζολάνες </w:t>
      </w:r>
      <w:r w:rsidR="004E47DA" w:rsidRPr="004E47DA">
        <w:rPr>
          <w:rFonts w:eastAsia="Times New Roman" w:cs="Times New Roman"/>
          <w:szCs w:val="24"/>
        </w:rPr>
        <w:t>εξαρτάται από τα ακόλουθα:</w:t>
      </w:r>
    </w:p>
    <w:p w14:paraId="0E6DCED8" w14:textId="77777777" w:rsidR="00571D5F" w:rsidRPr="00571D5F" w:rsidRDefault="00F913BF" w:rsidP="00571D5F">
      <w:pPr>
        <w:pStyle w:val="a3"/>
        <w:numPr>
          <w:ilvl w:val="0"/>
          <w:numId w:val="28"/>
        </w:numPr>
        <w:rPr>
          <w:rFonts w:eastAsia="Times New Roman" w:cs="Times New Roman"/>
          <w:i/>
          <w:szCs w:val="24"/>
        </w:rPr>
      </w:pPr>
      <w:r>
        <w:rPr>
          <w:rFonts w:eastAsia="Times New Roman" w:cs="Times New Roman"/>
          <w:i/>
          <w:szCs w:val="24"/>
        </w:rPr>
        <w:t>Φ</w:t>
      </w:r>
      <w:r w:rsidR="004E47DA" w:rsidRPr="004E47DA">
        <w:rPr>
          <w:rFonts w:eastAsia="Times New Roman" w:cs="Times New Roman"/>
          <w:i/>
          <w:szCs w:val="24"/>
        </w:rPr>
        <w:t>ύση των ενεργών φάσεων</w:t>
      </w:r>
      <w:r w:rsidR="00571D5F">
        <w:rPr>
          <w:rFonts w:eastAsia="Times New Roman" w:cs="Times New Roman"/>
          <w:szCs w:val="24"/>
        </w:rPr>
        <w:t xml:space="preserve">: </w:t>
      </w:r>
      <w:r w:rsidR="00EB37A4">
        <w:rPr>
          <w:rFonts w:eastAsia="Times New Roman" w:cs="Times New Roman"/>
          <w:szCs w:val="24"/>
        </w:rPr>
        <w:t xml:space="preserve">Ο </w:t>
      </w:r>
      <w:r w:rsidR="00571D5F" w:rsidRPr="00571D5F">
        <w:rPr>
          <w:rFonts w:eastAsia="Times New Roman" w:cs="Times New Roman"/>
          <w:szCs w:val="24"/>
        </w:rPr>
        <w:t>ρόλος των διάφορων τύπων ενεργών φάσεων</w:t>
      </w:r>
      <w:r w:rsidR="00EB37A4">
        <w:rPr>
          <w:rFonts w:eastAsia="Times New Roman" w:cs="Times New Roman"/>
          <w:szCs w:val="24"/>
        </w:rPr>
        <w:t xml:space="preserve"> καταδεικνύεται από το γεγονός ότι</w:t>
      </w:r>
      <w:r w:rsidR="00571D5F" w:rsidRPr="00571D5F">
        <w:rPr>
          <w:rFonts w:eastAsia="Times New Roman" w:cs="Times New Roman"/>
          <w:szCs w:val="24"/>
        </w:rPr>
        <w:t xml:space="preserve"> </w:t>
      </w:r>
      <w:r w:rsidR="00EB37A4">
        <w:rPr>
          <w:rFonts w:eastAsia="Times New Roman" w:cs="Times New Roman"/>
          <w:szCs w:val="24"/>
        </w:rPr>
        <w:t xml:space="preserve">μεταξύ των </w:t>
      </w:r>
      <w:r w:rsidR="00571D5F" w:rsidRPr="00571D5F">
        <w:rPr>
          <w:rFonts w:eastAsia="Times New Roman" w:cs="Times New Roman"/>
          <w:szCs w:val="24"/>
        </w:rPr>
        <w:t>ζεολίθων</w:t>
      </w:r>
      <w:r w:rsidR="00EB37A4">
        <w:rPr>
          <w:rFonts w:eastAsia="Times New Roman" w:cs="Times New Roman"/>
          <w:szCs w:val="24"/>
        </w:rPr>
        <w:t xml:space="preserve"> ο </w:t>
      </w:r>
      <w:proofErr w:type="spellStart"/>
      <w:r w:rsidR="00EB37A4">
        <w:rPr>
          <w:rFonts w:eastAsia="Times New Roman" w:cs="Times New Roman"/>
          <w:szCs w:val="24"/>
        </w:rPr>
        <w:t>ερσελίτης</w:t>
      </w:r>
      <w:proofErr w:type="spellEnd"/>
      <w:r w:rsidR="00571D5F" w:rsidRPr="00571D5F">
        <w:rPr>
          <w:rFonts w:eastAsia="Times New Roman" w:cs="Times New Roman"/>
          <w:szCs w:val="24"/>
        </w:rPr>
        <w:t xml:space="preserve"> </w:t>
      </w:r>
      <w:r w:rsidR="00EB37A4">
        <w:rPr>
          <w:rFonts w:eastAsia="Times New Roman" w:cs="Times New Roman"/>
          <w:szCs w:val="24"/>
        </w:rPr>
        <w:t>(</w:t>
      </w:r>
      <w:r w:rsidR="00571D5F" w:rsidRPr="00571D5F">
        <w:rPr>
          <w:rFonts w:eastAsia="Times New Roman" w:cs="Times New Roman"/>
          <w:szCs w:val="24"/>
          <w:lang w:val="en-US"/>
        </w:rPr>
        <w:t>herschelite</w:t>
      </w:r>
      <w:r w:rsidR="00EB37A4">
        <w:rPr>
          <w:rFonts w:eastAsia="Times New Roman" w:cs="Times New Roman"/>
          <w:szCs w:val="24"/>
        </w:rPr>
        <w:t>)</w:t>
      </w:r>
      <w:r w:rsidR="00571D5F" w:rsidRPr="00571D5F">
        <w:rPr>
          <w:rFonts w:eastAsia="Times New Roman" w:cs="Times New Roman"/>
          <w:szCs w:val="24"/>
        </w:rPr>
        <w:t xml:space="preserve"> </w:t>
      </w:r>
      <w:r w:rsidR="00EB37A4">
        <w:rPr>
          <w:rFonts w:eastAsia="Times New Roman" w:cs="Times New Roman"/>
          <w:szCs w:val="24"/>
        </w:rPr>
        <w:t xml:space="preserve">είναι πιο ενεργός από το </w:t>
      </w:r>
      <w:proofErr w:type="spellStart"/>
      <w:r w:rsidR="00EB37A4">
        <w:rPr>
          <w:rFonts w:eastAsia="Times New Roman" w:cs="Times New Roman"/>
          <w:szCs w:val="24"/>
        </w:rPr>
        <w:t>ανάλκιμο</w:t>
      </w:r>
      <w:proofErr w:type="spellEnd"/>
      <w:r w:rsidR="00571D5F" w:rsidRPr="00571D5F">
        <w:rPr>
          <w:rFonts w:eastAsia="Times New Roman" w:cs="Times New Roman"/>
          <w:szCs w:val="24"/>
        </w:rPr>
        <w:t xml:space="preserve"> και ότι </w:t>
      </w:r>
      <w:r w:rsidR="00EB37A4">
        <w:rPr>
          <w:rFonts w:eastAsia="Times New Roman" w:cs="Times New Roman"/>
          <w:szCs w:val="24"/>
        </w:rPr>
        <w:t xml:space="preserve">οι </w:t>
      </w:r>
      <w:r w:rsidR="00571D5F" w:rsidRPr="00571D5F">
        <w:rPr>
          <w:rFonts w:eastAsia="Times New Roman" w:cs="Times New Roman"/>
          <w:szCs w:val="24"/>
        </w:rPr>
        <w:t>ζεολιθικές ποζολάνες θεωρούνται πιο δραστικές από ότι οι υαλώδεις.</w:t>
      </w:r>
    </w:p>
    <w:p w14:paraId="25A4E938" w14:textId="77777777" w:rsidR="004E47DA" w:rsidRPr="00372CC5" w:rsidRDefault="00F913BF" w:rsidP="004E47DA">
      <w:pPr>
        <w:pStyle w:val="a3"/>
        <w:numPr>
          <w:ilvl w:val="0"/>
          <w:numId w:val="28"/>
        </w:numPr>
        <w:rPr>
          <w:rFonts w:eastAsia="Times New Roman" w:cs="Times New Roman"/>
          <w:i/>
          <w:szCs w:val="24"/>
        </w:rPr>
      </w:pPr>
      <w:r>
        <w:rPr>
          <w:rFonts w:eastAsia="Times New Roman" w:cs="Times New Roman"/>
          <w:i/>
          <w:szCs w:val="24"/>
        </w:rPr>
        <w:t>Π</w:t>
      </w:r>
      <w:r w:rsidR="004E47DA" w:rsidRPr="004E47DA">
        <w:rPr>
          <w:rFonts w:eastAsia="Times New Roman" w:cs="Times New Roman"/>
          <w:i/>
          <w:szCs w:val="24"/>
        </w:rPr>
        <w:t>εριεχόμενό τους σε ποζολάνη</w:t>
      </w:r>
      <w:r w:rsidR="00372CC5" w:rsidRPr="00FE217A">
        <w:rPr>
          <w:rFonts w:eastAsia="Times New Roman" w:cs="Times New Roman"/>
          <w:szCs w:val="24"/>
        </w:rPr>
        <w:t>:</w:t>
      </w:r>
      <w:r w:rsidR="00372CC5" w:rsidRPr="00372CC5">
        <w:rPr>
          <w:sz w:val="22"/>
        </w:rPr>
        <w:t xml:space="preserve"> </w:t>
      </w:r>
      <w:r w:rsidR="00372CC5" w:rsidRPr="00372CC5">
        <w:rPr>
          <w:szCs w:val="24"/>
        </w:rPr>
        <w:t xml:space="preserve">Είναι προφανές ότι, </w:t>
      </w:r>
      <w:r w:rsidR="00A800A9">
        <w:rPr>
          <w:szCs w:val="24"/>
        </w:rPr>
        <w:t>για συγκρίσιμες</w:t>
      </w:r>
      <w:r w:rsidR="00A800A9" w:rsidRPr="00372CC5">
        <w:rPr>
          <w:szCs w:val="24"/>
        </w:rPr>
        <w:t xml:space="preserve"> </w:t>
      </w:r>
      <w:r w:rsidR="00A800A9">
        <w:rPr>
          <w:szCs w:val="24"/>
        </w:rPr>
        <w:t xml:space="preserve">λοιπές φυσικές </w:t>
      </w:r>
      <w:r w:rsidR="00372CC5" w:rsidRPr="00372CC5">
        <w:rPr>
          <w:szCs w:val="24"/>
        </w:rPr>
        <w:t xml:space="preserve">ιδιότητες, όσο μεγαλύτερη είναι η ποσότητα του αναμεμιγμένου ασβέστη, τόσο υψηλότερη είναι και  η </w:t>
      </w:r>
      <w:r w:rsidR="00BA05AC" w:rsidRPr="00372CC5">
        <w:rPr>
          <w:szCs w:val="24"/>
        </w:rPr>
        <w:t>περιεκτικότητ</w:t>
      </w:r>
      <w:r w:rsidR="00BA05AC">
        <w:rPr>
          <w:szCs w:val="24"/>
        </w:rPr>
        <w:t>α της ποζολάνης</w:t>
      </w:r>
      <w:r w:rsidR="00BA05AC" w:rsidRPr="00372CC5">
        <w:rPr>
          <w:szCs w:val="24"/>
        </w:rPr>
        <w:t xml:space="preserve"> </w:t>
      </w:r>
      <w:r w:rsidR="00372CC5" w:rsidRPr="00372CC5">
        <w:rPr>
          <w:szCs w:val="24"/>
        </w:rPr>
        <w:t xml:space="preserve">σε ενεργές φάσεις και χαμηλότερη σε κρυσταλλικές φάσεις </w:t>
      </w:r>
      <w:r w:rsidR="00A800A9">
        <w:rPr>
          <w:szCs w:val="24"/>
        </w:rPr>
        <w:t>π.χ.</w:t>
      </w:r>
      <w:r w:rsidR="00A800A9" w:rsidRPr="00372CC5">
        <w:rPr>
          <w:szCs w:val="24"/>
        </w:rPr>
        <w:t xml:space="preserve"> </w:t>
      </w:r>
      <w:r w:rsidR="00372CC5" w:rsidRPr="00372CC5">
        <w:rPr>
          <w:szCs w:val="24"/>
        </w:rPr>
        <w:t xml:space="preserve">χαλαζίας, </w:t>
      </w:r>
      <w:proofErr w:type="spellStart"/>
      <w:r w:rsidR="00A800A9">
        <w:rPr>
          <w:szCs w:val="24"/>
        </w:rPr>
        <w:t>σανίδινο</w:t>
      </w:r>
      <w:proofErr w:type="spellEnd"/>
      <w:r w:rsidR="00372CC5" w:rsidRPr="00372CC5">
        <w:rPr>
          <w:szCs w:val="24"/>
        </w:rPr>
        <w:t xml:space="preserve">, μουλλίτης, μαγνητίτης κ.ά. </w:t>
      </w:r>
      <w:r w:rsidR="00BA05AC">
        <w:rPr>
          <w:szCs w:val="24"/>
        </w:rPr>
        <w:t xml:space="preserve">Έχει διαπιστωθεί </w:t>
      </w:r>
      <w:r w:rsidR="00DC37E8">
        <w:rPr>
          <w:szCs w:val="24"/>
        </w:rPr>
        <w:t>ασθενής</w:t>
      </w:r>
      <w:r w:rsidR="00372CC5" w:rsidRPr="00372CC5">
        <w:rPr>
          <w:szCs w:val="24"/>
        </w:rPr>
        <w:t xml:space="preserve"> </w:t>
      </w:r>
      <w:r w:rsidR="00BA05AC">
        <w:rPr>
          <w:szCs w:val="24"/>
        </w:rPr>
        <w:t>συσχέτιση</w:t>
      </w:r>
      <w:r w:rsidR="00372CC5" w:rsidRPr="00372CC5">
        <w:rPr>
          <w:szCs w:val="24"/>
        </w:rPr>
        <w:t xml:space="preserve"> μεταξύ αυτών των </w:t>
      </w:r>
      <w:r w:rsidR="00DC37E8">
        <w:rPr>
          <w:szCs w:val="24"/>
        </w:rPr>
        <w:t>ενεργών και κρυσταλλικών φάσεων</w:t>
      </w:r>
      <w:r w:rsidR="00372CC5" w:rsidRPr="00372CC5">
        <w:rPr>
          <w:szCs w:val="24"/>
        </w:rPr>
        <w:t xml:space="preserve"> στο βαθμό που η ποσότητα αναμεμειγμένου ασβέστη εξαρτάται  </w:t>
      </w:r>
      <w:r w:rsidR="00DC37E8">
        <w:rPr>
          <w:szCs w:val="24"/>
        </w:rPr>
        <w:t xml:space="preserve">από αυτές </w:t>
      </w:r>
      <w:r w:rsidR="00372CC5" w:rsidRPr="00372CC5">
        <w:rPr>
          <w:szCs w:val="24"/>
        </w:rPr>
        <w:t>αντίστοιχα</w:t>
      </w:r>
      <w:r w:rsidR="00DC37E8">
        <w:rPr>
          <w:szCs w:val="24"/>
        </w:rPr>
        <w:t xml:space="preserve"> </w:t>
      </w:r>
      <w:r w:rsidR="00372CC5" w:rsidRPr="00372CC5">
        <w:rPr>
          <w:szCs w:val="24"/>
        </w:rPr>
        <w:t>.</w:t>
      </w:r>
    </w:p>
    <w:p w14:paraId="4293DE63" w14:textId="77777777" w:rsidR="00534319" w:rsidRDefault="00F913BF" w:rsidP="00534319">
      <w:pPr>
        <w:pStyle w:val="a3"/>
        <w:numPr>
          <w:ilvl w:val="0"/>
          <w:numId w:val="28"/>
        </w:numPr>
        <w:rPr>
          <w:rFonts w:eastAsia="Times New Roman" w:cs="Times New Roman"/>
          <w:szCs w:val="24"/>
        </w:rPr>
      </w:pPr>
      <w:r>
        <w:rPr>
          <w:rFonts w:eastAsia="Times New Roman" w:cs="Times New Roman"/>
          <w:i/>
          <w:szCs w:val="24"/>
        </w:rPr>
        <w:t>Π</w:t>
      </w:r>
      <w:r w:rsidR="004E47DA" w:rsidRPr="004E47DA">
        <w:rPr>
          <w:rFonts w:eastAsia="Times New Roman" w:cs="Times New Roman"/>
          <w:i/>
          <w:szCs w:val="24"/>
        </w:rPr>
        <w:t xml:space="preserve">εριεκτικότητά τους σε </w:t>
      </w:r>
      <w:r w:rsidR="004E47DA" w:rsidRPr="004E47DA">
        <w:rPr>
          <w:rFonts w:eastAsia="Times New Roman" w:cs="Times New Roman"/>
          <w:i/>
          <w:szCs w:val="24"/>
          <w:lang w:val="en-US"/>
        </w:rPr>
        <w:t>SiO</w:t>
      </w:r>
      <w:r w:rsidR="004E47DA" w:rsidRPr="004E47DA">
        <w:rPr>
          <w:rFonts w:eastAsia="Times New Roman" w:cs="Times New Roman"/>
          <w:i/>
          <w:szCs w:val="24"/>
          <w:vertAlign w:val="subscript"/>
        </w:rPr>
        <w:t>2</w:t>
      </w:r>
      <w:r w:rsidR="00FE217A">
        <w:rPr>
          <w:rFonts w:eastAsia="Times New Roman" w:cs="Times New Roman"/>
          <w:szCs w:val="24"/>
        </w:rPr>
        <w:t xml:space="preserve">: </w:t>
      </w:r>
      <w:r w:rsidR="00FE217A" w:rsidRPr="00FE217A">
        <w:rPr>
          <w:rFonts w:eastAsia="Times New Roman" w:cs="Times New Roman"/>
          <w:szCs w:val="24"/>
        </w:rPr>
        <w:t xml:space="preserve">Το περιεχόμενο </w:t>
      </w:r>
      <w:r w:rsidR="00FE217A" w:rsidRPr="00FE217A">
        <w:rPr>
          <w:rFonts w:eastAsia="Times New Roman" w:cs="Times New Roman"/>
          <w:szCs w:val="24"/>
          <w:lang w:val="en-US"/>
        </w:rPr>
        <w:t>SiO</w:t>
      </w:r>
      <w:r w:rsidR="00FE217A" w:rsidRPr="00FE217A">
        <w:rPr>
          <w:rFonts w:eastAsia="Times New Roman" w:cs="Times New Roman"/>
          <w:szCs w:val="24"/>
          <w:vertAlign w:val="subscript"/>
        </w:rPr>
        <w:t>2</w:t>
      </w:r>
      <w:r w:rsidR="00FE217A" w:rsidRPr="00FE217A">
        <w:rPr>
          <w:rFonts w:eastAsia="Times New Roman" w:cs="Times New Roman"/>
          <w:szCs w:val="24"/>
        </w:rPr>
        <w:t xml:space="preserve"> των ενεργών φάσεων </w:t>
      </w:r>
      <w:r w:rsidR="004F6B3D" w:rsidRPr="005739AD">
        <w:rPr>
          <w:rFonts w:eastAsia="Times New Roman" w:cs="Times New Roman"/>
          <w:szCs w:val="24"/>
        </w:rPr>
        <w:t xml:space="preserve"> </w:t>
      </w:r>
      <w:r w:rsidR="00FE217A" w:rsidRPr="00FE217A">
        <w:rPr>
          <w:rFonts w:eastAsia="Times New Roman" w:cs="Times New Roman"/>
          <w:szCs w:val="24"/>
        </w:rPr>
        <w:t xml:space="preserve"> κυμαίνεται</w:t>
      </w:r>
      <w:r w:rsidR="004F6B3D" w:rsidRPr="00A80B3B">
        <w:rPr>
          <w:rFonts w:eastAsia="Times New Roman" w:cs="Times New Roman"/>
          <w:szCs w:val="24"/>
        </w:rPr>
        <w:t xml:space="preserve"> </w:t>
      </w:r>
      <w:r w:rsidR="00FE217A" w:rsidRPr="00FE217A">
        <w:rPr>
          <w:rFonts w:eastAsia="Times New Roman" w:cs="Times New Roman"/>
          <w:szCs w:val="24"/>
        </w:rPr>
        <w:t xml:space="preserve"> μεταξύ 45% και 85%. </w:t>
      </w:r>
      <w:r w:rsidR="00A451BD">
        <w:rPr>
          <w:rFonts w:eastAsia="Times New Roman" w:cs="Times New Roman"/>
          <w:szCs w:val="24"/>
        </w:rPr>
        <w:t xml:space="preserve">Παρόλα αυτά </w:t>
      </w:r>
      <w:r w:rsidR="00FE217A" w:rsidRPr="00FE217A">
        <w:rPr>
          <w:rFonts w:eastAsia="Times New Roman" w:cs="Times New Roman"/>
          <w:szCs w:val="24"/>
        </w:rPr>
        <w:t xml:space="preserve">ο ρόλος </w:t>
      </w:r>
      <w:r w:rsidR="00A451BD">
        <w:rPr>
          <w:rFonts w:eastAsia="Times New Roman" w:cs="Times New Roman"/>
          <w:szCs w:val="24"/>
        </w:rPr>
        <w:t>άλλων χημικών</w:t>
      </w:r>
      <w:r w:rsidR="00FE217A">
        <w:rPr>
          <w:rFonts w:eastAsia="Times New Roman" w:cs="Times New Roman"/>
          <w:szCs w:val="24"/>
        </w:rPr>
        <w:t xml:space="preserve"> </w:t>
      </w:r>
      <w:r w:rsidR="00A451BD" w:rsidRPr="00FE217A">
        <w:rPr>
          <w:rFonts w:eastAsia="Times New Roman" w:cs="Times New Roman"/>
          <w:szCs w:val="24"/>
        </w:rPr>
        <w:t>στοιχεί</w:t>
      </w:r>
      <w:r w:rsidR="00A451BD">
        <w:rPr>
          <w:rFonts w:eastAsia="Times New Roman" w:cs="Times New Roman"/>
          <w:szCs w:val="24"/>
        </w:rPr>
        <w:t>ων</w:t>
      </w:r>
      <w:r w:rsidR="00FE217A" w:rsidRPr="00FE217A">
        <w:rPr>
          <w:rFonts w:eastAsia="Times New Roman" w:cs="Times New Roman"/>
          <w:szCs w:val="24"/>
        </w:rPr>
        <w:t xml:space="preserve">, ιδίως </w:t>
      </w:r>
      <w:r w:rsidR="00A451BD">
        <w:rPr>
          <w:rFonts w:eastAsia="Times New Roman" w:cs="Times New Roman"/>
          <w:szCs w:val="24"/>
        </w:rPr>
        <w:t xml:space="preserve">του </w:t>
      </w:r>
      <w:r w:rsidR="00A451BD">
        <w:rPr>
          <w:rFonts w:eastAsia="Times New Roman" w:cs="Times New Roman"/>
          <w:szCs w:val="24"/>
          <w:lang w:val="en-US"/>
        </w:rPr>
        <w:t>Al</w:t>
      </w:r>
      <w:r w:rsidR="004F6B3D" w:rsidRPr="00A80B3B">
        <w:rPr>
          <w:rFonts w:eastAsia="Times New Roman" w:cs="Times New Roman"/>
          <w:szCs w:val="24"/>
          <w:vertAlign w:val="subscript"/>
        </w:rPr>
        <w:t>2</w:t>
      </w:r>
      <w:r w:rsidR="00A451BD">
        <w:rPr>
          <w:rFonts w:eastAsia="Times New Roman" w:cs="Times New Roman"/>
          <w:szCs w:val="24"/>
          <w:lang w:val="en-US"/>
        </w:rPr>
        <w:t>O</w:t>
      </w:r>
      <w:r w:rsidR="004F6B3D" w:rsidRPr="00A80B3B">
        <w:rPr>
          <w:rFonts w:eastAsia="Times New Roman" w:cs="Times New Roman"/>
          <w:szCs w:val="24"/>
          <w:vertAlign w:val="subscript"/>
        </w:rPr>
        <w:t>3</w:t>
      </w:r>
      <w:r w:rsidR="00FE217A" w:rsidRPr="00FE217A">
        <w:rPr>
          <w:rFonts w:eastAsia="Times New Roman" w:cs="Times New Roman"/>
          <w:szCs w:val="24"/>
        </w:rPr>
        <w:t>, που εμφανίζονται στην ποζολάνη</w:t>
      </w:r>
      <w:r w:rsidR="004F6B3D" w:rsidRPr="00A80B3B">
        <w:rPr>
          <w:rFonts w:eastAsia="Times New Roman" w:cs="Times New Roman"/>
          <w:szCs w:val="24"/>
        </w:rPr>
        <w:t xml:space="preserve"> </w:t>
      </w:r>
      <w:r w:rsidR="00A451BD">
        <w:rPr>
          <w:rFonts w:eastAsia="Times New Roman" w:cs="Times New Roman"/>
          <w:szCs w:val="24"/>
        </w:rPr>
        <w:t>και ο</w:t>
      </w:r>
      <w:r w:rsidR="00FE217A" w:rsidRPr="00FE217A">
        <w:rPr>
          <w:rFonts w:eastAsia="Times New Roman" w:cs="Times New Roman"/>
          <w:szCs w:val="24"/>
        </w:rPr>
        <w:t xml:space="preserve"> μεγάλος χρόνος ολοκλήρωσης της ποζολανικής αντίδρασης θα πρέπει </w:t>
      </w:r>
      <w:r w:rsidR="00A451BD">
        <w:rPr>
          <w:rFonts w:eastAsia="Times New Roman" w:cs="Times New Roman"/>
          <w:szCs w:val="24"/>
        </w:rPr>
        <w:t xml:space="preserve">επίσης </w:t>
      </w:r>
      <w:r w:rsidR="00FE217A" w:rsidRPr="00FE217A">
        <w:rPr>
          <w:rFonts w:eastAsia="Times New Roman" w:cs="Times New Roman"/>
          <w:szCs w:val="24"/>
        </w:rPr>
        <w:t xml:space="preserve">να </w:t>
      </w:r>
      <w:r w:rsidR="00A451BD">
        <w:rPr>
          <w:rFonts w:eastAsia="Times New Roman" w:cs="Times New Roman"/>
          <w:szCs w:val="24"/>
        </w:rPr>
        <w:t>λαμβάνεται υπόψη</w:t>
      </w:r>
      <w:r w:rsidR="00FE217A">
        <w:rPr>
          <w:rFonts w:eastAsia="Times New Roman" w:cs="Times New Roman"/>
          <w:szCs w:val="24"/>
        </w:rPr>
        <w:t>.</w:t>
      </w:r>
    </w:p>
    <w:p w14:paraId="3DC75C06" w14:textId="77777777" w:rsidR="003F3062" w:rsidRPr="003F3062" w:rsidRDefault="00F913BF" w:rsidP="003F3062">
      <w:pPr>
        <w:pStyle w:val="a3"/>
        <w:numPr>
          <w:ilvl w:val="0"/>
          <w:numId w:val="28"/>
        </w:numPr>
        <w:rPr>
          <w:rFonts w:eastAsia="Times New Roman" w:cs="Times New Roman"/>
          <w:szCs w:val="24"/>
        </w:rPr>
      </w:pPr>
      <w:r>
        <w:rPr>
          <w:rFonts w:eastAsia="Times New Roman" w:cs="Times New Roman"/>
          <w:i/>
          <w:szCs w:val="24"/>
        </w:rPr>
        <w:t>Α</w:t>
      </w:r>
      <w:r w:rsidR="004E47DA" w:rsidRPr="00534319">
        <w:rPr>
          <w:rFonts w:eastAsia="Times New Roman" w:cs="Times New Roman"/>
          <w:i/>
          <w:szCs w:val="24"/>
        </w:rPr>
        <w:t xml:space="preserve">ναλογία ασβέστου-ποζολάνης του μίγματος που εξαρτάται από </w:t>
      </w:r>
      <w:r w:rsidR="00DC37E8" w:rsidRPr="00534319">
        <w:rPr>
          <w:rFonts w:eastAsia="Times New Roman" w:cs="Times New Roman"/>
          <w:i/>
          <w:szCs w:val="24"/>
        </w:rPr>
        <w:t>τ</w:t>
      </w:r>
      <w:r w:rsidR="00DC37E8">
        <w:rPr>
          <w:rFonts w:eastAsia="Times New Roman" w:cs="Times New Roman"/>
          <w:i/>
          <w:szCs w:val="24"/>
        </w:rPr>
        <w:t>ην</w:t>
      </w:r>
      <w:r w:rsidR="00DC37E8" w:rsidRPr="00534319">
        <w:rPr>
          <w:rFonts w:eastAsia="Times New Roman" w:cs="Times New Roman"/>
          <w:i/>
          <w:szCs w:val="24"/>
        </w:rPr>
        <w:t xml:space="preserve"> </w:t>
      </w:r>
      <w:r w:rsidR="00DC37E8">
        <w:rPr>
          <w:rFonts w:eastAsia="Times New Roman" w:cs="Times New Roman"/>
          <w:i/>
          <w:szCs w:val="24"/>
        </w:rPr>
        <w:t>ταχύτητα</w:t>
      </w:r>
      <w:r w:rsidR="00DC37E8" w:rsidRPr="00534319">
        <w:rPr>
          <w:rFonts w:eastAsia="Times New Roman" w:cs="Times New Roman"/>
          <w:i/>
          <w:szCs w:val="24"/>
        </w:rPr>
        <w:t xml:space="preserve"> </w:t>
      </w:r>
      <w:r w:rsidR="00680473">
        <w:rPr>
          <w:rFonts w:eastAsia="Times New Roman" w:cs="Times New Roman"/>
          <w:i/>
          <w:szCs w:val="24"/>
        </w:rPr>
        <w:t>σύ</w:t>
      </w:r>
      <w:r w:rsidR="00DC37E8" w:rsidRPr="00534319">
        <w:rPr>
          <w:rFonts w:eastAsia="Times New Roman" w:cs="Times New Roman"/>
          <w:i/>
          <w:szCs w:val="24"/>
        </w:rPr>
        <w:t>νδ</w:t>
      </w:r>
      <w:r w:rsidR="00DC37E8">
        <w:rPr>
          <w:rFonts w:eastAsia="Times New Roman" w:cs="Times New Roman"/>
          <w:i/>
          <w:szCs w:val="24"/>
        </w:rPr>
        <w:t>εσης της ασβέστου</w:t>
      </w:r>
      <w:r w:rsidR="00FE217A" w:rsidRPr="00534319">
        <w:rPr>
          <w:rFonts w:eastAsia="Times New Roman" w:cs="Times New Roman"/>
          <w:szCs w:val="24"/>
        </w:rPr>
        <w:t>:</w:t>
      </w:r>
      <w:r w:rsidR="00534319" w:rsidRPr="00534319">
        <w:rPr>
          <w:rFonts w:eastAsia="Times New Roman" w:cs="Times New Roman"/>
          <w:szCs w:val="24"/>
        </w:rPr>
        <w:t xml:space="preserve"> </w:t>
      </w:r>
      <w:r w:rsidR="007744C0">
        <w:rPr>
          <w:rFonts w:eastAsia="Times New Roman" w:cs="Times New Roman"/>
          <w:szCs w:val="24"/>
        </w:rPr>
        <w:t>Η ποσότητα του</w:t>
      </w:r>
      <w:r w:rsidR="00534319" w:rsidRPr="00534319">
        <w:rPr>
          <w:rFonts w:eastAsia="Times New Roman" w:cs="Times New Roman"/>
          <w:szCs w:val="24"/>
        </w:rPr>
        <w:t xml:space="preserve"> ασβέστη που αναμειγνύεται με 100 </w:t>
      </w:r>
      <w:r w:rsidR="00534319" w:rsidRPr="00534319">
        <w:rPr>
          <w:rFonts w:eastAsia="Times New Roman" w:cs="Times New Roman"/>
          <w:szCs w:val="24"/>
          <w:lang w:val="en-US"/>
        </w:rPr>
        <w:t>g</w:t>
      </w:r>
      <w:r w:rsidR="00534319" w:rsidRPr="00534319">
        <w:rPr>
          <w:rFonts w:eastAsia="Times New Roman" w:cs="Times New Roman"/>
          <w:szCs w:val="24"/>
        </w:rPr>
        <w:t xml:space="preserve"> ποζολάνης αυξάνεται </w:t>
      </w:r>
      <w:r w:rsidR="007744C0">
        <w:rPr>
          <w:rFonts w:eastAsia="Times New Roman" w:cs="Times New Roman"/>
          <w:szCs w:val="24"/>
        </w:rPr>
        <w:t>με αύξηση της αναλογίας</w:t>
      </w:r>
      <w:r w:rsidR="00534319" w:rsidRPr="00534319">
        <w:rPr>
          <w:rFonts w:eastAsia="Times New Roman" w:cs="Times New Roman"/>
          <w:szCs w:val="24"/>
        </w:rPr>
        <w:t xml:space="preserve"> ασβέστη-ποζολάνης και για κάθε </w:t>
      </w:r>
      <w:r w:rsidR="007744C0">
        <w:rPr>
          <w:rFonts w:eastAsia="Times New Roman" w:cs="Times New Roman"/>
          <w:szCs w:val="24"/>
        </w:rPr>
        <w:t>ανα</w:t>
      </w:r>
      <w:r w:rsidR="00534319" w:rsidRPr="00534319">
        <w:rPr>
          <w:rFonts w:eastAsia="Times New Roman" w:cs="Times New Roman"/>
          <w:szCs w:val="24"/>
        </w:rPr>
        <w:t>λ</w:t>
      </w:r>
      <w:r w:rsidR="007744C0">
        <w:rPr>
          <w:rFonts w:eastAsia="Times New Roman" w:cs="Times New Roman"/>
          <w:szCs w:val="24"/>
        </w:rPr>
        <w:t>ογία</w:t>
      </w:r>
      <w:r w:rsidR="00534319" w:rsidRPr="00534319">
        <w:rPr>
          <w:rFonts w:eastAsia="Times New Roman" w:cs="Times New Roman"/>
          <w:szCs w:val="24"/>
        </w:rPr>
        <w:t xml:space="preserve"> υπάρχει διαφορετική ισορροπία μεταξύ </w:t>
      </w:r>
      <w:r w:rsidR="007744C0" w:rsidRPr="00534319">
        <w:rPr>
          <w:rFonts w:eastAsia="Times New Roman" w:cs="Times New Roman"/>
          <w:szCs w:val="24"/>
        </w:rPr>
        <w:t>τ</w:t>
      </w:r>
      <w:r w:rsidR="007744C0">
        <w:rPr>
          <w:rFonts w:eastAsia="Times New Roman" w:cs="Times New Roman"/>
          <w:szCs w:val="24"/>
        </w:rPr>
        <w:t>ου ποσοστού που αναμιγνύεται</w:t>
      </w:r>
      <w:r w:rsidR="007744C0" w:rsidRPr="00534319">
        <w:rPr>
          <w:rFonts w:eastAsia="Times New Roman" w:cs="Times New Roman"/>
          <w:szCs w:val="24"/>
        </w:rPr>
        <w:t xml:space="preserve"> </w:t>
      </w:r>
      <w:r w:rsidR="00361FB3">
        <w:rPr>
          <w:rFonts w:eastAsia="Times New Roman" w:cs="Times New Roman"/>
          <w:szCs w:val="24"/>
        </w:rPr>
        <w:t xml:space="preserve">και </w:t>
      </w:r>
      <w:r w:rsidR="00534319" w:rsidRPr="00534319">
        <w:rPr>
          <w:rFonts w:eastAsia="Times New Roman" w:cs="Times New Roman"/>
          <w:szCs w:val="24"/>
        </w:rPr>
        <w:t xml:space="preserve">του ελεύθερου </w:t>
      </w:r>
      <w:r w:rsidR="00534319" w:rsidRPr="00C832AC">
        <w:rPr>
          <w:rFonts w:eastAsia="Times New Roman" w:cs="Times New Roman"/>
          <w:szCs w:val="24"/>
        </w:rPr>
        <w:t>ασβέστη</w:t>
      </w:r>
      <w:r w:rsidR="007744C0" w:rsidRPr="00C832AC">
        <w:rPr>
          <w:rFonts w:eastAsia="Times New Roman" w:cs="Times New Roman"/>
          <w:szCs w:val="24"/>
        </w:rPr>
        <w:t xml:space="preserve"> (</w:t>
      </w:r>
      <w:r w:rsidR="00C832AC" w:rsidRPr="00C832AC">
        <w:rPr>
          <w:rFonts w:eastAsia="Times New Roman" w:cs="Times New Roman"/>
          <w:b/>
          <w:szCs w:val="24"/>
        </w:rPr>
        <w:t>Εικόνα</w:t>
      </w:r>
      <w:r w:rsidR="007744C0" w:rsidRPr="00C832AC">
        <w:rPr>
          <w:rFonts w:eastAsia="Times New Roman" w:cs="Times New Roman"/>
          <w:b/>
          <w:szCs w:val="24"/>
        </w:rPr>
        <w:t xml:space="preserve"> </w:t>
      </w:r>
      <w:r w:rsidR="008E4017" w:rsidRPr="00C832AC">
        <w:rPr>
          <w:rFonts w:eastAsia="Times New Roman" w:cs="Times New Roman"/>
          <w:b/>
          <w:szCs w:val="24"/>
        </w:rPr>
        <w:t>3</w:t>
      </w:r>
      <w:r w:rsidR="007744C0">
        <w:rPr>
          <w:rFonts w:eastAsia="Times New Roman" w:cs="Times New Roman"/>
          <w:szCs w:val="24"/>
        </w:rPr>
        <w:t>)</w:t>
      </w:r>
      <w:r w:rsidR="00534319" w:rsidRPr="00534319">
        <w:rPr>
          <w:rFonts w:eastAsia="Times New Roman" w:cs="Times New Roman"/>
          <w:szCs w:val="24"/>
        </w:rPr>
        <w:t xml:space="preserve">. </w:t>
      </w:r>
      <w:r w:rsidR="007744C0">
        <w:rPr>
          <w:rFonts w:eastAsia="Times New Roman" w:cs="Times New Roman"/>
          <w:szCs w:val="24"/>
        </w:rPr>
        <w:t>Ε</w:t>
      </w:r>
      <w:r w:rsidR="00534319" w:rsidRPr="00534319">
        <w:rPr>
          <w:rFonts w:eastAsia="Times New Roman" w:cs="Times New Roman"/>
          <w:szCs w:val="24"/>
        </w:rPr>
        <w:t xml:space="preserve">πίσης η ποσότητα του αναμεμειγμένου ασβέστη ποικίλλει </w:t>
      </w:r>
      <w:r w:rsidR="007744C0">
        <w:rPr>
          <w:rFonts w:eastAsia="Times New Roman" w:cs="Times New Roman"/>
          <w:szCs w:val="24"/>
        </w:rPr>
        <w:t>ανάλογα</w:t>
      </w:r>
      <w:r w:rsidR="007744C0" w:rsidRPr="00534319">
        <w:rPr>
          <w:rFonts w:eastAsia="Times New Roman" w:cs="Times New Roman"/>
          <w:szCs w:val="24"/>
        </w:rPr>
        <w:t xml:space="preserve"> </w:t>
      </w:r>
      <w:r w:rsidR="00534319" w:rsidRPr="00534319">
        <w:rPr>
          <w:rFonts w:eastAsia="Times New Roman" w:cs="Times New Roman"/>
          <w:szCs w:val="24"/>
        </w:rPr>
        <w:t xml:space="preserve">με </w:t>
      </w:r>
      <w:r w:rsidR="007744C0">
        <w:rPr>
          <w:rFonts w:eastAsia="Times New Roman" w:cs="Times New Roman"/>
          <w:szCs w:val="24"/>
        </w:rPr>
        <w:t>το είδος της</w:t>
      </w:r>
      <w:r w:rsidR="00534319" w:rsidRPr="00534319">
        <w:rPr>
          <w:rFonts w:eastAsia="Times New Roman" w:cs="Times New Roman"/>
          <w:szCs w:val="24"/>
        </w:rPr>
        <w:t xml:space="preserve"> </w:t>
      </w:r>
      <w:r w:rsidR="007744C0">
        <w:rPr>
          <w:rFonts w:eastAsia="Times New Roman" w:cs="Times New Roman"/>
          <w:szCs w:val="24"/>
        </w:rPr>
        <w:t>π</w:t>
      </w:r>
      <w:r w:rsidR="00534319" w:rsidRPr="00534319">
        <w:rPr>
          <w:rFonts w:eastAsia="Times New Roman" w:cs="Times New Roman"/>
          <w:szCs w:val="24"/>
        </w:rPr>
        <w:t>οζολάνης και με την αναλογία ασβέστου-</w:t>
      </w:r>
      <w:r w:rsidR="00534319" w:rsidRPr="00C832AC">
        <w:rPr>
          <w:rFonts w:eastAsia="Times New Roman" w:cs="Times New Roman"/>
          <w:szCs w:val="24"/>
        </w:rPr>
        <w:t>ποζολάνης</w:t>
      </w:r>
      <w:r w:rsidR="007744C0" w:rsidRPr="00C832AC">
        <w:rPr>
          <w:rFonts w:eastAsia="Times New Roman" w:cs="Times New Roman"/>
          <w:szCs w:val="24"/>
        </w:rPr>
        <w:t xml:space="preserve"> (</w:t>
      </w:r>
      <w:r w:rsidR="00C832AC" w:rsidRPr="00C832AC">
        <w:rPr>
          <w:rFonts w:eastAsia="Times New Roman" w:cs="Times New Roman"/>
          <w:b/>
          <w:szCs w:val="24"/>
        </w:rPr>
        <w:t>Εικόνα 3</w:t>
      </w:r>
      <w:r w:rsidR="007744C0">
        <w:rPr>
          <w:rFonts w:eastAsia="Times New Roman" w:cs="Times New Roman"/>
          <w:szCs w:val="24"/>
        </w:rPr>
        <w:t>)</w:t>
      </w:r>
      <w:r w:rsidR="00534319" w:rsidRPr="00534319">
        <w:rPr>
          <w:rFonts w:eastAsia="Times New Roman" w:cs="Times New Roman"/>
          <w:szCs w:val="24"/>
        </w:rPr>
        <w:t xml:space="preserve">. </w:t>
      </w:r>
      <w:r w:rsidR="007744C0">
        <w:rPr>
          <w:rFonts w:eastAsia="Times New Roman" w:cs="Times New Roman"/>
          <w:szCs w:val="24"/>
        </w:rPr>
        <w:t>Μ</w:t>
      </w:r>
      <w:r w:rsidR="00534319" w:rsidRPr="00534319">
        <w:rPr>
          <w:rFonts w:eastAsia="Times New Roman" w:cs="Times New Roman"/>
          <w:szCs w:val="24"/>
        </w:rPr>
        <w:t xml:space="preserve">ετά από 180 μέρες ποζολανικής αντίδρασης </w:t>
      </w:r>
      <w:r w:rsidRPr="00534319">
        <w:rPr>
          <w:rFonts w:eastAsia="Times New Roman" w:cs="Times New Roman"/>
          <w:szCs w:val="24"/>
        </w:rPr>
        <w:t>40</w:t>
      </w:r>
      <w:r>
        <w:rPr>
          <w:rFonts w:eastAsia="Times New Roman" w:cs="Times New Roman"/>
          <w:szCs w:val="24"/>
        </w:rPr>
        <w:t>-</w:t>
      </w:r>
      <w:r w:rsidRPr="00534319">
        <w:rPr>
          <w:rFonts w:eastAsia="Times New Roman" w:cs="Times New Roman"/>
          <w:szCs w:val="24"/>
        </w:rPr>
        <w:t>75%</w:t>
      </w:r>
      <w:r>
        <w:rPr>
          <w:rFonts w:eastAsia="Times New Roman" w:cs="Times New Roman"/>
          <w:szCs w:val="24"/>
        </w:rPr>
        <w:t xml:space="preserve"> του ασβέστη αντέδρασε</w:t>
      </w:r>
      <w:r w:rsidR="00534319" w:rsidRPr="00534319">
        <w:rPr>
          <w:rFonts w:eastAsia="Times New Roman" w:cs="Times New Roman"/>
          <w:szCs w:val="24"/>
        </w:rPr>
        <w:t xml:space="preserve"> με την μάζα. </w:t>
      </w:r>
      <w:r w:rsidRPr="00534319">
        <w:rPr>
          <w:rFonts w:eastAsia="Times New Roman" w:cs="Times New Roman"/>
          <w:szCs w:val="24"/>
        </w:rPr>
        <w:t>Σ</w:t>
      </w:r>
      <w:r>
        <w:rPr>
          <w:rFonts w:eastAsia="Times New Roman" w:cs="Times New Roman"/>
          <w:szCs w:val="24"/>
        </w:rPr>
        <w:t>τις</w:t>
      </w:r>
      <w:r w:rsidRPr="00534319">
        <w:rPr>
          <w:rFonts w:eastAsia="Times New Roman" w:cs="Times New Roman"/>
          <w:szCs w:val="24"/>
        </w:rPr>
        <w:t xml:space="preserve"> </w:t>
      </w:r>
      <w:r w:rsidR="00534319" w:rsidRPr="00534319">
        <w:rPr>
          <w:rFonts w:eastAsia="Times New Roman" w:cs="Times New Roman"/>
          <w:szCs w:val="24"/>
        </w:rPr>
        <w:t xml:space="preserve">πάστες, </w:t>
      </w:r>
      <w:r>
        <w:rPr>
          <w:rFonts w:eastAsia="Times New Roman" w:cs="Times New Roman"/>
          <w:szCs w:val="24"/>
        </w:rPr>
        <w:t>το ποσοστό αντίδρασης</w:t>
      </w:r>
      <w:r w:rsidRPr="00534319">
        <w:rPr>
          <w:rFonts w:eastAsia="Times New Roman" w:cs="Times New Roman"/>
          <w:szCs w:val="24"/>
        </w:rPr>
        <w:t xml:space="preserve"> </w:t>
      </w:r>
      <w:r>
        <w:rPr>
          <w:rFonts w:eastAsia="Times New Roman" w:cs="Times New Roman"/>
          <w:szCs w:val="24"/>
        </w:rPr>
        <w:t xml:space="preserve">του </w:t>
      </w:r>
      <w:r w:rsidR="00534319" w:rsidRPr="00534319">
        <w:rPr>
          <w:rFonts w:eastAsia="Times New Roman" w:cs="Times New Roman"/>
          <w:szCs w:val="24"/>
        </w:rPr>
        <w:t>ασβέστη είναι</w:t>
      </w:r>
      <w:r w:rsidR="00534319">
        <w:rPr>
          <w:rFonts w:eastAsia="Times New Roman" w:cs="Times New Roman"/>
          <w:szCs w:val="24"/>
        </w:rPr>
        <w:t xml:space="preserve"> </w:t>
      </w:r>
      <w:r>
        <w:rPr>
          <w:rFonts w:eastAsia="Times New Roman" w:cs="Times New Roman"/>
          <w:szCs w:val="24"/>
        </w:rPr>
        <w:t>μικρότερο</w:t>
      </w:r>
      <w:r w:rsidR="00534319" w:rsidRPr="00534319">
        <w:rPr>
          <w:rFonts w:eastAsia="Times New Roman" w:cs="Times New Roman"/>
          <w:szCs w:val="24"/>
        </w:rPr>
        <w:t xml:space="preserve">, καθώς η μάζα που έχει </w:t>
      </w:r>
      <w:r w:rsidR="00933DF6" w:rsidRPr="00534319">
        <w:rPr>
          <w:rFonts w:eastAsia="Times New Roman" w:cs="Times New Roman"/>
          <w:szCs w:val="24"/>
        </w:rPr>
        <w:t>σκληρύνει</w:t>
      </w:r>
      <w:r w:rsidR="00534319" w:rsidRPr="00534319">
        <w:rPr>
          <w:rFonts w:eastAsia="Times New Roman" w:cs="Times New Roman"/>
          <w:szCs w:val="24"/>
        </w:rPr>
        <w:t xml:space="preserve"> εμποδίζει </w:t>
      </w:r>
      <w:r w:rsidR="00534319">
        <w:rPr>
          <w:rFonts w:eastAsia="Times New Roman" w:cs="Times New Roman"/>
          <w:szCs w:val="24"/>
        </w:rPr>
        <w:t xml:space="preserve">την επίτευξη </w:t>
      </w:r>
      <w:r w:rsidR="00534319" w:rsidRPr="00534319">
        <w:rPr>
          <w:rFonts w:eastAsia="Times New Roman" w:cs="Times New Roman"/>
          <w:szCs w:val="24"/>
        </w:rPr>
        <w:t>ισορροπίας</w:t>
      </w:r>
      <w:r w:rsidR="00534319" w:rsidRPr="00534319">
        <w:rPr>
          <w:rFonts w:eastAsia="Times New Roman" w:cs="Times New Roman"/>
          <w:sz w:val="22"/>
        </w:rPr>
        <w:t>.</w:t>
      </w:r>
    </w:p>
    <w:p w14:paraId="242226C7" w14:textId="77777777" w:rsidR="00302597" w:rsidRDefault="00F913BF" w:rsidP="003D1F6E">
      <w:pPr>
        <w:pStyle w:val="a3"/>
        <w:numPr>
          <w:ilvl w:val="0"/>
          <w:numId w:val="28"/>
        </w:numPr>
        <w:rPr>
          <w:rFonts w:eastAsia="Times New Roman" w:cs="Times New Roman"/>
          <w:szCs w:val="24"/>
        </w:rPr>
      </w:pPr>
      <w:r>
        <w:rPr>
          <w:rFonts w:eastAsia="Times New Roman" w:cs="Times New Roman"/>
          <w:i/>
          <w:szCs w:val="24"/>
        </w:rPr>
        <w:lastRenderedPageBreak/>
        <w:t>Ε</w:t>
      </w:r>
      <w:r w:rsidR="004E47DA" w:rsidRPr="003F3062">
        <w:rPr>
          <w:rFonts w:eastAsia="Times New Roman" w:cs="Times New Roman"/>
          <w:i/>
          <w:szCs w:val="24"/>
        </w:rPr>
        <w:t>ιδική επιφάνεια (</w:t>
      </w:r>
      <w:r w:rsidR="004E47DA" w:rsidRPr="003F3062">
        <w:rPr>
          <w:rFonts w:eastAsia="Times New Roman" w:cs="Times New Roman"/>
          <w:i/>
          <w:szCs w:val="24"/>
          <w:lang w:val="en-US"/>
        </w:rPr>
        <w:t>BET</w:t>
      </w:r>
      <w:r w:rsidR="004E47DA" w:rsidRPr="003F3062">
        <w:rPr>
          <w:rFonts w:eastAsia="Times New Roman" w:cs="Times New Roman"/>
          <w:i/>
          <w:szCs w:val="24"/>
        </w:rPr>
        <w:t>) της ποζολάνης</w:t>
      </w:r>
      <w:r w:rsidR="00FE217A" w:rsidRPr="003F3062">
        <w:rPr>
          <w:rFonts w:eastAsia="Times New Roman" w:cs="Times New Roman"/>
          <w:szCs w:val="24"/>
        </w:rPr>
        <w:t xml:space="preserve">: </w:t>
      </w:r>
      <w:r>
        <w:rPr>
          <w:szCs w:val="24"/>
        </w:rPr>
        <w:t>Η</w:t>
      </w:r>
      <w:r w:rsidRPr="003F3062">
        <w:rPr>
          <w:szCs w:val="24"/>
        </w:rPr>
        <w:t xml:space="preserve"> </w:t>
      </w:r>
      <w:r w:rsidR="003F3062" w:rsidRPr="003F3062">
        <w:rPr>
          <w:szCs w:val="24"/>
        </w:rPr>
        <w:t>βραχυπρόθεσμη δραστηριότητα εξαρτάται ουσιαστικά από τη ειδική επιφάνεια (</w:t>
      </w:r>
      <w:r w:rsidR="003F3062" w:rsidRPr="003F3062">
        <w:rPr>
          <w:szCs w:val="24"/>
          <w:lang w:val="en-US"/>
        </w:rPr>
        <w:t>BET</w:t>
      </w:r>
      <w:r w:rsidR="003F3062" w:rsidRPr="003F3062">
        <w:rPr>
          <w:szCs w:val="24"/>
        </w:rPr>
        <w:t xml:space="preserve">) της </w:t>
      </w:r>
      <w:r w:rsidR="00C52FC3" w:rsidRPr="003F3062">
        <w:rPr>
          <w:szCs w:val="24"/>
        </w:rPr>
        <w:t>ποζολάν</w:t>
      </w:r>
      <w:r w:rsidR="00C52FC3">
        <w:rPr>
          <w:szCs w:val="24"/>
        </w:rPr>
        <w:t>η</w:t>
      </w:r>
      <w:r w:rsidR="00C52FC3" w:rsidRPr="003F3062">
        <w:rPr>
          <w:szCs w:val="24"/>
        </w:rPr>
        <w:t>ς</w:t>
      </w:r>
      <w:r w:rsidR="003F3062" w:rsidRPr="003F3062">
        <w:rPr>
          <w:szCs w:val="24"/>
        </w:rPr>
        <w:t>, ενώ στην</w:t>
      </w:r>
      <w:r w:rsidR="003F3062">
        <w:rPr>
          <w:szCs w:val="24"/>
        </w:rPr>
        <w:t xml:space="preserve"> </w:t>
      </w:r>
      <w:r w:rsidR="003F3062" w:rsidRPr="003F3062">
        <w:rPr>
          <w:szCs w:val="24"/>
        </w:rPr>
        <w:t xml:space="preserve">μακροπρόθεσμη η χημική και ορυκτολογική σύσταση  της ποζολάνης </w:t>
      </w:r>
      <w:r w:rsidR="00C52FC3">
        <w:rPr>
          <w:szCs w:val="24"/>
        </w:rPr>
        <w:t xml:space="preserve">είναι εξίσου </w:t>
      </w:r>
      <w:r w:rsidR="00C52FC3" w:rsidRPr="00C832AC">
        <w:rPr>
          <w:szCs w:val="24"/>
        </w:rPr>
        <w:t>σημαντική (</w:t>
      </w:r>
      <w:r w:rsidR="00C832AC" w:rsidRPr="00C832AC">
        <w:rPr>
          <w:b/>
          <w:szCs w:val="24"/>
        </w:rPr>
        <w:t>Εικόνα</w:t>
      </w:r>
      <w:r w:rsidR="00C52FC3" w:rsidRPr="00C832AC">
        <w:rPr>
          <w:b/>
          <w:szCs w:val="24"/>
        </w:rPr>
        <w:t xml:space="preserve"> </w:t>
      </w:r>
      <w:r w:rsidR="008E4017" w:rsidRPr="00C832AC">
        <w:rPr>
          <w:b/>
          <w:szCs w:val="24"/>
        </w:rPr>
        <w:t>4</w:t>
      </w:r>
      <w:r w:rsidR="00C52FC3">
        <w:rPr>
          <w:szCs w:val="24"/>
        </w:rPr>
        <w:t>)</w:t>
      </w:r>
      <w:r w:rsidR="003F3062" w:rsidRPr="003F3062">
        <w:rPr>
          <w:szCs w:val="24"/>
        </w:rPr>
        <w:t xml:space="preserve">. </w:t>
      </w:r>
      <w:r w:rsidR="00C52FC3">
        <w:rPr>
          <w:szCs w:val="24"/>
        </w:rPr>
        <w:t>Η ταχύτητα</w:t>
      </w:r>
      <w:r w:rsidR="003F3062" w:rsidRPr="003F3062">
        <w:rPr>
          <w:szCs w:val="24"/>
        </w:rPr>
        <w:t xml:space="preserve"> αντίδρασης των ποζολανικών υλικών είναι ανάλογος με την ειδική</w:t>
      </w:r>
      <w:r w:rsidR="003F3062">
        <w:rPr>
          <w:szCs w:val="24"/>
        </w:rPr>
        <w:t xml:space="preserve"> </w:t>
      </w:r>
      <w:r w:rsidR="00C52FC3">
        <w:rPr>
          <w:szCs w:val="24"/>
        </w:rPr>
        <w:t xml:space="preserve">τους </w:t>
      </w:r>
      <w:r w:rsidR="003F3062" w:rsidRPr="003F3062">
        <w:rPr>
          <w:szCs w:val="24"/>
        </w:rPr>
        <w:t>επιφάνεια</w:t>
      </w:r>
      <w:r w:rsidR="00C07B57" w:rsidRPr="00C07B57">
        <w:rPr>
          <w:szCs w:val="24"/>
        </w:rPr>
        <w:t xml:space="preserve"> </w:t>
      </w:r>
      <w:r w:rsidR="00C07B57">
        <w:rPr>
          <w:szCs w:val="24"/>
        </w:rPr>
        <w:t>(</w:t>
      </w:r>
      <w:r w:rsidR="00C07B57" w:rsidRPr="00102DBE">
        <w:rPr>
          <w:bCs/>
          <w:szCs w:val="24"/>
          <w:lang w:val="en-US"/>
        </w:rPr>
        <w:t>Massazza</w:t>
      </w:r>
      <w:r w:rsidR="00C07B57">
        <w:rPr>
          <w:bCs/>
          <w:szCs w:val="24"/>
        </w:rPr>
        <w:t>, 1993)</w:t>
      </w:r>
      <w:r w:rsidR="00302597">
        <w:rPr>
          <w:rFonts w:eastAsia="Times New Roman" w:cs="Times New Roman"/>
          <w:szCs w:val="24"/>
        </w:rPr>
        <w:t>.</w:t>
      </w:r>
    </w:p>
    <w:p w14:paraId="4D36568A" w14:textId="77777777" w:rsidR="004E47DA" w:rsidRPr="00BC3AE8" w:rsidRDefault="00C52FC3" w:rsidP="00302597">
      <w:pPr>
        <w:pStyle w:val="a3"/>
        <w:numPr>
          <w:ilvl w:val="0"/>
          <w:numId w:val="28"/>
        </w:numPr>
        <w:rPr>
          <w:rFonts w:eastAsia="Times New Roman" w:cs="Times New Roman"/>
          <w:szCs w:val="24"/>
        </w:rPr>
      </w:pPr>
      <w:r>
        <w:rPr>
          <w:rFonts w:eastAsia="Times New Roman" w:cs="Times New Roman"/>
          <w:i/>
          <w:szCs w:val="24"/>
        </w:rPr>
        <w:t>Θ</w:t>
      </w:r>
      <w:r w:rsidR="004E47DA" w:rsidRPr="003D1F6E">
        <w:rPr>
          <w:rFonts w:eastAsia="Times New Roman" w:cs="Times New Roman"/>
          <w:i/>
          <w:szCs w:val="24"/>
        </w:rPr>
        <w:t>ερμοκρασία.</w:t>
      </w:r>
      <w:r w:rsidR="00FE217A" w:rsidRPr="003D1F6E">
        <w:rPr>
          <w:rFonts w:eastAsia="Times New Roman" w:cs="Times New Roman"/>
          <w:szCs w:val="24"/>
        </w:rPr>
        <w:t>:</w:t>
      </w:r>
      <w:r w:rsidR="003D1F6E" w:rsidRPr="003D1F6E">
        <w:rPr>
          <w:rFonts w:eastAsia="Times New Roman" w:cs="Times New Roman"/>
          <w:szCs w:val="24"/>
        </w:rPr>
        <w:t xml:space="preserve"> </w:t>
      </w:r>
      <w:r w:rsidR="003D1F6E" w:rsidRPr="003D1F6E">
        <w:rPr>
          <w:szCs w:val="24"/>
        </w:rPr>
        <w:t xml:space="preserve">Η αύξηση της θερμοκρασίας </w:t>
      </w:r>
      <w:r w:rsidR="008E4017">
        <w:rPr>
          <w:szCs w:val="24"/>
        </w:rPr>
        <w:t>εκφράζει την ταχύτητα</w:t>
      </w:r>
      <w:r w:rsidR="00302597">
        <w:rPr>
          <w:szCs w:val="24"/>
        </w:rPr>
        <w:t xml:space="preserve"> αντίδρασης </w:t>
      </w:r>
      <w:r w:rsidR="003D1F6E" w:rsidRPr="00302597">
        <w:rPr>
          <w:szCs w:val="24"/>
        </w:rPr>
        <w:t>ασβέστου-φυσικής ποζολάνης</w:t>
      </w:r>
      <w:r w:rsidR="00302597">
        <w:rPr>
          <w:szCs w:val="24"/>
        </w:rPr>
        <w:t xml:space="preserve"> </w:t>
      </w:r>
      <w:r w:rsidR="003D1F6E" w:rsidRPr="00302597">
        <w:rPr>
          <w:szCs w:val="24"/>
        </w:rPr>
        <w:t xml:space="preserve">αν και </w:t>
      </w:r>
      <w:r w:rsidR="00B36130">
        <w:rPr>
          <w:szCs w:val="24"/>
        </w:rPr>
        <w:t>οι παρατηρούμενες</w:t>
      </w:r>
      <w:r w:rsidR="003D1F6E" w:rsidRPr="00302597">
        <w:rPr>
          <w:szCs w:val="24"/>
        </w:rPr>
        <w:t xml:space="preserve"> διαφορές στη</w:t>
      </w:r>
      <w:r w:rsidR="00302597">
        <w:rPr>
          <w:szCs w:val="24"/>
        </w:rPr>
        <w:t xml:space="preserve"> </w:t>
      </w:r>
      <w:r w:rsidR="003D1F6E" w:rsidRPr="00302597">
        <w:rPr>
          <w:szCs w:val="24"/>
        </w:rPr>
        <w:t xml:space="preserve">συμπεριφορά </w:t>
      </w:r>
      <w:r w:rsidR="00B36130">
        <w:rPr>
          <w:szCs w:val="24"/>
        </w:rPr>
        <w:t>οφείλονται στη</w:t>
      </w:r>
      <w:r w:rsidR="003D1F6E" w:rsidRPr="00302597">
        <w:rPr>
          <w:szCs w:val="24"/>
        </w:rPr>
        <w:t xml:space="preserve"> διαφορετικής φύση των</w:t>
      </w:r>
      <w:r w:rsidR="00302597">
        <w:rPr>
          <w:szCs w:val="24"/>
        </w:rPr>
        <w:t xml:space="preserve"> </w:t>
      </w:r>
      <w:r w:rsidR="003D1F6E" w:rsidRPr="00302597">
        <w:rPr>
          <w:szCs w:val="24"/>
        </w:rPr>
        <w:t>ποζολανών. Μεταξύ 50°</w:t>
      </w:r>
      <w:r w:rsidR="003D1F6E" w:rsidRPr="00302597">
        <w:rPr>
          <w:szCs w:val="24"/>
          <w:lang w:val="en-US"/>
        </w:rPr>
        <w:t>C</w:t>
      </w:r>
      <w:r w:rsidR="00302597">
        <w:rPr>
          <w:szCs w:val="24"/>
        </w:rPr>
        <w:t xml:space="preserve"> και </w:t>
      </w:r>
      <w:r w:rsidR="003D1F6E" w:rsidRPr="00302597">
        <w:rPr>
          <w:szCs w:val="24"/>
        </w:rPr>
        <w:t>90°</w:t>
      </w:r>
      <w:r w:rsidR="003D1F6E" w:rsidRPr="00302597">
        <w:rPr>
          <w:szCs w:val="24"/>
          <w:lang w:val="en-US"/>
        </w:rPr>
        <w:t>C</w:t>
      </w:r>
      <w:r w:rsidR="003D1F6E" w:rsidRPr="00302597">
        <w:rPr>
          <w:szCs w:val="24"/>
        </w:rPr>
        <w:t>, ο περισσότερος</w:t>
      </w:r>
      <w:r w:rsidR="00302597">
        <w:rPr>
          <w:szCs w:val="24"/>
        </w:rPr>
        <w:t xml:space="preserve"> </w:t>
      </w:r>
      <w:r w:rsidR="003D1F6E" w:rsidRPr="00302597">
        <w:rPr>
          <w:szCs w:val="24"/>
        </w:rPr>
        <w:t xml:space="preserve">ασβέστης έχει ήδη </w:t>
      </w:r>
      <w:r w:rsidR="001C7036">
        <w:rPr>
          <w:szCs w:val="24"/>
        </w:rPr>
        <w:t>αντιδράσει</w:t>
      </w:r>
      <w:r w:rsidR="001C7036" w:rsidRPr="00302597">
        <w:rPr>
          <w:szCs w:val="24"/>
        </w:rPr>
        <w:t xml:space="preserve"> </w:t>
      </w:r>
      <w:r w:rsidR="003D1F6E" w:rsidRPr="00302597">
        <w:rPr>
          <w:szCs w:val="24"/>
        </w:rPr>
        <w:t>μετά από μία ημέρα αντίδρασης ενώ, πάνω από 70°</w:t>
      </w:r>
      <w:r w:rsidR="003D1F6E" w:rsidRPr="00302597">
        <w:rPr>
          <w:szCs w:val="24"/>
          <w:lang w:val="en-US"/>
        </w:rPr>
        <w:t>C</w:t>
      </w:r>
      <w:r w:rsidR="003D1F6E" w:rsidRPr="00302597">
        <w:rPr>
          <w:szCs w:val="24"/>
        </w:rPr>
        <w:t xml:space="preserve">, </w:t>
      </w:r>
      <w:r w:rsidR="001C7036">
        <w:rPr>
          <w:szCs w:val="24"/>
        </w:rPr>
        <w:t>η ποσότητα του</w:t>
      </w:r>
      <w:r w:rsidR="001C7036" w:rsidRPr="00302597">
        <w:rPr>
          <w:szCs w:val="24"/>
        </w:rPr>
        <w:t xml:space="preserve"> </w:t>
      </w:r>
      <w:r w:rsidR="001C7036">
        <w:rPr>
          <w:szCs w:val="24"/>
        </w:rPr>
        <w:t xml:space="preserve">δεσμευμένου </w:t>
      </w:r>
      <w:r w:rsidR="00302597">
        <w:rPr>
          <w:szCs w:val="24"/>
        </w:rPr>
        <w:t>ασβέστη τείνει να</w:t>
      </w:r>
      <w:r w:rsidR="001C7036">
        <w:rPr>
          <w:szCs w:val="24"/>
        </w:rPr>
        <w:t xml:space="preserve"> </w:t>
      </w:r>
      <w:r w:rsidR="00302597">
        <w:rPr>
          <w:szCs w:val="24"/>
        </w:rPr>
        <w:t xml:space="preserve">μειωθεί. </w:t>
      </w:r>
      <w:r w:rsidR="00C832AC">
        <w:rPr>
          <w:szCs w:val="24"/>
        </w:rPr>
        <w:t>Όπως φαίνεται στην</w:t>
      </w:r>
      <w:r w:rsidR="003D1F6E" w:rsidRPr="00302597">
        <w:rPr>
          <w:szCs w:val="24"/>
        </w:rPr>
        <w:t xml:space="preserve"> </w:t>
      </w:r>
      <w:r w:rsidR="00C832AC" w:rsidRPr="00C832AC">
        <w:rPr>
          <w:b/>
          <w:szCs w:val="24"/>
        </w:rPr>
        <w:t xml:space="preserve">Εικόνα </w:t>
      </w:r>
      <w:r w:rsidR="008E4017" w:rsidRPr="00C832AC">
        <w:rPr>
          <w:b/>
          <w:szCs w:val="24"/>
        </w:rPr>
        <w:t>5</w:t>
      </w:r>
      <w:r w:rsidR="003D1F6E" w:rsidRPr="00302597">
        <w:rPr>
          <w:szCs w:val="24"/>
        </w:rPr>
        <w:t xml:space="preserve">, απόδειξη αυτής της αναστροφής </w:t>
      </w:r>
      <w:r w:rsidR="001C7036">
        <w:rPr>
          <w:szCs w:val="24"/>
        </w:rPr>
        <w:t>έχει παρατηρηθεί</w:t>
      </w:r>
      <w:r w:rsidR="001C7036" w:rsidRPr="00302597">
        <w:rPr>
          <w:szCs w:val="24"/>
        </w:rPr>
        <w:t xml:space="preserve"> </w:t>
      </w:r>
      <w:r w:rsidR="003D1F6E" w:rsidRPr="00302597">
        <w:rPr>
          <w:szCs w:val="24"/>
        </w:rPr>
        <w:t xml:space="preserve">επίσης σε </w:t>
      </w:r>
      <w:r w:rsidR="00B36130">
        <w:rPr>
          <w:szCs w:val="24"/>
        </w:rPr>
        <w:t>ιπτάμενη</w:t>
      </w:r>
      <w:r w:rsidR="00B36130" w:rsidRPr="00302597">
        <w:rPr>
          <w:szCs w:val="24"/>
        </w:rPr>
        <w:t xml:space="preserve"> </w:t>
      </w:r>
      <w:r w:rsidR="003D1F6E" w:rsidRPr="00302597">
        <w:rPr>
          <w:szCs w:val="24"/>
        </w:rPr>
        <w:t xml:space="preserve">τέφρα στους </w:t>
      </w:r>
      <w:r w:rsidR="00302597">
        <w:rPr>
          <w:szCs w:val="24"/>
        </w:rPr>
        <w:t xml:space="preserve"> </w:t>
      </w:r>
      <w:r w:rsidR="003D1F6E" w:rsidRPr="00302597">
        <w:rPr>
          <w:szCs w:val="24"/>
        </w:rPr>
        <w:t>60°</w:t>
      </w:r>
      <w:r w:rsidR="003D1F6E" w:rsidRPr="00302597">
        <w:rPr>
          <w:szCs w:val="24"/>
          <w:lang w:val="en-US"/>
        </w:rPr>
        <w:t>C</w:t>
      </w:r>
      <w:r w:rsidR="003D1F6E" w:rsidRPr="00302597">
        <w:rPr>
          <w:szCs w:val="24"/>
        </w:rPr>
        <w:t xml:space="preserve"> περίπου και είναι πιθανό να </w:t>
      </w:r>
      <w:r w:rsidR="001C7036">
        <w:rPr>
          <w:szCs w:val="24"/>
        </w:rPr>
        <w:t>οφείλεται</w:t>
      </w:r>
      <w:r w:rsidR="003D1F6E" w:rsidRPr="00302597">
        <w:rPr>
          <w:szCs w:val="24"/>
        </w:rPr>
        <w:t xml:space="preserve"> </w:t>
      </w:r>
      <w:r w:rsidR="001C7036">
        <w:rPr>
          <w:szCs w:val="24"/>
        </w:rPr>
        <w:t>σ</w:t>
      </w:r>
      <w:r w:rsidR="003D1F6E" w:rsidRPr="00302597">
        <w:rPr>
          <w:szCs w:val="24"/>
        </w:rPr>
        <w:t xml:space="preserve">τη διακύμανση της σύστασης των φάσεων ενυδάτωσης. Αντίθετα, το </w:t>
      </w:r>
      <w:r w:rsidR="00B36130" w:rsidRPr="00302597">
        <w:rPr>
          <w:szCs w:val="24"/>
        </w:rPr>
        <w:t>ποσ</w:t>
      </w:r>
      <w:r w:rsidR="00B36130">
        <w:rPr>
          <w:szCs w:val="24"/>
        </w:rPr>
        <w:t>οστό</w:t>
      </w:r>
      <w:r w:rsidR="00B36130" w:rsidRPr="00302597">
        <w:rPr>
          <w:szCs w:val="24"/>
        </w:rPr>
        <w:t xml:space="preserve"> </w:t>
      </w:r>
      <w:r w:rsidR="003D1F6E" w:rsidRPr="00302597">
        <w:rPr>
          <w:szCs w:val="24"/>
        </w:rPr>
        <w:t xml:space="preserve">της αναμεμειγμένης ποζολάνης, εκφρασμένο σε πυρίτιο που </w:t>
      </w:r>
      <w:r w:rsidR="00B36130">
        <w:rPr>
          <w:szCs w:val="24"/>
        </w:rPr>
        <w:t>είναι</w:t>
      </w:r>
      <w:r w:rsidR="00B36130" w:rsidRPr="00302597">
        <w:rPr>
          <w:szCs w:val="24"/>
        </w:rPr>
        <w:t xml:space="preserve"> </w:t>
      </w:r>
      <w:r w:rsidR="003D1F6E" w:rsidRPr="00302597">
        <w:rPr>
          <w:szCs w:val="24"/>
        </w:rPr>
        <w:t>διαλυτό σε οξύ, πάντα αυξάνεται με τη θερμοκρασία. Κάθε φορά που</w:t>
      </w:r>
      <w:r w:rsidR="00302597">
        <w:rPr>
          <w:szCs w:val="24"/>
        </w:rPr>
        <w:t xml:space="preserve"> </w:t>
      </w:r>
      <w:r w:rsidR="001C7036">
        <w:rPr>
          <w:szCs w:val="24"/>
        </w:rPr>
        <w:t>παρατηρείται</w:t>
      </w:r>
      <w:r w:rsidR="001C7036" w:rsidRPr="00302597">
        <w:rPr>
          <w:szCs w:val="24"/>
        </w:rPr>
        <w:t xml:space="preserve"> </w:t>
      </w:r>
      <w:r w:rsidR="003D1F6E" w:rsidRPr="00302597">
        <w:rPr>
          <w:szCs w:val="24"/>
        </w:rPr>
        <w:t xml:space="preserve">υπέρβαση </w:t>
      </w:r>
      <w:r w:rsidR="001C7036">
        <w:rPr>
          <w:szCs w:val="24"/>
        </w:rPr>
        <w:t>μιας</w:t>
      </w:r>
      <w:r w:rsidR="001C7036" w:rsidRPr="00302597">
        <w:rPr>
          <w:szCs w:val="24"/>
        </w:rPr>
        <w:t xml:space="preserve"> </w:t>
      </w:r>
      <w:r w:rsidR="001C7036">
        <w:rPr>
          <w:szCs w:val="24"/>
        </w:rPr>
        <w:t>συγκεκριμένης</w:t>
      </w:r>
      <w:r w:rsidR="001C7036" w:rsidRPr="00302597">
        <w:rPr>
          <w:szCs w:val="24"/>
        </w:rPr>
        <w:t xml:space="preserve"> </w:t>
      </w:r>
      <w:r w:rsidR="003D1F6E" w:rsidRPr="00302597">
        <w:rPr>
          <w:szCs w:val="24"/>
        </w:rPr>
        <w:t xml:space="preserve">θερμοκρασίας, οι </w:t>
      </w:r>
      <w:r w:rsidR="001C7036">
        <w:rPr>
          <w:szCs w:val="24"/>
        </w:rPr>
        <w:t>λόγος</w:t>
      </w:r>
      <w:r w:rsidR="001C7036" w:rsidRPr="00302597">
        <w:rPr>
          <w:szCs w:val="24"/>
        </w:rPr>
        <w:t xml:space="preserve"> </w:t>
      </w:r>
      <w:r w:rsidR="003D1F6E" w:rsidRPr="00302597">
        <w:rPr>
          <w:szCs w:val="24"/>
          <w:lang w:val="en-US"/>
        </w:rPr>
        <w:t>C</w:t>
      </w:r>
      <w:r w:rsidR="003D1F6E" w:rsidRPr="00302597">
        <w:rPr>
          <w:szCs w:val="24"/>
        </w:rPr>
        <w:t>/</w:t>
      </w:r>
      <w:r w:rsidR="003D1F6E" w:rsidRPr="00302597">
        <w:rPr>
          <w:szCs w:val="24"/>
          <w:lang w:val="en-US"/>
        </w:rPr>
        <w:t>S</w:t>
      </w:r>
      <w:r w:rsidR="003D1F6E" w:rsidRPr="00302597">
        <w:rPr>
          <w:szCs w:val="24"/>
        </w:rPr>
        <w:t xml:space="preserve"> ή </w:t>
      </w:r>
      <w:r w:rsidR="001C7036">
        <w:rPr>
          <w:szCs w:val="24"/>
        </w:rPr>
        <w:t xml:space="preserve">ο </w:t>
      </w:r>
      <w:r w:rsidR="003D1F6E" w:rsidRPr="00302597">
        <w:rPr>
          <w:szCs w:val="24"/>
          <w:lang w:val="en-US"/>
        </w:rPr>
        <w:t>C</w:t>
      </w:r>
      <w:r w:rsidR="003D1F6E" w:rsidRPr="00302597">
        <w:rPr>
          <w:szCs w:val="24"/>
        </w:rPr>
        <w:t>/</w:t>
      </w:r>
      <w:r w:rsidR="003D1F6E" w:rsidRPr="00302597">
        <w:rPr>
          <w:szCs w:val="24"/>
          <w:lang w:val="en-US"/>
        </w:rPr>
        <w:t>A</w:t>
      </w:r>
      <w:r w:rsidR="003D1F6E" w:rsidRPr="00302597">
        <w:rPr>
          <w:szCs w:val="24"/>
        </w:rPr>
        <w:t xml:space="preserve"> των ενυδατωμένων φάσεων τείνει να</w:t>
      </w:r>
      <w:r w:rsidR="00302597">
        <w:rPr>
          <w:szCs w:val="24"/>
        </w:rPr>
        <w:t xml:space="preserve"> </w:t>
      </w:r>
      <w:r w:rsidR="003D1F6E" w:rsidRPr="00302597">
        <w:rPr>
          <w:szCs w:val="24"/>
        </w:rPr>
        <w:t>μειωθεί.</w:t>
      </w:r>
    </w:p>
    <w:p w14:paraId="38A2D974" w14:textId="77777777" w:rsidR="00BC3AE8" w:rsidRDefault="00BC3AE8" w:rsidP="00BC3AE8">
      <w:pPr>
        <w:rPr>
          <w:rFonts w:eastAsia="Times New Roman" w:cs="Times New Roman"/>
          <w:szCs w:val="24"/>
        </w:rPr>
      </w:pPr>
    </w:p>
    <w:p w14:paraId="5A7D1181" w14:textId="77777777" w:rsidR="00BC3AE8" w:rsidRDefault="00BC3AE8" w:rsidP="00BC3AE8">
      <w:pPr>
        <w:rPr>
          <w:rFonts w:eastAsia="Times New Roman" w:cs="Times New Roman"/>
          <w:szCs w:val="24"/>
        </w:rPr>
      </w:pPr>
    </w:p>
    <w:p w14:paraId="0B155DF4" w14:textId="77777777" w:rsidR="00BC3AE8" w:rsidRDefault="00BC3AE8" w:rsidP="00BC3AE8">
      <w:pPr>
        <w:keepNext/>
        <w:jc w:val="center"/>
      </w:pPr>
      <w:r>
        <w:rPr>
          <w:noProof/>
          <w:lang w:eastAsia="el-GR"/>
        </w:rPr>
        <w:drawing>
          <wp:inline distT="0" distB="0" distL="0" distR="0" wp14:anchorId="356A22E9" wp14:editId="43CA2048">
            <wp:extent cx="3792772" cy="2313830"/>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srcRect l="50516" t="28015" r="22385" b="42595"/>
                    <a:stretch/>
                  </pic:blipFill>
                  <pic:spPr bwMode="auto">
                    <a:xfrm>
                      <a:off x="0" y="0"/>
                      <a:ext cx="3793102" cy="2314031"/>
                    </a:xfrm>
                    <a:prstGeom prst="rect">
                      <a:avLst/>
                    </a:prstGeom>
                    <a:ln>
                      <a:noFill/>
                    </a:ln>
                    <a:extLst>
                      <a:ext uri="{53640926-AAD7-44D8-BBD7-CCE9431645EC}">
                        <a14:shadowObscured xmlns:a14="http://schemas.microsoft.com/office/drawing/2010/main"/>
                      </a:ext>
                    </a:extLst>
                  </pic:spPr>
                </pic:pic>
              </a:graphicData>
            </a:graphic>
          </wp:inline>
        </w:drawing>
      </w:r>
    </w:p>
    <w:p w14:paraId="4DC2162F" w14:textId="77777777" w:rsidR="00BC3AE8" w:rsidRPr="004D6CA1" w:rsidRDefault="00BC3AE8" w:rsidP="00A25423">
      <w:pPr>
        <w:pStyle w:val="a9"/>
        <w:spacing w:line="360" w:lineRule="auto"/>
        <w:jc w:val="center"/>
        <w:rPr>
          <w:rFonts w:eastAsia="Times New Roman" w:cs="Times New Roman"/>
          <w:color w:val="auto"/>
          <w:sz w:val="20"/>
          <w:szCs w:val="20"/>
        </w:rPr>
      </w:pPr>
      <w:r w:rsidRPr="000A0DED">
        <w:rPr>
          <w:color w:val="auto"/>
          <w:sz w:val="20"/>
          <w:szCs w:val="20"/>
        </w:rPr>
        <w:t xml:space="preserve">Εικόνα </w:t>
      </w:r>
      <w:r w:rsidR="000A0DED" w:rsidRPr="000A0DED">
        <w:rPr>
          <w:color w:val="auto"/>
          <w:sz w:val="20"/>
          <w:szCs w:val="20"/>
        </w:rPr>
        <w:t>3</w:t>
      </w:r>
      <w:r w:rsidR="000A0DED">
        <w:rPr>
          <w:color w:val="auto"/>
          <w:sz w:val="20"/>
          <w:szCs w:val="20"/>
        </w:rPr>
        <w:t xml:space="preserve">: </w:t>
      </w:r>
      <w:r w:rsidR="00A25423" w:rsidRPr="00A25423">
        <w:rPr>
          <w:b w:val="0"/>
          <w:color w:val="auto"/>
          <w:sz w:val="20"/>
          <w:szCs w:val="20"/>
        </w:rPr>
        <w:t xml:space="preserve">Κινητική </w:t>
      </w:r>
      <w:r w:rsidR="00E711F0">
        <w:rPr>
          <w:b w:val="0"/>
          <w:color w:val="auto"/>
          <w:sz w:val="20"/>
          <w:szCs w:val="20"/>
        </w:rPr>
        <w:t xml:space="preserve">της </w:t>
      </w:r>
      <w:r w:rsidR="00A25423" w:rsidRPr="00A25423">
        <w:rPr>
          <w:b w:val="0"/>
          <w:color w:val="auto"/>
          <w:sz w:val="20"/>
          <w:szCs w:val="20"/>
        </w:rPr>
        <w:t>αντίδραση</w:t>
      </w:r>
      <w:r w:rsidR="00E711F0">
        <w:rPr>
          <w:b w:val="0"/>
          <w:color w:val="auto"/>
          <w:sz w:val="20"/>
          <w:szCs w:val="20"/>
        </w:rPr>
        <w:t>ς</w:t>
      </w:r>
      <w:r w:rsidR="00A25423" w:rsidRPr="00A25423">
        <w:rPr>
          <w:b w:val="0"/>
          <w:color w:val="auto"/>
          <w:sz w:val="20"/>
          <w:szCs w:val="20"/>
        </w:rPr>
        <w:t xml:space="preserve"> μεταξύ </w:t>
      </w:r>
      <w:r w:rsidR="00A25423" w:rsidRPr="00A25423">
        <w:rPr>
          <w:b w:val="0"/>
          <w:color w:val="auto"/>
          <w:sz w:val="20"/>
          <w:szCs w:val="20"/>
          <w:lang w:val="en-US"/>
        </w:rPr>
        <w:t>Ca</w:t>
      </w:r>
      <w:r w:rsidR="00A25423" w:rsidRPr="00A25423">
        <w:rPr>
          <w:b w:val="0"/>
          <w:color w:val="auto"/>
          <w:sz w:val="20"/>
          <w:szCs w:val="20"/>
        </w:rPr>
        <w:t>(</w:t>
      </w:r>
      <w:r w:rsidR="00A25423" w:rsidRPr="00A25423">
        <w:rPr>
          <w:b w:val="0"/>
          <w:color w:val="auto"/>
          <w:sz w:val="20"/>
          <w:szCs w:val="20"/>
          <w:lang w:val="en-US"/>
        </w:rPr>
        <w:t>OH</w:t>
      </w:r>
      <w:r w:rsidR="00A25423" w:rsidRPr="00A25423">
        <w:rPr>
          <w:b w:val="0"/>
          <w:color w:val="auto"/>
          <w:sz w:val="20"/>
          <w:szCs w:val="20"/>
        </w:rPr>
        <w:t>)</w:t>
      </w:r>
      <w:r w:rsidR="00A25423" w:rsidRPr="00A25423">
        <w:rPr>
          <w:b w:val="0"/>
          <w:color w:val="auto"/>
          <w:sz w:val="20"/>
          <w:szCs w:val="20"/>
          <w:vertAlign w:val="subscript"/>
        </w:rPr>
        <w:t>2</w:t>
      </w:r>
      <w:r w:rsidR="00A25423" w:rsidRPr="00A25423">
        <w:rPr>
          <w:b w:val="0"/>
          <w:color w:val="auto"/>
          <w:sz w:val="20"/>
          <w:szCs w:val="20"/>
        </w:rPr>
        <w:t xml:space="preserve"> και μερικών ιταλικών ποζολανών από: </w:t>
      </w:r>
      <w:proofErr w:type="spellStart"/>
      <w:r w:rsidR="00A25423" w:rsidRPr="00A25423">
        <w:rPr>
          <w:b w:val="0"/>
          <w:color w:val="auto"/>
          <w:sz w:val="20"/>
          <w:szCs w:val="20"/>
          <w:lang w:val="en-US"/>
        </w:rPr>
        <w:t>Bacoli</w:t>
      </w:r>
      <w:proofErr w:type="spellEnd"/>
      <w:r w:rsidR="00A25423" w:rsidRPr="00A25423">
        <w:rPr>
          <w:b w:val="0"/>
          <w:color w:val="auto"/>
          <w:sz w:val="20"/>
          <w:szCs w:val="20"/>
        </w:rPr>
        <w:t xml:space="preserve"> (1), </w:t>
      </w:r>
      <w:proofErr w:type="spellStart"/>
      <w:r w:rsidR="00A25423" w:rsidRPr="00A25423">
        <w:rPr>
          <w:b w:val="0"/>
          <w:color w:val="auto"/>
          <w:sz w:val="20"/>
          <w:szCs w:val="20"/>
          <w:lang w:val="en-US"/>
        </w:rPr>
        <w:t>Salone</w:t>
      </w:r>
      <w:proofErr w:type="spellEnd"/>
      <w:r w:rsidR="00A25423" w:rsidRPr="00A25423">
        <w:rPr>
          <w:b w:val="0"/>
          <w:color w:val="auto"/>
          <w:sz w:val="20"/>
          <w:szCs w:val="20"/>
        </w:rPr>
        <w:t xml:space="preserve"> </w:t>
      </w:r>
      <w:r w:rsidR="00C832AC">
        <w:rPr>
          <w:b w:val="0"/>
          <w:color w:val="auto"/>
          <w:sz w:val="20"/>
          <w:szCs w:val="20"/>
        </w:rPr>
        <w:t>(2),</w:t>
      </w:r>
      <w:r w:rsidR="00A25423" w:rsidRPr="00A25423">
        <w:rPr>
          <w:b w:val="0"/>
          <w:color w:val="auto"/>
          <w:sz w:val="20"/>
          <w:szCs w:val="20"/>
        </w:rPr>
        <w:t xml:space="preserve"> </w:t>
      </w:r>
      <w:proofErr w:type="spellStart"/>
      <w:r w:rsidR="00A25423" w:rsidRPr="00A25423">
        <w:rPr>
          <w:b w:val="0"/>
          <w:color w:val="auto"/>
          <w:sz w:val="20"/>
          <w:szCs w:val="20"/>
          <w:lang w:val="en-US"/>
        </w:rPr>
        <w:t>Segni</w:t>
      </w:r>
      <w:proofErr w:type="spellEnd"/>
      <w:r w:rsidR="00A25423" w:rsidRPr="00A25423">
        <w:rPr>
          <w:b w:val="0"/>
          <w:color w:val="auto"/>
          <w:sz w:val="20"/>
          <w:szCs w:val="20"/>
        </w:rPr>
        <w:t xml:space="preserve"> (3)</w:t>
      </w:r>
      <w:r w:rsidR="00C832AC">
        <w:rPr>
          <w:b w:val="0"/>
          <w:color w:val="auto"/>
          <w:sz w:val="20"/>
          <w:szCs w:val="20"/>
        </w:rPr>
        <w:t xml:space="preserve"> </w:t>
      </w:r>
      <w:r w:rsidR="00A25423" w:rsidRPr="00A25423">
        <w:rPr>
          <w:b w:val="0"/>
          <w:color w:val="auto"/>
          <w:sz w:val="20"/>
          <w:szCs w:val="20"/>
        </w:rPr>
        <w:t xml:space="preserve">και </w:t>
      </w:r>
      <w:proofErr w:type="spellStart"/>
      <w:r w:rsidR="00A25423" w:rsidRPr="00A25423">
        <w:rPr>
          <w:b w:val="0"/>
          <w:color w:val="auto"/>
          <w:sz w:val="20"/>
          <w:szCs w:val="20"/>
          <w:lang w:val="en-US"/>
        </w:rPr>
        <w:t>Sacrofano</w:t>
      </w:r>
      <w:proofErr w:type="spellEnd"/>
      <w:r w:rsidR="00A25423" w:rsidRPr="00A25423">
        <w:rPr>
          <w:b w:val="0"/>
          <w:color w:val="auto"/>
          <w:sz w:val="20"/>
          <w:szCs w:val="20"/>
        </w:rPr>
        <w:t xml:space="preserve"> (4), για διαφορετικές αρχικές αναλογίες βάρους ασβέστου/ποζολάνης </w:t>
      </w:r>
      <w:r w:rsidR="00A25423" w:rsidRPr="00A25423">
        <w:rPr>
          <w:rFonts w:eastAsia="Times New Roman" w:cs="Times New Roman"/>
          <w:b w:val="0"/>
          <w:color w:val="auto"/>
          <w:sz w:val="20"/>
          <w:szCs w:val="20"/>
        </w:rPr>
        <w:t>(</w:t>
      </w:r>
      <w:r w:rsidR="00A25423" w:rsidRPr="00A25423">
        <w:rPr>
          <w:rFonts w:eastAsia="Times New Roman" w:cs="Times New Roman"/>
          <w:b w:val="0"/>
          <w:color w:val="auto"/>
          <w:sz w:val="20"/>
          <w:szCs w:val="20"/>
          <w:lang w:val="en-US"/>
        </w:rPr>
        <w:t>lime</w:t>
      </w:r>
      <w:r w:rsidR="00A25423" w:rsidRPr="00A25423">
        <w:rPr>
          <w:rFonts w:eastAsia="Times New Roman" w:cs="Times New Roman"/>
          <w:b w:val="0"/>
          <w:color w:val="auto"/>
          <w:sz w:val="20"/>
          <w:szCs w:val="20"/>
        </w:rPr>
        <w:t>/</w:t>
      </w:r>
      <w:r w:rsidR="00A25423" w:rsidRPr="00A25423">
        <w:rPr>
          <w:rFonts w:eastAsia="Times New Roman" w:cs="Times New Roman"/>
          <w:b w:val="0"/>
          <w:color w:val="auto"/>
          <w:sz w:val="20"/>
          <w:szCs w:val="20"/>
          <w:lang w:val="en-US"/>
        </w:rPr>
        <w:t>pozzolan</w:t>
      </w:r>
      <w:r w:rsidR="004D6CA1">
        <w:rPr>
          <w:rFonts w:eastAsia="Times New Roman" w:cs="Times New Roman"/>
          <w:b w:val="0"/>
          <w:color w:val="auto"/>
          <w:sz w:val="20"/>
          <w:szCs w:val="20"/>
          <w:lang w:val="en-US"/>
        </w:rPr>
        <w:t>a</w:t>
      </w:r>
      <w:r w:rsidR="004D6CA1" w:rsidRPr="004D6CA1">
        <w:rPr>
          <w:rFonts w:eastAsia="Times New Roman" w:cs="Times New Roman"/>
          <w:b w:val="0"/>
          <w:color w:val="auto"/>
          <w:sz w:val="20"/>
          <w:szCs w:val="20"/>
        </w:rPr>
        <w:t xml:space="preserve"> (</w:t>
      </w:r>
      <w:r w:rsidR="004D6CA1">
        <w:rPr>
          <w:rFonts w:eastAsia="Times New Roman" w:cs="Times New Roman"/>
          <w:b w:val="0"/>
          <w:color w:val="auto"/>
          <w:sz w:val="20"/>
          <w:szCs w:val="20"/>
          <w:lang w:val="en-US"/>
        </w:rPr>
        <w:t>L</w:t>
      </w:r>
      <w:r w:rsidR="004D6CA1" w:rsidRPr="004D6CA1">
        <w:rPr>
          <w:rFonts w:eastAsia="Times New Roman" w:cs="Times New Roman"/>
          <w:b w:val="0"/>
          <w:color w:val="auto"/>
          <w:sz w:val="20"/>
          <w:szCs w:val="20"/>
        </w:rPr>
        <w:t>/</w:t>
      </w:r>
      <w:r w:rsidR="004D6CA1">
        <w:rPr>
          <w:rFonts w:eastAsia="Times New Roman" w:cs="Times New Roman"/>
          <w:b w:val="0"/>
          <w:color w:val="auto"/>
          <w:sz w:val="20"/>
          <w:szCs w:val="20"/>
          <w:lang w:val="en-US"/>
        </w:rPr>
        <w:t>P</w:t>
      </w:r>
      <w:r w:rsidR="004D6CA1" w:rsidRPr="004D6CA1">
        <w:rPr>
          <w:rFonts w:eastAsia="Times New Roman" w:cs="Times New Roman"/>
          <w:b w:val="0"/>
          <w:color w:val="auto"/>
          <w:sz w:val="20"/>
          <w:szCs w:val="20"/>
        </w:rPr>
        <w:t xml:space="preserve">)) </w:t>
      </w:r>
      <w:r w:rsidR="004D6CA1" w:rsidRPr="004D6CA1">
        <w:rPr>
          <w:b w:val="0"/>
          <w:color w:val="auto"/>
          <w:szCs w:val="24"/>
        </w:rPr>
        <w:t>(</w:t>
      </w:r>
      <w:r w:rsidR="004D6CA1" w:rsidRPr="000A0DED">
        <w:rPr>
          <w:b w:val="0"/>
          <w:color w:val="auto"/>
          <w:sz w:val="20"/>
          <w:szCs w:val="20"/>
        </w:rPr>
        <w:t>Πηγή:</w:t>
      </w:r>
      <w:r w:rsidR="004D6CA1" w:rsidRPr="004D6CA1">
        <w:rPr>
          <w:b w:val="0"/>
          <w:color w:val="auto"/>
          <w:sz w:val="20"/>
          <w:szCs w:val="20"/>
        </w:rPr>
        <w:t xml:space="preserve"> </w:t>
      </w:r>
      <w:r w:rsidR="004D6CA1" w:rsidRPr="004D6CA1">
        <w:rPr>
          <w:b w:val="0"/>
          <w:color w:val="auto"/>
          <w:szCs w:val="24"/>
          <w:lang w:val="en-US"/>
        </w:rPr>
        <w:t>Massazza</w:t>
      </w:r>
      <w:r w:rsidR="004D6CA1" w:rsidRPr="004D6CA1">
        <w:rPr>
          <w:b w:val="0"/>
          <w:color w:val="auto"/>
          <w:szCs w:val="24"/>
        </w:rPr>
        <w:t>, 1993)</w:t>
      </w:r>
      <w:r w:rsidR="004D6CA1" w:rsidRPr="004D6CA1">
        <w:rPr>
          <w:rFonts w:eastAsia="Times New Roman" w:cs="Times New Roman"/>
          <w:b w:val="0"/>
          <w:color w:val="auto"/>
          <w:szCs w:val="24"/>
        </w:rPr>
        <w:t>.</w:t>
      </w:r>
    </w:p>
    <w:p w14:paraId="29D9D9EC" w14:textId="77777777" w:rsidR="00BC3AE8" w:rsidRPr="004D6CA1" w:rsidRDefault="00BC3AE8" w:rsidP="00BC3AE8">
      <w:pPr>
        <w:rPr>
          <w:rFonts w:eastAsia="Times New Roman" w:cs="Times New Roman"/>
          <w:szCs w:val="24"/>
        </w:rPr>
      </w:pPr>
    </w:p>
    <w:p w14:paraId="258A0C33" w14:textId="77777777" w:rsidR="00BC3AE8" w:rsidRDefault="00BC3AE8" w:rsidP="00BC3AE8">
      <w:pPr>
        <w:keepNext/>
        <w:jc w:val="center"/>
      </w:pPr>
      <w:r>
        <w:rPr>
          <w:noProof/>
          <w:lang w:eastAsia="el-GR"/>
        </w:rPr>
        <w:lastRenderedPageBreak/>
        <w:drawing>
          <wp:inline distT="0" distB="0" distL="0" distR="0" wp14:anchorId="3C45499E" wp14:editId="4925F59C">
            <wp:extent cx="3681454" cy="3355451"/>
            <wp:effectExtent l="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srcRect l="50663" t="21208" r="22680" b="35599"/>
                    <a:stretch/>
                  </pic:blipFill>
                  <pic:spPr bwMode="auto">
                    <a:xfrm>
                      <a:off x="0" y="0"/>
                      <a:ext cx="3682493" cy="3356398"/>
                    </a:xfrm>
                    <a:prstGeom prst="rect">
                      <a:avLst/>
                    </a:prstGeom>
                    <a:ln>
                      <a:noFill/>
                    </a:ln>
                    <a:extLst>
                      <a:ext uri="{53640926-AAD7-44D8-BBD7-CCE9431645EC}">
                        <a14:shadowObscured xmlns:a14="http://schemas.microsoft.com/office/drawing/2010/main"/>
                      </a:ext>
                    </a:extLst>
                  </pic:spPr>
                </pic:pic>
              </a:graphicData>
            </a:graphic>
          </wp:inline>
        </w:drawing>
      </w:r>
    </w:p>
    <w:p w14:paraId="3C02D5B9" w14:textId="77777777" w:rsidR="00C832AC" w:rsidRPr="004D6CA1" w:rsidRDefault="00BC3AE8" w:rsidP="00C832AC">
      <w:pPr>
        <w:pStyle w:val="a9"/>
        <w:spacing w:line="360" w:lineRule="auto"/>
        <w:jc w:val="center"/>
        <w:rPr>
          <w:b w:val="0"/>
          <w:color w:val="auto"/>
          <w:sz w:val="20"/>
          <w:szCs w:val="20"/>
        </w:rPr>
      </w:pPr>
      <w:r w:rsidRPr="00C832AC">
        <w:rPr>
          <w:color w:val="auto"/>
          <w:sz w:val="20"/>
          <w:szCs w:val="20"/>
        </w:rPr>
        <w:t xml:space="preserve">Εικόνα </w:t>
      </w:r>
      <w:r w:rsidR="000A0DED" w:rsidRPr="00C832AC">
        <w:rPr>
          <w:color w:val="auto"/>
          <w:sz w:val="20"/>
          <w:szCs w:val="20"/>
        </w:rPr>
        <w:t>4:</w:t>
      </w:r>
      <w:r w:rsidR="00A25423" w:rsidRPr="00C832AC">
        <w:rPr>
          <w:color w:val="auto"/>
          <w:sz w:val="20"/>
          <w:szCs w:val="20"/>
        </w:rPr>
        <w:t xml:space="preserve"> </w:t>
      </w:r>
      <w:proofErr w:type="spellStart"/>
      <w:r w:rsidR="00E711F0">
        <w:rPr>
          <w:b w:val="0"/>
          <w:color w:val="auto"/>
          <w:sz w:val="20"/>
          <w:szCs w:val="20"/>
        </w:rPr>
        <w:t>Προσδεδεμένο</w:t>
      </w:r>
      <w:proofErr w:type="spellEnd"/>
      <w:r w:rsidR="00E711F0">
        <w:rPr>
          <w:b w:val="0"/>
          <w:color w:val="auto"/>
          <w:sz w:val="20"/>
          <w:szCs w:val="20"/>
        </w:rPr>
        <w:t xml:space="preserve"> υ</w:t>
      </w:r>
      <w:r w:rsidR="00A25423" w:rsidRPr="00C832AC">
        <w:rPr>
          <w:b w:val="0"/>
          <w:color w:val="auto"/>
          <w:sz w:val="20"/>
          <w:szCs w:val="20"/>
        </w:rPr>
        <w:t xml:space="preserve">δροξείδιο του ασβεστίου </w:t>
      </w:r>
      <w:r w:rsidR="00C832AC" w:rsidRPr="00C832AC">
        <w:rPr>
          <w:b w:val="0"/>
          <w:color w:val="auto"/>
          <w:sz w:val="20"/>
          <w:szCs w:val="20"/>
        </w:rPr>
        <w:t xml:space="preserve">σε συνδυασμό με την ειδική επιφάνεια. </w:t>
      </w:r>
      <w:r w:rsidR="00C832AC" w:rsidRPr="00C832AC">
        <w:rPr>
          <w:b w:val="0"/>
          <w:color w:val="auto"/>
          <w:sz w:val="20"/>
          <w:szCs w:val="20"/>
          <w:lang w:val="en-US"/>
        </w:rPr>
        <w:t>L</w:t>
      </w:r>
      <w:r w:rsidR="00C832AC" w:rsidRPr="00C832AC">
        <w:rPr>
          <w:b w:val="0"/>
          <w:color w:val="auto"/>
          <w:sz w:val="20"/>
          <w:szCs w:val="20"/>
        </w:rPr>
        <w:t>/</w:t>
      </w:r>
      <w:r w:rsidR="00C832AC" w:rsidRPr="00C832AC">
        <w:rPr>
          <w:b w:val="0"/>
          <w:color w:val="auto"/>
          <w:sz w:val="20"/>
          <w:szCs w:val="20"/>
          <w:lang w:val="en-US"/>
        </w:rPr>
        <w:t>P</w:t>
      </w:r>
      <w:r w:rsidR="00C832AC" w:rsidRPr="00C832AC">
        <w:rPr>
          <w:b w:val="0"/>
          <w:color w:val="auto"/>
          <w:sz w:val="20"/>
          <w:szCs w:val="20"/>
        </w:rPr>
        <w:t xml:space="preserve"> με αναλογία 80:100, νερ</w:t>
      </w:r>
      <w:r w:rsidR="00C832AC">
        <w:rPr>
          <w:b w:val="0"/>
          <w:color w:val="auto"/>
          <w:sz w:val="20"/>
          <w:szCs w:val="20"/>
        </w:rPr>
        <w:t>ό/</w:t>
      </w:r>
      <w:r w:rsidR="00C832AC" w:rsidRPr="00C832AC">
        <w:rPr>
          <w:b w:val="0"/>
          <w:color w:val="auto"/>
          <w:sz w:val="20"/>
          <w:szCs w:val="20"/>
        </w:rPr>
        <w:t>στερεό με αναλογία 2:</w:t>
      </w:r>
      <w:r w:rsidR="00C832AC" w:rsidRPr="004D6CA1">
        <w:rPr>
          <w:b w:val="0"/>
          <w:color w:val="auto"/>
          <w:sz w:val="20"/>
          <w:szCs w:val="20"/>
        </w:rPr>
        <w:t>1</w:t>
      </w:r>
      <w:r w:rsidR="004D6CA1" w:rsidRPr="004D6CA1">
        <w:rPr>
          <w:b w:val="0"/>
          <w:color w:val="auto"/>
          <w:sz w:val="20"/>
          <w:szCs w:val="20"/>
        </w:rPr>
        <w:t xml:space="preserve"> </w:t>
      </w:r>
      <w:r w:rsidR="004D6CA1" w:rsidRPr="004D6CA1">
        <w:rPr>
          <w:b w:val="0"/>
          <w:color w:val="auto"/>
          <w:szCs w:val="24"/>
        </w:rPr>
        <w:t>(</w:t>
      </w:r>
      <w:r w:rsidR="004D6CA1" w:rsidRPr="000A0DED">
        <w:rPr>
          <w:b w:val="0"/>
          <w:color w:val="auto"/>
          <w:sz w:val="20"/>
          <w:szCs w:val="20"/>
        </w:rPr>
        <w:t>Πηγή:</w:t>
      </w:r>
      <w:r w:rsidR="004D6CA1" w:rsidRPr="004D6CA1">
        <w:rPr>
          <w:b w:val="0"/>
          <w:color w:val="auto"/>
          <w:sz w:val="20"/>
          <w:szCs w:val="20"/>
        </w:rPr>
        <w:t xml:space="preserve"> </w:t>
      </w:r>
      <w:r w:rsidR="004D6CA1" w:rsidRPr="004D6CA1">
        <w:rPr>
          <w:b w:val="0"/>
          <w:color w:val="auto"/>
          <w:szCs w:val="24"/>
          <w:lang w:val="en-US"/>
        </w:rPr>
        <w:t>Massazza</w:t>
      </w:r>
      <w:r w:rsidR="004D6CA1" w:rsidRPr="004D6CA1">
        <w:rPr>
          <w:b w:val="0"/>
          <w:color w:val="auto"/>
          <w:szCs w:val="24"/>
        </w:rPr>
        <w:t>, 1993)</w:t>
      </w:r>
      <w:r w:rsidR="004D6CA1" w:rsidRPr="004D6CA1">
        <w:rPr>
          <w:rFonts w:eastAsia="Times New Roman" w:cs="Times New Roman"/>
          <w:b w:val="0"/>
          <w:color w:val="auto"/>
          <w:szCs w:val="24"/>
        </w:rPr>
        <w:t>.</w:t>
      </w:r>
    </w:p>
    <w:p w14:paraId="53CDE1D6" w14:textId="77777777" w:rsidR="00BC3AE8" w:rsidRDefault="00BC3AE8" w:rsidP="00615430">
      <w:pPr>
        <w:rPr>
          <w:rFonts w:eastAsia="Times New Roman" w:cs="Times New Roman"/>
          <w:szCs w:val="24"/>
        </w:rPr>
      </w:pPr>
    </w:p>
    <w:p w14:paraId="1C5DC176" w14:textId="77777777" w:rsidR="005764E0" w:rsidRDefault="005764E0" w:rsidP="00615430">
      <w:pPr>
        <w:rPr>
          <w:rFonts w:eastAsia="Times New Roman" w:cs="Times New Roman"/>
          <w:szCs w:val="24"/>
        </w:rPr>
      </w:pPr>
    </w:p>
    <w:p w14:paraId="53D382DD" w14:textId="77777777" w:rsidR="005764E0" w:rsidRDefault="005764E0" w:rsidP="005764E0">
      <w:pPr>
        <w:keepNext/>
        <w:jc w:val="center"/>
      </w:pPr>
      <w:r>
        <w:rPr>
          <w:noProof/>
          <w:lang w:eastAsia="el-GR"/>
        </w:rPr>
        <w:drawing>
          <wp:inline distT="0" distB="0" distL="0" distR="0" wp14:anchorId="504C38E3" wp14:editId="172F46CA">
            <wp:extent cx="4378518" cy="2798859"/>
            <wp:effectExtent l="0" t="0" r="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srcRect l="23381" t="48699" r="48798" b="19685"/>
                    <a:stretch/>
                  </pic:blipFill>
                  <pic:spPr bwMode="auto">
                    <a:xfrm>
                      <a:off x="0" y="0"/>
                      <a:ext cx="4406410" cy="2816688"/>
                    </a:xfrm>
                    <a:prstGeom prst="rect">
                      <a:avLst/>
                    </a:prstGeom>
                    <a:ln>
                      <a:noFill/>
                    </a:ln>
                    <a:extLst>
                      <a:ext uri="{53640926-AAD7-44D8-BBD7-CCE9431645EC}">
                        <a14:shadowObscured xmlns:a14="http://schemas.microsoft.com/office/drawing/2010/main"/>
                      </a:ext>
                    </a:extLst>
                  </pic:spPr>
                </pic:pic>
              </a:graphicData>
            </a:graphic>
          </wp:inline>
        </w:drawing>
      </w:r>
    </w:p>
    <w:p w14:paraId="74503E8F" w14:textId="77777777" w:rsidR="005764E0" w:rsidRPr="00F360C3" w:rsidRDefault="005764E0" w:rsidP="00C832AC">
      <w:pPr>
        <w:pStyle w:val="a9"/>
        <w:spacing w:line="360" w:lineRule="auto"/>
        <w:jc w:val="center"/>
        <w:rPr>
          <w:color w:val="auto"/>
          <w:sz w:val="20"/>
          <w:szCs w:val="20"/>
        </w:rPr>
      </w:pPr>
      <w:r w:rsidRPr="000A0DED">
        <w:rPr>
          <w:color w:val="auto"/>
          <w:sz w:val="20"/>
          <w:szCs w:val="20"/>
        </w:rPr>
        <w:t xml:space="preserve">Εικόνα </w:t>
      </w:r>
      <w:r w:rsidR="000A0DED">
        <w:rPr>
          <w:color w:val="auto"/>
          <w:sz w:val="20"/>
          <w:szCs w:val="20"/>
        </w:rPr>
        <w:t>5:</w:t>
      </w:r>
      <w:r w:rsidR="00C832AC">
        <w:rPr>
          <w:color w:val="auto"/>
          <w:sz w:val="20"/>
          <w:szCs w:val="20"/>
        </w:rPr>
        <w:t xml:space="preserve"> </w:t>
      </w:r>
      <w:r w:rsidR="00E711F0" w:rsidRPr="004D6CA1">
        <w:rPr>
          <w:b w:val="0"/>
          <w:color w:val="auto"/>
          <w:sz w:val="20"/>
          <w:szCs w:val="20"/>
        </w:rPr>
        <w:t xml:space="preserve">Ποσοστό </w:t>
      </w:r>
      <w:r w:rsidR="00E711F0">
        <w:rPr>
          <w:b w:val="0"/>
          <w:color w:val="auto"/>
          <w:sz w:val="20"/>
          <w:szCs w:val="20"/>
        </w:rPr>
        <w:t>α</w:t>
      </w:r>
      <w:r w:rsidR="00C832AC" w:rsidRPr="00C832AC">
        <w:rPr>
          <w:b w:val="0"/>
          <w:color w:val="auto"/>
          <w:sz w:val="20"/>
          <w:szCs w:val="20"/>
        </w:rPr>
        <w:t>ντιδρών</w:t>
      </w:r>
      <w:r w:rsidR="00E711F0">
        <w:rPr>
          <w:b w:val="0"/>
          <w:color w:val="auto"/>
          <w:sz w:val="20"/>
          <w:szCs w:val="20"/>
        </w:rPr>
        <w:t>τος</w:t>
      </w:r>
      <w:r w:rsidR="00C832AC" w:rsidRPr="00C832AC">
        <w:rPr>
          <w:b w:val="0"/>
          <w:color w:val="auto"/>
          <w:sz w:val="20"/>
          <w:szCs w:val="20"/>
        </w:rPr>
        <w:t xml:space="preserve"> ασβέστη για διάφορους χρόνους και διαφορετικές θερμοκρασίες. Αναλογία βάρους </w:t>
      </w:r>
      <w:r w:rsidR="00C832AC" w:rsidRPr="00C832AC">
        <w:rPr>
          <w:b w:val="0"/>
          <w:color w:val="auto"/>
          <w:sz w:val="20"/>
          <w:szCs w:val="20"/>
          <w:lang w:val="en-US"/>
        </w:rPr>
        <w:t>CaO</w:t>
      </w:r>
      <w:r w:rsidR="00C832AC" w:rsidRPr="00E711F0">
        <w:rPr>
          <w:b w:val="0"/>
          <w:color w:val="auto"/>
          <w:sz w:val="20"/>
          <w:szCs w:val="20"/>
        </w:rPr>
        <w:t>/</w:t>
      </w:r>
      <w:r w:rsidR="00C832AC" w:rsidRPr="00C832AC">
        <w:rPr>
          <w:b w:val="0"/>
          <w:color w:val="auto"/>
          <w:sz w:val="20"/>
          <w:szCs w:val="20"/>
        </w:rPr>
        <w:t>ιπτάμενης τέφρας= 20:80</w:t>
      </w:r>
      <w:r w:rsidR="004D6CA1" w:rsidRPr="00F360C3">
        <w:rPr>
          <w:b w:val="0"/>
          <w:color w:val="auto"/>
          <w:sz w:val="20"/>
          <w:szCs w:val="20"/>
        </w:rPr>
        <w:t xml:space="preserve"> </w:t>
      </w:r>
      <w:r w:rsidR="004D6CA1" w:rsidRPr="004D6CA1">
        <w:rPr>
          <w:b w:val="0"/>
          <w:color w:val="auto"/>
          <w:szCs w:val="24"/>
        </w:rPr>
        <w:t>(</w:t>
      </w:r>
      <w:r w:rsidR="004D6CA1" w:rsidRPr="000A0DED">
        <w:rPr>
          <w:b w:val="0"/>
          <w:color w:val="auto"/>
          <w:sz w:val="20"/>
          <w:szCs w:val="20"/>
        </w:rPr>
        <w:t>Πηγή:</w:t>
      </w:r>
      <w:r w:rsidR="004D6CA1" w:rsidRPr="00F360C3">
        <w:rPr>
          <w:b w:val="0"/>
          <w:color w:val="auto"/>
          <w:sz w:val="20"/>
          <w:szCs w:val="20"/>
        </w:rPr>
        <w:t xml:space="preserve"> </w:t>
      </w:r>
      <w:r w:rsidR="004D6CA1" w:rsidRPr="004D6CA1">
        <w:rPr>
          <w:b w:val="0"/>
          <w:color w:val="auto"/>
          <w:szCs w:val="24"/>
          <w:lang w:val="en-US"/>
        </w:rPr>
        <w:t>Massazza</w:t>
      </w:r>
      <w:r w:rsidR="004D6CA1" w:rsidRPr="004D6CA1">
        <w:rPr>
          <w:b w:val="0"/>
          <w:color w:val="auto"/>
          <w:szCs w:val="24"/>
        </w:rPr>
        <w:t>, 1993)</w:t>
      </w:r>
      <w:r w:rsidR="004D6CA1" w:rsidRPr="004D6CA1">
        <w:rPr>
          <w:rFonts w:eastAsia="Times New Roman" w:cs="Times New Roman"/>
          <w:b w:val="0"/>
          <w:color w:val="auto"/>
          <w:szCs w:val="24"/>
        </w:rPr>
        <w:t>.</w:t>
      </w:r>
    </w:p>
    <w:p w14:paraId="457CF1D4" w14:textId="77777777" w:rsidR="005764E0" w:rsidRDefault="005764E0" w:rsidP="005764E0">
      <w:pPr>
        <w:pStyle w:val="a9"/>
        <w:jc w:val="center"/>
      </w:pPr>
    </w:p>
    <w:p w14:paraId="655631D9" w14:textId="77777777" w:rsidR="005764E0" w:rsidRDefault="005764E0" w:rsidP="005764E0">
      <w:pPr>
        <w:pStyle w:val="a9"/>
        <w:jc w:val="center"/>
      </w:pPr>
    </w:p>
    <w:p w14:paraId="36C337E3" w14:textId="77777777" w:rsidR="00C832AC" w:rsidRPr="00C832AC" w:rsidRDefault="00C832AC" w:rsidP="00C832AC"/>
    <w:p w14:paraId="7A43C213" w14:textId="77777777" w:rsidR="00615430" w:rsidRPr="00EB03D4" w:rsidRDefault="00102DBE" w:rsidP="00EB03D4">
      <w:pPr>
        <w:pStyle w:val="2"/>
        <w:rPr>
          <w:rFonts w:ascii="Times New Roman" w:eastAsia="Times New Roman" w:hAnsi="Times New Roman" w:cs="Times New Roman"/>
          <w:color w:val="auto"/>
          <w:sz w:val="28"/>
          <w:szCs w:val="28"/>
        </w:rPr>
      </w:pPr>
      <w:bookmarkStart w:id="48" w:name="_Toc2804426"/>
      <w:r w:rsidRPr="00EB03D4">
        <w:rPr>
          <w:rFonts w:ascii="Times New Roman" w:eastAsia="Times New Roman" w:hAnsi="Times New Roman" w:cs="Times New Roman"/>
          <w:color w:val="auto"/>
          <w:sz w:val="28"/>
          <w:szCs w:val="28"/>
        </w:rPr>
        <w:lastRenderedPageBreak/>
        <w:t xml:space="preserve">3.2. </w:t>
      </w:r>
      <w:r w:rsidR="00615430" w:rsidRPr="00EB03D4">
        <w:rPr>
          <w:rFonts w:ascii="Times New Roman" w:eastAsia="Times New Roman" w:hAnsi="Times New Roman" w:cs="Times New Roman"/>
          <w:color w:val="auto"/>
          <w:sz w:val="28"/>
          <w:szCs w:val="28"/>
        </w:rPr>
        <w:t>Τα προϊόντα αντίδρασης</w:t>
      </w:r>
      <w:bookmarkEnd w:id="48"/>
    </w:p>
    <w:p w14:paraId="14793F1A" w14:textId="77777777" w:rsidR="00615430" w:rsidRDefault="00615430" w:rsidP="00615430">
      <w:pPr>
        <w:rPr>
          <w:szCs w:val="24"/>
        </w:rPr>
      </w:pPr>
      <w:r w:rsidRPr="00FE2C54">
        <w:rPr>
          <w:szCs w:val="24"/>
        </w:rPr>
        <w:t>Η αντίδραση μεταξύ ποζολάνης</w:t>
      </w:r>
      <w:r w:rsidRPr="00615430">
        <w:rPr>
          <w:szCs w:val="24"/>
        </w:rPr>
        <w:t xml:space="preserve"> και ασβέστου</w:t>
      </w:r>
      <w:r w:rsidR="00BF721A">
        <w:rPr>
          <w:szCs w:val="24"/>
        </w:rPr>
        <w:t xml:space="preserve"> βασικά </w:t>
      </w:r>
      <w:r w:rsidRPr="00615430">
        <w:rPr>
          <w:szCs w:val="24"/>
        </w:rPr>
        <w:t>παράγει τις ίδιες ενώσεις που σχηματίζονται κατά την ενυδάτωση των συστατικών του κλίνκερ</w:t>
      </w:r>
      <w:r w:rsidR="00BF721A">
        <w:rPr>
          <w:szCs w:val="24"/>
        </w:rPr>
        <w:t xml:space="preserve">. Οι διαφορές είναι </w:t>
      </w:r>
      <w:r w:rsidRPr="00615430">
        <w:rPr>
          <w:szCs w:val="24"/>
        </w:rPr>
        <w:t xml:space="preserve">αμελητέες  και επηρεάζουν </w:t>
      </w:r>
      <w:r w:rsidR="00B36130">
        <w:rPr>
          <w:szCs w:val="24"/>
        </w:rPr>
        <w:t xml:space="preserve">περισσότερο </w:t>
      </w:r>
      <w:r w:rsidRPr="00615430">
        <w:rPr>
          <w:szCs w:val="24"/>
        </w:rPr>
        <w:t>τ</w:t>
      </w:r>
      <w:r w:rsidR="009A290D">
        <w:rPr>
          <w:szCs w:val="24"/>
        </w:rPr>
        <w:t>α σχετικά</w:t>
      </w:r>
      <w:r w:rsidRPr="00615430">
        <w:rPr>
          <w:szCs w:val="24"/>
        </w:rPr>
        <w:t xml:space="preserve"> </w:t>
      </w:r>
      <w:r w:rsidR="009A290D" w:rsidRPr="00615430">
        <w:rPr>
          <w:szCs w:val="24"/>
        </w:rPr>
        <w:t>ποσ</w:t>
      </w:r>
      <w:r w:rsidR="009A290D">
        <w:rPr>
          <w:szCs w:val="24"/>
        </w:rPr>
        <w:t>οστά</w:t>
      </w:r>
      <w:r w:rsidR="009A290D" w:rsidRPr="00615430">
        <w:rPr>
          <w:szCs w:val="24"/>
        </w:rPr>
        <w:t xml:space="preserve"> </w:t>
      </w:r>
      <w:r w:rsidRPr="00615430">
        <w:rPr>
          <w:szCs w:val="24"/>
        </w:rPr>
        <w:t>παρά τ</w:t>
      </w:r>
      <w:r w:rsidR="009A290D">
        <w:rPr>
          <w:szCs w:val="24"/>
        </w:rPr>
        <w:t>ο είδος</w:t>
      </w:r>
      <w:r w:rsidRPr="00615430">
        <w:rPr>
          <w:szCs w:val="24"/>
        </w:rPr>
        <w:t xml:space="preserve"> των φάσεων</w:t>
      </w:r>
      <w:r w:rsidR="009A290D">
        <w:rPr>
          <w:szCs w:val="24"/>
        </w:rPr>
        <w:t xml:space="preserve"> που δημιουργούνται</w:t>
      </w:r>
      <w:r w:rsidRPr="00615430">
        <w:rPr>
          <w:szCs w:val="24"/>
        </w:rPr>
        <w:t>.</w:t>
      </w:r>
    </w:p>
    <w:p w14:paraId="0A768704" w14:textId="77777777" w:rsidR="00BF721A" w:rsidRDefault="00BF721A" w:rsidP="00615430">
      <w:pPr>
        <w:rPr>
          <w:szCs w:val="24"/>
        </w:rPr>
      </w:pPr>
    </w:p>
    <w:p w14:paraId="00264B45" w14:textId="77777777" w:rsidR="00BF721A" w:rsidRPr="00102DBE" w:rsidRDefault="00102DBE" w:rsidP="00102DBE">
      <w:pPr>
        <w:pStyle w:val="3"/>
        <w:rPr>
          <w:rFonts w:ascii="Times New Roman" w:hAnsi="Times New Roman" w:cs="Times New Roman"/>
          <w:color w:val="auto"/>
          <w:sz w:val="26"/>
          <w:szCs w:val="26"/>
        </w:rPr>
      </w:pPr>
      <w:bookmarkStart w:id="49" w:name="_Toc2804427"/>
      <w:r w:rsidRPr="00102DBE">
        <w:rPr>
          <w:rFonts w:ascii="Times New Roman" w:hAnsi="Times New Roman" w:cs="Times New Roman"/>
          <w:color w:val="auto"/>
          <w:sz w:val="26"/>
          <w:szCs w:val="26"/>
        </w:rPr>
        <w:t xml:space="preserve">3.2.1. </w:t>
      </w:r>
      <w:r w:rsidR="00BF721A" w:rsidRPr="00102DBE">
        <w:rPr>
          <w:rFonts w:ascii="Times New Roman" w:hAnsi="Times New Roman" w:cs="Times New Roman"/>
          <w:color w:val="auto"/>
          <w:sz w:val="26"/>
          <w:szCs w:val="26"/>
        </w:rPr>
        <w:t>Φυσικές ποζολάνες</w:t>
      </w:r>
      <w:bookmarkEnd w:id="49"/>
      <w:r w:rsidR="00BF721A" w:rsidRPr="00102DBE">
        <w:rPr>
          <w:rFonts w:ascii="Times New Roman" w:hAnsi="Times New Roman" w:cs="Times New Roman"/>
          <w:color w:val="auto"/>
          <w:sz w:val="26"/>
          <w:szCs w:val="26"/>
        </w:rPr>
        <w:t xml:space="preserve"> </w:t>
      </w:r>
    </w:p>
    <w:p w14:paraId="58224CFD" w14:textId="06FB4052" w:rsidR="00BF721A" w:rsidRDefault="00BF721A" w:rsidP="00615430">
      <w:pPr>
        <w:rPr>
          <w:szCs w:val="24"/>
        </w:rPr>
      </w:pPr>
      <w:r w:rsidRPr="00BF721A">
        <w:rPr>
          <w:szCs w:val="24"/>
        </w:rPr>
        <w:t>Όταν οι φυσικέ</w:t>
      </w:r>
      <w:r w:rsidR="00602869">
        <w:rPr>
          <w:szCs w:val="24"/>
        </w:rPr>
        <w:t>ς ποζολάνες αντιδρούν με</w:t>
      </w:r>
      <w:r w:rsidR="00602869" w:rsidRPr="00602869">
        <w:rPr>
          <w:szCs w:val="24"/>
        </w:rPr>
        <w:t xml:space="preserve"> </w:t>
      </w:r>
      <w:r w:rsidR="00602869">
        <w:rPr>
          <w:szCs w:val="24"/>
        </w:rPr>
        <w:t>υδροξείδιο του ασβεστίου</w:t>
      </w:r>
      <w:r w:rsidRPr="00BF721A">
        <w:rPr>
          <w:szCs w:val="24"/>
        </w:rPr>
        <w:t xml:space="preserve"> δημιουργούν</w:t>
      </w:r>
      <w:r w:rsidR="00602869">
        <w:rPr>
          <w:szCs w:val="24"/>
        </w:rPr>
        <w:t xml:space="preserve"> ενώσεις</w:t>
      </w:r>
      <w:r w:rsidRPr="00BF721A">
        <w:rPr>
          <w:szCs w:val="24"/>
        </w:rPr>
        <w:t xml:space="preserve"> ένυδρο</w:t>
      </w:r>
      <w:r w:rsidR="00602869">
        <w:rPr>
          <w:szCs w:val="24"/>
        </w:rPr>
        <w:t>υ πυριτικού ασβεστίου</w:t>
      </w:r>
      <w:r w:rsidRPr="00BF721A">
        <w:rPr>
          <w:szCs w:val="24"/>
        </w:rPr>
        <w:t xml:space="preserve"> (</w:t>
      </w:r>
      <w:r w:rsidRPr="00BF721A">
        <w:rPr>
          <w:szCs w:val="24"/>
          <w:lang w:val="en-US"/>
        </w:rPr>
        <w:t>C</w:t>
      </w:r>
      <w:r w:rsidRPr="00BF721A">
        <w:rPr>
          <w:szCs w:val="24"/>
        </w:rPr>
        <w:t>-</w:t>
      </w:r>
      <w:r w:rsidRPr="00BF721A">
        <w:rPr>
          <w:szCs w:val="24"/>
          <w:lang w:val="en-US"/>
        </w:rPr>
        <w:t>S</w:t>
      </w:r>
      <w:r w:rsidRPr="00BF721A">
        <w:rPr>
          <w:szCs w:val="24"/>
        </w:rPr>
        <w:t>-</w:t>
      </w:r>
      <w:r w:rsidRPr="00BF721A">
        <w:rPr>
          <w:szCs w:val="24"/>
          <w:lang w:val="en-US"/>
        </w:rPr>
        <w:t>H</w:t>
      </w:r>
      <w:r w:rsidRPr="00BF721A">
        <w:rPr>
          <w:szCs w:val="24"/>
        </w:rPr>
        <w:t xml:space="preserve">) και </w:t>
      </w:r>
      <w:r w:rsidR="00602869">
        <w:rPr>
          <w:szCs w:val="24"/>
        </w:rPr>
        <w:t xml:space="preserve">ένυδρες </w:t>
      </w:r>
      <w:proofErr w:type="spellStart"/>
      <w:r w:rsidR="00602869">
        <w:rPr>
          <w:szCs w:val="24"/>
        </w:rPr>
        <w:t>ασβεστοαργιλικές</w:t>
      </w:r>
      <w:proofErr w:type="spellEnd"/>
      <w:r w:rsidR="00602869">
        <w:rPr>
          <w:szCs w:val="24"/>
        </w:rPr>
        <w:t xml:space="preserve"> ενώσεις όπως </w:t>
      </w:r>
      <w:r w:rsidRPr="00BF721A">
        <w:rPr>
          <w:szCs w:val="24"/>
          <w:lang w:val="en-US"/>
        </w:rPr>
        <w:t>C</w:t>
      </w:r>
      <w:r w:rsidRPr="00BF721A">
        <w:rPr>
          <w:szCs w:val="24"/>
          <w:vertAlign w:val="subscript"/>
        </w:rPr>
        <w:t>4</w:t>
      </w:r>
      <w:r w:rsidRPr="00BF721A">
        <w:rPr>
          <w:szCs w:val="24"/>
          <w:lang w:val="en-US"/>
        </w:rPr>
        <w:t>AH</w:t>
      </w:r>
      <w:r w:rsidRPr="00BF721A">
        <w:rPr>
          <w:szCs w:val="24"/>
          <w:vertAlign w:val="subscript"/>
        </w:rPr>
        <w:t>13</w:t>
      </w:r>
      <w:r w:rsidRPr="00BF721A">
        <w:rPr>
          <w:szCs w:val="24"/>
        </w:rPr>
        <w:t xml:space="preserve">. Όταν μερικές φυσικές ποζολάνες, </w:t>
      </w:r>
      <w:r w:rsidR="00D9004D">
        <w:rPr>
          <w:szCs w:val="24"/>
        </w:rPr>
        <w:t xml:space="preserve">με </w:t>
      </w:r>
      <w:r w:rsidRPr="00BF721A">
        <w:rPr>
          <w:szCs w:val="24"/>
        </w:rPr>
        <w:t xml:space="preserve">περισσότερο ή λιγότερο </w:t>
      </w:r>
      <w:r w:rsidR="00D9004D">
        <w:rPr>
          <w:szCs w:val="24"/>
        </w:rPr>
        <w:t>αργίλιο</w:t>
      </w:r>
      <w:r w:rsidRPr="00BF721A">
        <w:rPr>
          <w:szCs w:val="24"/>
        </w:rPr>
        <w:t xml:space="preserve">, αντιδρούν με κορεσμένο διάλυμα διοξειδίου του ασβεστίου </w:t>
      </w:r>
      <w:r w:rsidRPr="00BF721A">
        <w:rPr>
          <w:szCs w:val="24"/>
          <w:lang w:val="en-US"/>
        </w:rPr>
        <w:t>Ca</w:t>
      </w:r>
      <w:r w:rsidRPr="00BF721A">
        <w:rPr>
          <w:szCs w:val="24"/>
        </w:rPr>
        <w:t>(</w:t>
      </w:r>
      <w:r w:rsidRPr="00BF721A">
        <w:rPr>
          <w:szCs w:val="24"/>
          <w:lang w:val="en-US"/>
        </w:rPr>
        <w:t>OH</w:t>
      </w:r>
      <w:r w:rsidRPr="00BF721A">
        <w:rPr>
          <w:szCs w:val="24"/>
        </w:rPr>
        <w:t>)</w:t>
      </w:r>
      <w:r w:rsidRPr="00BF721A">
        <w:rPr>
          <w:szCs w:val="24"/>
          <w:vertAlign w:val="subscript"/>
        </w:rPr>
        <w:t xml:space="preserve">2 </w:t>
      </w:r>
      <w:r w:rsidRPr="00BF721A">
        <w:rPr>
          <w:szCs w:val="24"/>
        </w:rPr>
        <w:t xml:space="preserve">που έχει λόγο </w:t>
      </w:r>
      <w:r w:rsidR="001C7036" w:rsidRPr="00EC0CC4">
        <w:rPr>
          <w:szCs w:val="24"/>
        </w:rPr>
        <w:t>νερό</w:t>
      </w:r>
      <w:r w:rsidRPr="00EC0CC4">
        <w:rPr>
          <w:szCs w:val="24"/>
        </w:rPr>
        <w:t>/</w:t>
      </w:r>
      <w:r w:rsidR="003756E6" w:rsidRPr="00EC0CC4">
        <w:rPr>
          <w:szCs w:val="24"/>
        </w:rPr>
        <w:t>στερεές φάσεις</w:t>
      </w:r>
      <w:r w:rsidRPr="00EC0CC4">
        <w:rPr>
          <w:szCs w:val="24"/>
        </w:rPr>
        <w:t>= 1</w:t>
      </w:r>
      <w:r w:rsidRPr="00BF721A">
        <w:rPr>
          <w:szCs w:val="24"/>
        </w:rPr>
        <w:t xml:space="preserve"> τότε σχηματίζεται ένυδρο τετρα-ασβεστ</w:t>
      </w:r>
      <w:r w:rsidR="00D9004D">
        <w:rPr>
          <w:szCs w:val="24"/>
        </w:rPr>
        <w:t>ούχο</w:t>
      </w:r>
      <w:r w:rsidRPr="00BF721A">
        <w:rPr>
          <w:szCs w:val="24"/>
        </w:rPr>
        <w:t xml:space="preserve"> </w:t>
      </w:r>
      <w:r w:rsidR="00D9004D" w:rsidRPr="00BF721A">
        <w:rPr>
          <w:szCs w:val="24"/>
        </w:rPr>
        <w:t xml:space="preserve">αργίλιο </w:t>
      </w:r>
      <w:r w:rsidRPr="00BF721A">
        <w:rPr>
          <w:szCs w:val="24"/>
          <w:lang w:val="en-US"/>
        </w:rPr>
        <w:t>C</w:t>
      </w:r>
      <w:r w:rsidRPr="00BF721A">
        <w:rPr>
          <w:szCs w:val="24"/>
          <w:vertAlign w:val="subscript"/>
        </w:rPr>
        <w:t>4</w:t>
      </w:r>
      <w:r w:rsidRPr="00BF721A">
        <w:rPr>
          <w:szCs w:val="24"/>
          <w:lang w:val="en-US"/>
        </w:rPr>
        <w:t>AH</w:t>
      </w:r>
      <w:r w:rsidR="00602869">
        <w:rPr>
          <w:szCs w:val="24"/>
          <w:vertAlign w:val="subscript"/>
        </w:rPr>
        <w:t>13</w:t>
      </w:r>
      <w:r w:rsidRPr="00BF721A">
        <w:rPr>
          <w:szCs w:val="24"/>
        </w:rPr>
        <w:t xml:space="preserve">, </w:t>
      </w:r>
      <w:r w:rsidR="001C7036">
        <w:rPr>
          <w:szCs w:val="24"/>
        </w:rPr>
        <w:t>και το αντίστοιχο</w:t>
      </w:r>
      <w:r w:rsidR="00D9004D" w:rsidRPr="00BF721A">
        <w:rPr>
          <w:szCs w:val="24"/>
        </w:rPr>
        <w:t xml:space="preserve"> </w:t>
      </w:r>
      <w:r w:rsidR="001C7036">
        <w:rPr>
          <w:szCs w:val="24"/>
        </w:rPr>
        <w:t xml:space="preserve">προϊόν εξανθράκωσης </w:t>
      </w:r>
      <w:r w:rsidRPr="00BF721A">
        <w:rPr>
          <w:szCs w:val="24"/>
        </w:rPr>
        <w:t xml:space="preserve">καθώς και </w:t>
      </w:r>
      <w:r w:rsidRPr="00BF721A">
        <w:rPr>
          <w:szCs w:val="24"/>
          <w:lang w:val="en-US"/>
        </w:rPr>
        <w:t>C</w:t>
      </w:r>
      <w:r w:rsidRPr="00BF721A">
        <w:rPr>
          <w:szCs w:val="24"/>
        </w:rPr>
        <w:t>-</w:t>
      </w:r>
      <w:r w:rsidRPr="00BF721A">
        <w:rPr>
          <w:szCs w:val="24"/>
          <w:lang w:val="en-US"/>
        </w:rPr>
        <w:t>S</w:t>
      </w:r>
      <w:r w:rsidRPr="00BF721A">
        <w:rPr>
          <w:szCs w:val="24"/>
        </w:rPr>
        <w:t>-</w:t>
      </w:r>
      <w:r w:rsidRPr="00BF721A">
        <w:rPr>
          <w:szCs w:val="24"/>
          <w:lang w:val="en-US"/>
        </w:rPr>
        <w:t>H</w:t>
      </w:r>
      <w:r w:rsidRPr="00BF721A">
        <w:rPr>
          <w:szCs w:val="24"/>
        </w:rPr>
        <w:t xml:space="preserve">, </w:t>
      </w:r>
      <w:r w:rsidR="001C7036">
        <w:rPr>
          <w:szCs w:val="24"/>
        </w:rPr>
        <w:t>και</w:t>
      </w:r>
      <w:r w:rsidRPr="00BF721A">
        <w:rPr>
          <w:szCs w:val="24"/>
        </w:rPr>
        <w:t xml:space="preserve"> </w:t>
      </w:r>
      <w:r w:rsidR="00602869">
        <w:rPr>
          <w:rFonts w:eastAsia="Times New Roman"/>
          <w:szCs w:val="24"/>
        </w:rPr>
        <w:t>ένυδρη φάση γρανάτη</w:t>
      </w:r>
      <w:r w:rsidRPr="00BF721A">
        <w:rPr>
          <w:szCs w:val="24"/>
        </w:rPr>
        <w:t xml:space="preserve">. Ένυδρο </w:t>
      </w:r>
      <w:r w:rsidR="00D9004D" w:rsidRPr="00BF721A">
        <w:rPr>
          <w:szCs w:val="24"/>
        </w:rPr>
        <w:t>τετρα-ασβεστ</w:t>
      </w:r>
      <w:r w:rsidR="00D9004D">
        <w:rPr>
          <w:szCs w:val="24"/>
        </w:rPr>
        <w:t>ούχο</w:t>
      </w:r>
      <w:r w:rsidR="00D9004D" w:rsidRPr="00BF721A">
        <w:rPr>
          <w:szCs w:val="24"/>
        </w:rPr>
        <w:t xml:space="preserve"> αργίλιο</w:t>
      </w:r>
      <w:r w:rsidRPr="00BF721A">
        <w:rPr>
          <w:szCs w:val="24"/>
        </w:rPr>
        <w:t>, μερικές φορές απαντάται με ενυδατωμένο γ</w:t>
      </w:r>
      <w:r w:rsidR="00602869">
        <w:rPr>
          <w:szCs w:val="24"/>
        </w:rPr>
        <w:t>κ</w:t>
      </w:r>
      <w:r w:rsidRPr="00BF721A">
        <w:rPr>
          <w:szCs w:val="24"/>
        </w:rPr>
        <w:t xml:space="preserve">ελενίτη, αν και η </w:t>
      </w:r>
      <w:r w:rsidR="00D9004D">
        <w:rPr>
          <w:szCs w:val="24"/>
        </w:rPr>
        <w:t>συνύπαρξη</w:t>
      </w:r>
      <w:r w:rsidRPr="00BF721A">
        <w:rPr>
          <w:szCs w:val="24"/>
        </w:rPr>
        <w:t xml:space="preserve"> </w:t>
      </w:r>
      <w:r w:rsidR="00D9004D">
        <w:rPr>
          <w:szCs w:val="24"/>
        </w:rPr>
        <w:t xml:space="preserve">αυτών </w:t>
      </w:r>
      <w:r w:rsidRPr="00BF721A">
        <w:rPr>
          <w:szCs w:val="24"/>
        </w:rPr>
        <w:t xml:space="preserve">των ενώσεων έρχεται σε αντίθεση με τις υπάρχουσες σχέσεις ισορροπίας στο σύστημα </w:t>
      </w:r>
      <w:r w:rsidRPr="00BF721A">
        <w:rPr>
          <w:rFonts w:eastAsia="Times New Roman"/>
          <w:szCs w:val="24"/>
          <w:lang w:val="en-US"/>
        </w:rPr>
        <w:t>CaO</w:t>
      </w:r>
      <w:r w:rsidRPr="00BF721A">
        <w:rPr>
          <w:rFonts w:eastAsia="Times New Roman"/>
          <w:szCs w:val="24"/>
        </w:rPr>
        <w:t>-</w:t>
      </w:r>
      <w:r w:rsidR="00D9004D" w:rsidRPr="00BF721A">
        <w:rPr>
          <w:rFonts w:eastAsia="Times New Roman"/>
          <w:szCs w:val="24"/>
          <w:lang w:val="en-US"/>
        </w:rPr>
        <w:t>A</w:t>
      </w:r>
      <w:r w:rsidR="00D9004D">
        <w:rPr>
          <w:rFonts w:eastAsia="Times New Roman"/>
          <w:szCs w:val="24"/>
          <w:lang w:val="en-US"/>
        </w:rPr>
        <w:t>l</w:t>
      </w:r>
      <w:r w:rsidR="00D9004D" w:rsidRPr="00BF721A">
        <w:rPr>
          <w:rFonts w:eastAsia="Times New Roman"/>
          <w:szCs w:val="24"/>
          <w:vertAlign w:val="subscript"/>
        </w:rPr>
        <w:t>2</w:t>
      </w:r>
      <w:r w:rsidR="00D9004D" w:rsidRPr="00BF721A">
        <w:rPr>
          <w:szCs w:val="24"/>
          <w:lang w:val="en-US"/>
        </w:rPr>
        <w:t>O</w:t>
      </w:r>
      <w:r w:rsidR="00D9004D" w:rsidRPr="00BF721A">
        <w:rPr>
          <w:rFonts w:eastAsia="Times New Roman"/>
          <w:szCs w:val="24"/>
          <w:vertAlign w:val="subscript"/>
        </w:rPr>
        <w:t>3</w:t>
      </w:r>
      <w:r w:rsidRPr="00BF721A">
        <w:rPr>
          <w:rFonts w:eastAsia="Times New Roman"/>
          <w:szCs w:val="24"/>
        </w:rPr>
        <w:t>-</w:t>
      </w:r>
      <w:r w:rsidRPr="00BF721A">
        <w:rPr>
          <w:rFonts w:eastAsia="Times New Roman"/>
          <w:szCs w:val="24"/>
          <w:lang w:val="en-US"/>
        </w:rPr>
        <w:t>SiO</w:t>
      </w:r>
      <w:r w:rsidRPr="00BF721A">
        <w:rPr>
          <w:rFonts w:eastAsia="Times New Roman"/>
          <w:szCs w:val="24"/>
          <w:vertAlign w:val="subscript"/>
        </w:rPr>
        <w:t>2</w:t>
      </w:r>
      <w:r w:rsidRPr="00BF721A">
        <w:rPr>
          <w:rFonts w:eastAsia="Times New Roman"/>
          <w:szCs w:val="24"/>
        </w:rPr>
        <w:t>-</w:t>
      </w:r>
      <w:r w:rsidRPr="00BF721A">
        <w:rPr>
          <w:rFonts w:eastAsia="Times New Roman"/>
          <w:szCs w:val="24"/>
          <w:lang w:val="en-US"/>
        </w:rPr>
        <w:t>H</w:t>
      </w:r>
      <w:r w:rsidRPr="00BF721A">
        <w:rPr>
          <w:rFonts w:eastAsia="Times New Roman"/>
          <w:szCs w:val="24"/>
          <w:vertAlign w:val="subscript"/>
        </w:rPr>
        <w:t>2</w:t>
      </w:r>
      <w:r w:rsidRPr="00BF721A">
        <w:rPr>
          <w:szCs w:val="24"/>
          <w:lang w:val="en-US"/>
        </w:rPr>
        <w:t>O</w:t>
      </w:r>
      <w:r w:rsidRPr="00BF721A">
        <w:rPr>
          <w:szCs w:val="24"/>
        </w:rPr>
        <w:t xml:space="preserve">. Αυτή η συνύπαρξη ωστόσο, ίσως προκύπτει από μία </w:t>
      </w:r>
      <w:r w:rsidR="00D9004D" w:rsidRPr="00BF721A">
        <w:rPr>
          <w:szCs w:val="24"/>
        </w:rPr>
        <w:t>μεταστα</w:t>
      </w:r>
      <w:r w:rsidR="00D9004D">
        <w:rPr>
          <w:szCs w:val="24"/>
        </w:rPr>
        <w:t>θή</w:t>
      </w:r>
      <w:r w:rsidR="00D9004D" w:rsidRPr="00BF721A">
        <w:rPr>
          <w:szCs w:val="24"/>
        </w:rPr>
        <w:t xml:space="preserve"> </w:t>
      </w:r>
      <w:r w:rsidRPr="00BF721A">
        <w:rPr>
          <w:szCs w:val="24"/>
        </w:rPr>
        <w:t xml:space="preserve">ισορροπία καθώς και στην παρουσία του </w:t>
      </w:r>
      <w:r w:rsidRPr="00BF721A">
        <w:rPr>
          <w:rFonts w:eastAsia="Times New Roman"/>
          <w:szCs w:val="24"/>
          <w:lang w:val="en-US"/>
        </w:rPr>
        <w:t>C</w:t>
      </w:r>
      <w:r w:rsidRPr="00BF721A">
        <w:rPr>
          <w:rFonts w:eastAsia="Times New Roman"/>
          <w:szCs w:val="24"/>
          <w:vertAlign w:val="subscript"/>
        </w:rPr>
        <w:t>2</w:t>
      </w:r>
      <w:r w:rsidRPr="00BF721A">
        <w:rPr>
          <w:rFonts w:eastAsia="Times New Roman"/>
          <w:szCs w:val="24"/>
          <w:lang w:val="en-US"/>
        </w:rPr>
        <w:t>ASH</w:t>
      </w:r>
      <w:r w:rsidRPr="00BF721A">
        <w:rPr>
          <w:szCs w:val="24"/>
          <w:vertAlign w:val="subscript"/>
        </w:rPr>
        <w:t>8</w:t>
      </w:r>
      <w:r w:rsidRPr="00BF721A">
        <w:rPr>
          <w:szCs w:val="24"/>
        </w:rPr>
        <w:t xml:space="preserve"> και </w:t>
      </w:r>
      <w:r w:rsidRPr="00BF721A">
        <w:rPr>
          <w:rFonts w:eastAsia="Times New Roman"/>
          <w:szCs w:val="24"/>
          <w:lang w:val="en-US"/>
        </w:rPr>
        <w:t>C</w:t>
      </w:r>
      <w:r w:rsidRPr="00BF721A">
        <w:rPr>
          <w:rFonts w:eastAsia="Times New Roman"/>
          <w:szCs w:val="24"/>
          <w:vertAlign w:val="subscript"/>
        </w:rPr>
        <w:t>4</w:t>
      </w:r>
      <w:r w:rsidRPr="00BF721A">
        <w:rPr>
          <w:rFonts w:eastAsia="Times New Roman"/>
          <w:szCs w:val="24"/>
          <w:lang w:val="en-US"/>
        </w:rPr>
        <w:t>AH</w:t>
      </w:r>
      <w:r w:rsidRPr="00BF721A">
        <w:rPr>
          <w:szCs w:val="24"/>
          <w:vertAlign w:val="subscript"/>
        </w:rPr>
        <w:t>13</w:t>
      </w:r>
      <w:r w:rsidRPr="00BF721A">
        <w:rPr>
          <w:szCs w:val="24"/>
        </w:rPr>
        <w:t xml:space="preserve"> ή </w:t>
      </w:r>
      <w:r w:rsidRPr="00BF721A">
        <w:rPr>
          <w:rFonts w:eastAsia="Times New Roman"/>
          <w:szCs w:val="24"/>
        </w:rPr>
        <w:t>(</w:t>
      </w:r>
      <w:r w:rsidRPr="00BF721A">
        <w:rPr>
          <w:rFonts w:eastAsia="Times New Roman"/>
          <w:szCs w:val="24"/>
          <w:lang w:val="en-US"/>
        </w:rPr>
        <w:t>C</w:t>
      </w:r>
      <w:r w:rsidRPr="00BF721A">
        <w:rPr>
          <w:rFonts w:eastAsia="Times New Roman"/>
          <w:szCs w:val="24"/>
          <w:vertAlign w:val="subscript"/>
        </w:rPr>
        <w:t>4</w:t>
      </w:r>
      <w:r w:rsidRPr="00BF721A">
        <w:rPr>
          <w:rFonts w:eastAsia="Times New Roman"/>
          <w:szCs w:val="24"/>
          <w:lang w:val="en-US"/>
        </w:rPr>
        <w:t>AH</w:t>
      </w:r>
      <w:r w:rsidRPr="00BF721A">
        <w:rPr>
          <w:szCs w:val="24"/>
          <w:vertAlign w:val="subscript"/>
        </w:rPr>
        <w:t>1</w:t>
      </w:r>
      <w:r w:rsidRPr="00BF721A">
        <w:rPr>
          <w:rFonts w:eastAsia="Times New Roman"/>
          <w:szCs w:val="24"/>
          <w:vertAlign w:val="subscript"/>
        </w:rPr>
        <w:t>3</w:t>
      </w:r>
      <w:r w:rsidRPr="00BF721A">
        <w:rPr>
          <w:rFonts w:eastAsia="Times New Roman"/>
          <w:szCs w:val="24"/>
        </w:rPr>
        <w:t>-</w:t>
      </w:r>
      <w:r w:rsidRPr="00BF721A">
        <w:rPr>
          <w:rFonts w:eastAsia="Times New Roman"/>
          <w:szCs w:val="24"/>
          <w:lang w:val="en-US"/>
        </w:rPr>
        <w:t>C</w:t>
      </w:r>
      <w:r w:rsidRPr="00BF721A">
        <w:rPr>
          <w:rFonts w:eastAsia="Times New Roman"/>
          <w:szCs w:val="24"/>
          <w:vertAlign w:val="subscript"/>
        </w:rPr>
        <w:t>3</w:t>
      </w:r>
      <w:r w:rsidRPr="00BF721A">
        <w:rPr>
          <w:rFonts w:eastAsia="Times New Roman"/>
          <w:szCs w:val="24"/>
          <w:lang w:val="en-US"/>
        </w:rPr>
        <w:t>A</w:t>
      </w:r>
      <w:r w:rsidRPr="00BF721A">
        <w:rPr>
          <w:rFonts w:eastAsia="Times New Roman"/>
          <w:szCs w:val="24"/>
        </w:rPr>
        <w:t>.</w:t>
      </w:r>
      <w:r w:rsidRPr="00BF721A">
        <w:rPr>
          <w:rFonts w:eastAsia="Times New Roman"/>
          <w:szCs w:val="24"/>
          <w:lang w:val="en-US"/>
        </w:rPr>
        <w:t>C</w:t>
      </w:r>
      <w:r w:rsidRPr="00BF721A">
        <w:rPr>
          <w:szCs w:val="24"/>
          <w:lang w:val="en-US"/>
        </w:rPr>
        <w:t>c</w:t>
      </w:r>
      <w:r w:rsidRPr="00BF721A">
        <w:rPr>
          <w:rFonts w:eastAsia="Times New Roman"/>
          <w:szCs w:val="24"/>
        </w:rPr>
        <w:t>.</w:t>
      </w:r>
      <w:r w:rsidRPr="00BF721A">
        <w:rPr>
          <w:szCs w:val="24"/>
          <w:lang w:val="en-US"/>
        </w:rPr>
        <w:t>H</w:t>
      </w:r>
      <w:r w:rsidRPr="00BF721A">
        <w:rPr>
          <w:szCs w:val="24"/>
          <w:vertAlign w:val="subscript"/>
        </w:rPr>
        <w:t>1</w:t>
      </w:r>
      <w:r w:rsidRPr="00BF721A">
        <w:rPr>
          <w:rFonts w:eastAsia="Times New Roman"/>
          <w:szCs w:val="24"/>
          <w:vertAlign w:val="subscript"/>
        </w:rPr>
        <w:t>2</w:t>
      </w:r>
      <w:r w:rsidRPr="00BF721A">
        <w:rPr>
          <w:rFonts w:eastAsia="Times New Roman"/>
          <w:szCs w:val="24"/>
        </w:rPr>
        <w:t>)</w:t>
      </w:r>
      <w:r w:rsidRPr="00BF721A">
        <w:rPr>
          <w:szCs w:val="24"/>
        </w:rPr>
        <w:t xml:space="preserve">, </w:t>
      </w:r>
      <w:r w:rsidR="001C7036" w:rsidRPr="00A80B3B">
        <w:rPr>
          <w:szCs w:val="24"/>
        </w:rPr>
        <w:t>(</w:t>
      </w:r>
      <w:r w:rsidR="001C7036">
        <w:rPr>
          <w:szCs w:val="24"/>
          <w:lang w:val="en-US"/>
        </w:rPr>
        <w:t>Massazza</w:t>
      </w:r>
      <w:r w:rsidR="001C7036" w:rsidRPr="00A80B3B">
        <w:rPr>
          <w:szCs w:val="24"/>
        </w:rPr>
        <w:t xml:space="preserve">, 2010) </w:t>
      </w:r>
      <w:r w:rsidRPr="00BF721A">
        <w:rPr>
          <w:szCs w:val="24"/>
        </w:rPr>
        <w:t>.</w:t>
      </w:r>
    </w:p>
    <w:p w14:paraId="36F06539" w14:textId="77777777" w:rsidR="00B64341" w:rsidRPr="00B64341" w:rsidRDefault="00B64341" w:rsidP="00602869">
      <w:pPr>
        <w:ind w:firstLine="567"/>
        <w:rPr>
          <w:szCs w:val="24"/>
        </w:rPr>
      </w:pPr>
      <w:r w:rsidRPr="00B64341">
        <w:rPr>
          <w:szCs w:val="24"/>
        </w:rPr>
        <w:t xml:space="preserve">Ως συνάρτηση του χρόνου και της αύξησης της ποσότητας του σταθερού ασβεστίου, </w:t>
      </w:r>
      <w:r w:rsidR="00D9004D">
        <w:rPr>
          <w:szCs w:val="24"/>
        </w:rPr>
        <w:t>ο ενυδατωμένος γρανάτης</w:t>
      </w:r>
      <w:r w:rsidRPr="00B64341">
        <w:rPr>
          <w:szCs w:val="24"/>
        </w:rPr>
        <w:t xml:space="preserve"> τείνει να επικρατεί τόσο στ</w:t>
      </w:r>
      <w:r w:rsidR="001C7036">
        <w:rPr>
          <w:szCs w:val="24"/>
        </w:rPr>
        <w:t xml:space="preserve">η φάση του αργιλίου </w:t>
      </w:r>
      <w:r w:rsidRPr="00B64341">
        <w:rPr>
          <w:szCs w:val="24"/>
        </w:rPr>
        <w:t xml:space="preserve"> όσο και </w:t>
      </w:r>
      <w:r w:rsidR="00D9004D" w:rsidRPr="00B64341">
        <w:rPr>
          <w:szCs w:val="24"/>
        </w:rPr>
        <w:t>στ</w:t>
      </w:r>
      <w:r w:rsidR="00680473">
        <w:rPr>
          <w:szCs w:val="24"/>
        </w:rPr>
        <w:t>ην ανθρακο</w:t>
      </w:r>
      <w:r w:rsidR="00D9004D">
        <w:rPr>
          <w:szCs w:val="24"/>
        </w:rPr>
        <w:t>-αργιλούχο φάση</w:t>
      </w:r>
      <w:r w:rsidRPr="00B64341">
        <w:rPr>
          <w:szCs w:val="24"/>
        </w:rPr>
        <w:t xml:space="preserve">. Η μεταβλητότητα του λόγου </w:t>
      </w:r>
      <w:r w:rsidRPr="00B64341">
        <w:rPr>
          <w:szCs w:val="24"/>
          <w:lang w:val="en-US"/>
        </w:rPr>
        <w:t>C</w:t>
      </w:r>
      <w:r w:rsidRPr="00B64341">
        <w:rPr>
          <w:szCs w:val="24"/>
        </w:rPr>
        <w:t>/</w:t>
      </w:r>
      <w:r w:rsidRPr="00B64341">
        <w:rPr>
          <w:szCs w:val="24"/>
          <w:lang w:val="en-US"/>
        </w:rPr>
        <w:t>S</w:t>
      </w:r>
      <w:r w:rsidRPr="00B64341">
        <w:rPr>
          <w:szCs w:val="24"/>
        </w:rPr>
        <w:t xml:space="preserve"> του </w:t>
      </w:r>
      <w:r w:rsidRPr="00B64341">
        <w:rPr>
          <w:szCs w:val="24"/>
          <w:lang w:val="en-US"/>
        </w:rPr>
        <w:t>C</w:t>
      </w:r>
      <w:r w:rsidRPr="00B64341">
        <w:rPr>
          <w:szCs w:val="24"/>
        </w:rPr>
        <w:t>-</w:t>
      </w:r>
      <w:r w:rsidRPr="00B64341">
        <w:rPr>
          <w:szCs w:val="24"/>
          <w:lang w:val="en-US"/>
        </w:rPr>
        <w:t>S</w:t>
      </w:r>
      <w:r w:rsidRPr="00B64341">
        <w:rPr>
          <w:szCs w:val="24"/>
        </w:rPr>
        <w:t>-</w:t>
      </w:r>
      <w:r w:rsidRPr="00B64341">
        <w:rPr>
          <w:szCs w:val="24"/>
          <w:lang w:val="en-US"/>
        </w:rPr>
        <w:t>H</w:t>
      </w:r>
      <w:r w:rsidRPr="00B64341">
        <w:rPr>
          <w:szCs w:val="24"/>
        </w:rPr>
        <w:t xml:space="preserve"> φαίνεται να εξαρτάται από τον τύπο της ποζολάνας, τη θερμοκρασία της σκλήρυνσης και την αναλυτική μέθοδο που χρησιμοποιήθηκε. Ως παράδειγμα</w:t>
      </w:r>
      <w:r w:rsidR="007E3132">
        <w:rPr>
          <w:szCs w:val="24"/>
        </w:rPr>
        <w:t xml:space="preserve"> σε ποζολάνες με οπάλιο</w:t>
      </w:r>
      <w:r w:rsidRPr="00B64341">
        <w:rPr>
          <w:szCs w:val="24"/>
        </w:rPr>
        <w:t xml:space="preserve">, </w:t>
      </w:r>
      <w:r w:rsidR="007E3132">
        <w:rPr>
          <w:szCs w:val="24"/>
        </w:rPr>
        <w:t xml:space="preserve">έχουν παρατηρηθεί λόγοι </w:t>
      </w:r>
      <w:r w:rsidR="007E3132" w:rsidRPr="00B64341">
        <w:rPr>
          <w:szCs w:val="24"/>
          <w:lang w:val="en-US"/>
        </w:rPr>
        <w:t>C</w:t>
      </w:r>
      <w:r w:rsidR="007E3132" w:rsidRPr="00B64341">
        <w:rPr>
          <w:szCs w:val="24"/>
        </w:rPr>
        <w:t>/</w:t>
      </w:r>
      <w:r w:rsidR="007E3132" w:rsidRPr="00B64341">
        <w:rPr>
          <w:szCs w:val="24"/>
          <w:lang w:val="en-US"/>
        </w:rPr>
        <w:t>S</w:t>
      </w:r>
      <w:r w:rsidR="007E3132" w:rsidRPr="00B64341">
        <w:rPr>
          <w:szCs w:val="24"/>
        </w:rPr>
        <w:t xml:space="preserve"> </w:t>
      </w:r>
      <w:r w:rsidRPr="00B64341">
        <w:rPr>
          <w:szCs w:val="24"/>
        </w:rPr>
        <w:t xml:space="preserve">που κυμαίνονται μεταξύ 0,87 και 0,75 ως </w:t>
      </w:r>
      <w:r w:rsidR="007E3132">
        <w:rPr>
          <w:szCs w:val="24"/>
        </w:rPr>
        <w:t>αποτέλεσμα</w:t>
      </w:r>
      <w:r w:rsidR="007E3132" w:rsidRPr="00B64341">
        <w:rPr>
          <w:szCs w:val="24"/>
        </w:rPr>
        <w:t xml:space="preserve"> </w:t>
      </w:r>
      <w:r w:rsidRPr="00B64341">
        <w:rPr>
          <w:szCs w:val="24"/>
        </w:rPr>
        <w:t xml:space="preserve">της θερμοκρασίας σκλήρυνσης, ενώ, </w:t>
      </w:r>
      <w:r w:rsidR="007E3132">
        <w:rPr>
          <w:szCs w:val="24"/>
        </w:rPr>
        <w:t>σε</w:t>
      </w:r>
      <w:r w:rsidR="007E3132" w:rsidRPr="00B64341">
        <w:rPr>
          <w:szCs w:val="24"/>
        </w:rPr>
        <w:t xml:space="preserve"> υαλώδ</w:t>
      </w:r>
      <w:r w:rsidR="007E3132">
        <w:rPr>
          <w:szCs w:val="24"/>
        </w:rPr>
        <w:t>εις</w:t>
      </w:r>
      <w:r w:rsidR="007E3132" w:rsidRPr="00B64341">
        <w:rPr>
          <w:szCs w:val="24"/>
        </w:rPr>
        <w:t xml:space="preserve"> ποζολάν</w:t>
      </w:r>
      <w:r w:rsidR="007E3132">
        <w:rPr>
          <w:szCs w:val="24"/>
        </w:rPr>
        <w:t>ες</w:t>
      </w:r>
      <w:r w:rsidRPr="00B64341">
        <w:rPr>
          <w:szCs w:val="24"/>
        </w:rPr>
        <w:t xml:space="preserve">, </w:t>
      </w:r>
      <w:r w:rsidR="007E3132">
        <w:rPr>
          <w:szCs w:val="24"/>
        </w:rPr>
        <w:t>ο αντίστοιχος</w:t>
      </w:r>
      <w:r w:rsidR="007E3132" w:rsidRPr="00B64341">
        <w:rPr>
          <w:szCs w:val="24"/>
        </w:rPr>
        <w:t xml:space="preserve"> </w:t>
      </w:r>
      <w:r w:rsidR="007E3132">
        <w:rPr>
          <w:szCs w:val="24"/>
        </w:rPr>
        <w:t xml:space="preserve">λόγος ήταν σημαντικά </w:t>
      </w:r>
      <w:r w:rsidR="007E3132" w:rsidRPr="00B64341">
        <w:rPr>
          <w:szCs w:val="24"/>
        </w:rPr>
        <w:t>υψηλότερ</w:t>
      </w:r>
      <w:r w:rsidR="007E3132">
        <w:rPr>
          <w:szCs w:val="24"/>
        </w:rPr>
        <w:t>ος</w:t>
      </w:r>
      <w:r w:rsidRPr="00B64341">
        <w:rPr>
          <w:szCs w:val="24"/>
        </w:rPr>
        <w:t xml:space="preserve">, μεταξύ 1,35 και 1,75. </w:t>
      </w:r>
      <w:r w:rsidR="007E3132">
        <w:rPr>
          <w:szCs w:val="24"/>
        </w:rPr>
        <w:t xml:space="preserve">Μικροαναλύσεις έδωσαν τιμές </w:t>
      </w:r>
      <w:r w:rsidR="007E3132" w:rsidRPr="00B64341">
        <w:rPr>
          <w:szCs w:val="24"/>
          <w:lang w:val="en-US"/>
        </w:rPr>
        <w:t>C</w:t>
      </w:r>
      <w:r w:rsidR="007E3132" w:rsidRPr="00B64341">
        <w:rPr>
          <w:szCs w:val="24"/>
        </w:rPr>
        <w:t>/</w:t>
      </w:r>
      <w:r w:rsidR="007E3132" w:rsidRPr="00B64341">
        <w:rPr>
          <w:szCs w:val="24"/>
          <w:lang w:val="en-US"/>
        </w:rPr>
        <w:t>S</w:t>
      </w:r>
      <w:r w:rsidRPr="00B64341">
        <w:rPr>
          <w:szCs w:val="24"/>
        </w:rPr>
        <w:t xml:space="preserve"> μεταξύ 0,75 και 0,85 ενώ η χημική ανάλυση </w:t>
      </w:r>
      <w:r w:rsidR="007E3132">
        <w:rPr>
          <w:szCs w:val="24"/>
        </w:rPr>
        <w:t>έδωσε</w:t>
      </w:r>
      <w:r w:rsidRPr="00B64341">
        <w:rPr>
          <w:szCs w:val="24"/>
        </w:rPr>
        <w:t xml:space="preserve"> τιμές κυμαινόμενες μεταξύ 1,2 και 1,7. Η μεταβλητότητα της αναλογίας </w:t>
      </w:r>
      <w:r w:rsidRPr="00B64341">
        <w:rPr>
          <w:szCs w:val="24"/>
          <w:lang w:val="en-US"/>
        </w:rPr>
        <w:t>C</w:t>
      </w:r>
      <w:r w:rsidRPr="00B64341">
        <w:rPr>
          <w:szCs w:val="24"/>
        </w:rPr>
        <w:t>/</w:t>
      </w:r>
      <w:r w:rsidRPr="00B64341">
        <w:rPr>
          <w:szCs w:val="24"/>
          <w:lang w:val="en-US"/>
        </w:rPr>
        <w:t>S</w:t>
      </w:r>
      <w:r w:rsidRPr="00B64341">
        <w:rPr>
          <w:szCs w:val="24"/>
        </w:rPr>
        <w:t xml:space="preserve"> </w:t>
      </w:r>
      <w:r w:rsidR="007E3132">
        <w:rPr>
          <w:szCs w:val="24"/>
        </w:rPr>
        <w:t xml:space="preserve">στη </w:t>
      </w:r>
      <w:proofErr w:type="spellStart"/>
      <w:r w:rsidR="007E3132">
        <w:rPr>
          <w:szCs w:val="24"/>
        </w:rPr>
        <w:t>γέλη</w:t>
      </w:r>
      <w:proofErr w:type="spellEnd"/>
      <w:r w:rsidR="007E3132">
        <w:rPr>
          <w:szCs w:val="24"/>
        </w:rPr>
        <w:t xml:space="preserve"> </w:t>
      </w:r>
      <w:r w:rsidRPr="00B64341">
        <w:rPr>
          <w:szCs w:val="24"/>
        </w:rPr>
        <w:t>μπορεί να αποδοθεί στη</w:t>
      </w:r>
      <w:r w:rsidR="007E3132">
        <w:rPr>
          <w:szCs w:val="24"/>
        </w:rPr>
        <w:t>ν έλλειψη</w:t>
      </w:r>
      <w:r w:rsidRPr="00B64341">
        <w:rPr>
          <w:szCs w:val="24"/>
        </w:rPr>
        <w:t xml:space="preserve"> στοιχειομετρία</w:t>
      </w:r>
      <w:r w:rsidR="007E3132">
        <w:rPr>
          <w:szCs w:val="24"/>
        </w:rPr>
        <w:t>ς</w:t>
      </w:r>
      <w:r w:rsidRPr="00B64341">
        <w:rPr>
          <w:szCs w:val="24"/>
        </w:rPr>
        <w:t xml:space="preserve"> του </w:t>
      </w:r>
      <w:r w:rsidRPr="00B64341">
        <w:rPr>
          <w:szCs w:val="24"/>
          <w:lang w:val="en-US"/>
        </w:rPr>
        <w:t>C</w:t>
      </w:r>
      <w:r w:rsidRPr="00B64341">
        <w:rPr>
          <w:szCs w:val="24"/>
        </w:rPr>
        <w:t>-</w:t>
      </w:r>
      <w:r w:rsidRPr="00B64341">
        <w:rPr>
          <w:szCs w:val="24"/>
          <w:lang w:val="en-US"/>
        </w:rPr>
        <w:t>S</w:t>
      </w:r>
      <w:r w:rsidRPr="00B64341">
        <w:rPr>
          <w:szCs w:val="24"/>
        </w:rPr>
        <w:t>-</w:t>
      </w:r>
      <w:r w:rsidRPr="00B64341">
        <w:rPr>
          <w:szCs w:val="24"/>
          <w:lang w:val="en-US"/>
        </w:rPr>
        <w:t>H</w:t>
      </w:r>
      <w:r w:rsidRPr="00B64341">
        <w:rPr>
          <w:szCs w:val="24"/>
        </w:rPr>
        <w:t xml:space="preserve"> ενώ η ύπαρξη διαφορετικών ένυδρων πυριτικών ασβεστίου αποδεικνύεται </w:t>
      </w:r>
      <w:r w:rsidR="007E3132">
        <w:rPr>
          <w:szCs w:val="24"/>
        </w:rPr>
        <w:t>από</w:t>
      </w:r>
      <w:r w:rsidR="007E3132" w:rsidRPr="00B64341">
        <w:rPr>
          <w:szCs w:val="24"/>
        </w:rPr>
        <w:t xml:space="preserve"> </w:t>
      </w:r>
      <w:r w:rsidR="007E3132">
        <w:rPr>
          <w:szCs w:val="24"/>
        </w:rPr>
        <w:t>μικροσκοπικές παρατηρήσεις</w:t>
      </w:r>
      <w:r w:rsidRPr="00B64341">
        <w:rPr>
          <w:szCs w:val="24"/>
        </w:rPr>
        <w:t>.</w:t>
      </w:r>
    </w:p>
    <w:p w14:paraId="3F67FF5E" w14:textId="77777777" w:rsidR="00102DBE" w:rsidRPr="00102DBE" w:rsidRDefault="00B64341" w:rsidP="00602869">
      <w:pPr>
        <w:ind w:firstLine="567"/>
        <w:rPr>
          <w:bCs/>
          <w:szCs w:val="24"/>
        </w:rPr>
      </w:pPr>
      <w:r w:rsidRPr="00B64341">
        <w:rPr>
          <w:szCs w:val="24"/>
        </w:rPr>
        <w:t>Σε θερμοκρασίες μεταξύ 50°</w:t>
      </w:r>
      <w:r w:rsidRPr="00B64341">
        <w:rPr>
          <w:szCs w:val="24"/>
          <w:lang w:val="en-US"/>
        </w:rPr>
        <w:t>C</w:t>
      </w:r>
      <w:r w:rsidRPr="00B64341">
        <w:rPr>
          <w:szCs w:val="24"/>
        </w:rPr>
        <w:t xml:space="preserve"> και 90°</w:t>
      </w:r>
      <w:r w:rsidRPr="00B64341">
        <w:rPr>
          <w:szCs w:val="24"/>
          <w:lang w:val="en-US"/>
        </w:rPr>
        <w:t>C</w:t>
      </w:r>
      <w:r w:rsidRPr="00B64341">
        <w:rPr>
          <w:szCs w:val="24"/>
        </w:rPr>
        <w:t xml:space="preserve">, η ποζολανική αντίδραση οδηγεί στο σχηματισμό άμορφου </w:t>
      </w:r>
      <w:r w:rsidRPr="00B64341">
        <w:rPr>
          <w:szCs w:val="24"/>
          <w:lang w:val="en-US"/>
        </w:rPr>
        <w:t>C</w:t>
      </w:r>
      <w:r w:rsidRPr="00B64341">
        <w:rPr>
          <w:szCs w:val="24"/>
        </w:rPr>
        <w:t>-</w:t>
      </w:r>
      <w:r w:rsidRPr="00B64341">
        <w:rPr>
          <w:szCs w:val="24"/>
          <w:lang w:val="en-US"/>
        </w:rPr>
        <w:t>S</w:t>
      </w:r>
      <w:r w:rsidRPr="00B64341">
        <w:rPr>
          <w:szCs w:val="24"/>
        </w:rPr>
        <w:t>-</w:t>
      </w:r>
      <w:r w:rsidRPr="00B64341">
        <w:rPr>
          <w:szCs w:val="24"/>
          <w:lang w:val="en-US"/>
        </w:rPr>
        <w:t>H</w:t>
      </w:r>
      <w:r w:rsidRPr="00B64341">
        <w:rPr>
          <w:szCs w:val="24"/>
        </w:rPr>
        <w:t xml:space="preserve"> που είναι παρόμοιο με εκείνο που </w:t>
      </w:r>
      <w:r w:rsidR="00013F4C">
        <w:rPr>
          <w:szCs w:val="24"/>
        </w:rPr>
        <w:t>δημιουργείται</w:t>
      </w:r>
      <w:r w:rsidR="00013F4C" w:rsidRPr="00B64341">
        <w:rPr>
          <w:szCs w:val="24"/>
        </w:rPr>
        <w:t xml:space="preserve"> </w:t>
      </w:r>
      <w:r w:rsidRPr="00B64341">
        <w:rPr>
          <w:szCs w:val="24"/>
        </w:rPr>
        <w:t xml:space="preserve">κατά την ενυδάτωση </w:t>
      </w:r>
      <w:r w:rsidR="00013F4C">
        <w:rPr>
          <w:szCs w:val="24"/>
        </w:rPr>
        <w:t xml:space="preserve">του </w:t>
      </w:r>
      <w:r w:rsidRPr="00B64341">
        <w:rPr>
          <w:szCs w:val="24"/>
        </w:rPr>
        <w:t xml:space="preserve">τσιμέντου </w:t>
      </w:r>
      <w:r w:rsidRPr="00B64341">
        <w:rPr>
          <w:szCs w:val="24"/>
          <w:lang w:val="en-US"/>
        </w:rPr>
        <w:t>Portland</w:t>
      </w:r>
      <w:r w:rsidRPr="00B64341">
        <w:rPr>
          <w:szCs w:val="24"/>
        </w:rPr>
        <w:t xml:space="preserve">. Όταν </w:t>
      </w:r>
      <w:r w:rsidR="00013F4C">
        <w:rPr>
          <w:szCs w:val="24"/>
        </w:rPr>
        <w:t xml:space="preserve">υπάρχει </w:t>
      </w:r>
      <w:r w:rsidRPr="00B64341">
        <w:rPr>
          <w:szCs w:val="24"/>
        </w:rPr>
        <w:t xml:space="preserve">γύψος </w:t>
      </w:r>
      <w:r w:rsidR="00013F4C">
        <w:rPr>
          <w:szCs w:val="24"/>
        </w:rPr>
        <w:t xml:space="preserve">τότε </w:t>
      </w:r>
      <w:r w:rsidRPr="00B64341">
        <w:rPr>
          <w:szCs w:val="24"/>
        </w:rPr>
        <w:t>σε πάστες ποζολάνης-</w:t>
      </w:r>
      <w:r w:rsidRPr="00B64341">
        <w:rPr>
          <w:szCs w:val="24"/>
        </w:rPr>
        <w:lastRenderedPageBreak/>
        <w:t xml:space="preserve">ασβέστου σχηματίζεται </w:t>
      </w:r>
      <w:r w:rsidR="00013F4C">
        <w:rPr>
          <w:szCs w:val="24"/>
        </w:rPr>
        <w:t>εττρινγκίτης</w:t>
      </w:r>
      <w:r w:rsidRPr="00B64341">
        <w:rPr>
          <w:szCs w:val="24"/>
        </w:rPr>
        <w:t xml:space="preserve">. Όταν ξεπεραστεί </w:t>
      </w:r>
      <w:r w:rsidR="00013F4C">
        <w:rPr>
          <w:szCs w:val="24"/>
        </w:rPr>
        <w:t>η στοιχειομετρική</w:t>
      </w:r>
      <w:r w:rsidR="00013F4C" w:rsidRPr="00B64341">
        <w:rPr>
          <w:szCs w:val="24"/>
        </w:rPr>
        <w:t xml:space="preserve"> </w:t>
      </w:r>
      <w:r w:rsidR="00013F4C">
        <w:rPr>
          <w:szCs w:val="24"/>
        </w:rPr>
        <w:t>για</w:t>
      </w:r>
      <w:r w:rsidR="00680473">
        <w:rPr>
          <w:szCs w:val="24"/>
        </w:rPr>
        <w:t xml:space="preserve"> </w:t>
      </w:r>
      <w:r w:rsidR="00013F4C">
        <w:rPr>
          <w:szCs w:val="24"/>
        </w:rPr>
        <w:t xml:space="preserve">τον </w:t>
      </w:r>
      <w:r w:rsidR="00680473">
        <w:rPr>
          <w:szCs w:val="24"/>
        </w:rPr>
        <w:t>εττρινγκίτη</w:t>
      </w:r>
      <w:r w:rsidR="00013F4C">
        <w:rPr>
          <w:szCs w:val="24"/>
        </w:rPr>
        <w:t xml:space="preserve"> </w:t>
      </w:r>
      <w:r w:rsidRPr="00B64341">
        <w:rPr>
          <w:szCs w:val="24"/>
        </w:rPr>
        <w:t xml:space="preserve">περιεκτικότητα σε θειϊκό ασβέστιο, ο σχηματισμός του </w:t>
      </w:r>
      <w:r w:rsidR="00013F4C">
        <w:rPr>
          <w:szCs w:val="24"/>
        </w:rPr>
        <w:t>εττρινγκίτη</w:t>
      </w:r>
      <w:r w:rsidRPr="00B64341">
        <w:rPr>
          <w:szCs w:val="24"/>
        </w:rPr>
        <w:t xml:space="preserve"> προ</w:t>
      </w:r>
      <w:r w:rsidR="00102DBE">
        <w:rPr>
          <w:szCs w:val="24"/>
        </w:rPr>
        <w:t>καλεί την αποσύνθεση της πάστας (</w:t>
      </w:r>
      <w:r w:rsidR="00102DBE" w:rsidRPr="00102DBE">
        <w:rPr>
          <w:bCs/>
          <w:szCs w:val="24"/>
          <w:lang w:val="en-US"/>
        </w:rPr>
        <w:t>Massazza</w:t>
      </w:r>
      <w:r w:rsidR="00102DBE">
        <w:rPr>
          <w:bCs/>
          <w:szCs w:val="24"/>
        </w:rPr>
        <w:t>, 1993).</w:t>
      </w:r>
    </w:p>
    <w:p w14:paraId="13BC93D1" w14:textId="77777777" w:rsidR="00B64341" w:rsidRPr="00102DBE" w:rsidRDefault="00B64341" w:rsidP="00B64341">
      <w:pPr>
        <w:rPr>
          <w:szCs w:val="24"/>
        </w:rPr>
      </w:pPr>
    </w:p>
    <w:p w14:paraId="447F6429" w14:textId="77777777" w:rsidR="00C43547" w:rsidRDefault="00FE2C54" w:rsidP="00FE2C54">
      <w:pPr>
        <w:pStyle w:val="2"/>
        <w:rPr>
          <w:rFonts w:ascii="Times New Roman" w:eastAsia="Times New Roman" w:hAnsi="Times New Roman" w:cs="Times New Roman"/>
          <w:color w:val="auto"/>
          <w:sz w:val="28"/>
          <w:szCs w:val="28"/>
        </w:rPr>
      </w:pPr>
      <w:bookmarkStart w:id="50" w:name="_Toc2804428"/>
      <w:r w:rsidRPr="00FE2C54">
        <w:rPr>
          <w:rFonts w:ascii="Times New Roman" w:eastAsia="Times New Roman" w:hAnsi="Times New Roman" w:cs="Times New Roman"/>
          <w:color w:val="auto"/>
          <w:sz w:val="28"/>
          <w:szCs w:val="28"/>
        </w:rPr>
        <w:t>3.3. Δοκιμές αξιολόγησης ποζολανικής αντίδρασης</w:t>
      </w:r>
      <w:bookmarkEnd w:id="50"/>
    </w:p>
    <w:p w14:paraId="66324B50" w14:textId="77777777" w:rsidR="00FE2C54" w:rsidRDefault="00FE2C54" w:rsidP="00FE2C54">
      <w:pPr>
        <w:rPr>
          <w:rFonts w:cs="Times New Roman"/>
          <w:bCs/>
          <w:iCs/>
          <w:szCs w:val="24"/>
        </w:rPr>
      </w:pPr>
      <w:r w:rsidRPr="00FE2C54">
        <w:rPr>
          <w:rFonts w:cs="Times New Roman"/>
          <w:bCs/>
          <w:iCs/>
          <w:szCs w:val="24"/>
        </w:rPr>
        <w:t xml:space="preserve">Υπάρχει ένα ευρύ φάσμα μεθόδων δοκιμής για την αξιολόγηση της ποζολανικής δραστηριότητας, οι οποίες μπορούν να κατηγοριοποιηθούν ως άμεσες ή έμμεσες. </w:t>
      </w:r>
    </w:p>
    <w:p w14:paraId="328034C6" w14:textId="77777777" w:rsidR="00DD552F" w:rsidRDefault="00DD552F" w:rsidP="00FE2C54">
      <w:pPr>
        <w:rPr>
          <w:rFonts w:cs="Times New Roman"/>
          <w:bCs/>
          <w:iCs/>
          <w:szCs w:val="24"/>
        </w:rPr>
      </w:pPr>
    </w:p>
    <w:p w14:paraId="7B755B4E" w14:textId="77777777" w:rsidR="00FE2C54" w:rsidRPr="00FE2C54" w:rsidRDefault="00FE2C54" w:rsidP="00FE2C54">
      <w:pPr>
        <w:rPr>
          <w:rFonts w:cs="Times New Roman"/>
          <w:bCs/>
          <w:iCs/>
          <w:szCs w:val="24"/>
        </w:rPr>
      </w:pPr>
      <w:r w:rsidRPr="00FE2C54">
        <w:rPr>
          <w:rFonts w:cs="Times New Roman"/>
          <w:bCs/>
          <w:iCs/>
          <w:szCs w:val="24"/>
          <w:u w:val="single"/>
        </w:rPr>
        <w:t>Οι άμεσες μέθοδοι</w:t>
      </w:r>
      <w:r w:rsidRPr="00FE2C54">
        <w:rPr>
          <w:rFonts w:cs="Times New Roman"/>
          <w:bCs/>
          <w:iCs/>
          <w:szCs w:val="24"/>
        </w:rPr>
        <w:t xml:space="preserve"> </w:t>
      </w:r>
      <w:r w:rsidR="00DD552F">
        <w:rPr>
          <w:rFonts w:cs="Times New Roman"/>
          <w:bCs/>
          <w:iCs/>
          <w:szCs w:val="24"/>
        </w:rPr>
        <w:t>καταγράφουν</w:t>
      </w:r>
      <w:r w:rsidR="00DD552F" w:rsidRPr="00FE2C54">
        <w:rPr>
          <w:rFonts w:cs="Times New Roman"/>
          <w:bCs/>
          <w:iCs/>
          <w:szCs w:val="24"/>
        </w:rPr>
        <w:t xml:space="preserve"> </w:t>
      </w:r>
      <w:r w:rsidRPr="00FE2C54">
        <w:rPr>
          <w:rFonts w:cs="Times New Roman"/>
          <w:bCs/>
          <w:iCs/>
          <w:szCs w:val="24"/>
        </w:rPr>
        <w:t xml:space="preserve">την παρουσία του διοξειδίου του ασβεστίου </w:t>
      </w:r>
      <w:r w:rsidRPr="00FE2C54">
        <w:rPr>
          <w:rFonts w:cs="Times New Roman"/>
          <w:bCs/>
          <w:iCs/>
          <w:szCs w:val="24"/>
          <w:lang w:val="en-US"/>
        </w:rPr>
        <w:t>Ca</w:t>
      </w:r>
      <w:r w:rsidRPr="00FE2C54">
        <w:rPr>
          <w:rFonts w:cs="Times New Roman"/>
          <w:bCs/>
          <w:iCs/>
          <w:szCs w:val="24"/>
        </w:rPr>
        <w:t>(</w:t>
      </w:r>
      <w:r w:rsidRPr="00FE2C54">
        <w:rPr>
          <w:rFonts w:cs="Times New Roman"/>
          <w:bCs/>
          <w:iCs/>
          <w:szCs w:val="24"/>
          <w:lang w:val="en-US"/>
        </w:rPr>
        <w:t>OH</w:t>
      </w:r>
      <w:r w:rsidRPr="00FE2C54">
        <w:rPr>
          <w:rFonts w:cs="Times New Roman"/>
          <w:bCs/>
          <w:iCs/>
          <w:szCs w:val="24"/>
        </w:rPr>
        <w:t>)</w:t>
      </w:r>
      <w:r w:rsidRPr="00FE2C54">
        <w:rPr>
          <w:rFonts w:cs="Times New Roman"/>
          <w:bCs/>
          <w:iCs/>
          <w:szCs w:val="24"/>
          <w:vertAlign w:val="subscript"/>
        </w:rPr>
        <w:t>2</w:t>
      </w:r>
      <w:r w:rsidRPr="00FE2C54">
        <w:rPr>
          <w:rFonts w:cs="Times New Roman"/>
          <w:bCs/>
          <w:iCs/>
          <w:szCs w:val="24"/>
        </w:rPr>
        <w:t xml:space="preserve"> καθώς και την επακόλουθη μείωση της </w:t>
      </w:r>
      <w:r w:rsidR="00DD552F">
        <w:rPr>
          <w:rFonts w:cs="Times New Roman"/>
          <w:bCs/>
          <w:iCs/>
          <w:szCs w:val="24"/>
        </w:rPr>
        <w:t>περιεκτικότητάς</w:t>
      </w:r>
      <w:r w:rsidR="00DD552F" w:rsidRPr="00FE2C54">
        <w:rPr>
          <w:rFonts w:cs="Times New Roman"/>
          <w:bCs/>
          <w:iCs/>
          <w:szCs w:val="24"/>
        </w:rPr>
        <w:t xml:space="preserve"> </w:t>
      </w:r>
      <w:r w:rsidRPr="00FE2C54">
        <w:rPr>
          <w:rFonts w:cs="Times New Roman"/>
          <w:bCs/>
          <w:iCs/>
          <w:szCs w:val="24"/>
        </w:rPr>
        <w:t xml:space="preserve">του συναρτήσει του χρόνου και της ποζολανικής αντίδρασης με την χρήση αναλυτικών μεθόδων όπως είναι η </w:t>
      </w:r>
      <w:r w:rsidR="00E3320D">
        <w:rPr>
          <w:rFonts w:cs="Times New Roman"/>
          <w:bCs/>
          <w:iCs/>
          <w:szCs w:val="24"/>
        </w:rPr>
        <w:t>περι</w:t>
      </w:r>
      <w:r w:rsidR="00DD552F" w:rsidRPr="00FE2C54">
        <w:rPr>
          <w:rFonts w:cs="Times New Roman"/>
          <w:bCs/>
          <w:iCs/>
          <w:szCs w:val="24"/>
        </w:rPr>
        <w:t>θλασ</w:t>
      </w:r>
      <w:r w:rsidR="00DD552F">
        <w:rPr>
          <w:rFonts w:cs="Times New Roman"/>
          <w:bCs/>
          <w:iCs/>
          <w:szCs w:val="24"/>
        </w:rPr>
        <w:t>ιμετρία</w:t>
      </w:r>
      <w:r w:rsidR="00DD552F" w:rsidRPr="00FE2C54">
        <w:rPr>
          <w:rFonts w:cs="Times New Roman"/>
          <w:bCs/>
          <w:iCs/>
          <w:szCs w:val="24"/>
        </w:rPr>
        <w:t xml:space="preserve"> </w:t>
      </w:r>
      <w:r w:rsidRPr="00FE2C54">
        <w:rPr>
          <w:rFonts w:cs="Times New Roman"/>
          <w:bCs/>
          <w:iCs/>
          <w:szCs w:val="24"/>
        </w:rPr>
        <w:t>ακτίνων Χ (</w:t>
      </w:r>
      <w:r w:rsidRPr="00FE2C54">
        <w:rPr>
          <w:rFonts w:cs="Times New Roman"/>
          <w:bCs/>
          <w:iCs/>
          <w:szCs w:val="24"/>
          <w:lang w:val="en-US"/>
        </w:rPr>
        <w:t>XRD</w:t>
      </w:r>
      <w:r w:rsidRPr="00FE2C54">
        <w:rPr>
          <w:rFonts w:cs="Times New Roman"/>
          <w:bCs/>
          <w:iCs/>
          <w:szCs w:val="24"/>
        </w:rPr>
        <w:t xml:space="preserve">), η </w:t>
      </w:r>
      <w:proofErr w:type="spellStart"/>
      <w:r w:rsidR="00DD552F" w:rsidRPr="00FE2C54">
        <w:rPr>
          <w:rFonts w:cs="Times New Roman"/>
          <w:bCs/>
          <w:iCs/>
          <w:szCs w:val="24"/>
        </w:rPr>
        <w:t>θερμ</w:t>
      </w:r>
      <w:r w:rsidR="00DD552F">
        <w:rPr>
          <w:rFonts w:cs="Times New Roman"/>
          <w:bCs/>
          <w:iCs/>
          <w:szCs w:val="24"/>
        </w:rPr>
        <w:t>ο</w:t>
      </w:r>
      <w:proofErr w:type="spellEnd"/>
      <w:r w:rsidR="00DD552F">
        <w:rPr>
          <w:rFonts w:cs="Times New Roman"/>
          <w:bCs/>
          <w:iCs/>
          <w:szCs w:val="24"/>
        </w:rPr>
        <w:t>-</w:t>
      </w:r>
      <w:proofErr w:type="spellStart"/>
      <w:r w:rsidRPr="00FE2C54">
        <w:rPr>
          <w:rFonts w:cs="Times New Roman"/>
          <w:bCs/>
          <w:iCs/>
          <w:szCs w:val="24"/>
        </w:rPr>
        <w:t>βαρυ</w:t>
      </w:r>
      <w:r w:rsidR="00DD552F">
        <w:rPr>
          <w:rFonts w:cs="Times New Roman"/>
          <w:bCs/>
          <w:iCs/>
          <w:szCs w:val="24"/>
        </w:rPr>
        <w:t>το</w:t>
      </w:r>
      <w:r w:rsidRPr="00FE2C54">
        <w:rPr>
          <w:rFonts w:cs="Times New Roman"/>
          <w:bCs/>
          <w:iCs/>
          <w:szCs w:val="24"/>
        </w:rPr>
        <w:t>μετρική</w:t>
      </w:r>
      <w:proofErr w:type="spellEnd"/>
      <w:r w:rsidRPr="00FE2C54">
        <w:rPr>
          <w:rFonts w:cs="Times New Roman"/>
          <w:bCs/>
          <w:iCs/>
          <w:szCs w:val="24"/>
        </w:rPr>
        <w:t xml:space="preserve"> ανάλυση (</w:t>
      </w:r>
      <w:r w:rsidRPr="00FE2C54">
        <w:rPr>
          <w:rFonts w:cs="Times New Roman"/>
          <w:bCs/>
          <w:iCs/>
          <w:szCs w:val="24"/>
          <w:lang w:val="en-US"/>
        </w:rPr>
        <w:t>TGA</w:t>
      </w:r>
      <w:r w:rsidRPr="00FE2C54">
        <w:rPr>
          <w:rFonts w:cs="Times New Roman"/>
          <w:bCs/>
          <w:iCs/>
          <w:szCs w:val="24"/>
        </w:rPr>
        <w:t xml:space="preserve">) ή η κλασική χημική τιτλοδότηση. </w:t>
      </w:r>
      <w:r w:rsidRPr="00FE2C54">
        <w:rPr>
          <w:rFonts w:cs="Times New Roman"/>
          <w:szCs w:val="24"/>
        </w:rPr>
        <w:t>Η μέθοδος κορεσμένου ασβέστη είναι μια απλοποιημένη έκδοση της δοκιμής Frattini, στην οποία αναμειγνύεται η ποζολάνη</w:t>
      </w:r>
      <w:r w:rsidRPr="00FE2C54">
        <w:rPr>
          <w:rFonts w:cs="Times New Roman"/>
          <w:bCs/>
          <w:iCs/>
          <w:szCs w:val="24"/>
        </w:rPr>
        <w:t xml:space="preserve"> </w:t>
      </w:r>
      <w:r w:rsidRPr="00FE2C54">
        <w:rPr>
          <w:rFonts w:cs="Times New Roman"/>
          <w:szCs w:val="24"/>
        </w:rPr>
        <w:t>με κορεσμένο ασβέστη (υδροξείδιο του ασβεστίου Ca(OH)</w:t>
      </w:r>
      <w:r w:rsidRPr="00FE2C54">
        <w:rPr>
          <w:rFonts w:cs="Times New Roman"/>
          <w:szCs w:val="24"/>
          <w:vertAlign w:val="subscript"/>
        </w:rPr>
        <w:t>2</w:t>
      </w:r>
      <w:r w:rsidRPr="00FE2C54">
        <w:rPr>
          <w:rFonts w:cs="Times New Roman"/>
          <w:szCs w:val="24"/>
        </w:rPr>
        <w:t xml:space="preserve">) αντί για CEM-I (τσιμέντο </w:t>
      </w:r>
      <w:r w:rsidRPr="00FE2C54">
        <w:rPr>
          <w:rFonts w:cs="Times New Roman"/>
          <w:szCs w:val="24"/>
          <w:lang w:val="en-US"/>
        </w:rPr>
        <w:t>Portland</w:t>
      </w:r>
      <w:r w:rsidRPr="00FE2C54">
        <w:rPr>
          <w:rFonts w:cs="Times New Roman"/>
          <w:szCs w:val="24"/>
        </w:rPr>
        <w:t>) και νερό. Η ποσότητα ασβέστη</w:t>
      </w:r>
      <w:r w:rsidRPr="00FE2C54">
        <w:rPr>
          <w:rFonts w:cs="Times New Roman"/>
          <w:bCs/>
          <w:iCs/>
          <w:szCs w:val="24"/>
        </w:rPr>
        <w:t xml:space="preserve"> </w:t>
      </w:r>
      <w:r w:rsidRPr="00FE2C54">
        <w:rPr>
          <w:rFonts w:cs="Times New Roman"/>
          <w:szCs w:val="24"/>
        </w:rPr>
        <w:t xml:space="preserve">που </w:t>
      </w:r>
      <w:r w:rsidR="002555A6">
        <w:rPr>
          <w:rFonts w:cs="Times New Roman"/>
          <w:szCs w:val="24"/>
        </w:rPr>
        <w:t>δεσμεύεται</w:t>
      </w:r>
      <w:r w:rsidR="002555A6" w:rsidRPr="00FE2C54">
        <w:rPr>
          <w:rFonts w:cs="Times New Roman"/>
          <w:szCs w:val="24"/>
        </w:rPr>
        <w:t xml:space="preserve"> </w:t>
      </w:r>
      <w:r w:rsidRPr="00FE2C54">
        <w:rPr>
          <w:rFonts w:cs="Times New Roman"/>
          <w:szCs w:val="24"/>
        </w:rPr>
        <w:t xml:space="preserve">από την ποζολάνη </w:t>
      </w:r>
      <w:r w:rsidR="002555A6">
        <w:rPr>
          <w:rFonts w:cs="Times New Roman"/>
          <w:szCs w:val="24"/>
        </w:rPr>
        <w:t>προσδιορίζεται από</w:t>
      </w:r>
      <w:r w:rsidRPr="00FE2C54">
        <w:rPr>
          <w:rFonts w:cs="Times New Roman"/>
          <w:szCs w:val="24"/>
        </w:rPr>
        <w:t xml:space="preserve"> </w:t>
      </w:r>
      <w:r w:rsidR="002555A6" w:rsidRPr="00FE2C54">
        <w:rPr>
          <w:rFonts w:cs="Times New Roman"/>
          <w:szCs w:val="24"/>
        </w:rPr>
        <w:t>τ</w:t>
      </w:r>
      <w:r w:rsidR="002555A6">
        <w:rPr>
          <w:rFonts w:cs="Times New Roman"/>
          <w:szCs w:val="24"/>
        </w:rPr>
        <w:t>ο</w:t>
      </w:r>
      <w:r w:rsidR="002555A6" w:rsidRPr="00FE2C54">
        <w:rPr>
          <w:rFonts w:cs="Times New Roman"/>
          <w:szCs w:val="24"/>
        </w:rPr>
        <w:t xml:space="preserve"> </w:t>
      </w:r>
      <w:r w:rsidRPr="00FE2C54">
        <w:rPr>
          <w:rFonts w:cs="Times New Roman"/>
          <w:szCs w:val="24"/>
        </w:rPr>
        <w:t>υπολειμματικ</w:t>
      </w:r>
      <w:r w:rsidR="002555A6">
        <w:rPr>
          <w:rFonts w:cs="Times New Roman"/>
          <w:szCs w:val="24"/>
        </w:rPr>
        <w:t>ό</w:t>
      </w:r>
      <w:r w:rsidRPr="00FE2C54">
        <w:rPr>
          <w:rFonts w:cs="Times New Roman"/>
          <w:szCs w:val="24"/>
        </w:rPr>
        <w:t xml:space="preserve"> διαλυμένο </w:t>
      </w:r>
      <w:r w:rsidR="002555A6" w:rsidRPr="00FE2C54">
        <w:rPr>
          <w:rFonts w:cs="Times New Roman"/>
          <w:szCs w:val="24"/>
        </w:rPr>
        <w:t>ασβ</w:t>
      </w:r>
      <w:r w:rsidR="002555A6">
        <w:rPr>
          <w:rFonts w:cs="Times New Roman"/>
          <w:szCs w:val="24"/>
        </w:rPr>
        <w:t>έστιο</w:t>
      </w:r>
      <w:r w:rsidRPr="00FE2C54">
        <w:rPr>
          <w:rFonts w:cs="Times New Roman"/>
          <w:szCs w:val="24"/>
        </w:rPr>
        <w:t>.</w:t>
      </w:r>
    </w:p>
    <w:p w14:paraId="603CB532" w14:textId="77777777" w:rsidR="00FE2C54" w:rsidRDefault="00FE2C54" w:rsidP="00FE2C54">
      <w:pPr>
        <w:rPr>
          <w:rFonts w:cs="Times New Roman"/>
          <w:szCs w:val="24"/>
        </w:rPr>
      </w:pPr>
    </w:p>
    <w:p w14:paraId="140034BB" w14:textId="77777777" w:rsidR="00FE2C54" w:rsidRPr="006C17E7" w:rsidRDefault="00FE2C54" w:rsidP="00FE2C54">
      <w:pPr>
        <w:rPr>
          <w:rFonts w:cs="Times New Roman"/>
          <w:bCs/>
          <w:iCs/>
          <w:szCs w:val="24"/>
        </w:rPr>
      </w:pPr>
      <w:r w:rsidRPr="00FE2C54">
        <w:rPr>
          <w:rFonts w:cs="Times New Roman"/>
          <w:szCs w:val="24"/>
          <w:u w:val="single"/>
        </w:rPr>
        <w:t>Οι μέθοδοι έμμεσης δοκιμής</w:t>
      </w:r>
      <w:r w:rsidRPr="00FE2C54">
        <w:rPr>
          <w:rFonts w:cs="Times New Roman"/>
          <w:szCs w:val="24"/>
        </w:rPr>
        <w:t xml:space="preserve"> μετρούν </w:t>
      </w:r>
      <w:r w:rsidR="001E1EDF">
        <w:rPr>
          <w:rFonts w:cs="Times New Roman"/>
          <w:szCs w:val="24"/>
        </w:rPr>
        <w:t>συγκεκριμένες</w:t>
      </w:r>
      <w:r w:rsidR="001E1EDF" w:rsidRPr="00FE2C54">
        <w:rPr>
          <w:rFonts w:cs="Times New Roman"/>
          <w:szCs w:val="24"/>
        </w:rPr>
        <w:t xml:space="preserve"> φυσικ</w:t>
      </w:r>
      <w:r w:rsidR="001E1EDF">
        <w:rPr>
          <w:rFonts w:cs="Times New Roman"/>
          <w:szCs w:val="24"/>
        </w:rPr>
        <w:t>ές</w:t>
      </w:r>
      <w:r w:rsidR="001E1EDF" w:rsidRPr="00FE2C54">
        <w:rPr>
          <w:rFonts w:cs="Times New Roman"/>
          <w:szCs w:val="24"/>
        </w:rPr>
        <w:t xml:space="preserve"> ιδιότητ</w:t>
      </w:r>
      <w:r w:rsidR="001E1EDF">
        <w:rPr>
          <w:rFonts w:cs="Times New Roman"/>
          <w:szCs w:val="24"/>
        </w:rPr>
        <w:t>ες</w:t>
      </w:r>
      <w:r w:rsidR="001E1EDF" w:rsidRPr="00FE2C54">
        <w:rPr>
          <w:rFonts w:cs="Times New Roman"/>
          <w:szCs w:val="24"/>
        </w:rPr>
        <w:t xml:space="preserve"> </w:t>
      </w:r>
      <w:r w:rsidRPr="00FE2C54">
        <w:rPr>
          <w:rFonts w:cs="Times New Roman"/>
          <w:szCs w:val="24"/>
        </w:rPr>
        <w:t>ενός δοκιμαστικού δείγματος που υποδεικνύει την έκταση της</w:t>
      </w:r>
      <w:r w:rsidRPr="00FE2C54">
        <w:rPr>
          <w:rFonts w:cs="Times New Roman"/>
          <w:bCs/>
          <w:iCs/>
          <w:szCs w:val="24"/>
        </w:rPr>
        <w:t xml:space="preserve"> </w:t>
      </w:r>
      <w:r w:rsidRPr="00FE2C54">
        <w:rPr>
          <w:rFonts w:cs="Times New Roman"/>
          <w:szCs w:val="24"/>
        </w:rPr>
        <w:t xml:space="preserve">ποζολανικής </w:t>
      </w:r>
      <w:r w:rsidR="001E1EDF">
        <w:rPr>
          <w:rFonts w:cs="Times New Roman"/>
          <w:szCs w:val="24"/>
        </w:rPr>
        <w:t>αντίδρασης</w:t>
      </w:r>
      <w:r w:rsidRPr="00FE2C54">
        <w:rPr>
          <w:rFonts w:cs="Times New Roman"/>
          <w:szCs w:val="24"/>
        </w:rPr>
        <w:t xml:space="preserve">. </w:t>
      </w:r>
      <w:r w:rsidR="001E1EDF">
        <w:rPr>
          <w:rFonts w:cs="Times New Roman"/>
          <w:szCs w:val="24"/>
        </w:rPr>
        <w:t>Μ</w:t>
      </w:r>
      <w:r w:rsidRPr="00FE2C54">
        <w:rPr>
          <w:rFonts w:cs="Times New Roman"/>
          <w:szCs w:val="24"/>
        </w:rPr>
        <w:t xml:space="preserve">πορεί να περιλαμβάνει μέτρηση ιδιοτήτων όπως αντοχή σε θλίψη, ηλεκτρική αγωγιμότητα, ή </w:t>
      </w:r>
      <w:r w:rsidR="001E1EDF">
        <w:rPr>
          <w:rFonts w:cs="Times New Roman"/>
          <w:szCs w:val="24"/>
        </w:rPr>
        <w:t>έκλυση</w:t>
      </w:r>
      <w:r w:rsidR="001E1EDF" w:rsidRPr="00FE2C54">
        <w:rPr>
          <w:rFonts w:cs="Times New Roman"/>
          <w:szCs w:val="24"/>
        </w:rPr>
        <w:t xml:space="preserve"> </w:t>
      </w:r>
      <w:r w:rsidRPr="00FE2C54">
        <w:rPr>
          <w:rFonts w:cs="Times New Roman"/>
          <w:szCs w:val="24"/>
        </w:rPr>
        <w:t xml:space="preserve">θερμότητας με θερμιδομετρία αγωγιμότητας. </w:t>
      </w:r>
      <w:r w:rsidR="00EA4871">
        <w:rPr>
          <w:rFonts w:cs="Times New Roman"/>
          <w:szCs w:val="24"/>
        </w:rPr>
        <w:t>Η αντοχή</w:t>
      </w:r>
      <w:r w:rsidRPr="00FE2C54">
        <w:rPr>
          <w:rFonts w:cs="Times New Roman"/>
          <w:szCs w:val="24"/>
        </w:rPr>
        <w:t xml:space="preserve"> σε </w:t>
      </w:r>
      <w:r w:rsidR="00EA4871">
        <w:rPr>
          <w:rFonts w:cs="Times New Roman"/>
          <w:szCs w:val="24"/>
        </w:rPr>
        <w:t>θλίψη</w:t>
      </w:r>
      <w:r w:rsidR="00EA4871" w:rsidRPr="00FE2C54">
        <w:rPr>
          <w:rFonts w:cs="Times New Roman"/>
          <w:szCs w:val="24"/>
        </w:rPr>
        <w:t xml:space="preserve"> χ</w:t>
      </w:r>
      <w:r w:rsidR="00EA4871">
        <w:rPr>
          <w:rFonts w:cs="Times New Roman"/>
          <w:szCs w:val="24"/>
        </w:rPr>
        <w:t xml:space="preserve">ρησιμοποιήθηκε </w:t>
      </w:r>
      <w:r>
        <w:rPr>
          <w:rFonts w:cs="Times New Roman"/>
          <w:szCs w:val="24"/>
        </w:rPr>
        <w:t>για την αξιολόγη</w:t>
      </w:r>
      <w:r w:rsidRPr="00FE2C54">
        <w:rPr>
          <w:rFonts w:cs="Times New Roman"/>
          <w:szCs w:val="24"/>
        </w:rPr>
        <w:t xml:space="preserve">ση της </w:t>
      </w:r>
      <w:r w:rsidR="00EA4871">
        <w:rPr>
          <w:rFonts w:cs="Times New Roman"/>
          <w:szCs w:val="24"/>
        </w:rPr>
        <w:t>αντίδρασης</w:t>
      </w:r>
      <w:r w:rsidR="00EA4871" w:rsidRPr="00FE2C54">
        <w:rPr>
          <w:rFonts w:cs="Times New Roman"/>
          <w:szCs w:val="24"/>
        </w:rPr>
        <w:t xml:space="preserve"> </w:t>
      </w:r>
      <w:r w:rsidR="00EA4871">
        <w:rPr>
          <w:rFonts w:cs="Times New Roman"/>
          <w:szCs w:val="24"/>
        </w:rPr>
        <w:t>ποζολανών που προήλθαν από</w:t>
      </w:r>
      <w:r w:rsidRPr="00FE2C54">
        <w:rPr>
          <w:rFonts w:cs="Times New Roman"/>
          <w:szCs w:val="24"/>
        </w:rPr>
        <w:t xml:space="preserve"> υπολείμματα καταλυτικής πυρόλυσης, τέφρα πυθμένα </w:t>
      </w:r>
      <w:r w:rsidR="00EA4871">
        <w:rPr>
          <w:rFonts w:cs="Times New Roman"/>
          <w:szCs w:val="24"/>
        </w:rPr>
        <w:t>κλιβάνου ατμοηλεκτρικών σταθμών</w:t>
      </w:r>
      <w:r w:rsidRPr="00FE2C54">
        <w:rPr>
          <w:rFonts w:cs="Times New Roman"/>
          <w:szCs w:val="24"/>
        </w:rPr>
        <w:t xml:space="preserve">, </w:t>
      </w:r>
      <w:proofErr w:type="spellStart"/>
      <w:r w:rsidR="00EA4871">
        <w:rPr>
          <w:rFonts w:cs="Times New Roman"/>
          <w:szCs w:val="24"/>
        </w:rPr>
        <w:t>λειοτριβημένο</w:t>
      </w:r>
      <w:proofErr w:type="spellEnd"/>
      <w:r w:rsidRPr="00FE2C54">
        <w:rPr>
          <w:rFonts w:cs="Times New Roman"/>
          <w:szCs w:val="24"/>
        </w:rPr>
        <w:t xml:space="preserve"> γυαλί, θρυμματισμένα τούβλα, πυριτία και ιπτάμενη τέφρα.</w:t>
      </w:r>
      <w:r>
        <w:rPr>
          <w:rFonts w:cs="Times New Roman"/>
          <w:szCs w:val="24"/>
        </w:rPr>
        <w:t xml:space="preserve"> Τα</w:t>
      </w:r>
      <w:r w:rsidRPr="00FE2C54">
        <w:rPr>
          <w:rFonts w:cs="Times New Roman"/>
          <w:szCs w:val="24"/>
        </w:rPr>
        <w:t xml:space="preserve"> αποτε</w:t>
      </w:r>
      <w:r>
        <w:rPr>
          <w:rFonts w:cs="Times New Roman"/>
          <w:szCs w:val="24"/>
        </w:rPr>
        <w:t>λ</w:t>
      </w:r>
      <w:r w:rsidRPr="00FE2C54">
        <w:rPr>
          <w:rFonts w:cs="Times New Roman"/>
          <w:szCs w:val="24"/>
        </w:rPr>
        <w:t>έσματα</w:t>
      </w:r>
      <w:r>
        <w:rPr>
          <w:rFonts w:cs="Times New Roman"/>
          <w:szCs w:val="24"/>
        </w:rPr>
        <w:t xml:space="preserve"> </w:t>
      </w:r>
      <w:r w:rsidR="00EA4871">
        <w:rPr>
          <w:rFonts w:cs="Times New Roman"/>
          <w:szCs w:val="24"/>
        </w:rPr>
        <w:t>των</w:t>
      </w:r>
      <w:r>
        <w:rPr>
          <w:rFonts w:cs="Times New Roman"/>
          <w:szCs w:val="24"/>
        </w:rPr>
        <w:t xml:space="preserve"> </w:t>
      </w:r>
      <w:r w:rsidR="00265B5D">
        <w:rPr>
          <w:rFonts w:cs="Times New Roman"/>
          <w:szCs w:val="24"/>
        </w:rPr>
        <w:t xml:space="preserve">έμμεσων </w:t>
      </w:r>
      <w:r w:rsidR="00EA4871">
        <w:rPr>
          <w:rFonts w:cs="Times New Roman"/>
          <w:szCs w:val="24"/>
        </w:rPr>
        <w:t xml:space="preserve">δοκιμών </w:t>
      </w:r>
      <w:r>
        <w:rPr>
          <w:rFonts w:cs="Times New Roman"/>
          <w:szCs w:val="24"/>
        </w:rPr>
        <w:t>ποζολανικ</w:t>
      </w:r>
      <w:r w:rsidRPr="00FE2C54">
        <w:rPr>
          <w:rFonts w:cs="Times New Roman"/>
          <w:szCs w:val="24"/>
        </w:rPr>
        <w:t xml:space="preserve">ής δραστηριότητας επιβεβαιώνονται συχνά χρησιμοποιώντας άμεσες δοκιμές </w:t>
      </w:r>
      <w:r w:rsidR="00EA4871">
        <w:rPr>
          <w:rFonts w:cs="Times New Roman"/>
          <w:szCs w:val="24"/>
        </w:rPr>
        <w:t>με τις οποίες πιστοποιείται</w:t>
      </w:r>
      <w:r w:rsidRPr="00FE2C54">
        <w:rPr>
          <w:rFonts w:cs="Times New Roman"/>
          <w:szCs w:val="24"/>
        </w:rPr>
        <w:t xml:space="preserve"> </w:t>
      </w:r>
      <w:r w:rsidR="00EA4871">
        <w:rPr>
          <w:rFonts w:cs="Times New Roman"/>
          <w:szCs w:val="24"/>
        </w:rPr>
        <w:t xml:space="preserve">η </w:t>
      </w:r>
      <w:r w:rsidR="00EA4871" w:rsidRPr="00FE2C54">
        <w:rPr>
          <w:rFonts w:cs="Times New Roman"/>
          <w:szCs w:val="24"/>
        </w:rPr>
        <w:t>εμφ</w:t>
      </w:r>
      <w:r w:rsidR="00EA4871">
        <w:rPr>
          <w:rFonts w:cs="Times New Roman"/>
          <w:szCs w:val="24"/>
        </w:rPr>
        <w:t>άνιση</w:t>
      </w:r>
      <w:r w:rsidR="00EA4871" w:rsidRPr="00FE2C54">
        <w:rPr>
          <w:rFonts w:cs="Times New Roman"/>
          <w:szCs w:val="24"/>
        </w:rPr>
        <w:t xml:space="preserve"> ποζολανικ</w:t>
      </w:r>
      <w:r w:rsidR="00EA4871">
        <w:rPr>
          <w:rFonts w:cs="Times New Roman"/>
          <w:szCs w:val="24"/>
        </w:rPr>
        <w:t>ών</w:t>
      </w:r>
      <w:r w:rsidR="00EA4871" w:rsidRPr="00FE2C54">
        <w:rPr>
          <w:rFonts w:cs="Times New Roman"/>
          <w:szCs w:val="24"/>
        </w:rPr>
        <w:t xml:space="preserve"> αντιδράσε</w:t>
      </w:r>
      <w:r w:rsidR="00EA4871">
        <w:rPr>
          <w:rFonts w:cs="Times New Roman"/>
          <w:szCs w:val="24"/>
        </w:rPr>
        <w:t>ων</w:t>
      </w:r>
      <w:r w:rsidR="00EA4871" w:rsidRPr="006C17E7">
        <w:rPr>
          <w:rFonts w:cs="Times New Roman"/>
          <w:szCs w:val="24"/>
        </w:rPr>
        <w:t xml:space="preserve"> </w:t>
      </w:r>
      <w:r w:rsidR="006C17E7">
        <w:rPr>
          <w:rFonts w:cs="Times New Roman"/>
          <w:szCs w:val="24"/>
        </w:rPr>
        <w:t>(</w:t>
      </w:r>
      <w:r w:rsidR="006C17E7" w:rsidRPr="00703F8D">
        <w:rPr>
          <w:rFonts w:cs="Times New Roman"/>
          <w:szCs w:val="24"/>
          <w:lang w:val="en-US"/>
        </w:rPr>
        <w:t>Donatello</w:t>
      </w:r>
      <w:r w:rsidR="006C17E7" w:rsidRPr="006C17E7">
        <w:rPr>
          <w:rFonts w:cs="Times New Roman"/>
          <w:szCs w:val="24"/>
        </w:rPr>
        <w:t xml:space="preserve"> </w:t>
      </w:r>
      <w:r w:rsidR="006C17E7">
        <w:rPr>
          <w:rFonts w:cs="Times New Roman"/>
          <w:szCs w:val="24"/>
          <w:lang w:val="en-US"/>
        </w:rPr>
        <w:t>et</w:t>
      </w:r>
      <w:r w:rsidR="006C17E7" w:rsidRPr="006C17E7">
        <w:rPr>
          <w:rFonts w:cs="Times New Roman"/>
          <w:szCs w:val="24"/>
        </w:rPr>
        <w:t xml:space="preserve"> </w:t>
      </w:r>
      <w:r w:rsidR="006C17E7">
        <w:rPr>
          <w:rFonts w:cs="Times New Roman"/>
          <w:szCs w:val="24"/>
          <w:lang w:val="en-US"/>
        </w:rPr>
        <w:t>al</w:t>
      </w:r>
      <w:r w:rsidR="006C17E7" w:rsidRPr="001302C3">
        <w:rPr>
          <w:rFonts w:cs="Times New Roman"/>
          <w:szCs w:val="24"/>
        </w:rPr>
        <w:t>.</w:t>
      </w:r>
      <w:r w:rsidR="006C17E7" w:rsidRPr="006C17E7">
        <w:rPr>
          <w:rFonts w:cs="Times New Roman"/>
          <w:szCs w:val="24"/>
        </w:rPr>
        <w:t>, 2010).</w:t>
      </w:r>
    </w:p>
    <w:p w14:paraId="66F39D2F" w14:textId="77777777" w:rsidR="00FE2C54" w:rsidRPr="00FE2C54" w:rsidRDefault="00FE2C54" w:rsidP="00FE2C54"/>
    <w:p w14:paraId="2AE1F735" w14:textId="77777777" w:rsidR="004E47DA" w:rsidRPr="00102DBE" w:rsidRDefault="004E47DA" w:rsidP="00615430">
      <w:pPr>
        <w:spacing w:after="200"/>
        <w:rPr>
          <w:rFonts w:cs="Times New Roman"/>
          <w:b/>
          <w:bCs/>
          <w:szCs w:val="24"/>
        </w:rPr>
      </w:pPr>
    </w:p>
    <w:p w14:paraId="39D56BA5" w14:textId="77777777" w:rsidR="00BF721A" w:rsidRPr="00102DBE" w:rsidRDefault="00BF721A" w:rsidP="00615430">
      <w:pPr>
        <w:spacing w:after="200"/>
        <w:rPr>
          <w:rFonts w:cs="Times New Roman"/>
          <w:b/>
          <w:bCs/>
          <w:szCs w:val="24"/>
        </w:rPr>
      </w:pPr>
    </w:p>
    <w:p w14:paraId="4B8F660B" w14:textId="77777777" w:rsidR="00902AA4" w:rsidRDefault="00902AA4" w:rsidP="006A4C26">
      <w:pPr>
        <w:rPr>
          <w:rFonts w:cs="Times New Roman"/>
          <w:b/>
          <w:sz w:val="32"/>
          <w:szCs w:val="32"/>
        </w:rPr>
        <w:sectPr w:rsidR="00902AA4" w:rsidSect="00E463E1">
          <w:pgSz w:w="11906" w:h="16838"/>
          <w:pgMar w:top="1418" w:right="1418" w:bottom="1418" w:left="1985" w:header="709" w:footer="709" w:gutter="0"/>
          <w:cols w:space="708"/>
          <w:titlePg/>
          <w:docGrid w:linePitch="360"/>
        </w:sectPr>
      </w:pPr>
    </w:p>
    <w:p w14:paraId="574A8A50" w14:textId="77777777" w:rsidR="00EF0345" w:rsidRPr="00C6575B" w:rsidRDefault="00EF0345" w:rsidP="00C6575B">
      <w:pPr>
        <w:pStyle w:val="1"/>
        <w:rPr>
          <w:rFonts w:ascii="Times New Roman" w:hAnsi="Times New Roman" w:cs="Times New Roman"/>
          <w:color w:val="auto"/>
          <w:sz w:val="32"/>
          <w:szCs w:val="32"/>
        </w:rPr>
      </w:pPr>
      <w:bookmarkStart w:id="51" w:name="_Toc2804429"/>
      <w:r w:rsidRPr="00C6575B">
        <w:rPr>
          <w:rFonts w:ascii="Times New Roman" w:hAnsi="Times New Roman" w:cs="Times New Roman"/>
          <w:color w:val="auto"/>
          <w:sz w:val="32"/>
          <w:szCs w:val="32"/>
        </w:rPr>
        <w:lastRenderedPageBreak/>
        <w:t>ΚΕΦΑΛΑΙΟ 4: ΠΕΙΡΑΜΑΤΙΚΗ ΜΕΘΟΔΟΛΟΓΙΑ</w:t>
      </w:r>
      <w:bookmarkEnd w:id="51"/>
      <w:r w:rsidRPr="00C6575B">
        <w:rPr>
          <w:rFonts w:ascii="Times New Roman" w:hAnsi="Times New Roman" w:cs="Times New Roman"/>
          <w:color w:val="auto"/>
          <w:sz w:val="32"/>
          <w:szCs w:val="32"/>
        </w:rPr>
        <w:t xml:space="preserve"> </w:t>
      </w:r>
    </w:p>
    <w:p w14:paraId="61A9027E" w14:textId="77777777" w:rsidR="00EF0345" w:rsidRDefault="00EF0345" w:rsidP="007F6D60">
      <w:pPr>
        <w:spacing w:after="200"/>
        <w:rPr>
          <w:rFonts w:cs="Times New Roman"/>
          <w:b/>
          <w:bCs/>
          <w:sz w:val="32"/>
          <w:szCs w:val="32"/>
        </w:rPr>
      </w:pPr>
    </w:p>
    <w:p w14:paraId="2BD1770A" w14:textId="77777777" w:rsidR="00667507" w:rsidRDefault="00EF0345" w:rsidP="007F6D60">
      <w:pPr>
        <w:spacing w:after="200"/>
        <w:rPr>
          <w:rFonts w:cs="Times New Roman"/>
          <w:bCs/>
          <w:szCs w:val="24"/>
        </w:rPr>
      </w:pPr>
      <w:r w:rsidRPr="00667507">
        <w:rPr>
          <w:rFonts w:cs="Times New Roman"/>
          <w:bCs/>
          <w:szCs w:val="24"/>
        </w:rPr>
        <w:t>Στο κεφάλαιο αυτό αναλύεται η πειραματικ</w:t>
      </w:r>
      <w:r w:rsidR="00667507" w:rsidRPr="00667507">
        <w:rPr>
          <w:rFonts w:cs="Times New Roman"/>
          <w:bCs/>
          <w:szCs w:val="24"/>
        </w:rPr>
        <w:t>ή διαδικα</w:t>
      </w:r>
      <w:r w:rsidRPr="00667507">
        <w:rPr>
          <w:rFonts w:cs="Times New Roman"/>
          <w:bCs/>
          <w:szCs w:val="24"/>
        </w:rPr>
        <w:t xml:space="preserve">σία που ακολουθήθηκε </w:t>
      </w:r>
      <w:r w:rsidR="00667507" w:rsidRPr="00667507">
        <w:rPr>
          <w:rFonts w:cs="Times New Roman"/>
          <w:bCs/>
          <w:szCs w:val="24"/>
        </w:rPr>
        <w:t xml:space="preserve">στην παρούσα </w:t>
      </w:r>
      <w:r w:rsidR="00667507">
        <w:rPr>
          <w:rFonts w:cs="Times New Roman"/>
          <w:bCs/>
          <w:szCs w:val="24"/>
        </w:rPr>
        <w:t xml:space="preserve">διπλωματική </w:t>
      </w:r>
      <w:r w:rsidR="00667507" w:rsidRPr="00667507">
        <w:rPr>
          <w:rFonts w:cs="Times New Roman"/>
          <w:bCs/>
          <w:szCs w:val="24"/>
        </w:rPr>
        <w:t>εργασία</w:t>
      </w:r>
      <w:r w:rsidR="00667507">
        <w:rPr>
          <w:rFonts w:cs="Times New Roman"/>
          <w:bCs/>
          <w:szCs w:val="24"/>
        </w:rPr>
        <w:t xml:space="preserve"> </w:t>
      </w:r>
      <w:r w:rsidR="00E4091E">
        <w:rPr>
          <w:rFonts w:cs="Times New Roman"/>
          <w:bCs/>
          <w:szCs w:val="24"/>
        </w:rPr>
        <w:t>και περιγράφονται τα αποτελέσματα των</w:t>
      </w:r>
      <w:r w:rsidR="00667507">
        <w:rPr>
          <w:rFonts w:cs="Times New Roman"/>
          <w:bCs/>
          <w:szCs w:val="24"/>
        </w:rPr>
        <w:t xml:space="preserve"> αναλύσεων</w:t>
      </w:r>
      <w:r w:rsidR="00E4091E">
        <w:rPr>
          <w:rFonts w:cs="Times New Roman"/>
          <w:bCs/>
          <w:szCs w:val="24"/>
        </w:rPr>
        <w:t xml:space="preserve"> με χρήση σειράς αναλυτικών μεθόδων</w:t>
      </w:r>
      <w:r w:rsidR="00667507" w:rsidRPr="00667507">
        <w:rPr>
          <w:rFonts w:cs="Times New Roman"/>
          <w:bCs/>
          <w:szCs w:val="24"/>
        </w:rPr>
        <w:t>.</w:t>
      </w:r>
    </w:p>
    <w:p w14:paraId="1DD07741" w14:textId="77777777" w:rsidR="00081726" w:rsidRDefault="00081726" w:rsidP="007F6D60">
      <w:pPr>
        <w:spacing w:after="200"/>
        <w:rPr>
          <w:rFonts w:cs="Times New Roman"/>
          <w:bCs/>
          <w:szCs w:val="24"/>
        </w:rPr>
      </w:pPr>
    </w:p>
    <w:p w14:paraId="617BAA10" w14:textId="77777777" w:rsidR="00072284" w:rsidRDefault="00072284" w:rsidP="00072284">
      <w:pPr>
        <w:pStyle w:val="2"/>
        <w:rPr>
          <w:rFonts w:ascii="Times New Roman" w:hAnsi="Times New Roman" w:cs="Times New Roman"/>
          <w:color w:val="auto"/>
          <w:sz w:val="28"/>
          <w:szCs w:val="28"/>
        </w:rPr>
      </w:pPr>
      <w:bookmarkStart w:id="52" w:name="_Toc2804430"/>
      <w:r w:rsidRPr="00072284">
        <w:rPr>
          <w:rFonts w:ascii="Times New Roman" w:hAnsi="Times New Roman" w:cs="Times New Roman"/>
          <w:color w:val="auto"/>
          <w:sz w:val="28"/>
          <w:szCs w:val="28"/>
        </w:rPr>
        <w:t xml:space="preserve">4.1. </w:t>
      </w:r>
      <w:proofErr w:type="spellStart"/>
      <w:r w:rsidR="000733A1">
        <w:rPr>
          <w:rFonts w:ascii="Times New Roman" w:hAnsi="Times New Roman" w:cs="Times New Roman"/>
          <w:color w:val="auto"/>
          <w:sz w:val="28"/>
          <w:szCs w:val="28"/>
        </w:rPr>
        <w:t>Ασβεστιμετρία</w:t>
      </w:r>
      <w:bookmarkEnd w:id="52"/>
      <w:proofErr w:type="spellEnd"/>
      <w:r w:rsidRPr="00072284">
        <w:rPr>
          <w:rFonts w:ascii="Times New Roman" w:hAnsi="Times New Roman" w:cs="Times New Roman"/>
          <w:color w:val="auto"/>
          <w:sz w:val="28"/>
          <w:szCs w:val="28"/>
        </w:rPr>
        <w:t xml:space="preserve"> </w:t>
      </w:r>
    </w:p>
    <w:p w14:paraId="60382384" w14:textId="77777777" w:rsidR="00072284" w:rsidRDefault="00072284" w:rsidP="00072284">
      <w:pPr>
        <w:autoSpaceDE w:val="0"/>
        <w:autoSpaceDN w:val="0"/>
        <w:adjustRightInd w:val="0"/>
      </w:pPr>
    </w:p>
    <w:p w14:paraId="64B77AE2" w14:textId="77777777" w:rsidR="00072284" w:rsidRPr="00C46206" w:rsidRDefault="00072284" w:rsidP="00072284">
      <w:pPr>
        <w:autoSpaceDE w:val="0"/>
        <w:autoSpaceDN w:val="0"/>
        <w:adjustRightInd w:val="0"/>
        <w:rPr>
          <w:rFonts w:cs="Times New Roman"/>
          <w:i/>
          <w:color w:val="000000"/>
          <w:szCs w:val="24"/>
          <w:u w:val="single"/>
        </w:rPr>
      </w:pPr>
      <w:r w:rsidRPr="00C46206">
        <w:rPr>
          <w:rFonts w:cs="Times New Roman"/>
          <w:bCs/>
          <w:i/>
          <w:color w:val="000000"/>
          <w:szCs w:val="24"/>
          <w:u w:val="single"/>
        </w:rPr>
        <w:t xml:space="preserve">Περιγραφή της μεθόδου </w:t>
      </w:r>
    </w:p>
    <w:p w14:paraId="6DF21A92" w14:textId="77777777" w:rsidR="00072284" w:rsidRDefault="00072284" w:rsidP="00072284">
      <w:pPr>
        <w:autoSpaceDE w:val="0"/>
        <w:autoSpaceDN w:val="0"/>
        <w:adjustRightInd w:val="0"/>
        <w:rPr>
          <w:rFonts w:cs="Times New Roman"/>
          <w:color w:val="000000"/>
          <w:szCs w:val="24"/>
        </w:rPr>
      </w:pPr>
      <w:r w:rsidRPr="00AD1234">
        <w:rPr>
          <w:rFonts w:cs="Times New Roman"/>
          <w:color w:val="000000"/>
          <w:szCs w:val="24"/>
        </w:rPr>
        <w:t>Η μέθοδος αυτή αφορά στον προσδιορισμό του ασβεστίτη (CaCO</w:t>
      </w:r>
      <w:r w:rsidRPr="00B74C48">
        <w:rPr>
          <w:rFonts w:cs="Times New Roman"/>
          <w:color w:val="000000"/>
          <w:szCs w:val="24"/>
          <w:vertAlign w:val="subscript"/>
        </w:rPr>
        <w:t>3</w:t>
      </w:r>
      <w:r w:rsidRPr="00AD1234">
        <w:rPr>
          <w:rFonts w:cs="Times New Roman"/>
          <w:color w:val="000000"/>
          <w:szCs w:val="24"/>
        </w:rPr>
        <w:t xml:space="preserve">) με ασβεστίμετρο τύπου Dietrich-Frueling. Ο προσδιορισμός του ασβεστίτη στηρίζεται στη μέτρηση του όγκου του διοξειδίου του άνθρακα που εκλύεται από την επίδραση διαλύματος υδροχλωρικού οξέος στο δείγμα σύμφωνα με την εξώθερμη αντίδραση: </w:t>
      </w:r>
    </w:p>
    <w:p w14:paraId="7BF25782" w14:textId="77777777" w:rsidR="00072284" w:rsidRDefault="00072284" w:rsidP="00072284">
      <w:pPr>
        <w:autoSpaceDE w:val="0"/>
        <w:autoSpaceDN w:val="0"/>
        <w:adjustRightInd w:val="0"/>
        <w:rPr>
          <w:rFonts w:cs="Times New Roman"/>
          <w:color w:val="000000"/>
          <w:szCs w:val="24"/>
        </w:rPr>
      </w:pPr>
    </w:p>
    <w:p w14:paraId="1B141BD4" w14:textId="77777777" w:rsidR="00D5293B" w:rsidRPr="00BC0738" w:rsidRDefault="00D5293B" w:rsidP="006A4C26">
      <w:pPr>
        <w:autoSpaceDE w:val="0"/>
        <w:autoSpaceDN w:val="0"/>
        <w:adjustRightInd w:val="0"/>
        <w:jc w:val="center"/>
        <w:rPr>
          <w:rFonts w:cs="Times New Roman"/>
          <w:color w:val="000000"/>
          <w:szCs w:val="24"/>
        </w:rPr>
      </w:pPr>
      <w:r w:rsidRPr="00AD1234">
        <w:rPr>
          <w:rFonts w:cs="Times New Roman"/>
          <w:color w:val="000000"/>
          <w:szCs w:val="24"/>
        </w:rPr>
        <w:t>CaCO</w:t>
      </w:r>
      <w:r w:rsidRPr="00B74C48">
        <w:rPr>
          <w:rFonts w:cs="Times New Roman"/>
          <w:color w:val="000000"/>
          <w:szCs w:val="24"/>
          <w:vertAlign w:val="subscript"/>
        </w:rPr>
        <w:t>3</w:t>
      </w:r>
      <w:r w:rsidRPr="00D57377">
        <w:rPr>
          <w:rFonts w:cs="Times New Roman"/>
          <w:color w:val="000000"/>
          <w:szCs w:val="24"/>
        </w:rPr>
        <w:t xml:space="preserve"> + 2</w:t>
      </w:r>
      <w:r>
        <w:rPr>
          <w:rFonts w:cs="Times New Roman"/>
          <w:color w:val="000000"/>
          <w:szCs w:val="24"/>
          <w:lang w:val="en-US"/>
        </w:rPr>
        <w:t>HCl</w:t>
      </w:r>
      <w:r w:rsidRPr="00D57377">
        <w:rPr>
          <w:rFonts w:cs="Times New Roman"/>
          <w:color w:val="000000"/>
          <w:szCs w:val="24"/>
        </w:rPr>
        <w:t xml:space="preserve"> </w:t>
      </w:r>
      <w:r>
        <w:rPr>
          <w:rFonts w:cs="Times New Roman"/>
          <w:color w:val="000000"/>
          <w:szCs w:val="24"/>
          <w:lang w:val="en-US"/>
        </w:rPr>
        <w:sym w:font="Symbol" w:char="F0AE"/>
      </w:r>
      <w:r w:rsidRPr="00D57377">
        <w:rPr>
          <w:rFonts w:cs="Times New Roman"/>
          <w:color w:val="000000"/>
          <w:szCs w:val="24"/>
        </w:rPr>
        <w:t xml:space="preserve"> </w:t>
      </w:r>
      <w:r>
        <w:rPr>
          <w:rFonts w:cs="Times New Roman"/>
          <w:color w:val="000000"/>
          <w:szCs w:val="24"/>
          <w:lang w:val="en-US"/>
        </w:rPr>
        <w:t>CaCl</w:t>
      </w:r>
      <w:r w:rsidRPr="006A4C26">
        <w:rPr>
          <w:rFonts w:cs="Times New Roman"/>
          <w:color w:val="000000"/>
          <w:szCs w:val="24"/>
          <w:vertAlign w:val="subscript"/>
        </w:rPr>
        <w:t>2</w:t>
      </w:r>
      <w:r w:rsidRPr="00D57377">
        <w:rPr>
          <w:rFonts w:cs="Times New Roman"/>
          <w:color w:val="000000"/>
          <w:szCs w:val="24"/>
        </w:rPr>
        <w:t xml:space="preserve"> + </w:t>
      </w:r>
      <w:r>
        <w:rPr>
          <w:rFonts w:cs="Times New Roman"/>
          <w:color w:val="000000"/>
          <w:szCs w:val="24"/>
          <w:lang w:val="en-US"/>
        </w:rPr>
        <w:t>CO</w:t>
      </w:r>
      <w:r w:rsidRPr="006A4C26">
        <w:rPr>
          <w:rFonts w:cs="Times New Roman"/>
          <w:color w:val="000000"/>
          <w:szCs w:val="24"/>
          <w:vertAlign w:val="subscript"/>
        </w:rPr>
        <w:t>2</w:t>
      </w:r>
      <w:r w:rsidRPr="00D57377">
        <w:rPr>
          <w:rFonts w:cs="Times New Roman"/>
          <w:color w:val="000000"/>
          <w:szCs w:val="24"/>
        </w:rPr>
        <w:t xml:space="preserve"> + </w:t>
      </w:r>
      <w:r>
        <w:rPr>
          <w:rFonts w:cs="Times New Roman"/>
          <w:color w:val="000000"/>
          <w:szCs w:val="24"/>
          <w:lang w:val="en-US"/>
        </w:rPr>
        <w:t>H</w:t>
      </w:r>
      <w:r w:rsidRPr="006A4C26">
        <w:rPr>
          <w:rFonts w:cs="Times New Roman"/>
          <w:color w:val="000000"/>
          <w:szCs w:val="24"/>
          <w:vertAlign w:val="subscript"/>
        </w:rPr>
        <w:t>2</w:t>
      </w:r>
      <w:r>
        <w:rPr>
          <w:rFonts w:cs="Times New Roman"/>
          <w:color w:val="000000"/>
          <w:szCs w:val="24"/>
          <w:lang w:val="en-US"/>
        </w:rPr>
        <w:t>O</w:t>
      </w:r>
    </w:p>
    <w:p w14:paraId="6D7C4265" w14:textId="77777777" w:rsidR="00072284" w:rsidRDefault="00072284" w:rsidP="00072284">
      <w:pPr>
        <w:autoSpaceDE w:val="0"/>
        <w:autoSpaceDN w:val="0"/>
        <w:adjustRightInd w:val="0"/>
        <w:jc w:val="center"/>
        <w:rPr>
          <w:rFonts w:cs="Times New Roman"/>
          <w:color w:val="000000"/>
          <w:szCs w:val="24"/>
        </w:rPr>
      </w:pPr>
    </w:p>
    <w:p w14:paraId="530C073D" w14:textId="77777777" w:rsidR="00072284" w:rsidRPr="00AD1234" w:rsidRDefault="00072284" w:rsidP="00072284">
      <w:pPr>
        <w:autoSpaceDE w:val="0"/>
        <w:autoSpaceDN w:val="0"/>
        <w:adjustRightInd w:val="0"/>
        <w:rPr>
          <w:rFonts w:cs="Times New Roman"/>
          <w:color w:val="000000"/>
          <w:szCs w:val="24"/>
        </w:rPr>
      </w:pPr>
      <w:r w:rsidRPr="00AD1234">
        <w:rPr>
          <w:rFonts w:cs="Times New Roman"/>
          <w:color w:val="000000"/>
          <w:szCs w:val="24"/>
        </w:rPr>
        <w:t>Για την εκτέλεση του πειράματος απαιτούνται</w:t>
      </w:r>
      <w:r>
        <w:rPr>
          <w:rFonts w:cs="Times New Roman"/>
          <w:color w:val="000000"/>
          <w:szCs w:val="24"/>
        </w:rPr>
        <w:t xml:space="preserve"> τα παρακάτω</w:t>
      </w:r>
      <w:r w:rsidRPr="00AD1234">
        <w:rPr>
          <w:rFonts w:cs="Times New Roman"/>
          <w:color w:val="000000"/>
          <w:szCs w:val="24"/>
        </w:rPr>
        <w:t xml:space="preserve">: </w:t>
      </w:r>
    </w:p>
    <w:p w14:paraId="0F7E9464" w14:textId="77777777" w:rsidR="00072284" w:rsidRPr="00AD1234" w:rsidRDefault="00072284" w:rsidP="00072284">
      <w:pPr>
        <w:pStyle w:val="a3"/>
        <w:numPr>
          <w:ilvl w:val="0"/>
          <w:numId w:val="1"/>
        </w:numPr>
        <w:autoSpaceDE w:val="0"/>
        <w:autoSpaceDN w:val="0"/>
        <w:adjustRightInd w:val="0"/>
        <w:rPr>
          <w:rFonts w:cs="Times New Roman"/>
          <w:color w:val="000000"/>
          <w:szCs w:val="24"/>
        </w:rPr>
      </w:pPr>
      <w:r w:rsidRPr="00AD1234">
        <w:rPr>
          <w:rFonts w:cs="Times New Roman"/>
          <w:color w:val="000000"/>
          <w:szCs w:val="24"/>
        </w:rPr>
        <w:t xml:space="preserve">Ασβεστίμετρο τύπου Dietrich-Frueling </w:t>
      </w:r>
    </w:p>
    <w:p w14:paraId="060F8305" w14:textId="77777777" w:rsidR="00072284" w:rsidRPr="00AD1234" w:rsidRDefault="00F00470" w:rsidP="00072284">
      <w:pPr>
        <w:pStyle w:val="a3"/>
        <w:numPr>
          <w:ilvl w:val="0"/>
          <w:numId w:val="1"/>
        </w:numPr>
        <w:autoSpaceDE w:val="0"/>
        <w:autoSpaceDN w:val="0"/>
        <w:adjustRightInd w:val="0"/>
        <w:rPr>
          <w:rFonts w:cs="Times New Roman"/>
          <w:color w:val="000000"/>
          <w:szCs w:val="24"/>
        </w:rPr>
      </w:pPr>
      <w:r>
        <w:rPr>
          <w:rFonts w:cs="Times New Roman"/>
          <w:color w:val="000000"/>
          <w:szCs w:val="24"/>
        </w:rPr>
        <w:t xml:space="preserve">Διάλυμα </w:t>
      </w:r>
      <w:r w:rsidR="00072284" w:rsidRPr="00AD1234">
        <w:rPr>
          <w:rFonts w:cs="Times New Roman"/>
          <w:color w:val="000000"/>
          <w:szCs w:val="24"/>
        </w:rPr>
        <w:t xml:space="preserve">HCl 1:3 </w:t>
      </w:r>
    </w:p>
    <w:p w14:paraId="1C21FD42" w14:textId="77777777" w:rsidR="00072284" w:rsidRPr="00AD1234" w:rsidRDefault="00072284" w:rsidP="00072284">
      <w:pPr>
        <w:pStyle w:val="a3"/>
        <w:numPr>
          <w:ilvl w:val="0"/>
          <w:numId w:val="1"/>
        </w:numPr>
        <w:autoSpaceDE w:val="0"/>
        <w:autoSpaceDN w:val="0"/>
        <w:adjustRightInd w:val="0"/>
        <w:rPr>
          <w:rFonts w:cs="Times New Roman"/>
          <w:color w:val="000000"/>
          <w:szCs w:val="24"/>
        </w:rPr>
      </w:pPr>
      <w:r w:rsidRPr="00AD1234">
        <w:rPr>
          <w:rFonts w:cs="Times New Roman"/>
          <w:color w:val="000000"/>
          <w:szCs w:val="24"/>
        </w:rPr>
        <w:t xml:space="preserve">Πρότυπο δείγμα ασβεστόλιθου </w:t>
      </w:r>
    </w:p>
    <w:p w14:paraId="5EFD876B" w14:textId="77777777" w:rsidR="00072284" w:rsidRDefault="00072284" w:rsidP="00072284">
      <w:pPr>
        <w:keepNext/>
        <w:autoSpaceDE w:val="0"/>
        <w:autoSpaceDN w:val="0"/>
        <w:adjustRightInd w:val="0"/>
        <w:jc w:val="center"/>
      </w:pPr>
      <w:r w:rsidRPr="00AD1234">
        <w:rPr>
          <w:noProof/>
          <w:lang w:eastAsia="el-GR"/>
        </w:rPr>
        <w:lastRenderedPageBreak/>
        <w:drawing>
          <wp:inline distT="0" distB="0" distL="0" distR="0" wp14:anchorId="0BBB838F" wp14:editId="33B2C610">
            <wp:extent cx="2019632" cy="2677246"/>
            <wp:effectExtent l="0" t="0" r="0" b="889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24531" cy="2683740"/>
                    </a:xfrm>
                    <a:prstGeom prst="rect">
                      <a:avLst/>
                    </a:prstGeom>
                    <a:noFill/>
                    <a:ln>
                      <a:noFill/>
                    </a:ln>
                  </pic:spPr>
                </pic:pic>
              </a:graphicData>
            </a:graphic>
          </wp:inline>
        </w:drawing>
      </w:r>
    </w:p>
    <w:p w14:paraId="3F4107C9" w14:textId="77777777" w:rsidR="00072284" w:rsidRPr="000A0DED" w:rsidRDefault="00072284" w:rsidP="00072284">
      <w:pPr>
        <w:pStyle w:val="a9"/>
        <w:jc w:val="center"/>
        <w:rPr>
          <w:rFonts w:ascii="Calibri" w:hAnsi="Calibri" w:cs="Calibri"/>
          <w:b w:val="0"/>
          <w:color w:val="auto"/>
          <w:sz w:val="20"/>
          <w:szCs w:val="20"/>
        </w:rPr>
      </w:pPr>
      <w:r w:rsidRPr="000A0DED">
        <w:rPr>
          <w:color w:val="auto"/>
          <w:sz w:val="20"/>
          <w:szCs w:val="20"/>
        </w:rPr>
        <w:t xml:space="preserve">Εικόνα </w:t>
      </w:r>
      <w:r w:rsidR="000A0DED" w:rsidRPr="000A0DED">
        <w:rPr>
          <w:color w:val="auto"/>
          <w:sz w:val="20"/>
          <w:szCs w:val="20"/>
        </w:rPr>
        <w:t>6</w:t>
      </w:r>
      <w:r w:rsidRPr="000A0DED">
        <w:rPr>
          <w:color w:val="auto"/>
          <w:sz w:val="20"/>
          <w:szCs w:val="20"/>
        </w:rPr>
        <w:t>:</w:t>
      </w:r>
      <w:r w:rsidRPr="000A0DED">
        <w:rPr>
          <w:b w:val="0"/>
          <w:color w:val="auto"/>
          <w:sz w:val="20"/>
          <w:szCs w:val="20"/>
        </w:rPr>
        <w:t xml:space="preserve"> Ασβεστίμετρο τύπου Dietrich-Frueling.</w:t>
      </w:r>
    </w:p>
    <w:p w14:paraId="3CD483C9" w14:textId="77777777" w:rsidR="00072284" w:rsidRPr="00AD1234" w:rsidRDefault="00072284" w:rsidP="00072284">
      <w:pPr>
        <w:autoSpaceDE w:val="0"/>
        <w:autoSpaceDN w:val="0"/>
        <w:adjustRightInd w:val="0"/>
        <w:rPr>
          <w:rFonts w:cs="Times New Roman"/>
          <w:color w:val="000000"/>
          <w:szCs w:val="24"/>
        </w:rPr>
      </w:pPr>
    </w:p>
    <w:p w14:paraId="3FD080B9" w14:textId="77777777" w:rsidR="00072284" w:rsidRPr="00C46206" w:rsidRDefault="00072284" w:rsidP="00072284">
      <w:pPr>
        <w:autoSpaceDE w:val="0"/>
        <w:autoSpaceDN w:val="0"/>
        <w:adjustRightInd w:val="0"/>
        <w:rPr>
          <w:rFonts w:cs="Times New Roman"/>
          <w:bCs/>
          <w:i/>
          <w:color w:val="000000"/>
          <w:szCs w:val="24"/>
          <w:u w:val="single"/>
        </w:rPr>
      </w:pPr>
      <w:r w:rsidRPr="00C46206">
        <w:rPr>
          <w:rFonts w:cs="Times New Roman"/>
          <w:bCs/>
          <w:i/>
          <w:color w:val="000000"/>
          <w:szCs w:val="24"/>
          <w:u w:val="single"/>
        </w:rPr>
        <w:t>Διαδικασία εκτέλεσης</w:t>
      </w:r>
    </w:p>
    <w:p w14:paraId="3CE716B8" w14:textId="77777777" w:rsidR="00072284" w:rsidRPr="00D37173" w:rsidRDefault="00072284" w:rsidP="00072284">
      <w:pPr>
        <w:numPr>
          <w:ilvl w:val="0"/>
          <w:numId w:val="17"/>
        </w:numPr>
        <w:autoSpaceDE w:val="0"/>
        <w:autoSpaceDN w:val="0"/>
        <w:adjustRightInd w:val="0"/>
        <w:rPr>
          <w:rFonts w:cs="Times New Roman"/>
          <w:color w:val="000000"/>
          <w:szCs w:val="24"/>
        </w:rPr>
      </w:pPr>
      <w:r w:rsidRPr="00D37173">
        <w:rPr>
          <w:rFonts w:cs="Times New Roman"/>
          <w:color w:val="000000"/>
          <w:szCs w:val="24"/>
        </w:rPr>
        <w:t xml:space="preserve">Ποσότητα από το δείγμα 0,6-0,7 </w:t>
      </w:r>
      <w:r>
        <w:rPr>
          <w:rFonts w:cs="Times New Roman"/>
          <w:color w:val="000000"/>
          <w:szCs w:val="24"/>
          <w:lang w:val="en-US"/>
        </w:rPr>
        <w:t>g</w:t>
      </w:r>
      <w:r w:rsidRPr="00D37173">
        <w:rPr>
          <w:rFonts w:cs="Times New Roman"/>
          <w:color w:val="000000"/>
          <w:szCs w:val="24"/>
        </w:rPr>
        <w:t xml:space="preserve"> (έως 1 </w:t>
      </w:r>
      <w:r>
        <w:rPr>
          <w:rFonts w:cs="Times New Roman"/>
          <w:color w:val="000000"/>
          <w:szCs w:val="24"/>
          <w:lang w:val="en-US"/>
        </w:rPr>
        <w:t>g</w:t>
      </w:r>
      <w:r w:rsidRPr="00D37173">
        <w:rPr>
          <w:rFonts w:cs="Times New Roman"/>
          <w:color w:val="000000"/>
          <w:szCs w:val="24"/>
        </w:rPr>
        <w:t xml:space="preserve"> σε περιπτώσεις χαμηλών αναμενόμενων περιεκτικοτήτων σε ανθρακικό συστατικό) μεταφέρεται στην κωνική φιάλη του ασβεστίμετρου μαζί με δοκιμαστικό κυλινδρικό σωλήνα που περιέχει διάλυμα </w:t>
      </w:r>
      <w:r w:rsidRPr="00D37173">
        <w:rPr>
          <w:rFonts w:cs="Times New Roman"/>
          <w:color w:val="000000"/>
          <w:szCs w:val="24"/>
          <w:lang w:val="en-US"/>
        </w:rPr>
        <w:t>HCl</w:t>
      </w:r>
      <w:r w:rsidRPr="00D37173">
        <w:rPr>
          <w:rFonts w:cs="Times New Roman"/>
          <w:color w:val="000000"/>
          <w:szCs w:val="24"/>
        </w:rPr>
        <w:t xml:space="preserve"> 1:3.</w:t>
      </w:r>
    </w:p>
    <w:p w14:paraId="085F5EB3" w14:textId="77777777" w:rsidR="00072284" w:rsidRPr="00D37173" w:rsidRDefault="00072284" w:rsidP="00072284">
      <w:pPr>
        <w:numPr>
          <w:ilvl w:val="0"/>
          <w:numId w:val="17"/>
        </w:numPr>
        <w:autoSpaceDE w:val="0"/>
        <w:autoSpaceDN w:val="0"/>
        <w:adjustRightInd w:val="0"/>
        <w:rPr>
          <w:rFonts w:cs="Times New Roman"/>
          <w:color w:val="000000"/>
          <w:szCs w:val="24"/>
        </w:rPr>
      </w:pPr>
      <w:r w:rsidRPr="00D37173">
        <w:rPr>
          <w:rFonts w:cs="Times New Roman"/>
          <w:color w:val="000000"/>
          <w:szCs w:val="24"/>
        </w:rPr>
        <w:t>Η φιάλη κλείνει με το πώμα του οργάνου και προτού ανακινηθεί κλείνει και η στρόφιγγα ώστε να παρεμποδιστεί η διαφυγή του εκλυόμενου αερίου στην ατμόσφαιρα. Η φιάλη ανακινείται μέχρις ότου ολοκληρωθεί η αντίδραση του οξέος με το δείγμα.</w:t>
      </w:r>
    </w:p>
    <w:p w14:paraId="4DC0A1F0" w14:textId="77777777" w:rsidR="00072284" w:rsidRPr="00D37173" w:rsidRDefault="00072284" w:rsidP="00072284">
      <w:pPr>
        <w:numPr>
          <w:ilvl w:val="0"/>
          <w:numId w:val="17"/>
        </w:numPr>
        <w:autoSpaceDE w:val="0"/>
        <w:autoSpaceDN w:val="0"/>
        <w:adjustRightInd w:val="0"/>
        <w:rPr>
          <w:rFonts w:cs="Times New Roman"/>
          <w:color w:val="000000"/>
          <w:szCs w:val="24"/>
        </w:rPr>
      </w:pPr>
      <w:r w:rsidRPr="00D37173">
        <w:rPr>
          <w:rFonts w:cs="Times New Roman"/>
          <w:color w:val="000000"/>
          <w:szCs w:val="24"/>
        </w:rPr>
        <w:t xml:space="preserve">Το αέριο που εκλύεται εκτοπίζει τη στήλη του κόκκινου διαλύματος (ελαφρά οξινισμένο διάλυμα νερού με μερικές σταγόνες </w:t>
      </w:r>
      <w:r w:rsidRPr="00D37173">
        <w:rPr>
          <w:rFonts w:cs="Times New Roman"/>
          <w:color w:val="000000"/>
          <w:szCs w:val="24"/>
          <w:lang w:val="en-US"/>
        </w:rPr>
        <w:t>HCl</w:t>
      </w:r>
      <w:r w:rsidRPr="00D37173">
        <w:rPr>
          <w:rFonts w:cs="Times New Roman"/>
          <w:color w:val="000000"/>
          <w:szCs w:val="24"/>
        </w:rPr>
        <w:t xml:space="preserve"> και την προσθήκη δείκτη ερυθρού του μεθυλίου).</w:t>
      </w:r>
    </w:p>
    <w:p w14:paraId="721154C4" w14:textId="77777777" w:rsidR="00072284" w:rsidRPr="00D37173" w:rsidRDefault="00072284" w:rsidP="00072284">
      <w:pPr>
        <w:numPr>
          <w:ilvl w:val="0"/>
          <w:numId w:val="17"/>
        </w:numPr>
        <w:autoSpaceDE w:val="0"/>
        <w:autoSpaceDN w:val="0"/>
        <w:adjustRightInd w:val="0"/>
        <w:rPr>
          <w:rFonts w:cs="Times New Roman"/>
          <w:color w:val="000000"/>
          <w:szCs w:val="24"/>
        </w:rPr>
      </w:pPr>
      <w:r w:rsidRPr="00D37173">
        <w:rPr>
          <w:rFonts w:cs="Times New Roman"/>
          <w:color w:val="000000"/>
          <w:szCs w:val="24"/>
        </w:rPr>
        <w:t xml:space="preserve">Αφού εξισορροπηθεί η πίεση μέσα στη στήλη με την ατμοσφαιρική, καταγράφεται η ένδειξη από τη βαθμονομημένη κλίμακα του οργάνου, που αντιστοιχεί στον όγκο (σε </w:t>
      </w:r>
      <w:r w:rsidR="00C46206">
        <w:rPr>
          <w:rFonts w:cs="Times New Roman"/>
          <w:color w:val="000000"/>
          <w:szCs w:val="24"/>
          <w:lang w:val="en-US"/>
        </w:rPr>
        <w:t>mL</w:t>
      </w:r>
      <w:r w:rsidRPr="00D37173">
        <w:rPr>
          <w:rFonts w:cs="Times New Roman"/>
          <w:color w:val="000000"/>
          <w:szCs w:val="24"/>
        </w:rPr>
        <w:t>) του αέριου που εκλύθηκε κατά την αντίδραση.</w:t>
      </w:r>
    </w:p>
    <w:p w14:paraId="1DEDE894" w14:textId="77777777" w:rsidR="00072284" w:rsidRPr="00D37173" w:rsidRDefault="00072284" w:rsidP="00072284">
      <w:pPr>
        <w:numPr>
          <w:ilvl w:val="0"/>
          <w:numId w:val="17"/>
        </w:numPr>
        <w:autoSpaceDE w:val="0"/>
        <w:autoSpaceDN w:val="0"/>
        <w:adjustRightInd w:val="0"/>
        <w:rPr>
          <w:rFonts w:cs="Times New Roman"/>
          <w:color w:val="000000"/>
          <w:szCs w:val="24"/>
        </w:rPr>
      </w:pPr>
      <w:r w:rsidRPr="00D37173">
        <w:rPr>
          <w:rFonts w:cs="Times New Roman"/>
          <w:color w:val="000000"/>
          <w:szCs w:val="24"/>
        </w:rPr>
        <w:t xml:space="preserve">Παράλληλα με τα άγνωστα δείγματα, μετράται πρότυπο δείγμα ασβεστολίθου, στην προκειμένη περίπτωση περιεκτικότητας 99,01% σε </w:t>
      </w:r>
      <w:r>
        <w:rPr>
          <w:rFonts w:cs="Times New Roman"/>
          <w:color w:val="000000"/>
          <w:szCs w:val="24"/>
          <w:lang w:val="en-US"/>
        </w:rPr>
        <w:t>CaCO</w:t>
      </w:r>
      <w:r w:rsidRPr="00072284">
        <w:rPr>
          <w:rFonts w:cs="Times New Roman"/>
          <w:color w:val="000000"/>
          <w:szCs w:val="24"/>
          <w:vertAlign w:val="subscript"/>
        </w:rPr>
        <w:t>3</w:t>
      </w:r>
      <w:r w:rsidRPr="00D37173">
        <w:rPr>
          <w:rFonts w:cs="Times New Roman"/>
          <w:color w:val="000000"/>
          <w:szCs w:val="24"/>
        </w:rPr>
        <w:t xml:space="preserve"> (43,56%</w:t>
      </w:r>
      <w:r w:rsidRPr="00072284">
        <w:rPr>
          <w:rFonts w:cs="Times New Roman"/>
          <w:color w:val="000000"/>
          <w:szCs w:val="24"/>
        </w:rPr>
        <w:t xml:space="preserve"> </w:t>
      </w:r>
      <w:r>
        <w:rPr>
          <w:rFonts w:cs="Times New Roman"/>
          <w:color w:val="000000"/>
          <w:szCs w:val="24"/>
          <w:lang w:val="en-US"/>
        </w:rPr>
        <w:t>CO</w:t>
      </w:r>
      <w:r w:rsidRPr="00072284">
        <w:rPr>
          <w:rFonts w:cs="Times New Roman"/>
          <w:color w:val="000000"/>
          <w:szCs w:val="24"/>
          <w:vertAlign w:val="subscript"/>
        </w:rPr>
        <w:t>2</w:t>
      </w:r>
      <w:r w:rsidRPr="00D37173">
        <w:rPr>
          <w:rFonts w:cs="Times New Roman"/>
          <w:color w:val="000000"/>
          <w:szCs w:val="24"/>
        </w:rPr>
        <w:t xml:space="preserve">) για να υπολογιστεί ένας συντελεστής διόρθωσης (για τη βαθμονόμηση του οργάνου) ενώ επίσης καταγράφονται η πίεση και η θερμοκρασία κατά την διάρκεια του πειράματος για την αναγωγή του εκλυόμενου όγκου </w:t>
      </w:r>
      <w:r w:rsidRPr="00D37173">
        <w:rPr>
          <w:rFonts w:cs="Times New Roman"/>
          <w:color w:val="000000"/>
          <w:szCs w:val="24"/>
          <w:lang w:val="en-US"/>
        </w:rPr>
        <w:t>CO</w:t>
      </w:r>
      <w:r w:rsidRPr="00F06C3A">
        <w:rPr>
          <w:rFonts w:cs="Times New Roman"/>
          <w:color w:val="000000"/>
          <w:szCs w:val="24"/>
          <w:vertAlign w:val="subscript"/>
        </w:rPr>
        <w:t>2</w:t>
      </w:r>
      <w:r w:rsidRPr="00D37173">
        <w:rPr>
          <w:rFonts w:cs="Times New Roman"/>
          <w:color w:val="000000"/>
          <w:szCs w:val="24"/>
        </w:rPr>
        <w:t xml:space="preserve"> σε Κ.Σ..</w:t>
      </w:r>
    </w:p>
    <w:p w14:paraId="4B003587" w14:textId="77777777" w:rsidR="00072284" w:rsidRPr="00D37173" w:rsidRDefault="00072284" w:rsidP="00072284">
      <w:pPr>
        <w:numPr>
          <w:ilvl w:val="0"/>
          <w:numId w:val="17"/>
        </w:numPr>
        <w:autoSpaceDE w:val="0"/>
        <w:autoSpaceDN w:val="0"/>
        <w:adjustRightInd w:val="0"/>
        <w:rPr>
          <w:rFonts w:cs="Times New Roman"/>
          <w:color w:val="000000"/>
          <w:szCs w:val="24"/>
        </w:rPr>
      </w:pPr>
      <w:r w:rsidRPr="00D37173">
        <w:rPr>
          <w:rFonts w:cs="Times New Roman"/>
          <w:color w:val="000000"/>
          <w:szCs w:val="24"/>
        </w:rPr>
        <w:lastRenderedPageBreak/>
        <w:t xml:space="preserve">Η τάση ατμών του νερού </w:t>
      </w:r>
      <w:r w:rsidR="00F06C3A">
        <w:rPr>
          <w:rFonts w:cs="Times New Roman"/>
          <w:color w:val="000000"/>
          <w:szCs w:val="24"/>
          <w:lang w:val="en-US"/>
        </w:rPr>
        <w:t>P</w:t>
      </w:r>
      <w:r w:rsidR="00F06C3A" w:rsidRPr="00F06C3A">
        <w:rPr>
          <w:rFonts w:cs="Times New Roman"/>
          <w:color w:val="000000"/>
          <w:szCs w:val="24"/>
          <w:vertAlign w:val="subscript"/>
          <w:lang w:val="en-US"/>
        </w:rPr>
        <w:t>H</w:t>
      </w:r>
      <w:r w:rsidR="00F06C3A" w:rsidRPr="00F06C3A">
        <w:rPr>
          <w:rFonts w:cs="Times New Roman"/>
          <w:color w:val="000000"/>
          <w:szCs w:val="24"/>
          <w:vertAlign w:val="subscript"/>
        </w:rPr>
        <w:t>2</w:t>
      </w:r>
      <w:r w:rsidR="00F06C3A" w:rsidRPr="00F06C3A">
        <w:rPr>
          <w:rFonts w:cs="Times New Roman"/>
          <w:color w:val="000000"/>
          <w:szCs w:val="24"/>
          <w:vertAlign w:val="subscript"/>
          <w:lang w:val="en-US"/>
        </w:rPr>
        <w:t>O</w:t>
      </w:r>
      <w:r w:rsidRPr="00D37173">
        <w:rPr>
          <w:rFonts w:cs="Times New Roman"/>
          <w:color w:val="000000"/>
          <w:szCs w:val="24"/>
        </w:rPr>
        <w:t xml:space="preserve"> απαιτείται προκειμένου να βρούμε την τάση </w:t>
      </w:r>
      <w:r w:rsidR="00F06C3A">
        <w:rPr>
          <w:rFonts w:cs="Times New Roman"/>
          <w:color w:val="000000"/>
          <w:szCs w:val="24"/>
          <w:lang w:val="en-US"/>
        </w:rPr>
        <w:t>P</w:t>
      </w:r>
      <w:r w:rsidR="00F06C3A" w:rsidRPr="00F06C3A">
        <w:rPr>
          <w:rFonts w:cs="Times New Roman"/>
          <w:color w:val="000000"/>
          <w:szCs w:val="24"/>
          <w:vertAlign w:val="subscript"/>
          <w:lang w:val="en-US"/>
        </w:rPr>
        <w:t>CO</w:t>
      </w:r>
      <w:r w:rsidR="00F06C3A" w:rsidRPr="00F06C3A">
        <w:rPr>
          <w:rFonts w:cs="Times New Roman"/>
          <w:color w:val="000000"/>
          <w:szCs w:val="24"/>
          <w:vertAlign w:val="subscript"/>
        </w:rPr>
        <w:t>2</w:t>
      </w:r>
      <w:r w:rsidRPr="00D37173">
        <w:rPr>
          <w:rFonts w:cs="Times New Roman"/>
          <w:color w:val="000000"/>
          <w:szCs w:val="24"/>
        </w:rPr>
        <w:t xml:space="preserve"> και για δεδομένη θερμοκρασία και δίνεται από πίνακα.</w:t>
      </w:r>
    </w:p>
    <w:p w14:paraId="62126BFC" w14:textId="77777777" w:rsidR="00072284" w:rsidRPr="00D37173" w:rsidRDefault="00072284" w:rsidP="00072284">
      <w:pPr>
        <w:numPr>
          <w:ilvl w:val="0"/>
          <w:numId w:val="17"/>
        </w:numPr>
        <w:autoSpaceDE w:val="0"/>
        <w:autoSpaceDN w:val="0"/>
        <w:adjustRightInd w:val="0"/>
        <w:rPr>
          <w:rFonts w:cs="Times New Roman"/>
          <w:color w:val="000000"/>
          <w:szCs w:val="24"/>
        </w:rPr>
      </w:pPr>
      <w:r w:rsidRPr="00D37173">
        <w:rPr>
          <w:rFonts w:cs="Times New Roman"/>
          <w:color w:val="000000"/>
          <w:szCs w:val="24"/>
        </w:rPr>
        <w:t>Συνίσταται η μέτρηση παραπάνω του ενός προτύπου όταν πρόκειται να μετρηθούν πάνω από πέντε δείγματα.</w:t>
      </w:r>
    </w:p>
    <w:p w14:paraId="77C58A9F" w14:textId="77777777" w:rsidR="00072284" w:rsidRPr="00D37173" w:rsidRDefault="00072284" w:rsidP="00072284">
      <w:pPr>
        <w:numPr>
          <w:ilvl w:val="0"/>
          <w:numId w:val="17"/>
        </w:numPr>
        <w:autoSpaceDE w:val="0"/>
        <w:autoSpaceDN w:val="0"/>
        <w:adjustRightInd w:val="0"/>
        <w:rPr>
          <w:rFonts w:cs="Times New Roman"/>
          <w:color w:val="000000"/>
          <w:szCs w:val="24"/>
        </w:rPr>
      </w:pPr>
      <w:r w:rsidRPr="00D37173">
        <w:rPr>
          <w:rFonts w:cs="Times New Roman"/>
          <w:color w:val="000000"/>
          <w:szCs w:val="24"/>
        </w:rPr>
        <w:t xml:space="preserve">Από το ποσοστό επί τοις εκατό σε </w:t>
      </w:r>
      <w:r w:rsidR="00F06C3A">
        <w:rPr>
          <w:rFonts w:cs="Times New Roman"/>
          <w:color w:val="000000"/>
          <w:szCs w:val="24"/>
          <w:lang w:val="en-US"/>
        </w:rPr>
        <w:t>CO</w:t>
      </w:r>
      <w:r w:rsidR="00F06C3A" w:rsidRPr="00F06C3A">
        <w:rPr>
          <w:rFonts w:cs="Times New Roman"/>
          <w:color w:val="000000"/>
          <w:szCs w:val="24"/>
          <w:vertAlign w:val="subscript"/>
        </w:rPr>
        <w:t>2</w:t>
      </w:r>
      <w:r w:rsidRPr="00D37173">
        <w:rPr>
          <w:rFonts w:cs="Times New Roman"/>
          <w:color w:val="000000"/>
          <w:szCs w:val="24"/>
        </w:rPr>
        <w:t xml:space="preserve"> που προσδιορίζεται μετά τις απαραίτητες διορθώσεις ως προς τα πρότυπα και τις συνθήκες διεξαγωγής του πειράματος, υπολογίζεται στοιχειομετρικά η περιεκτικότητα του δείγματος σε</w:t>
      </w:r>
      <w:r w:rsidR="00F06C3A" w:rsidRPr="00F06C3A">
        <w:rPr>
          <w:rFonts w:cs="Times New Roman"/>
          <w:color w:val="000000"/>
          <w:szCs w:val="24"/>
        </w:rPr>
        <w:t xml:space="preserve"> </w:t>
      </w:r>
      <w:r w:rsidR="00F06C3A">
        <w:rPr>
          <w:rFonts w:cs="Times New Roman"/>
          <w:color w:val="000000"/>
          <w:szCs w:val="24"/>
          <w:lang w:val="en-US"/>
        </w:rPr>
        <w:t>CaCO</w:t>
      </w:r>
      <w:r w:rsidR="00F06C3A" w:rsidRPr="00F06C3A">
        <w:rPr>
          <w:rFonts w:cs="Times New Roman"/>
          <w:color w:val="000000"/>
          <w:szCs w:val="24"/>
          <w:vertAlign w:val="subscript"/>
        </w:rPr>
        <w:t>3</w:t>
      </w:r>
      <w:r w:rsidRPr="00D37173">
        <w:rPr>
          <w:rFonts w:cs="Times New Roman"/>
          <w:color w:val="000000"/>
          <w:szCs w:val="24"/>
        </w:rPr>
        <w:t>.</w:t>
      </w:r>
    </w:p>
    <w:p w14:paraId="7063DB10" w14:textId="77777777" w:rsidR="00F06C3A" w:rsidRPr="00E6439C" w:rsidRDefault="00F06C3A" w:rsidP="00072284">
      <w:pPr>
        <w:autoSpaceDE w:val="0"/>
        <w:autoSpaceDN w:val="0"/>
        <w:adjustRightInd w:val="0"/>
        <w:rPr>
          <w:rFonts w:cs="Times New Roman"/>
          <w:b/>
          <w:i/>
          <w:color w:val="000000"/>
          <w:szCs w:val="24"/>
        </w:rPr>
      </w:pPr>
    </w:p>
    <w:p w14:paraId="41D7E4D5" w14:textId="77777777" w:rsidR="00072284" w:rsidRPr="00C46206" w:rsidRDefault="00072284" w:rsidP="00072284">
      <w:pPr>
        <w:autoSpaceDE w:val="0"/>
        <w:autoSpaceDN w:val="0"/>
        <w:adjustRightInd w:val="0"/>
        <w:rPr>
          <w:rFonts w:cs="Times New Roman"/>
          <w:i/>
          <w:color w:val="000000"/>
          <w:szCs w:val="24"/>
          <w:u w:val="single"/>
        </w:rPr>
      </w:pPr>
      <w:r w:rsidRPr="00C46206">
        <w:rPr>
          <w:rFonts w:cs="Times New Roman"/>
          <w:i/>
          <w:color w:val="000000"/>
          <w:szCs w:val="24"/>
          <w:u w:val="single"/>
        </w:rPr>
        <w:t>Υπολογισμοί</w:t>
      </w:r>
    </w:p>
    <w:p w14:paraId="12728823" w14:textId="77777777" w:rsidR="00072284" w:rsidRDefault="00072284" w:rsidP="00072284">
      <w:pPr>
        <w:autoSpaceDE w:val="0"/>
        <w:autoSpaceDN w:val="0"/>
        <w:adjustRightInd w:val="0"/>
        <w:rPr>
          <w:rFonts w:cs="Times New Roman"/>
          <w:color w:val="000000"/>
          <w:szCs w:val="24"/>
        </w:rPr>
      </w:pPr>
      <w:r w:rsidRPr="00D37173">
        <w:rPr>
          <w:rFonts w:cs="Times New Roman"/>
          <w:color w:val="000000"/>
          <w:szCs w:val="24"/>
        </w:rPr>
        <w:t xml:space="preserve">Αρχικά υπολογίζεται το ποσοστό επί τοις εκατό κατά βάρος του </w:t>
      </w:r>
      <w:r w:rsidR="00F06C3A">
        <w:rPr>
          <w:rFonts w:cs="Times New Roman"/>
          <w:color w:val="000000"/>
          <w:szCs w:val="24"/>
          <w:lang w:val="en-US"/>
        </w:rPr>
        <w:t>CO</w:t>
      </w:r>
      <w:r w:rsidR="00F06C3A" w:rsidRPr="00F06C3A">
        <w:rPr>
          <w:rFonts w:cs="Times New Roman"/>
          <w:color w:val="000000"/>
          <w:szCs w:val="24"/>
          <w:vertAlign w:val="subscript"/>
        </w:rPr>
        <w:t>2</w:t>
      </w:r>
      <w:r w:rsidR="00F06C3A" w:rsidRPr="00D37173">
        <w:rPr>
          <w:rFonts w:cs="Times New Roman"/>
          <w:color w:val="000000"/>
          <w:szCs w:val="24"/>
        </w:rPr>
        <w:t xml:space="preserve"> </w:t>
      </w:r>
      <w:r w:rsidRPr="00D37173">
        <w:rPr>
          <w:rFonts w:cs="Times New Roman"/>
          <w:color w:val="000000"/>
          <w:szCs w:val="24"/>
        </w:rPr>
        <w:t>που εκλύεται από κάθε δείγμα για να αναχθεί στη συνέχεια, σε ποσοστό επί τοις εκατό σε ανθρακικό ασβέστιο στο δείγμα. Ο υπολογισμός γίνεται σύμ</w:t>
      </w:r>
      <w:r>
        <w:rPr>
          <w:rFonts w:cs="Times New Roman"/>
          <w:color w:val="000000"/>
          <w:szCs w:val="24"/>
        </w:rPr>
        <w:t>φωνα με την ακόλουθη διαδικασία</w:t>
      </w:r>
      <w:r w:rsidR="00C46206">
        <w:rPr>
          <w:rFonts w:cs="Times New Roman"/>
          <w:color w:val="000000"/>
          <w:szCs w:val="24"/>
        </w:rPr>
        <w:t>:</w:t>
      </w:r>
    </w:p>
    <w:p w14:paraId="4EDD6880" w14:textId="77777777" w:rsidR="00C46206" w:rsidRDefault="00C46206" w:rsidP="00072284">
      <w:pPr>
        <w:autoSpaceDE w:val="0"/>
        <w:autoSpaceDN w:val="0"/>
        <w:adjustRightInd w:val="0"/>
        <w:rPr>
          <w:rFonts w:cs="Times New Roman"/>
          <w:color w:val="000000"/>
          <w:szCs w:val="24"/>
        </w:rPr>
      </w:pPr>
    </w:p>
    <w:p w14:paraId="1EFEE2C6" w14:textId="77777777" w:rsidR="00C46206" w:rsidRPr="00C46206" w:rsidRDefault="00C46206" w:rsidP="00072284">
      <w:pPr>
        <w:autoSpaceDE w:val="0"/>
        <w:autoSpaceDN w:val="0"/>
        <w:adjustRightInd w:val="0"/>
        <w:rPr>
          <w:rFonts w:cs="Times New Roman"/>
          <w:color w:val="000000"/>
          <w:szCs w:val="24"/>
        </w:rPr>
      </w:pPr>
    </w:p>
    <w:p w14:paraId="334E8B77" w14:textId="77777777" w:rsidR="00C46206" w:rsidRPr="00C46206" w:rsidRDefault="00072284" w:rsidP="00C46206">
      <w:pPr>
        <w:numPr>
          <w:ilvl w:val="0"/>
          <w:numId w:val="18"/>
        </w:numPr>
        <w:autoSpaceDE w:val="0"/>
        <w:autoSpaceDN w:val="0"/>
        <w:adjustRightInd w:val="0"/>
        <w:rPr>
          <w:rFonts w:cs="Times New Roman"/>
          <w:color w:val="000000"/>
          <w:szCs w:val="24"/>
        </w:rPr>
      </w:pPr>
      <w:r w:rsidRPr="00D37173">
        <w:rPr>
          <w:rFonts w:cs="Times New Roman"/>
          <w:color w:val="000000"/>
          <w:szCs w:val="24"/>
        </w:rPr>
        <w:t xml:space="preserve">Μετατροπή του όγκου του </w:t>
      </w:r>
      <w:r w:rsidR="00F06C3A">
        <w:rPr>
          <w:rFonts w:cs="Times New Roman"/>
          <w:color w:val="000000"/>
          <w:szCs w:val="24"/>
          <w:lang w:val="en-US"/>
        </w:rPr>
        <w:t>CO</w:t>
      </w:r>
      <w:r w:rsidR="00F06C3A" w:rsidRPr="00F06C3A">
        <w:rPr>
          <w:rFonts w:cs="Times New Roman"/>
          <w:color w:val="000000"/>
          <w:szCs w:val="24"/>
          <w:vertAlign w:val="subscript"/>
        </w:rPr>
        <w:t>2</w:t>
      </w:r>
      <w:r w:rsidR="00F06C3A" w:rsidRPr="00D37173">
        <w:rPr>
          <w:rFonts w:cs="Times New Roman"/>
          <w:color w:val="000000"/>
          <w:szCs w:val="24"/>
        </w:rPr>
        <w:t xml:space="preserve"> </w:t>
      </w:r>
      <w:r w:rsidRPr="00D37173">
        <w:rPr>
          <w:rFonts w:cs="Times New Roman"/>
          <w:color w:val="000000"/>
          <w:szCs w:val="24"/>
        </w:rPr>
        <w:t>που μετράται σε όγκο σε κανονικές συνθήκες.</w:t>
      </w:r>
    </w:p>
    <w:p w14:paraId="67491D49" w14:textId="77777777" w:rsidR="00072284" w:rsidRDefault="00072284" w:rsidP="00F06C3A">
      <w:pPr>
        <w:autoSpaceDE w:val="0"/>
        <w:autoSpaceDN w:val="0"/>
        <w:adjustRightInd w:val="0"/>
        <w:jc w:val="center"/>
        <w:rPr>
          <w:rFonts w:cs="Times New Roman"/>
          <w:color w:val="000000"/>
          <w:szCs w:val="24"/>
        </w:rPr>
      </w:pPr>
      <w:r w:rsidRPr="00D37173">
        <w:rPr>
          <w:rFonts w:cs="Times New Roman"/>
          <w:color w:val="000000"/>
          <w:szCs w:val="24"/>
          <w:lang w:val="en-US"/>
        </w:rPr>
        <w:object w:dxaOrig="5280" w:dyaOrig="360" w14:anchorId="6C6527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85pt;height:18.15pt" o:ole="">
            <v:imagedata r:id="rId33" o:title=""/>
          </v:shape>
          <o:OLEObject Type="Embed" ProgID="Equation.3" ShapeID="_x0000_i1025" DrawAspect="Content" ObjectID="_1613648569" r:id="rId34"/>
        </w:object>
      </w:r>
    </w:p>
    <w:p w14:paraId="7AF5572D" w14:textId="77777777" w:rsidR="00F06C3A" w:rsidRPr="00F06C3A" w:rsidRDefault="00F06C3A" w:rsidP="00F06C3A">
      <w:pPr>
        <w:autoSpaceDE w:val="0"/>
        <w:autoSpaceDN w:val="0"/>
        <w:adjustRightInd w:val="0"/>
        <w:jc w:val="center"/>
        <w:rPr>
          <w:rFonts w:cs="Times New Roman"/>
          <w:color w:val="000000"/>
          <w:szCs w:val="24"/>
        </w:rPr>
      </w:pPr>
    </w:p>
    <w:p w14:paraId="311E5B80" w14:textId="77777777" w:rsidR="00072284" w:rsidRPr="00D37173" w:rsidRDefault="00072284" w:rsidP="00072284">
      <w:pPr>
        <w:numPr>
          <w:ilvl w:val="0"/>
          <w:numId w:val="18"/>
        </w:numPr>
        <w:autoSpaceDE w:val="0"/>
        <w:autoSpaceDN w:val="0"/>
        <w:adjustRightInd w:val="0"/>
        <w:rPr>
          <w:rFonts w:cs="Times New Roman"/>
          <w:color w:val="000000"/>
          <w:szCs w:val="24"/>
        </w:rPr>
      </w:pPr>
      <w:r w:rsidRPr="00D37173">
        <w:rPr>
          <w:rFonts w:cs="Times New Roman"/>
          <w:color w:val="000000"/>
          <w:szCs w:val="24"/>
        </w:rPr>
        <w:t xml:space="preserve">Η περιεκτικότητα Π% του προτύπου σε </w:t>
      </w:r>
      <w:r w:rsidRPr="00D37173">
        <w:rPr>
          <w:rFonts w:cs="Times New Roman"/>
          <w:color w:val="000000"/>
          <w:szCs w:val="24"/>
          <w:lang w:val="en-US"/>
        </w:rPr>
        <w:t>CO</w:t>
      </w:r>
      <w:r w:rsidRPr="00D37173">
        <w:rPr>
          <w:rFonts w:cs="Times New Roman"/>
          <w:color w:val="000000"/>
          <w:szCs w:val="24"/>
          <w:vertAlign w:val="subscript"/>
        </w:rPr>
        <w:t>2</w:t>
      </w:r>
      <w:r w:rsidRPr="00D37173">
        <w:rPr>
          <w:rFonts w:cs="Times New Roman"/>
          <w:color w:val="000000"/>
          <w:szCs w:val="24"/>
        </w:rPr>
        <w:t xml:space="preserve"> είναι: </w:t>
      </w:r>
    </w:p>
    <w:p w14:paraId="74A9049B" w14:textId="77777777" w:rsidR="00072284" w:rsidRPr="00D37173" w:rsidRDefault="00072284" w:rsidP="00F06C3A">
      <w:pPr>
        <w:autoSpaceDE w:val="0"/>
        <w:autoSpaceDN w:val="0"/>
        <w:adjustRightInd w:val="0"/>
        <w:jc w:val="center"/>
        <w:rPr>
          <w:rFonts w:cs="Times New Roman"/>
          <w:color w:val="000000"/>
          <w:szCs w:val="24"/>
        </w:rPr>
      </w:pPr>
      <w:r w:rsidRPr="00D37173">
        <w:rPr>
          <w:rFonts w:cs="Times New Roman"/>
          <w:color w:val="000000"/>
          <w:szCs w:val="24"/>
        </w:rPr>
        <w:t>Π% = [ένδειξη] / [μάζα] * 0,196</w:t>
      </w:r>
    </w:p>
    <w:p w14:paraId="1322969D" w14:textId="77777777" w:rsidR="00072284" w:rsidRDefault="00072284" w:rsidP="00F06C3A">
      <w:pPr>
        <w:autoSpaceDE w:val="0"/>
        <w:autoSpaceDN w:val="0"/>
        <w:adjustRightInd w:val="0"/>
        <w:jc w:val="left"/>
        <w:rPr>
          <w:rFonts w:cs="Times New Roman"/>
          <w:color w:val="000000"/>
          <w:szCs w:val="24"/>
        </w:rPr>
      </w:pPr>
      <w:r w:rsidRPr="00D37173">
        <w:rPr>
          <w:rFonts w:cs="Times New Roman"/>
          <w:color w:val="000000"/>
          <w:szCs w:val="24"/>
        </w:rPr>
        <w:t>όπου 0,196= Μ.Β.</w:t>
      </w:r>
      <w:r w:rsidRPr="00D37173">
        <w:rPr>
          <w:rFonts w:cs="Times New Roman"/>
          <w:color w:val="000000"/>
          <w:szCs w:val="24"/>
          <w:vertAlign w:val="subscript"/>
          <w:lang w:val="en-US"/>
        </w:rPr>
        <w:t>CO</w:t>
      </w:r>
      <w:r w:rsidRPr="00D37173">
        <w:rPr>
          <w:rFonts w:cs="Times New Roman"/>
          <w:color w:val="000000"/>
          <w:szCs w:val="24"/>
          <w:vertAlign w:val="subscript"/>
        </w:rPr>
        <w:t>2</w:t>
      </w:r>
      <w:r w:rsidRPr="00D37173">
        <w:rPr>
          <w:rFonts w:cs="Times New Roman"/>
          <w:color w:val="000000"/>
          <w:szCs w:val="24"/>
        </w:rPr>
        <w:t xml:space="preserve"> / 22400*100</w:t>
      </w:r>
    </w:p>
    <w:p w14:paraId="30F8B285" w14:textId="77777777" w:rsidR="00F06C3A" w:rsidRPr="00D37173" w:rsidRDefault="00F06C3A" w:rsidP="00F06C3A">
      <w:pPr>
        <w:autoSpaceDE w:val="0"/>
        <w:autoSpaceDN w:val="0"/>
        <w:adjustRightInd w:val="0"/>
        <w:jc w:val="left"/>
        <w:rPr>
          <w:rFonts w:cs="Times New Roman"/>
          <w:color w:val="000000"/>
          <w:szCs w:val="24"/>
        </w:rPr>
      </w:pPr>
    </w:p>
    <w:p w14:paraId="4FE5559B" w14:textId="77777777" w:rsidR="00072284" w:rsidRPr="00D37173" w:rsidRDefault="00072284" w:rsidP="00072284">
      <w:pPr>
        <w:numPr>
          <w:ilvl w:val="0"/>
          <w:numId w:val="18"/>
        </w:numPr>
        <w:autoSpaceDE w:val="0"/>
        <w:autoSpaceDN w:val="0"/>
        <w:adjustRightInd w:val="0"/>
        <w:rPr>
          <w:rFonts w:cs="Times New Roman"/>
          <w:color w:val="000000"/>
          <w:szCs w:val="24"/>
        </w:rPr>
      </w:pPr>
      <w:r w:rsidRPr="00D37173">
        <w:rPr>
          <w:rFonts w:cs="Times New Roman"/>
          <w:color w:val="000000"/>
          <w:szCs w:val="24"/>
        </w:rPr>
        <w:t xml:space="preserve">Μετατροπή του όγκου του </w:t>
      </w:r>
      <w:r w:rsidR="00F06C3A">
        <w:rPr>
          <w:rFonts w:cs="Times New Roman"/>
          <w:color w:val="000000"/>
          <w:szCs w:val="24"/>
          <w:lang w:val="en-US"/>
        </w:rPr>
        <w:t>CO</w:t>
      </w:r>
      <w:r w:rsidR="00F06C3A" w:rsidRPr="00F06C3A">
        <w:rPr>
          <w:rFonts w:cs="Times New Roman"/>
          <w:color w:val="000000"/>
          <w:szCs w:val="24"/>
          <w:vertAlign w:val="subscript"/>
        </w:rPr>
        <w:t>2</w:t>
      </w:r>
      <w:r w:rsidR="00F06C3A" w:rsidRPr="00D37173">
        <w:rPr>
          <w:rFonts w:cs="Times New Roman"/>
          <w:color w:val="000000"/>
          <w:szCs w:val="24"/>
        </w:rPr>
        <w:t xml:space="preserve"> </w:t>
      </w:r>
      <w:r w:rsidRPr="00D37173">
        <w:rPr>
          <w:rFonts w:cs="Times New Roman"/>
          <w:color w:val="000000"/>
          <w:szCs w:val="24"/>
        </w:rPr>
        <w:t xml:space="preserve">σε γραμμάρια </w:t>
      </w:r>
      <w:r w:rsidR="00F06C3A">
        <w:rPr>
          <w:rFonts w:cs="Times New Roman"/>
          <w:color w:val="000000"/>
          <w:szCs w:val="24"/>
          <w:lang w:val="en-US"/>
        </w:rPr>
        <w:t>CO</w:t>
      </w:r>
      <w:r w:rsidR="00F06C3A" w:rsidRPr="00F06C3A">
        <w:rPr>
          <w:rFonts w:cs="Times New Roman"/>
          <w:color w:val="000000"/>
          <w:szCs w:val="24"/>
          <w:vertAlign w:val="subscript"/>
        </w:rPr>
        <w:t>2</w:t>
      </w:r>
      <w:r w:rsidR="00F06C3A" w:rsidRPr="00D37173">
        <w:rPr>
          <w:rFonts w:cs="Times New Roman"/>
          <w:color w:val="000000"/>
          <w:szCs w:val="24"/>
        </w:rPr>
        <w:t xml:space="preserve"> </w:t>
      </w:r>
    </w:p>
    <w:p w14:paraId="2C120B7A" w14:textId="77777777" w:rsidR="00072284" w:rsidRPr="00E463E1" w:rsidRDefault="00072284" w:rsidP="00072284">
      <w:pPr>
        <w:autoSpaceDE w:val="0"/>
        <w:autoSpaceDN w:val="0"/>
        <w:adjustRightInd w:val="0"/>
        <w:rPr>
          <w:rFonts w:cs="Times New Roman"/>
          <w:color w:val="000000"/>
          <w:szCs w:val="24"/>
          <w:vertAlign w:val="subscript"/>
          <w:lang w:val="en-US"/>
        </w:rPr>
      </w:pPr>
      <w:r w:rsidRPr="00D37173">
        <w:rPr>
          <w:rFonts w:cs="Times New Roman"/>
          <w:color w:val="000000"/>
          <w:szCs w:val="24"/>
        </w:rPr>
        <w:t xml:space="preserve">Τα 22400 </w:t>
      </w:r>
      <w:r w:rsidR="00C46206">
        <w:rPr>
          <w:rFonts w:cs="Times New Roman"/>
          <w:color w:val="000000"/>
          <w:szCs w:val="24"/>
          <w:lang w:val="en-US"/>
        </w:rPr>
        <w:t>mL</w:t>
      </w:r>
      <w:r w:rsidRPr="00D37173">
        <w:rPr>
          <w:rFonts w:cs="Times New Roman"/>
          <w:color w:val="000000"/>
          <w:szCs w:val="24"/>
        </w:rPr>
        <w:t xml:space="preserve"> </w:t>
      </w:r>
      <w:r w:rsidR="00F06C3A">
        <w:rPr>
          <w:rFonts w:cs="Times New Roman"/>
          <w:color w:val="000000"/>
          <w:szCs w:val="24"/>
          <w:lang w:val="en-US"/>
        </w:rPr>
        <w:t>CO</w:t>
      </w:r>
      <w:r w:rsidR="00F06C3A" w:rsidRPr="00F06C3A">
        <w:rPr>
          <w:rFonts w:cs="Times New Roman"/>
          <w:color w:val="000000"/>
          <w:szCs w:val="24"/>
          <w:vertAlign w:val="subscript"/>
        </w:rPr>
        <w:t>2</w:t>
      </w:r>
      <w:r w:rsidR="00F06C3A" w:rsidRPr="00D37173">
        <w:rPr>
          <w:rFonts w:cs="Times New Roman"/>
          <w:color w:val="000000"/>
          <w:szCs w:val="24"/>
        </w:rPr>
        <w:t xml:space="preserve"> </w:t>
      </w:r>
      <w:r w:rsidRPr="00D37173">
        <w:rPr>
          <w:rFonts w:cs="Times New Roman"/>
          <w:color w:val="000000"/>
          <w:szCs w:val="24"/>
        </w:rPr>
        <w:t xml:space="preserve">σε Κ.Σ. </w:t>
      </w:r>
      <w:r w:rsidRPr="00D37173">
        <w:rPr>
          <w:rFonts w:cs="Times New Roman"/>
          <w:color w:val="000000"/>
          <w:szCs w:val="24"/>
        </w:rPr>
        <w:tab/>
      </w:r>
      <w:r w:rsidRPr="00D37173">
        <w:rPr>
          <w:rFonts w:cs="Times New Roman"/>
          <w:color w:val="000000"/>
          <w:szCs w:val="24"/>
        </w:rPr>
        <w:tab/>
      </w:r>
      <w:r w:rsidRPr="00F06C3A">
        <w:rPr>
          <w:rFonts w:cs="Times New Roman"/>
          <w:color w:val="000000"/>
          <w:szCs w:val="24"/>
          <w:lang w:val="en-US"/>
        </w:rPr>
        <w:t>→</w:t>
      </w:r>
      <w:r w:rsidRPr="00F06C3A">
        <w:rPr>
          <w:rFonts w:cs="Times New Roman"/>
          <w:color w:val="000000"/>
          <w:szCs w:val="24"/>
          <w:lang w:val="en-US"/>
        </w:rPr>
        <w:tab/>
        <w:t>44</w:t>
      </w:r>
      <w:r w:rsidRPr="00F06C3A">
        <w:rPr>
          <w:rFonts w:cs="Times New Roman"/>
          <w:color w:val="000000"/>
          <w:szCs w:val="24"/>
          <w:lang w:val="en-US"/>
        </w:rPr>
        <w:tab/>
      </w:r>
      <w:r w:rsidRPr="00D37173">
        <w:rPr>
          <w:rFonts w:cs="Times New Roman"/>
          <w:color w:val="000000"/>
          <w:szCs w:val="24"/>
          <w:lang w:val="en-US"/>
        </w:rPr>
        <w:t>gr</w:t>
      </w:r>
      <w:r w:rsidRPr="00F06C3A">
        <w:rPr>
          <w:rFonts w:cs="Times New Roman"/>
          <w:color w:val="000000"/>
          <w:szCs w:val="24"/>
          <w:lang w:val="en-US"/>
        </w:rPr>
        <w:t xml:space="preserve"> </w:t>
      </w:r>
      <w:r w:rsidR="00F06C3A">
        <w:rPr>
          <w:rFonts w:cs="Times New Roman"/>
          <w:color w:val="000000"/>
          <w:szCs w:val="24"/>
          <w:lang w:val="en-US"/>
        </w:rPr>
        <w:t>CO</w:t>
      </w:r>
      <w:r w:rsidR="00F06C3A" w:rsidRPr="00F06C3A">
        <w:rPr>
          <w:rFonts w:cs="Times New Roman"/>
          <w:color w:val="000000"/>
          <w:szCs w:val="24"/>
          <w:vertAlign w:val="subscript"/>
          <w:lang w:val="en-US"/>
        </w:rPr>
        <w:t>2</w:t>
      </w:r>
    </w:p>
    <w:p w14:paraId="4B4F1DF0" w14:textId="77777777" w:rsidR="00C46206" w:rsidRPr="00E463E1" w:rsidRDefault="00C46206" w:rsidP="00072284">
      <w:pPr>
        <w:autoSpaceDE w:val="0"/>
        <w:autoSpaceDN w:val="0"/>
        <w:adjustRightInd w:val="0"/>
        <w:rPr>
          <w:rFonts w:cs="Times New Roman"/>
          <w:color w:val="000000"/>
          <w:szCs w:val="24"/>
          <w:lang w:val="en-US"/>
        </w:rPr>
      </w:pPr>
    </w:p>
    <w:p w14:paraId="353C5921" w14:textId="77777777" w:rsidR="00072284" w:rsidRPr="00C46206" w:rsidRDefault="00072284" w:rsidP="00072284">
      <w:pPr>
        <w:autoSpaceDE w:val="0"/>
        <w:autoSpaceDN w:val="0"/>
        <w:adjustRightInd w:val="0"/>
        <w:rPr>
          <w:rFonts w:cs="Times New Roman"/>
          <w:color w:val="000000"/>
          <w:szCs w:val="24"/>
          <w:vertAlign w:val="subscript"/>
          <w:lang w:val="en-US"/>
        </w:rPr>
      </w:pPr>
      <w:r w:rsidRPr="00D37173">
        <w:rPr>
          <w:rFonts w:cs="Times New Roman"/>
          <w:color w:val="000000"/>
          <w:szCs w:val="24"/>
        </w:rPr>
        <w:t>Τα</w:t>
      </w:r>
      <w:r w:rsidRPr="00F06C3A">
        <w:rPr>
          <w:rFonts w:cs="Times New Roman"/>
          <w:color w:val="000000"/>
          <w:szCs w:val="24"/>
          <w:lang w:val="en-US"/>
        </w:rPr>
        <w:t xml:space="preserve"> </w:t>
      </w:r>
      <w:r w:rsidR="00F06C3A">
        <w:rPr>
          <w:rFonts w:cs="Times New Roman"/>
          <w:color w:val="000000"/>
          <w:szCs w:val="24"/>
          <w:lang w:val="en-US"/>
        </w:rPr>
        <w:t>V</w:t>
      </w:r>
      <w:r w:rsidR="00F06C3A" w:rsidRPr="00F06C3A">
        <w:rPr>
          <w:rFonts w:cs="Times New Roman"/>
          <w:color w:val="000000"/>
          <w:szCs w:val="24"/>
          <w:vertAlign w:val="subscript"/>
        </w:rPr>
        <w:t>Κ</w:t>
      </w:r>
      <w:r w:rsidR="00F06C3A" w:rsidRPr="00F06C3A">
        <w:rPr>
          <w:rFonts w:cs="Times New Roman"/>
          <w:color w:val="000000"/>
          <w:szCs w:val="24"/>
          <w:vertAlign w:val="subscript"/>
          <w:lang w:val="en-US"/>
        </w:rPr>
        <w:t>.</w:t>
      </w:r>
      <w:r w:rsidR="00F06C3A" w:rsidRPr="00F06C3A">
        <w:rPr>
          <w:rFonts w:cs="Times New Roman"/>
          <w:color w:val="000000"/>
          <w:szCs w:val="24"/>
          <w:vertAlign w:val="subscript"/>
        </w:rPr>
        <w:t>Σ</w:t>
      </w:r>
      <w:r w:rsidR="00F06C3A" w:rsidRPr="00F06C3A">
        <w:rPr>
          <w:rFonts w:cs="Times New Roman"/>
          <w:color w:val="000000"/>
          <w:szCs w:val="24"/>
          <w:lang w:val="en-US"/>
        </w:rPr>
        <w:t xml:space="preserve"> </w:t>
      </w:r>
      <w:r w:rsidR="00F06C3A" w:rsidRPr="00D37173">
        <w:rPr>
          <w:rFonts w:cs="Times New Roman"/>
          <w:color w:val="000000"/>
          <w:szCs w:val="24"/>
          <w:lang w:val="en-US"/>
        </w:rPr>
        <w:t xml:space="preserve"> </w:t>
      </w:r>
      <w:r w:rsidRPr="00D37173">
        <w:rPr>
          <w:rFonts w:cs="Times New Roman"/>
          <w:color w:val="000000"/>
          <w:szCs w:val="24"/>
          <w:lang w:val="en-US"/>
        </w:rPr>
        <w:t>ml</w:t>
      </w:r>
      <w:r w:rsidRPr="00F06C3A">
        <w:rPr>
          <w:rFonts w:cs="Times New Roman"/>
          <w:color w:val="000000"/>
          <w:szCs w:val="24"/>
          <w:lang w:val="en-US"/>
        </w:rPr>
        <w:t xml:space="preserve"> </w:t>
      </w:r>
      <w:r w:rsidR="00F06C3A">
        <w:rPr>
          <w:rFonts w:cs="Times New Roman"/>
          <w:color w:val="000000"/>
          <w:szCs w:val="24"/>
          <w:lang w:val="en-US"/>
        </w:rPr>
        <w:t>CO</w:t>
      </w:r>
      <w:r w:rsidR="00F06C3A" w:rsidRPr="00F06C3A">
        <w:rPr>
          <w:rFonts w:cs="Times New Roman"/>
          <w:color w:val="000000"/>
          <w:szCs w:val="24"/>
          <w:vertAlign w:val="subscript"/>
          <w:lang w:val="en-US"/>
        </w:rPr>
        <w:t>2</w:t>
      </w:r>
      <w:r w:rsidRPr="00F06C3A">
        <w:rPr>
          <w:rFonts w:cs="Times New Roman"/>
          <w:color w:val="000000"/>
          <w:szCs w:val="24"/>
          <w:lang w:val="en-US"/>
        </w:rPr>
        <w:tab/>
      </w:r>
      <w:r w:rsidRPr="00F06C3A">
        <w:rPr>
          <w:rFonts w:cs="Times New Roman"/>
          <w:color w:val="000000"/>
          <w:szCs w:val="24"/>
          <w:lang w:val="en-US"/>
        </w:rPr>
        <w:tab/>
      </w:r>
      <w:r w:rsidRPr="00F06C3A">
        <w:rPr>
          <w:rFonts w:cs="Times New Roman"/>
          <w:color w:val="000000"/>
          <w:szCs w:val="24"/>
          <w:lang w:val="en-US"/>
        </w:rPr>
        <w:tab/>
        <w:t>→</w:t>
      </w:r>
      <w:r w:rsidRPr="00F06C3A">
        <w:rPr>
          <w:rFonts w:cs="Times New Roman"/>
          <w:color w:val="000000"/>
          <w:szCs w:val="24"/>
          <w:lang w:val="en-US"/>
        </w:rPr>
        <w:tab/>
      </w:r>
      <w:r w:rsidRPr="00D37173">
        <w:rPr>
          <w:rFonts w:cs="Times New Roman"/>
          <w:b/>
          <w:color w:val="000000"/>
          <w:szCs w:val="24"/>
          <w:lang w:val="en-US"/>
        </w:rPr>
        <w:object w:dxaOrig="960" w:dyaOrig="645" w14:anchorId="7FB21B8E">
          <v:shape id="_x0000_i1026" type="#_x0000_t75" style="width:46.95pt;height:33.8pt" o:ole="" o:bordertopcolor="this" o:borderleftcolor="this" o:borderbottomcolor="this" o:borderrightcolor="this">
            <v:imagedata r:id="rId35" o:title=""/>
            <w10:bordertop type="single" width="4"/>
            <w10:borderleft type="single" width="4"/>
            <w10:borderbottom type="single" width="4"/>
            <w10:borderright type="single" width="4"/>
          </v:shape>
          <o:OLEObject Type="Embed" ProgID="Equation.3" ShapeID="_x0000_i1026" DrawAspect="Content" ObjectID="_1613648570" r:id="rId36"/>
        </w:object>
      </w:r>
      <w:r w:rsidRPr="00F06C3A">
        <w:rPr>
          <w:rFonts w:cs="Times New Roman"/>
          <w:color w:val="000000"/>
          <w:szCs w:val="24"/>
          <w:lang w:val="en-US"/>
        </w:rPr>
        <w:tab/>
      </w:r>
      <w:r w:rsidR="00C46206">
        <w:rPr>
          <w:rFonts w:cs="Times New Roman"/>
          <w:color w:val="000000"/>
          <w:szCs w:val="24"/>
          <w:lang w:val="en-US"/>
        </w:rPr>
        <w:t>g</w:t>
      </w:r>
      <w:r w:rsidRPr="00F06C3A">
        <w:rPr>
          <w:rFonts w:cs="Times New Roman"/>
          <w:color w:val="000000"/>
          <w:szCs w:val="24"/>
          <w:lang w:val="en-US"/>
        </w:rPr>
        <w:t xml:space="preserve"> </w:t>
      </w:r>
      <w:r w:rsidR="00F06C3A">
        <w:rPr>
          <w:rFonts w:cs="Times New Roman"/>
          <w:color w:val="000000"/>
          <w:szCs w:val="24"/>
          <w:lang w:val="en-US"/>
        </w:rPr>
        <w:t>CO</w:t>
      </w:r>
      <w:r w:rsidR="00F06C3A" w:rsidRPr="00F06C3A">
        <w:rPr>
          <w:rFonts w:cs="Times New Roman"/>
          <w:color w:val="000000"/>
          <w:szCs w:val="24"/>
          <w:vertAlign w:val="subscript"/>
          <w:lang w:val="en-US"/>
        </w:rPr>
        <w:t>2</w:t>
      </w:r>
    </w:p>
    <w:p w14:paraId="673411C4" w14:textId="77777777" w:rsidR="00F06C3A" w:rsidRPr="00C46206" w:rsidRDefault="00F06C3A" w:rsidP="00072284">
      <w:pPr>
        <w:autoSpaceDE w:val="0"/>
        <w:autoSpaceDN w:val="0"/>
        <w:adjustRightInd w:val="0"/>
        <w:rPr>
          <w:rFonts w:cs="Times New Roman"/>
          <w:color w:val="000000"/>
          <w:szCs w:val="24"/>
          <w:lang w:val="en-US"/>
        </w:rPr>
      </w:pPr>
    </w:p>
    <w:p w14:paraId="539A70AE" w14:textId="77777777" w:rsidR="00F06C3A" w:rsidRPr="00F06C3A" w:rsidRDefault="00072284" w:rsidP="00C46206">
      <w:pPr>
        <w:numPr>
          <w:ilvl w:val="0"/>
          <w:numId w:val="18"/>
        </w:numPr>
        <w:autoSpaceDE w:val="0"/>
        <w:autoSpaceDN w:val="0"/>
        <w:adjustRightInd w:val="0"/>
        <w:rPr>
          <w:rFonts w:cs="Times New Roman"/>
          <w:color w:val="000000"/>
          <w:szCs w:val="24"/>
        </w:rPr>
      </w:pPr>
      <w:r w:rsidRPr="00D37173">
        <w:rPr>
          <w:rFonts w:cs="Times New Roman"/>
          <w:color w:val="000000"/>
          <w:szCs w:val="24"/>
          <w:lang w:val="en-US"/>
        </w:rPr>
        <w:t>O</w:t>
      </w:r>
      <w:r w:rsidRPr="00D37173">
        <w:rPr>
          <w:rFonts w:cs="Times New Roman"/>
          <w:color w:val="000000"/>
          <w:szCs w:val="24"/>
        </w:rPr>
        <w:t xml:space="preserve"> συντελεστής διόρθωσης είναι: ΣΔ= 43,56 / Π%</w:t>
      </w:r>
    </w:p>
    <w:p w14:paraId="66E1B34D" w14:textId="77777777" w:rsidR="00072284" w:rsidRPr="00D37173" w:rsidRDefault="00072284" w:rsidP="00C46206">
      <w:pPr>
        <w:numPr>
          <w:ilvl w:val="0"/>
          <w:numId w:val="19"/>
        </w:numPr>
        <w:autoSpaceDE w:val="0"/>
        <w:autoSpaceDN w:val="0"/>
        <w:adjustRightInd w:val="0"/>
        <w:rPr>
          <w:rFonts w:cs="Times New Roman"/>
          <w:color w:val="000000"/>
          <w:szCs w:val="24"/>
        </w:rPr>
      </w:pPr>
      <w:r w:rsidRPr="00D37173">
        <w:rPr>
          <w:rFonts w:cs="Times New Roman"/>
          <w:color w:val="000000"/>
          <w:szCs w:val="24"/>
        </w:rPr>
        <w:t xml:space="preserve">Στην περίπτωση που </w:t>
      </w:r>
      <w:r w:rsidR="00F00470">
        <w:rPr>
          <w:rFonts w:cs="Times New Roman"/>
          <w:color w:val="000000"/>
          <w:szCs w:val="24"/>
        </w:rPr>
        <w:t>χρησιμοποιούνται</w:t>
      </w:r>
      <w:r w:rsidR="00F00470" w:rsidRPr="00D37173">
        <w:rPr>
          <w:rFonts w:cs="Times New Roman"/>
          <w:color w:val="000000"/>
          <w:szCs w:val="24"/>
        </w:rPr>
        <w:t xml:space="preserve"> </w:t>
      </w:r>
      <w:r w:rsidRPr="00D37173">
        <w:rPr>
          <w:rFonts w:cs="Times New Roman"/>
          <w:color w:val="000000"/>
          <w:szCs w:val="24"/>
        </w:rPr>
        <w:t>περισσότερα από 1 πρότυπα θα πρέπει να προσδιοριστεί η μέση τιμή των προτύπων και βάσει αυτής να γίνει διόρθωση των αντίστοιχων τιμών για τα άγνωστα δείγματα.</w:t>
      </w:r>
    </w:p>
    <w:p w14:paraId="7BA886FB" w14:textId="77777777" w:rsidR="00072284" w:rsidRPr="00D37173" w:rsidRDefault="00072284" w:rsidP="00C46206">
      <w:pPr>
        <w:numPr>
          <w:ilvl w:val="0"/>
          <w:numId w:val="19"/>
        </w:numPr>
        <w:autoSpaceDE w:val="0"/>
        <w:autoSpaceDN w:val="0"/>
        <w:adjustRightInd w:val="0"/>
        <w:rPr>
          <w:rFonts w:cs="Times New Roman"/>
          <w:color w:val="000000"/>
          <w:szCs w:val="24"/>
        </w:rPr>
      </w:pPr>
      <w:r w:rsidRPr="00D37173">
        <w:rPr>
          <w:rFonts w:cs="Times New Roman"/>
          <w:color w:val="000000"/>
          <w:szCs w:val="24"/>
        </w:rPr>
        <w:t xml:space="preserve">Από τις διορθωμένες περιεκτικότητες του δείγματος σε </w:t>
      </w:r>
      <w:r w:rsidR="00F06C3A">
        <w:rPr>
          <w:rFonts w:cs="Times New Roman"/>
          <w:color w:val="000000"/>
          <w:szCs w:val="24"/>
          <w:lang w:val="en-US"/>
        </w:rPr>
        <w:t>CO</w:t>
      </w:r>
      <w:r w:rsidR="00F06C3A" w:rsidRPr="00F06C3A">
        <w:rPr>
          <w:rFonts w:cs="Times New Roman"/>
          <w:color w:val="000000"/>
          <w:szCs w:val="24"/>
          <w:vertAlign w:val="subscript"/>
        </w:rPr>
        <w:t>2</w:t>
      </w:r>
      <w:r w:rsidR="00F06C3A" w:rsidRPr="00D37173">
        <w:rPr>
          <w:rFonts w:cs="Times New Roman"/>
          <w:color w:val="000000"/>
          <w:szCs w:val="24"/>
        </w:rPr>
        <w:t xml:space="preserve"> </w:t>
      </w:r>
      <w:r w:rsidRPr="00D37173">
        <w:rPr>
          <w:rFonts w:cs="Times New Roman"/>
          <w:color w:val="000000"/>
          <w:szCs w:val="24"/>
        </w:rPr>
        <w:t xml:space="preserve">και τα αντίστοιχα μοριακά βάρη, υπολογίζεται η περιεκτικότητα σε </w:t>
      </w:r>
      <w:r w:rsidR="00F06C3A" w:rsidRPr="00D37173">
        <w:rPr>
          <w:rFonts w:cs="Times New Roman"/>
          <w:color w:val="000000"/>
          <w:szCs w:val="24"/>
          <w:lang w:val="en-US"/>
        </w:rPr>
        <w:t>CaCO</w:t>
      </w:r>
      <w:r w:rsidR="00F06C3A" w:rsidRPr="00D37173">
        <w:rPr>
          <w:rFonts w:cs="Times New Roman"/>
          <w:color w:val="000000"/>
          <w:szCs w:val="24"/>
          <w:vertAlign w:val="subscript"/>
        </w:rPr>
        <w:t>3</w:t>
      </w:r>
      <w:r w:rsidRPr="00D37173">
        <w:rPr>
          <w:rFonts w:cs="Times New Roman"/>
          <w:color w:val="000000"/>
          <w:szCs w:val="24"/>
        </w:rPr>
        <w:t xml:space="preserve">. Δεδομένου ότι 1 </w:t>
      </w:r>
      <w:r w:rsidR="00F06C3A">
        <w:rPr>
          <w:rFonts w:cs="Times New Roman"/>
          <w:color w:val="000000"/>
          <w:szCs w:val="24"/>
          <w:lang w:val="en-US"/>
        </w:rPr>
        <w:t>g</w:t>
      </w:r>
      <w:r w:rsidRPr="00D37173">
        <w:rPr>
          <w:rFonts w:cs="Times New Roman"/>
          <w:color w:val="000000"/>
          <w:szCs w:val="24"/>
        </w:rPr>
        <w:t xml:space="preserve"> </w:t>
      </w:r>
      <w:r w:rsidRPr="00D37173">
        <w:rPr>
          <w:rFonts w:cs="Times New Roman"/>
          <w:color w:val="000000"/>
          <w:szCs w:val="24"/>
          <w:lang w:val="en-US"/>
        </w:rPr>
        <w:lastRenderedPageBreak/>
        <w:t>CO</w:t>
      </w:r>
      <w:r w:rsidRPr="00D37173">
        <w:rPr>
          <w:rFonts w:cs="Times New Roman"/>
          <w:color w:val="000000"/>
          <w:szCs w:val="24"/>
          <w:vertAlign w:val="subscript"/>
        </w:rPr>
        <w:t>2</w:t>
      </w:r>
      <w:r w:rsidRPr="00D37173">
        <w:rPr>
          <w:rFonts w:cs="Times New Roman"/>
          <w:color w:val="000000"/>
          <w:szCs w:val="24"/>
        </w:rPr>
        <w:t xml:space="preserve"> αντιστοιχούν </w:t>
      </w:r>
      <w:r w:rsidR="00F00470">
        <w:rPr>
          <w:rFonts w:cs="Times New Roman"/>
          <w:color w:val="000000"/>
          <w:szCs w:val="24"/>
        </w:rPr>
        <w:t xml:space="preserve">σε </w:t>
      </w:r>
      <w:r w:rsidRPr="00D37173">
        <w:rPr>
          <w:rFonts w:cs="Times New Roman"/>
          <w:color w:val="000000"/>
          <w:szCs w:val="24"/>
        </w:rPr>
        <w:t xml:space="preserve">2,273 </w:t>
      </w:r>
      <w:r w:rsidR="00F06C3A">
        <w:rPr>
          <w:rFonts w:cs="Times New Roman"/>
          <w:color w:val="000000"/>
          <w:szCs w:val="24"/>
          <w:lang w:val="en-US"/>
        </w:rPr>
        <w:t>g</w:t>
      </w:r>
      <w:r w:rsidRPr="00D37173">
        <w:rPr>
          <w:rFonts w:cs="Times New Roman"/>
          <w:color w:val="000000"/>
          <w:szCs w:val="24"/>
        </w:rPr>
        <w:t xml:space="preserve"> </w:t>
      </w:r>
      <w:r w:rsidRPr="00D37173">
        <w:rPr>
          <w:rFonts w:cs="Times New Roman"/>
          <w:color w:val="000000"/>
          <w:szCs w:val="24"/>
          <w:lang w:val="en-US"/>
        </w:rPr>
        <w:t>CaCO</w:t>
      </w:r>
      <w:r w:rsidRPr="00D37173">
        <w:rPr>
          <w:rFonts w:cs="Times New Roman"/>
          <w:color w:val="000000"/>
          <w:szCs w:val="24"/>
          <w:vertAlign w:val="subscript"/>
        </w:rPr>
        <w:t>3</w:t>
      </w:r>
      <w:r w:rsidRPr="00D37173">
        <w:rPr>
          <w:rFonts w:cs="Times New Roman"/>
          <w:color w:val="000000"/>
          <w:szCs w:val="24"/>
        </w:rPr>
        <w:t xml:space="preserve">, το ποσοστό του περιεχόμενου ασβεστίτη(%) είναι: </w:t>
      </w:r>
      <w:r w:rsidRPr="00D37173">
        <w:rPr>
          <w:rFonts w:cs="Times New Roman"/>
          <w:b/>
          <w:color w:val="000000"/>
          <w:szCs w:val="24"/>
        </w:rPr>
        <w:t xml:space="preserve">Ασβεστίτης (%)= </w:t>
      </w:r>
      <w:r w:rsidRPr="00D37173">
        <w:rPr>
          <w:rFonts w:cs="Times New Roman"/>
          <w:b/>
          <w:color w:val="000000"/>
          <w:szCs w:val="24"/>
          <w:lang w:val="en-US"/>
        </w:rPr>
        <w:t>V</w:t>
      </w:r>
      <w:r w:rsidRPr="00F06C3A">
        <w:rPr>
          <w:rFonts w:cs="Times New Roman"/>
          <w:b/>
          <w:color w:val="000000"/>
          <w:szCs w:val="24"/>
          <w:vertAlign w:val="subscript"/>
          <w:lang w:val="en-US"/>
        </w:rPr>
        <w:t>CO</w:t>
      </w:r>
      <w:r w:rsidRPr="00F06C3A">
        <w:rPr>
          <w:rFonts w:cs="Times New Roman"/>
          <w:b/>
          <w:color w:val="000000"/>
          <w:szCs w:val="24"/>
          <w:vertAlign w:val="subscript"/>
        </w:rPr>
        <w:t>2</w:t>
      </w:r>
      <w:r w:rsidRPr="00D37173">
        <w:rPr>
          <w:rFonts w:cs="Times New Roman"/>
          <w:b/>
          <w:color w:val="000000"/>
          <w:szCs w:val="24"/>
        </w:rPr>
        <w:t>*0,196* ΣΔ/ Μ</w:t>
      </w:r>
    </w:p>
    <w:p w14:paraId="0B4F4E9D" w14:textId="77777777" w:rsidR="00072284" w:rsidRPr="00E6439C" w:rsidRDefault="00072284" w:rsidP="00072284">
      <w:pPr>
        <w:autoSpaceDE w:val="0"/>
        <w:autoSpaceDN w:val="0"/>
        <w:adjustRightInd w:val="0"/>
        <w:rPr>
          <w:rFonts w:cs="Times New Roman"/>
          <w:i/>
          <w:color w:val="000000"/>
          <w:szCs w:val="24"/>
          <w:u w:val="single"/>
        </w:rPr>
      </w:pPr>
    </w:p>
    <w:p w14:paraId="7C878139" w14:textId="77777777" w:rsidR="00072284" w:rsidRPr="00C46206" w:rsidRDefault="00072284" w:rsidP="00072284">
      <w:pPr>
        <w:autoSpaceDE w:val="0"/>
        <w:autoSpaceDN w:val="0"/>
        <w:adjustRightInd w:val="0"/>
        <w:rPr>
          <w:rFonts w:cs="Times New Roman"/>
          <w:i/>
          <w:color w:val="000000"/>
          <w:szCs w:val="24"/>
          <w:u w:val="single"/>
        </w:rPr>
      </w:pPr>
      <w:r w:rsidRPr="00C46206">
        <w:rPr>
          <w:rFonts w:cs="Times New Roman"/>
          <w:i/>
          <w:color w:val="000000"/>
          <w:szCs w:val="24"/>
          <w:u w:val="single"/>
        </w:rPr>
        <w:t xml:space="preserve">Παρατηρήσεις: </w:t>
      </w:r>
    </w:p>
    <w:p w14:paraId="75755DA4" w14:textId="77777777" w:rsidR="00072284" w:rsidRPr="00D37173" w:rsidRDefault="00072284" w:rsidP="00072284">
      <w:pPr>
        <w:autoSpaceDE w:val="0"/>
        <w:autoSpaceDN w:val="0"/>
        <w:adjustRightInd w:val="0"/>
        <w:rPr>
          <w:rFonts w:cs="Times New Roman"/>
          <w:color w:val="000000"/>
          <w:szCs w:val="24"/>
        </w:rPr>
      </w:pPr>
      <w:r w:rsidRPr="00D37173">
        <w:rPr>
          <w:rFonts w:cs="Times New Roman"/>
          <w:b/>
          <w:color w:val="000000"/>
          <w:szCs w:val="24"/>
        </w:rPr>
        <w:t xml:space="preserve">1. </w:t>
      </w:r>
      <w:r w:rsidRPr="00D37173">
        <w:rPr>
          <w:rFonts w:cs="Times New Roman"/>
          <w:color w:val="000000"/>
          <w:szCs w:val="24"/>
        </w:rPr>
        <w:t xml:space="preserve">Η εφαρμογή της μεθόδου στην περίπτωση δειγμάτων που περιέχουν ενώσεις θείου το πιθανότερο είναι να δώσει εσφαλμένα αποτελέσματα δεδομένου της πιθανής έκλυσης </w:t>
      </w:r>
      <w:r w:rsidRPr="00D37173">
        <w:rPr>
          <w:rFonts w:cs="Times New Roman"/>
          <w:color w:val="000000"/>
          <w:szCs w:val="24"/>
          <w:lang w:val="en-US"/>
        </w:rPr>
        <w:t>SO</w:t>
      </w:r>
      <w:r w:rsidRPr="00D37173">
        <w:rPr>
          <w:rFonts w:cs="Times New Roman"/>
          <w:color w:val="000000"/>
          <w:szCs w:val="24"/>
          <w:vertAlign w:val="subscript"/>
        </w:rPr>
        <w:t>2</w:t>
      </w:r>
      <w:r w:rsidRPr="00D37173">
        <w:rPr>
          <w:rFonts w:cs="Times New Roman"/>
          <w:color w:val="000000"/>
          <w:szCs w:val="24"/>
        </w:rPr>
        <w:t xml:space="preserve"> ταυτόχρονα με την έκλυση </w:t>
      </w:r>
      <w:r w:rsidRPr="00D37173">
        <w:rPr>
          <w:rFonts w:cs="Times New Roman"/>
          <w:color w:val="000000"/>
          <w:szCs w:val="24"/>
          <w:lang w:val="en-US"/>
        </w:rPr>
        <w:t>CO</w:t>
      </w:r>
      <w:r w:rsidRPr="00D37173">
        <w:rPr>
          <w:rFonts w:cs="Times New Roman"/>
          <w:color w:val="000000"/>
          <w:szCs w:val="24"/>
          <w:vertAlign w:val="subscript"/>
        </w:rPr>
        <w:t>2</w:t>
      </w:r>
      <w:r w:rsidRPr="00D37173">
        <w:rPr>
          <w:rFonts w:cs="Times New Roman"/>
          <w:color w:val="000000"/>
          <w:szCs w:val="24"/>
        </w:rPr>
        <w:t>.</w:t>
      </w:r>
    </w:p>
    <w:p w14:paraId="3296592F" w14:textId="77777777" w:rsidR="00151A9E" w:rsidRDefault="00072284" w:rsidP="00072284">
      <w:pPr>
        <w:autoSpaceDE w:val="0"/>
        <w:autoSpaceDN w:val="0"/>
        <w:adjustRightInd w:val="0"/>
        <w:rPr>
          <w:rFonts w:cs="Times New Roman"/>
          <w:color w:val="000000"/>
          <w:szCs w:val="24"/>
        </w:rPr>
      </w:pPr>
      <w:r w:rsidRPr="00D37173">
        <w:rPr>
          <w:rFonts w:cs="Times New Roman"/>
          <w:b/>
          <w:color w:val="000000"/>
          <w:szCs w:val="24"/>
        </w:rPr>
        <w:t xml:space="preserve">2. </w:t>
      </w:r>
      <w:r w:rsidRPr="00D37173">
        <w:rPr>
          <w:rFonts w:cs="Times New Roman"/>
          <w:color w:val="000000"/>
          <w:szCs w:val="24"/>
        </w:rPr>
        <w:t xml:space="preserve">Εάν τα δείγματα περιέχουν δολομίτη θα πρέπει να ληφθεί υπόψη η αργή αντίδραση του δολομίτη με το </w:t>
      </w:r>
      <w:r w:rsidRPr="00D37173">
        <w:rPr>
          <w:rFonts w:cs="Times New Roman"/>
          <w:color w:val="000000"/>
          <w:szCs w:val="24"/>
          <w:lang w:val="en-US"/>
        </w:rPr>
        <w:t>HCl</w:t>
      </w:r>
      <w:r w:rsidRPr="00D37173">
        <w:rPr>
          <w:rFonts w:cs="Times New Roman"/>
          <w:color w:val="000000"/>
          <w:szCs w:val="24"/>
        </w:rPr>
        <w:t xml:space="preserve">, επομένως θα πρέπει να παραταθεί ο χρόνος ανακίνησης της φιάλης με το δείγμα </w:t>
      </w:r>
      <w:r w:rsidR="001F19EF">
        <w:rPr>
          <w:rFonts w:cs="Times New Roman"/>
          <w:color w:val="000000"/>
          <w:szCs w:val="24"/>
        </w:rPr>
        <w:t>ώστε</w:t>
      </w:r>
      <w:r w:rsidRPr="00D37173">
        <w:rPr>
          <w:rFonts w:cs="Times New Roman"/>
          <w:color w:val="000000"/>
          <w:szCs w:val="24"/>
        </w:rPr>
        <w:t xml:space="preserve"> να διασφαλιστεί η ολοκλήρωση της αντίδρασης.</w:t>
      </w:r>
    </w:p>
    <w:p w14:paraId="4CE83C9C" w14:textId="77777777" w:rsidR="00151A9E" w:rsidRDefault="00151A9E" w:rsidP="00072284">
      <w:pPr>
        <w:autoSpaceDE w:val="0"/>
        <w:autoSpaceDN w:val="0"/>
        <w:adjustRightInd w:val="0"/>
        <w:rPr>
          <w:rFonts w:cs="Times New Roman"/>
          <w:color w:val="000000"/>
          <w:szCs w:val="24"/>
        </w:rPr>
      </w:pPr>
    </w:p>
    <w:p w14:paraId="046A1307" w14:textId="77777777" w:rsidR="005E2B22" w:rsidRDefault="009248A4" w:rsidP="00072284">
      <w:pPr>
        <w:autoSpaceDE w:val="0"/>
        <w:autoSpaceDN w:val="0"/>
        <w:adjustRightInd w:val="0"/>
        <w:rPr>
          <w:rFonts w:cs="Times New Roman"/>
          <w:color w:val="000000"/>
          <w:szCs w:val="24"/>
        </w:rPr>
      </w:pPr>
      <w:r>
        <w:rPr>
          <w:rFonts w:cs="Times New Roman"/>
          <w:color w:val="000000"/>
          <w:szCs w:val="24"/>
        </w:rPr>
        <w:t xml:space="preserve">Η υδράσβεστος που εξετάστηκε </w:t>
      </w:r>
      <w:r w:rsidRPr="003679FB">
        <w:rPr>
          <w:rFonts w:cs="Times New Roman"/>
          <w:color w:val="000000"/>
          <w:szCs w:val="24"/>
        </w:rPr>
        <w:t xml:space="preserve">ικανοποιεί την </w:t>
      </w:r>
      <w:r w:rsidR="007956C2" w:rsidRPr="003679FB">
        <w:rPr>
          <w:rFonts w:cs="Times New Roman"/>
          <w:color w:val="000000"/>
          <w:szCs w:val="24"/>
        </w:rPr>
        <w:t xml:space="preserve">προδιαγραφή για περιεκτικότητα σε </w:t>
      </w:r>
      <w:proofErr w:type="spellStart"/>
      <w:r w:rsidR="007956C2" w:rsidRPr="003679FB">
        <w:rPr>
          <w:rFonts w:cs="Times New Roman"/>
          <w:color w:val="000000"/>
          <w:szCs w:val="24"/>
        </w:rPr>
        <w:t>άσβεστίτη</w:t>
      </w:r>
      <w:proofErr w:type="spellEnd"/>
      <w:r w:rsidR="007956C2" w:rsidRPr="003679FB">
        <w:rPr>
          <w:rFonts w:cs="Times New Roman"/>
          <w:color w:val="000000"/>
          <w:szCs w:val="24"/>
        </w:rPr>
        <w:t xml:space="preserve"> με τη μέθοδο της ασβεστιμετρίας,</w:t>
      </w:r>
      <w:r w:rsidRPr="003679FB">
        <w:rPr>
          <w:rFonts w:cs="Times New Roman"/>
          <w:color w:val="000000"/>
          <w:szCs w:val="24"/>
        </w:rPr>
        <w:t xml:space="preserve"> </w:t>
      </w:r>
      <w:r w:rsidRPr="003679FB">
        <w:rPr>
          <w:rFonts w:cs="Times New Roman"/>
          <w:color w:val="000000"/>
          <w:szCs w:val="24"/>
          <w:lang w:val="en-US"/>
        </w:rPr>
        <w:t>CL</w:t>
      </w:r>
      <w:r w:rsidRPr="003679FB">
        <w:rPr>
          <w:rFonts w:cs="Times New Roman"/>
          <w:color w:val="000000"/>
          <w:szCs w:val="24"/>
        </w:rPr>
        <w:t>90</w:t>
      </w:r>
      <w:r w:rsidR="005E2B22" w:rsidRPr="005E2B22">
        <w:rPr>
          <w:rFonts w:cs="Times New Roman"/>
          <w:color w:val="000000"/>
          <w:szCs w:val="24"/>
        </w:rPr>
        <w:t xml:space="preserve"> </w:t>
      </w:r>
      <w:r w:rsidR="005E2B22" w:rsidRPr="006A4C26">
        <w:rPr>
          <w:rFonts w:cs="Times New Roman"/>
          <w:color w:val="000000"/>
          <w:szCs w:val="24"/>
        </w:rPr>
        <w:t>(</w:t>
      </w:r>
      <w:r w:rsidR="005E2B22" w:rsidRPr="006A4C26">
        <w:rPr>
          <w:rFonts w:cs="Times New Roman"/>
          <w:b/>
          <w:color w:val="000000"/>
          <w:szCs w:val="24"/>
        </w:rPr>
        <w:t>Πίνακα</w:t>
      </w:r>
      <w:r w:rsidR="001F19EF" w:rsidRPr="006A4C26">
        <w:rPr>
          <w:rFonts w:cs="Times New Roman"/>
          <w:b/>
          <w:color w:val="000000"/>
          <w:szCs w:val="24"/>
        </w:rPr>
        <w:t>ς 3</w:t>
      </w:r>
      <w:r w:rsidR="005E2B22" w:rsidRPr="006A4C26">
        <w:rPr>
          <w:rFonts w:cs="Times New Roman"/>
          <w:color w:val="000000"/>
          <w:szCs w:val="24"/>
        </w:rPr>
        <w:t>)</w:t>
      </w:r>
      <w:r w:rsidRPr="006A4C26">
        <w:rPr>
          <w:rFonts w:cs="Times New Roman"/>
          <w:color w:val="000000"/>
          <w:szCs w:val="24"/>
        </w:rPr>
        <w:t>.</w:t>
      </w:r>
      <w:r w:rsidRPr="009248A4">
        <w:rPr>
          <w:rFonts w:cs="Times New Roman"/>
          <w:color w:val="000000"/>
          <w:szCs w:val="24"/>
        </w:rPr>
        <w:t xml:space="preserve"> </w:t>
      </w:r>
      <w:r w:rsidR="00151A9E">
        <w:rPr>
          <w:rFonts w:cs="Times New Roman"/>
          <w:color w:val="000000"/>
          <w:szCs w:val="24"/>
        </w:rPr>
        <w:t>Τα αποτελέσματα της ασβεστιμετρίας έδειξαν ότι η υδράσβεστος που χρησιμοποι</w:t>
      </w:r>
      <w:r w:rsidR="001F19EF">
        <w:rPr>
          <w:rFonts w:cs="Times New Roman"/>
          <w:color w:val="000000"/>
          <w:szCs w:val="24"/>
        </w:rPr>
        <w:t>ήθηκε</w:t>
      </w:r>
      <w:r w:rsidR="00151A9E">
        <w:rPr>
          <w:rFonts w:cs="Times New Roman"/>
          <w:color w:val="000000"/>
          <w:szCs w:val="24"/>
        </w:rPr>
        <w:t xml:space="preserve"> στην πειραματική διαδικασία πληροί τις απαραίτητες προδιαγραφ</w:t>
      </w:r>
      <w:r>
        <w:rPr>
          <w:rFonts w:cs="Times New Roman"/>
          <w:color w:val="000000"/>
          <w:szCs w:val="24"/>
        </w:rPr>
        <w:t>ές.</w:t>
      </w:r>
    </w:p>
    <w:p w14:paraId="7468ABA9" w14:textId="77777777" w:rsidR="001F19EF" w:rsidRDefault="001F19EF" w:rsidP="00072284">
      <w:pPr>
        <w:autoSpaceDE w:val="0"/>
        <w:autoSpaceDN w:val="0"/>
        <w:adjustRightInd w:val="0"/>
        <w:rPr>
          <w:rFonts w:cs="Times New Roman"/>
          <w:color w:val="000000"/>
          <w:szCs w:val="24"/>
        </w:rPr>
      </w:pPr>
    </w:p>
    <w:p w14:paraId="6E8E7478" w14:textId="77777777" w:rsidR="005E2B22" w:rsidRPr="00B94CE9" w:rsidRDefault="005E2B22" w:rsidP="00B94CE9">
      <w:pPr>
        <w:spacing w:after="200"/>
        <w:ind w:left="-993"/>
        <w:rPr>
          <w:rFonts w:cs="Times New Roman"/>
          <w:bCs/>
          <w:sz w:val="20"/>
          <w:szCs w:val="20"/>
        </w:rPr>
      </w:pPr>
      <w:r w:rsidRPr="00B94CE9">
        <w:rPr>
          <w:rFonts w:cs="Times New Roman"/>
          <w:b/>
          <w:bCs/>
          <w:sz w:val="20"/>
          <w:szCs w:val="20"/>
        </w:rPr>
        <w:t xml:space="preserve">Πίνακας </w:t>
      </w:r>
      <w:r w:rsidR="00B94CE9" w:rsidRPr="00B94CE9">
        <w:rPr>
          <w:rFonts w:cs="Times New Roman"/>
          <w:b/>
          <w:bCs/>
          <w:sz w:val="20"/>
          <w:szCs w:val="20"/>
        </w:rPr>
        <w:t>3</w:t>
      </w:r>
      <w:r w:rsidRPr="00B94CE9">
        <w:rPr>
          <w:rFonts w:cs="Times New Roman"/>
          <w:b/>
          <w:bCs/>
          <w:sz w:val="20"/>
          <w:szCs w:val="20"/>
        </w:rPr>
        <w:t xml:space="preserve">: </w:t>
      </w:r>
      <w:r w:rsidRPr="00B94CE9">
        <w:rPr>
          <w:rFonts w:cs="Times New Roman"/>
          <w:bCs/>
          <w:sz w:val="20"/>
          <w:szCs w:val="20"/>
        </w:rPr>
        <w:t>Αποτελέσματα ασβεστιμετρίας.</w:t>
      </w:r>
    </w:p>
    <w:tbl>
      <w:tblPr>
        <w:tblStyle w:val="a4"/>
        <w:tblW w:w="11391" w:type="dxa"/>
        <w:tblInd w:w="-1593" w:type="dxa"/>
        <w:tblLook w:val="04A0" w:firstRow="1" w:lastRow="0" w:firstColumn="1" w:lastColumn="0" w:noHBand="0" w:noVBand="1"/>
      </w:tblPr>
      <w:tblGrid>
        <w:gridCol w:w="1070"/>
        <w:gridCol w:w="1070"/>
        <w:gridCol w:w="1191"/>
        <w:gridCol w:w="1090"/>
        <w:gridCol w:w="924"/>
        <w:gridCol w:w="997"/>
        <w:gridCol w:w="1281"/>
        <w:gridCol w:w="936"/>
        <w:gridCol w:w="1447"/>
        <w:gridCol w:w="1385"/>
      </w:tblGrid>
      <w:tr w:rsidR="006B23BD" w:rsidRPr="009248A4" w14:paraId="31E1EAA5" w14:textId="77777777" w:rsidTr="006B23BD">
        <w:trPr>
          <w:trHeight w:val="1140"/>
        </w:trPr>
        <w:tc>
          <w:tcPr>
            <w:tcW w:w="1070" w:type="dxa"/>
            <w:noWrap/>
            <w:vAlign w:val="center"/>
            <w:hideMark/>
          </w:tcPr>
          <w:p w14:paraId="6A170605"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Δείγμα</w:t>
            </w:r>
          </w:p>
        </w:tc>
        <w:tc>
          <w:tcPr>
            <w:tcW w:w="1070" w:type="dxa"/>
            <w:noWrap/>
            <w:vAlign w:val="center"/>
            <w:hideMark/>
          </w:tcPr>
          <w:p w14:paraId="104ED359"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 xml:space="preserve">Βάρος </w:t>
            </w:r>
            <w:proofErr w:type="spellStart"/>
            <w:r w:rsidRPr="009248A4">
              <w:rPr>
                <w:rFonts w:eastAsia="Times New Roman" w:cs="Times New Roman"/>
                <w:b/>
                <w:bCs/>
                <w:szCs w:val="24"/>
                <w:lang w:eastAsia="el-GR"/>
              </w:rPr>
              <w:t>δείγμ</w:t>
            </w:r>
            <w:proofErr w:type="spellEnd"/>
            <w:r w:rsidRPr="009248A4">
              <w:rPr>
                <w:rFonts w:eastAsia="Times New Roman" w:cs="Times New Roman"/>
                <w:b/>
                <w:bCs/>
                <w:szCs w:val="24"/>
                <w:lang w:eastAsia="el-GR"/>
              </w:rPr>
              <w:t>.</w:t>
            </w:r>
          </w:p>
          <w:p w14:paraId="3B0EB587" w14:textId="77777777" w:rsidR="006B23BD" w:rsidRPr="009248A4" w:rsidRDefault="006B23BD" w:rsidP="006B23BD">
            <w:pPr>
              <w:jc w:val="center"/>
              <w:rPr>
                <w:rFonts w:eastAsia="Times New Roman" w:cs="Times New Roman"/>
                <w:b/>
                <w:bCs/>
                <w:szCs w:val="24"/>
                <w:lang w:eastAsia="el-GR"/>
              </w:rPr>
            </w:pPr>
            <w:r>
              <w:rPr>
                <w:rFonts w:eastAsia="Times New Roman" w:cs="Times New Roman"/>
                <w:b/>
                <w:bCs/>
                <w:szCs w:val="24"/>
                <w:lang w:eastAsia="el-GR"/>
              </w:rPr>
              <w:t>(</w:t>
            </w:r>
            <w:r w:rsidRPr="009248A4">
              <w:rPr>
                <w:rFonts w:eastAsia="Times New Roman" w:cs="Times New Roman"/>
                <w:b/>
                <w:bCs/>
                <w:szCs w:val="24"/>
                <w:lang w:eastAsia="el-GR"/>
              </w:rPr>
              <w:t>g)</w:t>
            </w:r>
          </w:p>
        </w:tc>
        <w:tc>
          <w:tcPr>
            <w:tcW w:w="1191" w:type="dxa"/>
            <w:noWrap/>
            <w:vAlign w:val="center"/>
            <w:hideMark/>
          </w:tcPr>
          <w:p w14:paraId="3E56DEB9"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P</w:t>
            </w:r>
          </w:p>
          <w:p w14:paraId="25AB4184"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(mm</w:t>
            </w:r>
            <w:r w:rsidRPr="009248A4">
              <w:rPr>
                <w:rFonts w:eastAsia="Times New Roman" w:cs="Times New Roman"/>
                <w:b/>
                <w:bCs/>
                <w:szCs w:val="24"/>
                <w:lang w:val="en-US" w:eastAsia="el-GR"/>
              </w:rPr>
              <w:t xml:space="preserve"> </w:t>
            </w:r>
            <w:proofErr w:type="spellStart"/>
            <w:r w:rsidRPr="009248A4">
              <w:rPr>
                <w:rFonts w:eastAsia="Times New Roman" w:cs="Times New Roman"/>
                <w:b/>
                <w:bCs/>
                <w:szCs w:val="24"/>
                <w:lang w:eastAsia="el-GR"/>
              </w:rPr>
              <w:t>Hg</w:t>
            </w:r>
            <w:proofErr w:type="spellEnd"/>
            <w:r w:rsidRPr="009248A4">
              <w:rPr>
                <w:rFonts w:eastAsia="Times New Roman" w:cs="Times New Roman"/>
                <w:b/>
                <w:bCs/>
                <w:szCs w:val="24"/>
                <w:lang w:eastAsia="el-GR"/>
              </w:rPr>
              <w:t>)</w:t>
            </w:r>
          </w:p>
        </w:tc>
        <w:tc>
          <w:tcPr>
            <w:tcW w:w="1090" w:type="dxa"/>
            <w:noWrap/>
            <w:vAlign w:val="center"/>
            <w:hideMark/>
          </w:tcPr>
          <w:p w14:paraId="35FD246B"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T</w:t>
            </w:r>
          </w:p>
          <w:p w14:paraId="4B6AF0F1" w14:textId="77777777" w:rsidR="006B23BD" w:rsidRPr="009248A4" w:rsidRDefault="006B23BD" w:rsidP="006B23BD">
            <w:pPr>
              <w:jc w:val="center"/>
              <w:rPr>
                <w:rFonts w:eastAsia="Times New Roman" w:cs="Times New Roman"/>
                <w:b/>
                <w:bCs/>
                <w:szCs w:val="24"/>
                <w:lang w:eastAsia="el-GR"/>
              </w:rPr>
            </w:pPr>
            <w:r>
              <w:rPr>
                <w:rFonts w:eastAsia="Times New Roman" w:cs="Times New Roman"/>
                <w:b/>
                <w:bCs/>
                <w:szCs w:val="24"/>
                <w:lang w:eastAsia="el-GR"/>
              </w:rPr>
              <w:t>(</w:t>
            </w:r>
            <w:proofErr w:type="spellStart"/>
            <w:r w:rsidRPr="009248A4">
              <w:rPr>
                <w:rFonts w:eastAsia="Times New Roman" w:cs="Times New Roman"/>
                <w:b/>
                <w:bCs/>
                <w:szCs w:val="24"/>
                <w:vertAlign w:val="superscript"/>
                <w:lang w:eastAsia="el-GR"/>
              </w:rPr>
              <w:t>o</w:t>
            </w:r>
            <w:r>
              <w:rPr>
                <w:rFonts w:eastAsia="Times New Roman" w:cs="Times New Roman"/>
                <w:b/>
                <w:bCs/>
                <w:szCs w:val="24"/>
                <w:lang w:eastAsia="el-GR"/>
              </w:rPr>
              <w:t>C</w:t>
            </w:r>
            <w:proofErr w:type="spellEnd"/>
            <w:r w:rsidRPr="009248A4">
              <w:rPr>
                <w:rFonts w:eastAsia="Times New Roman" w:cs="Times New Roman"/>
                <w:b/>
                <w:bCs/>
                <w:szCs w:val="24"/>
                <w:lang w:eastAsia="el-GR"/>
              </w:rPr>
              <w:t>)</w:t>
            </w:r>
          </w:p>
        </w:tc>
        <w:tc>
          <w:tcPr>
            <w:tcW w:w="924" w:type="dxa"/>
            <w:noWrap/>
            <w:vAlign w:val="center"/>
            <w:hideMark/>
          </w:tcPr>
          <w:p w14:paraId="60AA1FBF"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P</w:t>
            </w:r>
            <w:r w:rsidRPr="009248A4">
              <w:rPr>
                <w:rFonts w:eastAsia="Times New Roman" w:cs="Times New Roman"/>
                <w:b/>
                <w:bCs/>
                <w:szCs w:val="24"/>
                <w:vertAlign w:val="subscript"/>
                <w:lang w:eastAsia="el-GR"/>
              </w:rPr>
              <w:t>H</w:t>
            </w:r>
            <w:r w:rsidRPr="005E2B22">
              <w:rPr>
                <w:rFonts w:eastAsia="Times New Roman" w:cs="Times New Roman"/>
                <w:b/>
                <w:bCs/>
                <w:szCs w:val="24"/>
                <w:vertAlign w:val="subscript"/>
                <w:lang w:eastAsia="el-GR"/>
              </w:rPr>
              <w:t>2</w:t>
            </w:r>
            <w:r w:rsidRPr="009248A4">
              <w:rPr>
                <w:rFonts w:eastAsia="Times New Roman" w:cs="Times New Roman"/>
                <w:b/>
                <w:bCs/>
                <w:szCs w:val="24"/>
                <w:vertAlign w:val="subscript"/>
                <w:lang w:eastAsia="el-GR"/>
              </w:rPr>
              <w:t>O</w:t>
            </w:r>
          </w:p>
        </w:tc>
        <w:tc>
          <w:tcPr>
            <w:tcW w:w="997" w:type="dxa"/>
            <w:noWrap/>
            <w:vAlign w:val="center"/>
            <w:hideMark/>
          </w:tcPr>
          <w:p w14:paraId="7990C630"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V</w:t>
            </w:r>
            <w:r w:rsidRPr="009248A4">
              <w:rPr>
                <w:rFonts w:eastAsia="Times New Roman" w:cs="Times New Roman"/>
                <w:b/>
                <w:bCs/>
                <w:szCs w:val="24"/>
                <w:vertAlign w:val="subscript"/>
                <w:lang w:eastAsia="el-GR"/>
              </w:rPr>
              <w:t>CO2</w:t>
            </w:r>
            <w:r w:rsidRPr="009248A4">
              <w:rPr>
                <w:rFonts w:eastAsia="Times New Roman" w:cs="Times New Roman"/>
                <w:b/>
                <w:bCs/>
                <w:szCs w:val="24"/>
                <w:lang w:eastAsia="el-GR"/>
              </w:rPr>
              <w:t xml:space="preserve"> </w:t>
            </w:r>
            <w:proofErr w:type="spellStart"/>
            <w:r w:rsidRPr="009248A4">
              <w:rPr>
                <w:rFonts w:eastAsia="Times New Roman" w:cs="Times New Roman"/>
                <w:b/>
                <w:bCs/>
                <w:szCs w:val="24"/>
                <w:lang w:eastAsia="el-GR"/>
              </w:rPr>
              <w:t>total</w:t>
            </w:r>
            <w:proofErr w:type="spellEnd"/>
          </w:p>
          <w:p w14:paraId="42101D8B" w14:textId="77777777" w:rsidR="006B23BD" w:rsidRPr="009248A4" w:rsidRDefault="006B23BD" w:rsidP="006B23BD">
            <w:pPr>
              <w:jc w:val="center"/>
              <w:rPr>
                <w:rFonts w:eastAsia="Times New Roman" w:cs="Times New Roman"/>
                <w:b/>
                <w:bCs/>
                <w:szCs w:val="24"/>
                <w:lang w:eastAsia="el-GR"/>
              </w:rPr>
            </w:pPr>
            <w:r>
              <w:rPr>
                <w:rFonts w:eastAsia="Times New Roman" w:cs="Times New Roman"/>
                <w:b/>
                <w:bCs/>
                <w:szCs w:val="24"/>
                <w:lang w:eastAsia="el-GR"/>
              </w:rPr>
              <w:t>(ml</w:t>
            </w:r>
            <w:r w:rsidRPr="009248A4">
              <w:rPr>
                <w:rFonts w:eastAsia="Times New Roman" w:cs="Times New Roman"/>
                <w:b/>
                <w:bCs/>
                <w:szCs w:val="24"/>
                <w:lang w:eastAsia="el-GR"/>
              </w:rPr>
              <w:t>)</w:t>
            </w:r>
          </w:p>
        </w:tc>
        <w:tc>
          <w:tcPr>
            <w:tcW w:w="1281" w:type="dxa"/>
            <w:noWrap/>
            <w:vAlign w:val="center"/>
            <w:hideMark/>
          </w:tcPr>
          <w:p w14:paraId="7F4A2BF1"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V</w:t>
            </w:r>
            <w:r w:rsidRPr="009248A4">
              <w:rPr>
                <w:rFonts w:eastAsia="Times New Roman" w:cs="Times New Roman"/>
                <w:b/>
                <w:bCs/>
                <w:szCs w:val="24"/>
                <w:vertAlign w:val="subscript"/>
                <w:lang w:eastAsia="el-GR"/>
              </w:rPr>
              <w:t>CO</w:t>
            </w:r>
            <w:r w:rsidRPr="005E2B22">
              <w:rPr>
                <w:rFonts w:eastAsia="Times New Roman" w:cs="Times New Roman"/>
                <w:b/>
                <w:bCs/>
                <w:szCs w:val="24"/>
                <w:vertAlign w:val="subscript"/>
                <w:lang w:eastAsia="el-GR"/>
              </w:rPr>
              <w:t>2</w:t>
            </w:r>
            <w:r w:rsidRPr="009248A4">
              <w:rPr>
                <w:rFonts w:eastAsia="Times New Roman" w:cs="Times New Roman"/>
                <w:b/>
                <w:bCs/>
                <w:szCs w:val="24"/>
                <w:lang w:eastAsia="el-GR"/>
              </w:rPr>
              <w:t xml:space="preserve"> </w:t>
            </w:r>
            <w:proofErr w:type="spellStart"/>
            <w:r w:rsidRPr="009248A4">
              <w:rPr>
                <w:rFonts w:eastAsia="Times New Roman" w:cs="Times New Roman"/>
                <w:b/>
                <w:bCs/>
                <w:szCs w:val="24"/>
                <w:lang w:eastAsia="el-GR"/>
              </w:rPr>
              <w:t>ασβεστ</w:t>
            </w:r>
            <w:proofErr w:type="spellEnd"/>
            <w:r w:rsidRPr="009248A4">
              <w:rPr>
                <w:rFonts w:eastAsia="Times New Roman" w:cs="Times New Roman"/>
                <w:b/>
                <w:bCs/>
                <w:szCs w:val="24"/>
                <w:lang w:eastAsia="el-GR"/>
              </w:rPr>
              <w:t>.</w:t>
            </w:r>
          </w:p>
          <w:p w14:paraId="5B84C392" w14:textId="77777777" w:rsidR="006B23BD" w:rsidRPr="009248A4" w:rsidRDefault="006B23BD" w:rsidP="006B23BD">
            <w:pPr>
              <w:jc w:val="center"/>
              <w:rPr>
                <w:rFonts w:eastAsia="Times New Roman" w:cs="Times New Roman"/>
                <w:b/>
                <w:bCs/>
                <w:szCs w:val="24"/>
                <w:lang w:eastAsia="el-GR"/>
              </w:rPr>
            </w:pPr>
            <w:r>
              <w:rPr>
                <w:rFonts w:eastAsia="Times New Roman" w:cs="Times New Roman"/>
                <w:b/>
                <w:bCs/>
                <w:szCs w:val="24"/>
                <w:lang w:eastAsia="el-GR"/>
              </w:rPr>
              <w:t>ΚΣ (</w:t>
            </w:r>
            <w:r w:rsidRPr="009248A4">
              <w:rPr>
                <w:rFonts w:eastAsia="Times New Roman" w:cs="Times New Roman"/>
                <w:b/>
                <w:bCs/>
                <w:szCs w:val="24"/>
                <w:lang w:eastAsia="el-GR"/>
              </w:rPr>
              <w:t>m</w:t>
            </w:r>
            <w:r w:rsidRPr="009248A4">
              <w:rPr>
                <w:rFonts w:eastAsia="Times New Roman" w:cs="Times New Roman"/>
                <w:b/>
                <w:bCs/>
                <w:szCs w:val="24"/>
                <w:lang w:val="en-US" w:eastAsia="el-GR"/>
              </w:rPr>
              <w:t>L</w:t>
            </w:r>
            <w:r w:rsidRPr="009248A4">
              <w:rPr>
                <w:rFonts w:eastAsia="Times New Roman" w:cs="Times New Roman"/>
                <w:b/>
                <w:bCs/>
                <w:szCs w:val="24"/>
                <w:lang w:eastAsia="el-GR"/>
              </w:rPr>
              <w:t>)</w:t>
            </w:r>
          </w:p>
        </w:tc>
        <w:tc>
          <w:tcPr>
            <w:tcW w:w="936" w:type="dxa"/>
            <w:noWrap/>
            <w:vAlign w:val="center"/>
            <w:hideMark/>
          </w:tcPr>
          <w:p w14:paraId="0F4F9E2B"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 CO</w:t>
            </w:r>
            <w:r w:rsidRPr="009248A4">
              <w:rPr>
                <w:rFonts w:eastAsia="Times New Roman" w:cs="Times New Roman"/>
                <w:b/>
                <w:bCs/>
                <w:szCs w:val="24"/>
                <w:vertAlign w:val="subscript"/>
                <w:lang w:eastAsia="el-GR"/>
              </w:rPr>
              <w:t>2</w:t>
            </w:r>
          </w:p>
          <w:p w14:paraId="7C73A133" w14:textId="77777777" w:rsidR="006B23BD" w:rsidRPr="009248A4" w:rsidRDefault="006B23BD" w:rsidP="006B23BD">
            <w:pPr>
              <w:jc w:val="center"/>
              <w:rPr>
                <w:rFonts w:eastAsia="Times New Roman" w:cs="Times New Roman"/>
                <w:b/>
                <w:bCs/>
                <w:szCs w:val="24"/>
                <w:lang w:eastAsia="el-GR"/>
              </w:rPr>
            </w:pPr>
            <w:proofErr w:type="spellStart"/>
            <w:r w:rsidRPr="009248A4">
              <w:rPr>
                <w:rFonts w:eastAsia="Times New Roman" w:cs="Times New Roman"/>
                <w:b/>
                <w:bCs/>
                <w:szCs w:val="24"/>
                <w:lang w:eastAsia="el-GR"/>
              </w:rPr>
              <w:t>std</w:t>
            </w:r>
            <w:proofErr w:type="spellEnd"/>
            <w:r w:rsidRPr="009248A4">
              <w:rPr>
                <w:rFonts w:eastAsia="Times New Roman" w:cs="Times New Roman"/>
                <w:b/>
                <w:bCs/>
                <w:szCs w:val="24"/>
                <w:lang w:eastAsia="el-GR"/>
              </w:rPr>
              <w:t xml:space="preserve"> </w:t>
            </w:r>
            <w:proofErr w:type="spellStart"/>
            <w:r w:rsidRPr="009248A4">
              <w:rPr>
                <w:rFonts w:eastAsia="Times New Roman" w:cs="Times New Roman"/>
                <w:b/>
                <w:bCs/>
                <w:szCs w:val="24"/>
                <w:lang w:eastAsia="el-GR"/>
              </w:rPr>
              <w:t>ασβεσ</w:t>
            </w:r>
            <w:proofErr w:type="spellEnd"/>
            <w:r w:rsidRPr="009248A4">
              <w:rPr>
                <w:rFonts w:eastAsia="Times New Roman" w:cs="Times New Roman"/>
                <w:b/>
                <w:bCs/>
                <w:szCs w:val="24"/>
                <w:lang w:eastAsia="el-GR"/>
              </w:rPr>
              <w:t>.</w:t>
            </w:r>
          </w:p>
        </w:tc>
        <w:tc>
          <w:tcPr>
            <w:tcW w:w="1447" w:type="dxa"/>
            <w:noWrap/>
            <w:vAlign w:val="center"/>
            <w:hideMark/>
          </w:tcPr>
          <w:p w14:paraId="7AFC0999"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 CO</w:t>
            </w:r>
            <w:r w:rsidRPr="009248A4">
              <w:rPr>
                <w:rFonts w:eastAsia="Times New Roman" w:cs="Times New Roman"/>
                <w:b/>
                <w:bCs/>
                <w:szCs w:val="24"/>
                <w:vertAlign w:val="subscript"/>
                <w:lang w:eastAsia="el-GR"/>
              </w:rPr>
              <w:t>2</w:t>
            </w:r>
          </w:p>
          <w:p w14:paraId="32093E53"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ασβεστίτη</w:t>
            </w:r>
          </w:p>
        </w:tc>
        <w:tc>
          <w:tcPr>
            <w:tcW w:w="1385" w:type="dxa"/>
            <w:noWrap/>
            <w:vAlign w:val="center"/>
            <w:hideMark/>
          </w:tcPr>
          <w:p w14:paraId="27A8C6DA"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Ασβεστίτης</w:t>
            </w:r>
          </w:p>
          <w:p w14:paraId="10E164BA" w14:textId="77777777" w:rsidR="006B23BD" w:rsidRPr="009248A4" w:rsidRDefault="006B23BD" w:rsidP="006B23BD">
            <w:pPr>
              <w:jc w:val="center"/>
              <w:rPr>
                <w:rFonts w:eastAsia="Times New Roman" w:cs="Times New Roman"/>
                <w:b/>
                <w:bCs/>
                <w:szCs w:val="24"/>
                <w:lang w:eastAsia="el-GR"/>
              </w:rPr>
            </w:pPr>
            <w:r w:rsidRPr="009248A4">
              <w:rPr>
                <w:rFonts w:eastAsia="Times New Roman" w:cs="Times New Roman"/>
                <w:b/>
                <w:bCs/>
                <w:szCs w:val="24"/>
                <w:lang w:eastAsia="el-GR"/>
              </w:rPr>
              <w:t>%</w:t>
            </w:r>
          </w:p>
        </w:tc>
      </w:tr>
      <w:tr w:rsidR="006B23BD" w:rsidRPr="009248A4" w14:paraId="32B99B51" w14:textId="77777777" w:rsidTr="006B23BD">
        <w:trPr>
          <w:trHeight w:val="736"/>
        </w:trPr>
        <w:tc>
          <w:tcPr>
            <w:tcW w:w="1070" w:type="dxa"/>
            <w:noWrap/>
            <w:vAlign w:val="center"/>
            <w:hideMark/>
          </w:tcPr>
          <w:p w14:paraId="42F382D3"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Πρότυπο Cc-1</w:t>
            </w:r>
          </w:p>
        </w:tc>
        <w:tc>
          <w:tcPr>
            <w:tcW w:w="1070" w:type="dxa"/>
            <w:noWrap/>
            <w:vAlign w:val="center"/>
            <w:hideMark/>
          </w:tcPr>
          <w:p w14:paraId="12EEAC0D"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0,6658</w:t>
            </w:r>
          </w:p>
        </w:tc>
        <w:tc>
          <w:tcPr>
            <w:tcW w:w="1191" w:type="dxa"/>
            <w:noWrap/>
            <w:vAlign w:val="center"/>
            <w:hideMark/>
          </w:tcPr>
          <w:p w14:paraId="694B2891"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761</w:t>
            </w:r>
          </w:p>
        </w:tc>
        <w:tc>
          <w:tcPr>
            <w:tcW w:w="1090" w:type="dxa"/>
            <w:noWrap/>
            <w:vAlign w:val="center"/>
            <w:hideMark/>
          </w:tcPr>
          <w:p w14:paraId="03602536"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22</w:t>
            </w:r>
          </w:p>
        </w:tc>
        <w:tc>
          <w:tcPr>
            <w:tcW w:w="924" w:type="dxa"/>
            <w:noWrap/>
            <w:vAlign w:val="center"/>
            <w:hideMark/>
          </w:tcPr>
          <w:p w14:paraId="1A8036A0"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19,827</w:t>
            </w:r>
          </w:p>
        </w:tc>
        <w:tc>
          <w:tcPr>
            <w:tcW w:w="997" w:type="dxa"/>
            <w:noWrap/>
            <w:vAlign w:val="center"/>
            <w:hideMark/>
          </w:tcPr>
          <w:p w14:paraId="43BC5FD5"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160</w:t>
            </w:r>
          </w:p>
        </w:tc>
        <w:tc>
          <w:tcPr>
            <w:tcW w:w="1281" w:type="dxa"/>
            <w:noWrap/>
            <w:vAlign w:val="center"/>
            <w:hideMark/>
          </w:tcPr>
          <w:p w14:paraId="2CB541B3"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144,40</w:t>
            </w:r>
          </w:p>
        </w:tc>
        <w:tc>
          <w:tcPr>
            <w:tcW w:w="936" w:type="dxa"/>
            <w:noWrap/>
            <w:vAlign w:val="center"/>
            <w:hideMark/>
          </w:tcPr>
          <w:p w14:paraId="40A64944"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42,51</w:t>
            </w:r>
          </w:p>
        </w:tc>
        <w:tc>
          <w:tcPr>
            <w:tcW w:w="1447" w:type="dxa"/>
            <w:noWrap/>
            <w:vAlign w:val="center"/>
            <w:hideMark/>
          </w:tcPr>
          <w:p w14:paraId="46559C5B"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43,56</w:t>
            </w:r>
          </w:p>
        </w:tc>
        <w:tc>
          <w:tcPr>
            <w:tcW w:w="1385" w:type="dxa"/>
            <w:noWrap/>
            <w:vAlign w:val="center"/>
            <w:hideMark/>
          </w:tcPr>
          <w:p w14:paraId="5D5C230D"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99,01</w:t>
            </w:r>
          </w:p>
        </w:tc>
      </w:tr>
      <w:tr w:rsidR="006B23BD" w:rsidRPr="009248A4" w14:paraId="595278BC" w14:textId="77777777" w:rsidTr="006B23BD">
        <w:trPr>
          <w:trHeight w:val="916"/>
        </w:trPr>
        <w:tc>
          <w:tcPr>
            <w:tcW w:w="1070" w:type="dxa"/>
            <w:noWrap/>
            <w:vAlign w:val="center"/>
            <w:hideMark/>
          </w:tcPr>
          <w:p w14:paraId="158833FE"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O1</w:t>
            </w:r>
          </w:p>
        </w:tc>
        <w:tc>
          <w:tcPr>
            <w:tcW w:w="1070" w:type="dxa"/>
            <w:noWrap/>
            <w:vAlign w:val="center"/>
            <w:hideMark/>
          </w:tcPr>
          <w:p w14:paraId="253F4847" w14:textId="3AD44E07" w:rsidR="009248A4" w:rsidRPr="009248A4" w:rsidRDefault="003679FB" w:rsidP="006B23BD">
            <w:pPr>
              <w:jc w:val="center"/>
              <w:rPr>
                <w:rFonts w:eastAsia="Times New Roman" w:cs="Times New Roman"/>
                <w:szCs w:val="24"/>
                <w:lang w:eastAsia="el-GR"/>
              </w:rPr>
            </w:pPr>
            <w:r w:rsidRPr="003679FB">
              <w:rPr>
                <w:rFonts w:eastAsia="Times New Roman" w:cs="Times New Roman"/>
                <w:szCs w:val="24"/>
                <w:lang w:eastAsia="el-GR"/>
              </w:rPr>
              <w:t>0,6429</w:t>
            </w:r>
          </w:p>
        </w:tc>
        <w:tc>
          <w:tcPr>
            <w:tcW w:w="1191" w:type="dxa"/>
            <w:noWrap/>
            <w:vAlign w:val="center"/>
            <w:hideMark/>
          </w:tcPr>
          <w:p w14:paraId="07C49DB1"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761</w:t>
            </w:r>
          </w:p>
        </w:tc>
        <w:tc>
          <w:tcPr>
            <w:tcW w:w="1090" w:type="dxa"/>
            <w:noWrap/>
            <w:vAlign w:val="center"/>
            <w:hideMark/>
          </w:tcPr>
          <w:p w14:paraId="1CE2573C"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22</w:t>
            </w:r>
          </w:p>
        </w:tc>
        <w:tc>
          <w:tcPr>
            <w:tcW w:w="924" w:type="dxa"/>
            <w:noWrap/>
            <w:vAlign w:val="center"/>
            <w:hideMark/>
          </w:tcPr>
          <w:p w14:paraId="32395AA9"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19,827</w:t>
            </w:r>
          </w:p>
        </w:tc>
        <w:tc>
          <w:tcPr>
            <w:tcW w:w="997" w:type="dxa"/>
            <w:noWrap/>
            <w:vAlign w:val="center"/>
            <w:hideMark/>
          </w:tcPr>
          <w:p w14:paraId="5D57D245"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15</w:t>
            </w:r>
          </w:p>
        </w:tc>
        <w:tc>
          <w:tcPr>
            <w:tcW w:w="1281" w:type="dxa"/>
            <w:noWrap/>
            <w:vAlign w:val="center"/>
            <w:hideMark/>
          </w:tcPr>
          <w:p w14:paraId="0D2A88D8"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13,54</w:t>
            </w:r>
          </w:p>
        </w:tc>
        <w:tc>
          <w:tcPr>
            <w:tcW w:w="936" w:type="dxa"/>
            <w:noWrap/>
            <w:vAlign w:val="center"/>
            <w:hideMark/>
          </w:tcPr>
          <w:p w14:paraId="33D08FE6"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42,51</w:t>
            </w:r>
          </w:p>
        </w:tc>
        <w:tc>
          <w:tcPr>
            <w:tcW w:w="1447" w:type="dxa"/>
            <w:noWrap/>
            <w:vAlign w:val="center"/>
            <w:hideMark/>
          </w:tcPr>
          <w:p w14:paraId="632D44B1" w14:textId="0B1824E7" w:rsidR="009248A4" w:rsidRPr="003679FB" w:rsidRDefault="009248A4" w:rsidP="00892083">
            <w:pPr>
              <w:spacing w:line="360" w:lineRule="auto"/>
              <w:jc w:val="center"/>
              <w:rPr>
                <w:rFonts w:eastAsia="Times New Roman" w:cs="Times New Roman"/>
                <w:szCs w:val="24"/>
                <w:lang w:eastAsia="el-GR"/>
              </w:rPr>
            </w:pPr>
            <w:r w:rsidRPr="009248A4">
              <w:rPr>
                <w:rFonts w:eastAsia="Times New Roman" w:cs="Times New Roman"/>
                <w:szCs w:val="24"/>
                <w:lang w:eastAsia="el-GR"/>
              </w:rPr>
              <w:t>4,</w:t>
            </w:r>
            <w:r w:rsidR="003679FB">
              <w:rPr>
                <w:rFonts w:eastAsia="Times New Roman" w:cs="Times New Roman"/>
                <w:szCs w:val="24"/>
                <w:lang w:eastAsia="el-GR"/>
              </w:rPr>
              <w:t>23</w:t>
            </w:r>
          </w:p>
        </w:tc>
        <w:tc>
          <w:tcPr>
            <w:tcW w:w="1385" w:type="dxa"/>
            <w:noWrap/>
            <w:vAlign w:val="center"/>
            <w:hideMark/>
          </w:tcPr>
          <w:p w14:paraId="5AB127D8" w14:textId="77777777" w:rsidR="009248A4" w:rsidRPr="009248A4" w:rsidRDefault="009248A4" w:rsidP="006B23BD">
            <w:pPr>
              <w:jc w:val="center"/>
              <w:rPr>
                <w:rFonts w:eastAsia="Times New Roman" w:cs="Times New Roman"/>
                <w:szCs w:val="24"/>
                <w:lang w:eastAsia="el-GR"/>
              </w:rPr>
            </w:pPr>
            <w:r w:rsidRPr="009248A4">
              <w:rPr>
                <w:rFonts w:eastAsia="Times New Roman" w:cs="Times New Roman"/>
                <w:szCs w:val="24"/>
                <w:lang w:eastAsia="el-GR"/>
              </w:rPr>
              <w:t>9,61</w:t>
            </w:r>
          </w:p>
        </w:tc>
      </w:tr>
    </w:tbl>
    <w:p w14:paraId="4BEEBA62" w14:textId="77777777" w:rsidR="00072284" w:rsidRDefault="00072284" w:rsidP="00072284">
      <w:pPr>
        <w:autoSpaceDE w:val="0"/>
        <w:autoSpaceDN w:val="0"/>
        <w:adjustRightInd w:val="0"/>
        <w:rPr>
          <w:rFonts w:cs="Times New Roman"/>
          <w:szCs w:val="24"/>
        </w:rPr>
      </w:pPr>
    </w:p>
    <w:p w14:paraId="64CE3B02" w14:textId="77777777" w:rsidR="003F2050" w:rsidRDefault="00C3015F" w:rsidP="00072284">
      <w:pPr>
        <w:autoSpaceDE w:val="0"/>
        <w:autoSpaceDN w:val="0"/>
        <w:adjustRightInd w:val="0"/>
        <w:rPr>
          <w:rFonts w:cs="Times New Roman"/>
          <w:szCs w:val="24"/>
        </w:rPr>
      </w:pPr>
      <w:r>
        <w:rPr>
          <w:rFonts w:cs="Times New Roman"/>
          <w:szCs w:val="24"/>
        </w:rPr>
        <w:t xml:space="preserve">Σύμφωνα με το πρότυπο </w:t>
      </w:r>
      <w:r>
        <w:rPr>
          <w:rFonts w:cs="Times New Roman"/>
          <w:szCs w:val="24"/>
          <w:lang w:val="en-US"/>
        </w:rPr>
        <w:t>EN</w:t>
      </w:r>
      <w:r w:rsidRPr="00C3015F">
        <w:rPr>
          <w:rFonts w:cs="Times New Roman"/>
          <w:szCs w:val="24"/>
        </w:rPr>
        <w:t xml:space="preserve"> 499-1:2015 </w:t>
      </w:r>
      <w:r>
        <w:rPr>
          <w:rFonts w:cs="Times New Roman"/>
          <w:szCs w:val="24"/>
        </w:rPr>
        <w:t>οι απαιτήσεις των προϊόντων ασβεστιτικής υδρασβέστου ως προς τον χημισμό τους</w:t>
      </w:r>
      <w:r w:rsidR="003F2050">
        <w:rPr>
          <w:rFonts w:cs="Times New Roman"/>
          <w:szCs w:val="24"/>
        </w:rPr>
        <w:t xml:space="preserve"> αναφέρει</w:t>
      </w:r>
      <w:r>
        <w:rPr>
          <w:rFonts w:cs="Times New Roman"/>
          <w:szCs w:val="24"/>
        </w:rPr>
        <w:t xml:space="preserve"> ότι τα προϊόντα αυτά πρέπει να </w:t>
      </w:r>
      <w:r w:rsidR="003F2050">
        <w:rPr>
          <w:rFonts w:cs="Times New Roman"/>
          <w:szCs w:val="24"/>
        </w:rPr>
        <w:t>πληρούν τα παρακάτω:</w:t>
      </w:r>
    </w:p>
    <w:p w14:paraId="2FE6CB41" w14:textId="77777777" w:rsidR="003F2050" w:rsidRDefault="00C3015F" w:rsidP="003F2050">
      <w:pPr>
        <w:pStyle w:val="a3"/>
        <w:numPr>
          <w:ilvl w:val="0"/>
          <w:numId w:val="36"/>
        </w:numPr>
        <w:autoSpaceDE w:val="0"/>
        <w:autoSpaceDN w:val="0"/>
        <w:adjustRightInd w:val="0"/>
        <w:rPr>
          <w:rFonts w:cs="Times New Roman"/>
          <w:szCs w:val="24"/>
        </w:rPr>
      </w:pPr>
      <w:r w:rsidRPr="003F2050">
        <w:rPr>
          <w:rFonts w:cs="Times New Roman"/>
          <w:szCs w:val="24"/>
          <w:lang w:val="en-US"/>
        </w:rPr>
        <w:t>CaO</w:t>
      </w:r>
      <w:r w:rsidRPr="003F2050">
        <w:rPr>
          <w:rFonts w:cs="Times New Roman"/>
          <w:szCs w:val="24"/>
        </w:rPr>
        <w:t>+</w:t>
      </w:r>
      <w:r w:rsidRPr="003F2050">
        <w:rPr>
          <w:rFonts w:cs="Times New Roman"/>
          <w:szCs w:val="24"/>
          <w:lang w:val="en-US"/>
        </w:rPr>
        <w:t>MgO</w:t>
      </w:r>
      <w:r w:rsidRPr="003F2050">
        <w:rPr>
          <w:rFonts w:cs="Times New Roman"/>
          <w:szCs w:val="24"/>
        </w:rPr>
        <w:t xml:space="preserve">≥90%, </w:t>
      </w:r>
    </w:p>
    <w:p w14:paraId="3E537A09" w14:textId="77777777" w:rsidR="003F2050" w:rsidRDefault="00C3015F" w:rsidP="003F2050">
      <w:pPr>
        <w:pStyle w:val="a3"/>
        <w:numPr>
          <w:ilvl w:val="0"/>
          <w:numId w:val="36"/>
        </w:numPr>
        <w:autoSpaceDE w:val="0"/>
        <w:autoSpaceDN w:val="0"/>
        <w:adjustRightInd w:val="0"/>
        <w:rPr>
          <w:rFonts w:cs="Times New Roman"/>
          <w:szCs w:val="24"/>
        </w:rPr>
      </w:pPr>
      <w:r w:rsidRPr="003F2050">
        <w:rPr>
          <w:rFonts w:cs="Times New Roman"/>
          <w:szCs w:val="24"/>
          <w:lang w:val="en-US"/>
        </w:rPr>
        <w:t>MgO</w:t>
      </w:r>
      <w:r w:rsidRPr="003F2050">
        <w:rPr>
          <w:rFonts w:cs="Times New Roman"/>
          <w:szCs w:val="24"/>
        </w:rPr>
        <w:t xml:space="preserve">≤5% και </w:t>
      </w:r>
    </w:p>
    <w:p w14:paraId="400E3697" w14:textId="237D6DF5" w:rsidR="00C3015F" w:rsidRDefault="00C3015F" w:rsidP="003F2050">
      <w:pPr>
        <w:pStyle w:val="a3"/>
        <w:numPr>
          <w:ilvl w:val="0"/>
          <w:numId w:val="36"/>
        </w:numPr>
        <w:autoSpaceDE w:val="0"/>
        <w:autoSpaceDN w:val="0"/>
        <w:adjustRightInd w:val="0"/>
        <w:rPr>
          <w:rFonts w:cs="Times New Roman"/>
          <w:szCs w:val="24"/>
        </w:rPr>
      </w:pPr>
      <w:r w:rsidRPr="003F2050">
        <w:rPr>
          <w:rFonts w:cs="Times New Roman"/>
          <w:szCs w:val="24"/>
        </w:rPr>
        <w:t xml:space="preserve">ποσοστό του </w:t>
      </w:r>
      <w:r w:rsidRPr="003F2050">
        <w:rPr>
          <w:rFonts w:cs="Times New Roman"/>
          <w:szCs w:val="24"/>
          <w:lang w:val="en-US"/>
        </w:rPr>
        <w:t>CaO</w:t>
      </w:r>
      <w:r w:rsidRPr="003F2050">
        <w:rPr>
          <w:rFonts w:cs="Times New Roman"/>
          <w:szCs w:val="24"/>
          <w:vertAlign w:val="subscript"/>
        </w:rPr>
        <w:t xml:space="preserve">2 </w:t>
      </w:r>
      <w:r w:rsidRPr="003F2050">
        <w:rPr>
          <w:rFonts w:cs="Times New Roman"/>
          <w:szCs w:val="24"/>
        </w:rPr>
        <w:t>≥80%.</w:t>
      </w:r>
    </w:p>
    <w:p w14:paraId="1DF01CCF" w14:textId="5E738F86" w:rsidR="003F2050" w:rsidRDefault="003F2050" w:rsidP="003F2050">
      <w:pPr>
        <w:autoSpaceDE w:val="0"/>
        <w:autoSpaceDN w:val="0"/>
        <w:adjustRightInd w:val="0"/>
        <w:rPr>
          <w:rFonts w:cs="Times New Roman"/>
          <w:szCs w:val="24"/>
        </w:rPr>
      </w:pPr>
      <w:r>
        <w:rPr>
          <w:rFonts w:cs="Times New Roman"/>
          <w:szCs w:val="24"/>
        </w:rPr>
        <w:t xml:space="preserve">Τα αποτελέσματα τις ποσοτικής ανάλυσης των ορυκτολογικών φάσεων, σύμφωνα με </w:t>
      </w:r>
      <w:r w:rsidRPr="00C55A04">
        <w:rPr>
          <w:rFonts w:cs="Times New Roman"/>
          <w:szCs w:val="24"/>
        </w:rPr>
        <w:t xml:space="preserve">το λογισμικό </w:t>
      </w:r>
      <w:proofErr w:type="spellStart"/>
      <w:r w:rsidRPr="00C55A04">
        <w:rPr>
          <w:rFonts w:cs="Times New Roman"/>
          <w:szCs w:val="24"/>
        </w:rPr>
        <w:t>AutoQuan</w:t>
      </w:r>
      <w:proofErr w:type="spellEnd"/>
      <w:r>
        <w:rPr>
          <w:rFonts w:cs="Times New Roman"/>
          <w:szCs w:val="24"/>
        </w:rPr>
        <w:t xml:space="preserve">, του δείγματος υδρασβέστου που χρησιμοποιήθηκε στη παρούσα </w:t>
      </w:r>
      <w:r>
        <w:rPr>
          <w:rFonts w:cs="Times New Roman"/>
          <w:szCs w:val="24"/>
        </w:rPr>
        <w:lastRenderedPageBreak/>
        <w:t xml:space="preserve">διπλωματική εργασία έδωσαν τα εξής αποτελέσματα όπως φαίνονται </w:t>
      </w:r>
      <w:r w:rsidR="00066A46">
        <w:rPr>
          <w:rFonts w:cs="Times New Roman"/>
          <w:szCs w:val="24"/>
        </w:rPr>
        <w:t>στις</w:t>
      </w:r>
      <w:r>
        <w:rPr>
          <w:rFonts w:cs="Times New Roman"/>
          <w:szCs w:val="24"/>
        </w:rPr>
        <w:t xml:space="preserve"> παρακάτω εικ</w:t>
      </w:r>
      <w:r w:rsidR="00066A46">
        <w:rPr>
          <w:rFonts w:cs="Times New Roman"/>
          <w:szCs w:val="24"/>
        </w:rPr>
        <w:t>όνες</w:t>
      </w:r>
      <w:r>
        <w:rPr>
          <w:rFonts w:cs="Times New Roman"/>
          <w:szCs w:val="24"/>
        </w:rPr>
        <w:t xml:space="preserve"> (</w:t>
      </w:r>
      <w:r w:rsidRPr="003F2050">
        <w:rPr>
          <w:rFonts w:cs="Times New Roman"/>
          <w:b/>
          <w:szCs w:val="24"/>
        </w:rPr>
        <w:t>Εικόνα 7</w:t>
      </w:r>
      <w:r w:rsidR="00066A46">
        <w:rPr>
          <w:rFonts w:cs="Times New Roman"/>
          <w:b/>
          <w:szCs w:val="24"/>
        </w:rPr>
        <w:t>, 8</w:t>
      </w:r>
      <w:r w:rsidR="00066A46" w:rsidRPr="00066A46">
        <w:rPr>
          <w:rFonts w:cs="Times New Roman"/>
          <w:b/>
          <w:szCs w:val="24"/>
        </w:rPr>
        <w:t>α</w:t>
      </w:r>
      <w:r w:rsidR="00066A46">
        <w:rPr>
          <w:rFonts w:cs="Times New Roman"/>
          <w:b/>
          <w:szCs w:val="24"/>
        </w:rPr>
        <w:t xml:space="preserve"> &amp; 8β </w:t>
      </w:r>
      <w:r>
        <w:rPr>
          <w:rFonts w:cs="Times New Roman"/>
          <w:szCs w:val="24"/>
        </w:rPr>
        <w:t>) :</w:t>
      </w:r>
    </w:p>
    <w:p w14:paraId="1B791ECB" w14:textId="77777777" w:rsidR="003F2050" w:rsidRDefault="003F2050" w:rsidP="003F2050">
      <w:pPr>
        <w:keepNext/>
        <w:autoSpaceDE w:val="0"/>
        <w:autoSpaceDN w:val="0"/>
        <w:adjustRightInd w:val="0"/>
        <w:jc w:val="center"/>
      </w:pPr>
      <w:r>
        <w:rPr>
          <w:noProof/>
          <w:lang w:eastAsia="el-GR"/>
        </w:rPr>
        <w:drawing>
          <wp:inline distT="0" distB="0" distL="0" distR="0" wp14:anchorId="4E238F62" wp14:editId="45408BBA">
            <wp:extent cx="4702810" cy="3170555"/>
            <wp:effectExtent l="19050" t="19050" r="21590" b="1079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4702810" cy="3170555"/>
                    </a:xfrm>
                    <a:prstGeom prst="rect">
                      <a:avLst/>
                    </a:prstGeom>
                    <a:noFill/>
                    <a:ln w="12700">
                      <a:solidFill>
                        <a:schemeClr val="tx1"/>
                      </a:solidFill>
                      <a:miter lim="800000"/>
                      <a:headEnd/>
                      <a:tailEnd/>
                    </a:ln>
                  </pic:spPr>
                </pic:pic>
              </a:graphicData>
            </a:graphic>
          </wp:inline>
        </w:drawing>
      </w:r>
    </w:p>
    <w:p w14:paraId="140D9E37" w14:textId="7B32B445" w:rsidR="003F2050" w:rsidRPr="00C03303" w:rsidRDefault="003F2050" w:rsidP="003F2050">
      <w:pPr>
        <w:pStyle w:val="a9"/>
        <w:tabs>
          <w:tab w:val="left" w:pos="1002"/>
          <w:tab w:val="center" w:pos="4251"/>
        </w:tabs>
        <w:jc w:val="left"/>
        <w:rPr>
          <w:b w:val="0"/>
          <w:color w:val="auto"/>
          <w:sz w:val="20"/>
          <w:szCs w:val="20"/>
        </w:rPr>
      </w:pPr>
      <w:r w:rsidRPr="003F2050">
        <w:rPr>
          <w:b w:val="0"/>
          <w:color w:val="auto"/>
          <w:sz w:val="20"/>
          <w:szCs w:val="20"/>
        </w:rPr>
        <w:tab/>
      </w:r>
      <w:r w:rsidRPr="003F2050">
        <w:rPr>
          <w:b w:val="0"/>
          <w:color w:val="auto"/>
          <w:sz w:val="20"/>
          <w:szCs w:val="20"/>
        </w:rPr>
        <w:tab/>
      </w:r>
      <w:r w:rsidRPr="003F2050">
        <w:rPr>
          <w:color w:val="auto"/>
          <w:sz w:val="20"/>
          <w:szCs w:val="20"/>
        </w:rPr>
        <w:t>Εικόνα 7:</w:t>
      </w:r>
      <w:r w:rsidRPr="003F2050">
        <w:rPr>
          <w:b w:val="0"/>
          <w:color w:val="auto"/>
          <w:sz w:val="20"/>
          <w:szCs w:val="20"/>
        </w:rPr>
        <w:t xml:space="preserve"> Ανάλυση ορυκτολογικών φάσεων μέσω του λογισμικού </w:t>
      </w:r>
      <w:proofErr w:type="spellStart"/>
      <w:r w:rsidRPr="003F2050">
        <w:rPr>
          <w:b w:val="0"/>
          <w:color w:val="auto"/>
          <w:sz w:val="20"/>
          <w:szCs w:val="20"/>
          <w:lang w:val="en-US"/>
        </w:rPr>
        <w:t>AutoQuan</w:t>
      </w:r>
      <w:proofErr w:type="spellEnd"/>
      <w:r w:rsidRPr="003F2050">
        <w:rPr>
          <w:b w:val="0"/>
          <w:color w:val="auto"/>
          <w:sz w:val="20"/>
          <w:szCs w:val="20"/>
        </w:rPr>
        <w:t>.</w:t>
      </w:r>
    </w:p>
    <w:p w14:paraId="7AA2ACCF" w14:textId="77777777" w:rsidR="003F2050" w:rsidRPr="00C03303" w:rsidRDefault="003F2050" w:rsidP="003F2050"/>
    <w:p w14:paraId="4DCC8526" w14:textId="77777777" w:rsidR="003F2050" w:rsidRPr="00C03303" w:rsidRDefault="003F2050" w:rsidP="003F2050"/>
    <w:p w14:paraId="656CA611" w14:textId="77777777" w:rsidR="003F2050" w:rsidRDefault="003F2050" w:rsidP="003F2050">
      <w:pPr>
        <w:keepNext/>
        <w:jc w:val="center"/>
      </w:pPr>
      <w:r>
        <w:rPr>
          <w:noProof/>
          <w:lang w:eastAsia="el-GR"/>
        </w:rPr>
        <w:drawing>
          <wp:inline distT="0" distB="0" distL="0" distR="0" wp14:anchorId="53DD7A6F" wp14:editId="506981BA">
            <wp:extent cx="5724738" cy="2687541"/>
            <wp:effectExtent l="19050" t="1905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724738" cy="2687541"/>
                    </a:xfrm>
                    <a:prstGeom prst="rect">
                      <a:avLst/>
                    </a:prstGeom>
                    <a:noFill/>
                    <a:ln w="12700">
                      <a:solidFill>
                        <a:schemeClr val="tx1"/>
                      </a:solidFill>
                      <a:miter lim="800000"/>
                      <a:headEnd/>
                      <a:tailEnd/>
                    </a:ln>
                  </pic:spPr>
                </pic:pic>
              </a:graphicData>
            </a:graphic>
          </wp:inline>
        </w:drawing>
      </w:r>
    </w:p>
    <w:p w14:paraId="37B5F1DC" w14:textId="3F19974B" w:rsidR="003F2050" w:rsidRPr="00066A46" w:rsidRDefault="003F2050" w:rsidP="003F2050">
      <w:pPr>
        <w:pStyle w:val="a9"/>
        <w:jc w:val="center"/>
        <w:rPr>
          <w:color w:val="auto"/>
          <w:sz w:val="20"/>
          <w:szCs w:val="20"/>
        </w:rPr>
      </w:pPr>
      <w:r w:rsidRPr="003F2050">
        <w:rPr>
          <w:color w:val="auto"/>
          <w:sz w:val="20"/>
          <w:szCs w:val="20"/>
        </w:rPr>
        <w:t xml:space="preserve">Εικόνα </w:t>
      </w:r>
      <w:r w:rsidRPr="00066A46">
        <w:rPr>
          <w:color w:val="auto"/>
          <w:sz w:val="20"/>
          <w:szCs w:val="20"/>
        </w:rPr>
        <w:t>8</w:t>
      </w:r>
      <w:r w:rsidRPr="003F2050">
        <w:rPr>
          <w:color w:val="auto"/>
          <w:sz w:val="20"/>
          <w:szCs w:val="20"/>
        </w:rPr>
        <w:t xml:space="preserve">α: </w:t>
      </w:r>
      <w:r w:rsidR="00066A46" w:rsidRPr="00066A46">
        <w:rPr>
          <w:b w:val="0"/>
          <w:color w:val="auto"/>
          <w:sz w:val="20"/>
          <w:szCs w:val="20"/>
        </w:rPr>
        <w:t xml:space="preserve">Γράφημα από την ανάλυση με το λογισμικό </w:t>
      </w:r>
      <w:proofErr w:type="spellStart"/>
      <w:r w:rsidR="00066A46" w:rsidRPr="00066A46">
        <w:rPr>
          <w:b w:val="0"/>
          <w:color w:val="auto"/>
          <w:sz w:val="20"/>
          <w:szCs w:val="20"/>
          <w:lang w:val="en-US"/>
        </w:rPr>
        <w:t>AutoQuan</w:t>
      </w:r>
      <w:proofErr w:type="spellEnd"/>
      <w:r w:rsidR="00066A46" w:rsidRPr="00066A46">
        <w:rPr>
          <w:b w:val="0"/>
          <w:color w:val="auto"/>
          <w:sz w:val="20"/>
          <w:szCs w:val="20"/>
        </w:rPr>
        <w:t>.</w:t>
      </w:r>
    </w:p>
    <w:p w14:paraId="072246F5" w14:textId="103A3E3D" w:rsidR="003F2050" w:rsidRPr="00066A46" w:rsidRDefault="003F2050" w:rsidP="003F2050">
      <w:pPr>
        <w:jc w:val="center"/>
      </w:pPr>
    </w:p>
    <w:p w14:paraId="62B1ACE2" w14:textId="77777777" w:rsidR="003F2050" w:rsidRPr="003F2050" w:rsidRDefault="003F2050" w:rsidP="003F2050"/>
    <w:p w14:paraId="0B400C1C" w14:textId="77777777" w:rsidR="003F2050" w:rsidRPr="003F2050" w:rsidRDefault="003F2050" w:rsidP="003F2050">
      <w:pPr>
        <w:autoSpaceDE w:val="0"/>
        <w:autoSpaceDN w:val="0"/>
        <w:adjustRightInd w:val="0"/>
        <w:rPr>
          <w:rFonts w:cs="Times New Roman"/>
          <w:szCs w:val="24"/>
        </w:rPr>
      </w:pPr>
    </w:p>
    <w:p w14:paraId="3DAA7626" w14:textId="77777777" w:rsidR="00C3015F" w:rsidRDefault="00C3015F" w:rsidP="00072284">
      <w:pPr>
        <w:autoSpaceDE w:val="0"/>
        <w:autoSpaceDN w:val="0"/>
        <w:adjustRightInd w:val="0"/>
        <w:rPr>
          <w:rFonts w:cs="Times New Roman"/>
          <w:szCs w:val="24"/>
        </w:rPr>
      </w:pPr>
    </w:p>
    <w:p w14:paraId="4C30A31B" w14:textId="77777777" w:rsidR="003F2050" w:rsidRDefault="003F2050" w:rsidP="003F2050">
      <w:pPr>
        <w:keepNext/>
        <w:autoSpaceDE w:val="0"/>
        <w:autoSpaceDN w:val="0"/>
        <w:adjustRightInd w:val="0"/>
        <w:jc w:val="center"/>
      </w:pPr>
      <w:r>
        <w:rPr>
          <w:noProof/>
          <w:lang w:eastAsia="el-GR"/>
        </w:rPr>
        <w:lastRenderedPageBreak/>
        <w:drawing>
          <wp:inline distT="0" distB="0" distL="0" distR="0" wp14:anchorId="2F90471D" wp14:editId="0C34150F">
            <wp:extent cx="5762387" cy="1997050"/>
            <wp:effectExtent l="19050" t="19050" r="0" b="381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srcRect/>
                    <a:stretch>
                      <a:fillRect/>
                    </a:stretch>
                  </pic:blipFill>
                  <pic:spPr bwMode="auto">
                    <a:xfrm>
                      <a:off x="0" y="0"/>
                      <a:ext cx="5779419" cy="2002953"/>
                    </a:xfrm>
                    <a:prstGeom prst="rect">
                      <a:avLst/>
                    </a:prstGeom>
                    <a:noFill/>
                    <a:ln w="12700">
                      <a:solidFill>
                        <a:schemeClr val="tx1"/>
                      </a:solidFill>
                      <a:miter lim="800000"/>
                      <a:headEnd/>
                      <a:tailEnd/>
                    </a:ln>
                  </pic:spPr>
                </pic:pic>
              </a:graphicData>
            </a:graphic>
          </wp:inline>
        </w:drawing>
      </w:r>
    </w:p>
    <w:p w14:paraId="01CB0802" w14:textId="64FED3F8" w:rsidR="00066A46" w:rsidRPr="00066A46" w:rsidRDefault="003F2050" w:rsidP="00066A46">
      <w:pPr>
        <w:pStyle w:val="a9"/>
        <w:jc w:val="center"/>
        <w:rPr>
          <w:b w:val="0"/>
          <w:color w:val="auto"/>
          <w:sz w:val="20"/>
          <w:szCs w:val="20"/>
        </w:rPr>
      </w:pPr>
      <w:r w:rsidRPr="003F2050">
        <w:rPr>
          <w:color w:val="auto"/>
          <w:sz w:val="20"/>
          <w:szCs w:val="20"/>
        </w:rPr>
        <w:t xml:space="preserve">Εικόνα 8β: </w:t>
      </w:r>
      <w:r w:rsidR="00066A46" w:rsidRPr="00066A46">
        <w:rPr>
          <w:b w:val="0"/>
          <w:color w:val="auto"/>
          <w:sz w:val="20"/>
          <w:szCs w:val="20"/>
        </w:rPr>
        <w:t xml:space="preserve">Γράφημα από την ανάλυση με το λογισμικό </w:t>
      </w:r>
      <w:proofErr w:type="spellStart"/>
      <w:r w:rsidR="00066A46" w:rsidRPr="00066A46">
        <w:rPr>
          <w:b w:val="0"/>
          <w:color w:val="auto"/>
          <w:sz w:val="20"/>
          <w:szCs w:val="20"/>
          <w:lang w:val="en-US"/>
        </w:rPr>
        <w:t>AutoQuan</w:t>
      </w:r>
      <w:proofErr w:type="spellEnd"/>
      <w:r w:rsidR="00066A46" w:rsidRPr="00066A46">
        <w:rPr>
          <w:b w:val="0"/>
          <w:color w:val="auto"/>
          <w:sz w:val="20"/>
          <w:szCs w:val="20"/>
        </w:rPr>
        <w:t>.</w:t>
      </w:r>
    </w:p>
    <w:p w14:paraId="207125A2" w14:textId="77777777" w:rsidR="00C12E7F" w:rsidRPr="00C12E7F" w:rsidRDefault="00C12E7F" w:rsidP="00072284">
      <w:pPr>
        <w:autoSpaceDE w:val="0"/>
        <w:autoSpaceDN w:val="0"/>
        <w:adjustRightInd w:val="0"/>
        <w:rPr>
          <w:rFonts w:cs="Times New Roman"/>
          <w:sz w:val="28"/>
          <w:szCs w:val="28"/>
        </w:rPr>
      </w:pPr>
    </w:p>
    <w:p w14:paraId="2FBD7E23" w14:textId="77777777" w:rsidR="00C12E7F" w:rsidRPr="00C12E7F" w:rsidRDefault="00C12E7F" w:rsidP="00C12E7F">
      <w:pPr>
        <w:pStyle w:val="2"/>
        <w:rPr>
          <w:rFonts w:ascii="Times New Roman" w:hAnsi="Times New Roman" w:cs="Times New Roman"/>
          <w:color w:val="auto"/>
          <w:sz w:val="28"/>
          <w:szCs w:val="28"/>
        </w:rPr>
      </w:pPr>
      <w:bookmarkStart w:id="53" w:name="_Toc2804431"/>
      <w:r w:rsidRPr="00C12E7F">
        <w:rPr>
          <w:rFonts w:ascii="Times New Roman" w:hAnsi="Times New Roman" w:cs="Times New Roman"/>
          <w:color w:val="auto"/>
          <w:sz w:val="28"/>
          <w:szCs w:val="28"/>
        </w:rPr>
        <w:t xml:space="preserve">4.2. </w:t>
      </w:r>
      <w:r>
        <w:rPr>
          <w:rFonts w:ascii="Times New Roman" w:hAnsi="Times New Roman" w:cs="Times New Roman"/>
          <w:color w:val="auto"/>
          <w:sz w:val="28"/>
          <w:szCs w:val="28"/>
        </w:rPr>
        <w:t>Ορυκτολογική ανάλυση με περιθλασιμετρία ακτίνων Χ (</w:t>
      </w:r>
      <w:r>
        <w:rPr>
          <w:rFonts w:ascii="Times New Roman" w:hAnsi="Times New Roman" w:cs="Times New Roman"/>
          <w:color w:val="auto"/>
          <w:sz w:val="28"/>
          <w:szCs w:val="28"/>
          <w:lang w:val="en-US"/>
        </w:rPr>
        <w:t>XRD</w:t>
      </w:r>
      <w:r w:rsidRPr="00C12E7F">
        <w:rPr>
          <w:rFonts w:ascii="Times New Roman" w:hAnsi="Times New Roman" w:cs="Times New Roman"/>
          <w:color w:val="auto"/>
          <w:sz w:val="28"/>
          <w:szCs w:val="28"/>
        </w:rPr>
        <w:t>)</w:t>
      </w:r>
      <w:bookmarkEnd w:id="53"/>
      <w:r w:rsidRPr="00C12E7F">
        <w:rPr>
          <w:rFonts w:ascii="Times New Roman" w:hAnsi="Times New Roman" w:cs="Times New Roman"/>
          <w:color w:val="auto"/>
          <w:sz w:val="28"/>
          <w:szCs w:val="28"/>
        </w:rPr>
        <w:t xml:space="preserve"> </w:t>
      </w:r>
      <w:r>
        <w:rPr>
          <w:rFonts w:ascii="Times New Roman" w:hAnsi="Times New Roman" w:cs="Times New Roman"/>
          <w:color w:val="auto"/>
          <w:sz w:val="28"/>
          <w:szCs w:val="28"/>
        </w:rPr>
        <w:t xml:space="preserve"> </w:t>
      </w:r>
    </w:p>
    <w:p w14:paraId="139CC6BB" w14:textId="77777777" w:rsidR="00C12E7F" w:rsidRPr="00C12E7F" w:rsidRDefault="00C12E7F" w:rsidP="00C12E7F"/>
    <w:p w14:paraId="0080A863" w14:textId="3FAB4D19" w:rsidR="00C12E7F" w:rsidRPr="008D406A" w:rsidRDefault="00C12E7F" w:rsidP="006A4C26">
      <w:pPr>
        <w:autoSpaceDE w:val="0"/>
        <w:autoSpaceDN w:val="0"/>
        <w:adjustRightInd w:val="0"/>
        <w:spacing w:after="120"/>
        <w:rPr>
          <w:rFonts w:cs="Times New Roman"/>
          <w:color w:val="000000"/>
          <w:szCs w:val="24"/>
        </w:rPr>
      </w:pPr>
      <w:r w:rsidRPr="008D406A">
        <w:rPr>
          <w:rFonts w:cs="Times New Roman"/>
          <w:iCs/>
          <w:color w:val="000000"/>
          <w:szCs w:val="24"/>
        </w:rPr>
        <w:t>Ο προσδιορισμός της ορυκτολογικής σύστασης των δειγμάτων πραγματοποιήθηκε με το περιθλασίμετρο ακτίνων– Χ (XRD) τύπου D8 –</w:t>
      </w:r>
      <w:proofErr w:type="spellStart"/>
      <w:r w:rsidRPr="008D406A">
        <w:rPr>
          <w:rFonts w:cs="Times New Roman"/>
          <w:iCs/>
          <w:color w:val="000000"/>
          <w:szCs w:val="24"/>
        </w:rPr>
        <w:t>Advance</w:t>
      </w:r>
      <w:proofErr w:type="spellEnd"/>
      <w:r>
        <w:rPr>
          <w:rFonts w:cs="Times New Roman"/>
          <w:iCs/>
          <w:color w:val="000000"/>
          <w:szCs w:val="24"/>
        </w:rPr>
        <w:t xml:space="preserve"> </w:t>
      </w:r>
      <w:r w:rsidRPr="008D406A">
        <w:rPr>
          <w:rFonts w:cs="Times New Roman"/>
          <w:iCs/>
          <w:color w:val="000000"/>
          <w:szCs w:val="24"/>
        </w:rPr>
        <w:t xml:space="preserve">της </w:t>
      </w:r>
      <w:proofErr w:type="spellStart"/>
      <w:r w:rsidRPr="008D406A">
        <w:rPr>
          <w:rFonts w:cs="Times New Roman"/>
          <w:iCs/>
          <w:color w:val="000000"/>
          <w:szCs w:val="24"/>
        </w:rPr>
        <w:t>Brucker</w:t>
      </w:r>
      <w:proofErr w:type="spellEnd"/>
      <w:r>
        <w:rPr>
          <w:rFonts w:cs="Times New Roman"/>
          <w:iCs/>
          <w:color w:val="000000"/>
          <w:szCs w:val="24"/>
        </w:rPr>
        <w:t xml:space="preserve"> </w:t>
      </w:r>
      <w:r w:rsidRPr="008D406A">
        <w:rPr>
          <w:rFonts w:cs="Times New Roman"/>
          <w:iCs/>
          <w:color w:val="000000"/>
          <w:szCs w:val="24"/>
        </w:rPr>
        <w:t>AXS</w:t>
      </w:r>
      <w:r>
        <w:rPr>
          <w:rFonts w:cs="Times New Roman"/>
          <w:iCs/>
          <w:color w:val="000000"/>
          <w:szCs w:val="24"/>
        </w:rPr>
        <w:t xml:space="preserve"> </w:t>
      </w:r>
      <w:r w:rsidRPr="008D406A">
        <w:rPr>
          <w:rFonts w:cs="Times New Roman"/>
          <w:iCs/>
          <w:color w:val="000000"/>
          <w:szCs w:val="24"/>
        </w:rPr>
        <w:t>του εργαστηρίου Γενικής και Τεχνικής Ορυκτολογίας του Πολυτεχνείου Κρήτης</w:t>
      </w:r>
      <w:r w:rsidR="005744F0">
        <w:rPr>
          <w:rFonts w:cs="Times New Roman"/>
          <w:iCs/>
          <w:color w:val="000000"/>
          <w:szCs w:val="24"/>
        </w:rPr>
        <w:t xml:space="preserve"> (</w:t>
      </w:r>
      <w:r w:rsidR="00616529">
        <w:rPr>
          <w:rFonts w:cs="Times New Roman"/>
          <w:b/>
          <w:iCs/>
          <w:color w:val="000000"/>
          <w:szCs w:val="24"/>
        </w:rPr>
        <w:t>Εικόνα 9</w:t>
      </w:r>
      <w:r w:rsidR="005744F0">
        <w:rPr>
          <w:rFonts w:cs="Times New Roman"/>
          <w:iCs/>
          <w:color w:val="000000"/>
          <w:szCs w:val="24"/>
        </w:rPr>
        <w:t>)</w:t>
      </w:r>
      <w:r w:rsidRPr="008D406A">
        <w:rPr>
          <w:rFonts w:cs="Times New Roman"/>
          <w:iCs/>
          <w:color w:val="000000"/>
          <w:szCs w:val="24"/>
        </w:rPr>
        <w:t xml:space="preserve">. </w:t>
      </w:r>
    </w:p>
    <w:p w14:paraId="62C89722" w14:textId="77777777" w:rsidR="00C12E7F" w:rsidRPr="00E6439C" w:rsidRDefault="00C12E7F" w:rsidP="006A4C26">
      <w:pPr>
        <w:autoSpaceDE w:val="0"/>
        <w:autoSpaceDN w:val="0"/>
        <w:adjustRightInd w:val="0"/>
        <w:spacing w:after="120"/>
        <w:rPr>
          <w:rFonts w:cs="Times New Roman"/>
          <w:iCs/>
          <w:color w:val="000000"/>
          <w:szCs w:val="24"/>
        </w:rPr>
      </w:pPr>
      <w:r w:rsidRPr="008D406A">
        <w:rPr>
          <w:rFonts w:cs="Times New Roman"/>
          <w:iCs/>
          <w:color w:val="000000"/>
          <w:szCs w:val="24"/>
        </w:rPr>
        <w:t>Σκοπός της μεθόδου είναι ο ποιοτικός προσδιορισμός των ορυκτ</w:t>
      </w:r>
      <w:r w:rsidR="001F19EF">
        <w:rPr>
          <w:rFonts w:cs="Times New Roman"/>
          <w:iCs/>
          <w:color w:val="000000"/>
          <w:szCs w:val="24"/>
        </w:rPr>
        <w:t>ολογικών</w:t>
      </w:r>
      <w:r w:rsidRPr="008D406A">
        <w:rPr>
          <w:rFonts w:cs="Times New Roman"/>
          <w:iCs/>
          <w:color w:val="000000"/>
          <w:szCs w:val="24"/>
        </w:rPr>
        <w:t xml:space="preserve"> </w:t>
      </w:r>
      <w:r w:rsidR="001F19EF" w:rsidRPr="008D406A">
        <w:rPr>
          <w:rFonts w:cs="Times New Roman"/>
          <w:iCs/>
          <w:color w:val="000000"/>
          <w:szCs w:val="24"/>
        </w:rPr>
        <w:t xml:space="preserve">συστατικών </w:t>
      </w:r>
      <w:r w:rsidR="001329B8">
        <w:rPr>
          <w:rFonts w:cs="Times New Roman"/>
          <w:iCs/>
          <w:color w:val="000000"/>
          <w:szCs w:val="24"/>
        </w:rPr>
        <w:t>πετρωμάτων εδαφών και ιζημάτων</w:t>
      </w:r>
      <w:r w:rsidRPr="008D406A">
        <w:rPr>
          <w:rFonts w:cs="Times New Roman"/>
          <w:iCs/>
          <w:color w:val="000000"/>
          <w:szCs w:val="24"/>
        </w:rPr>
        <w:t>. Η γνώση της ορυκτολογικής σύστασης ενός πετρώματος είναι</w:t>
      </w:r>
      <w:r>
        <w:rPr>
          <w:rFonts w:cs="Times New Roman"/>
          <w:iCs/>
          <w:color w:val="000000"/>
          <w:szCs w:val="24"/>
        </w:rPr>
        <w:t xml:space="preserve"> ιδιαίτερα σημαντική διότι παρέ</w:t>
      </w:r>
      <w:r w:rsidRPr="008D406A">
        <w:rPr>
          <w:rFonts w:cs="Times New Roman"/>
          <w:iCs/>
          <w:color w:val="000000"/>
          <w:szCs w:val="24"/>
        </w:rPr>
        <w:t>χει μία πρώτη ένδειξη για τις μηχανικές αλλά και φυσικοχημικές ιδιότητες που παρουσιάζει το υπό εξέταση δείγμα. Οι ακτίνες</w:t>
      </w:r>
      <w:r w:rsidR="005744F0">
        <w:rPr>
          <w:rFonts w:cs="Times New Roman"/>
          <w:iCs/>
          <w:color w:val="000000"/>
          <w:szCs w:val="24"/>
        </w:rPr>
        <w:t>-</w:t>
      </w:r>
      <w:r w:rsidRPr="008D406A">
        <w:rPr>
          <w:rFonts w:cs="Times New Roman"/>
          <w:iCs/>
          <w:color w:val="000000"/>
          <w:szCs w:val="24"/>
        </w:rPr>
        <w:t>Χ αποτελούν ηλεκτρομα</w:t>
      </w:r>
      <w:r>
        <w:rPr>
          <w:rFonts w:cs="Times New Roman"/>
          <w:iCs/>
          <w:color w:val="000000"/>
          <w:szCs w:val="24"/>
        </w:rPr>
        <w:t>γ</w:t>
      </w:r>
      <w:r w:rsidRPr="008D406A">
        <w:rPr>
          <w:rFonts w:cs="Times New Roman"/>
          <w:iCs/>
          <w:color w:val="000000"/>
          <w:szCs w:val="24"/>
        </w:rPr>
        <w:t>νητική ακτινοβολία που ανακαλύφθηκε από τον C.W.RONTGEN</w:t>
      </w:r>
      <w:r>
        <w:rPr>
          <w:rFonts w:cs="Times New Roman"/>
          <w:iCs/>
          <w:color w:val="000000"/>
          <w:szCs w:val="24"/>
        </w:rPr>
        <w:t xml:space="preserve"> </w:t>
      </w:r>
      <w:r w:rsidRPr="008D406A">
        <w:rPr>
          <w:rFonts w:cs="Times New Roman"/>
          <w:iCs/>
          <w:color w:val="000000"/>
          <w:szCs w:val="24"/>
        </w:rPr>
        <w:t>το 1985. Η πλήρης απόδειξη της κυματικής μορφής των ακτίνων</w:t>
      </w:r>
      <w:r w:rsidR="005744F0">
        <w:rPr>
          <w:rFonts w:cs="Times New Roman"/>
          <w:iCs/>
          <w:color w:val="000000"/>
          <w:szCs w:val="24"/>
        </w:rPr>
        <w:t>-</w:t>
      </w:r>
      <w:r w:rsidRPr="008D406A">
        <w:rPr>
          <w:rFonts w:cs="Times New Roman"/>
          <w:iCs/>
          <w:color w:val="000000"/>
          <w:szCs w:val="24"/>
        </w:rPr>
        <w:t>Χ δόθηκε από τον M.V. LAUE</w:t>
      </w:r>
      <w:r>
        <w:rPr>
          <w:rFonts w:cs="Times New Roman"/>
          <w:iCs/>
          <w:color w:val="000000"/>
          <w:szCs w:val="24"/>
        </w:rPr>
        <w:t xml:space="preserve"> </w:t>
      </w:r>
      <w:r w:rsidRPr="008D406A">
        <w:rPr>
          <w:rFonts w:cs="Times New Roman"/>
          <w:iCs/>
          <w:color w:val="000000"/>
          <w:szCs w:val="24"/>
        </w:rPr>
        <w:t>το 1912, με την περίθλαση πάνω σε κρυστάλλους. Σαν ακτίνες Χ, εννοούνται συνήθως οι ακτίνες εκείνες που καλύπτουν μέρος το μέρος του φάσματος της ηλεκτρομαγνητικής ακτινοβολίας που βρίσκεται μεταξύ 0,1 και 10-8cm. Όπως όλα τα ηλεκτρομαγνητικά κύματα οι ακτίνες</w:t>
      </w:r>
      <w:r w:rsidR="005744F0">
        <w:rPr>
          <w:rFonts w:cs="Times New Roman"/>
          <w:iCs/>
          <w:color w:val="000000"/>
          <w:szCs w:val="24"/>
        </w:rPr>
        <w:t>-</w:t>
      </w:r>
      <w:r w:rsidRPr="008D406A">
        <w:rPr>
          <w:rFonts w:cs="Times New Roman"/>
          <w:iCs/>
          <w:color w:val="000000"/>
          <w:szCs w:val="24"/>
        </w:rPr>
        <w:t>Χ είναι δυνατό να παρουσιάζουν φαινόμενα πόλωσης, σκέδασης και περίθλασης, ενώ διεγείρουν φθορίζουσες ουσίες σε φωταύγεια, μαυρίζουν φωτογραφικές πλάκες και παράγουν έν</w:t>
      </w:r>
      <w:r w:rsidR="001329B8">
        <w:rPr>
          <w:rFonts w:cs="Times New Roman"/>
          <w:iCs/>
          <w:color w:val="000000"/>
          <w:szCs w:val="24"/>
        </w:rPr>
        <w:t>τ</w:t>
      </w:r>
      <w:r w:rsidRPr="008D406A">
        <w:rPr>
          <w:rFonts w:cs="Times New Roman"/>
          <w:iCs/>
          <w:color w:val="000000"/>
          <w:szCs w:val="24"/>
        </w:rPr>
        <w:t xml:space="preserve">ονο ιονισμό σε αέρια. Έχουν επίσης πολύ μεγαλύτερη ικανότητα διείσδυσης στην ύλη και κατά την διάθλαση εκτρέπονται όχι προς τη κατεύθυνση της καθέτου επί της οριακής επιφάνειας του πυκνότερου μέσου αλλά απομακρύνονται ελάχιστα από αυτή έτσι που ο δείκτης διάθλασής τους να είναι να είναι ελάχιστα μικρότερος του 1. Πέραν τούτων, όταν οι </w:t>
      </w:r>
      <w:r w:rsidRPr="008D406A">
        <w:rPr>
          <w:rFonts w:cs="Times New Roman"/>
          <w:iCs/>
          <w:color w:val="000000"/>
          <w:szCs w:val="24"/>
        </w:rPr>
        <w:lastRenderedPageBreak/>
        <w:t>ακτίνες</w:t>
      </w:r>
      <w:r w:rsidR="005744F0">
        <w:rPr>
          <w:rFonts w:cs="Times New Roman"/>
          <w:iCs/>
          <w:color w:val="000000"/>
          <w:szCs w:val="24"/>
        </w:rPr>
        <w:t>-</w:t>
      </w:r>
      <w:r w:rsidRPr="008D406A">
        <w:rPr>
          <w:rFonts w:cs="Times New Roman"/>
          <w:iCs/>
          <w:color w:val="000000"/>
          <w:szCs w:val="24"/>
        </w:rPr>
        <w:t>Χ προσπίπτουν σε ένα σώμα με πολύ μεγάλη κλίση προς την επιφάνεια του παθαίνουν ολική ανάκλαση. Οι ακτίνες</w:t>
      </w:r>
      <w:r w:rsidR="005744F0">
        <w:rPr>
          <w:rFonts w:cs="Times New Roman"/>
          <w:iCs/>
          <w:color w:val="000000"/>
          <w:szCs w:val="24"/>
        </w:rPr>
        <w:t>-</w:t>
      </w:r>
      <w:r w:rsidRPr="008D406A">
        <w:rPr>
          <w:rFonts w:cs="Times New Roman"/>
          <w:iCs/>
          <w:color w:val="000000"/>
          <w:szCs w:val="24"/>
        </w:rPr>
        <w:t>Χ δημιουργούνται όταν ηλεκτρόνια που έχουν μεγάλη ταχύτητα προσπίπτουν σε ένα σώμα και διακρίνονται ως προς το μηχανισμό της γένεσης τους κυρίως σε δύο κατηγορίες. Τις ακτίνες</w:t>
      </w:r>
      <w:r w:rsidR="005744F0">
        <w:rPr>
          <w:rFonts w:cs="Times New Roman"/>
          <w:iCs/>
          <w:color w:val="000000"/>
          <w:szCs w:val="24"/>
        </w:rPr>
        <w:t>-</w:t>
      </w:r>
      <w:r w:rsidRPr="008D406A">
        <w:rPr>
          <w:rFonts w:cs="Times New Roman"/>
          <w:iCs/>
          <w:color w:val="000000"/>
          <w:szCs w:val="24"/>
        </w:rPr>
        <w:t xml:space="preserve">Χ του συνεχούς φάσματος και του χαρακτηριστικού φάσματος. Ο </w:t>
      </w:r>
      <w:proofErr w:type="spellStart"/>
      <w:r w:rsidRPr="008D406A">
        <w:rPr>
          <w:rFonts w:cs="Times New Roman"/>
          <w:iCs/>
          <w:color w:val="000000"/>
          <w:szCs w:val="24"/>
        </w:rPr>
        <w:t>Bragg</w:t>
      </w:r>
      <w:proofErr w:type="spellEnd"/>
      <w:r w:rsidRPr="008D406A">
        <w:rPr>
          <w:rFonts w:cs="Times New Roman"/>
          <w:iCs/>
          <w:color w:val="000000"/>
          <w:szCs w:val="24"/>
        </w:rPr>
        <w:t xml:space="preserve"> ερμήνευσε κατά απλούστερο τρόπο, την περίθλαση των ακτίνων Χ στους </w:t>
      </w:r>
      <w:proofErr w:type="spellStart"/>
      <w:r w:rsidRPr="008D406A">
        <w:rPr>
          <w:rFonts w:cs="Times New Roman"/>
          <w:iCs/>
          <w:color w:val="000000"/>
          <w:szCs w:val="24"/>
        </w:rPr>
        <w:t>κρύσταλ</w:t>
      </w:r>
      <w:r w:rsidR="007A6884">
        <w:rPr>
          <w:rFonts w:cs="Times New Roman"/>
          <w:iCs/>
          <w:color w:val="000000"/>
          <w:szCs w:val="24"/>
        </w:rPr>
        <w:t>λ</w:t>
      </w:r>
      <w:r w:rsidRPr="008D406A">
        <w:rPr>
          <w:rFonts w:cs="Times New Roman"/>
          <w:iCs/>
          <w:color w:val="000000"/>
          <w:szCs w:val="24"/>
        </w:rPr>
        <w:t>ους</w:t>
      </w:r>
      <w:proofErr w:type="spellEnd"/>
      <w:r w:rsidRPr="008D406A">
        <w:rPr>
          <w:rFonts w:cs="Times New Roman"/>
          <w:iCs/>
          <w:color w:val="000000"/>
          <w:szCs w:val="24"/>
        </w:rPr>
        <w:t xml:space="preserve"> ως ανάκλαση των ακτίνων</w:t>
      </w:r>
      <w:r w:rsidR="005744F0">
        <w:rPr>
          <w:rFonts w:cs="Times New Roman"/>
          <w:iCs/>
          <w:color w:val="000000"/>
          <w:szCs w:val="24"/>
        </w:rPr>
        <w:t>-</w:t>
      </w:r>
      <w:r w:rsidRPr="008D406A">
        <w:rPr>
          <w:rFonts w:cs="Times New Roman"/>
          <w:iCs/>
          <w:color w:val="000000"/>
          <w:szCs w:val="24"/>
        </w:rPr>
        <w:t>Χ, οι οποίες προσπίπτουν υπό ορισμένη γωνία στα πλεγματικά επίπεδα του κρυστάλλου. Έστω ότι το πλέγμα ενός κρυστάλλου αποτελείται από ομάδες πλεγματικών επιπέδων τα οποία σε κάθε ομάδα είναι παράλληλα και διαδέχεται το ένα το άλλο πάντα στην ίδια απόσταση (d). Εάν Ε1, Ε2, Ε3, τα πλεγματικά επίπεδα ενός κρυστάλλου, Α1, Α2 δύο ακτίνες μήκους κύματος λ, θ αγωνία με την οποία προσπίπτουν οι ακτίνες και n</w:t>
      </w:r>
      <w:r w:rsidR="007A6884">
        <w:rPr>
          <w:rFonts w:cs="Times New Roman"/>
          <w:iCs/>
          <w:color w:val="000000"/>
          <w:szCs w:val="24"/>
        </w:rPr>
        <w:t xml:space="preserve"> </w:t>
      </w:r>
      <w:r w:rsidRPr="008D406A">
        <w:rPr>
          <w:rFonts w:cs="Times New Roman"/>
          <w:iCs/>
          <w:color w:val="000000"/>
          <w:szCs w:val="24"/>
        </w:rPr>
        <w:t xml:space="preserve">η τάξη της ανάκλασης, σύμφωνα με την εξίσωση του </w:t>
      </w:r>
      <w:proofErr w:type="spellStart"/>
      <w:r w:rsidRPr="008D406A">
        <w:rPr>
          <w:rFonts w:cs="Times New Roman"/>
          <w:iCs/>
          <w:color w:val="000000"/>
          <w:szCs w:val="24"/>
        </w:rPr>
        <w:t>Bragg</w:t>
      </w:r>
      <w:proofErr w:type="spellEnd"/>
      <w:r w:rsidR="007A6884">
        <w:rPr>
          <w:rFonts w:cs="Times New Roman"/>
          <w:iCs/>
          <w:color w:val="000000"/>
          <w:szCs w:val="24"/>
        </w:rPr>
        <w:t xml:space="preserve"> </w:t>
      </w:r>
      <w:r w:rsidRPr="008D406A">
        <w:rPr>
          <w:rFonts w:cs="Times New Roman"/>
          <w:iCs/>
          <w:color w:val="000000"/>
          <w:szCs w:val="24"/>
        </w:rPr>
        <w:t>θα ισχύει:</w:t>
      </w:r>
    </w:p>
    <w:p w14:paraId="445AE3E5" w14:textId="77777777" w:rsidR="007A6884" w:rsidRPr="00E6439C" w:rsidRDefault="007A6884" w:rsidP="00C12E7F">
      <w:pPr>
        <w:autoSpaceDE w:val="0"/>
        <w:autoSpaceDN w:val="0"/>
        <w:adjustRightInd w:val="0"/>
        <w:rPr>
          <w:rFonts w:cs="Times New Roman"/>
          <w:iCs/>
          <w:color w:val="000000"/>
          <w:szCs w:val="24"/>
        </w:rPr>
      </w:pPr>
    </w:p>
    <w:p w14:paraId="6DE5A6C0" w14:textId="77777777" w:rsidR="007A6884" w:rsidRPr="00E6439C" w:rsidRDefault="007A6884" w:rsidP="007A6884">
      <w:pPr>
        <w:autoSpaceDE w:val="0"/>
        <w:autoSpaceDN w:val="0"/>
        <w:adjustRightInd w:val="0"/>
        <w:jc w:val="center"/>
        <w:rPr>
          <w:rFonts w:cs="Times New Roman"/>
          <w:b/>
          <w:bCs/>
          <w:color w:val="000000"/>
          <w:szCs w:val="24"/>
        </w:rPr>
      </w:pPr>
      <w:proofErr w:type="gramStart"/>
      <w:r>
        <w:rPr>
          <w:rFonts w:cs="Times New Roman"/>
          <w:b/>
          <w:bCs/>
          <w:color w:val="000000"/>
          <w:szCs w:val="24"/>
          <w:lang w:val="en-US"/>
        </w:rPr>
        <w:t>n</w:t>
      </w:r>
      <w:proofErr w:type="gramEnd"/>
      <w:r>
        <w:rPr>
          <w:rFonts w:cs="Times New Roman"/>
          <w:b/>
          <w:bCs/>
          <w:color w:val="000000"/>
          <w:szCs w:val="24"/>
        </w:rPr>
        <w:t xml:space="preserve"> </w:t>
      </w:r>
      <w:r w:rsidR="00C12E7F" w:rsidRPr="007A6884">
        <w:rPr>
          <w:rFonts w:cs="Times New Roman"/>
          <w:b/>
          <w:bCs/>
          <w:color w:val="000000"/>
          <w:szCs w:val="24"/>
        </w:rPr>
        <w:t>*</w:t>
      </w:r>
      <w:r>
        <w:rPr>
          <w:rFonts w:cs="Times New Roman"/>
          <w:b/>
          <w:bCs/>
          <w:color w:val="000000"/>
          <w:szCs w:val="24"/>
        </w:rPr>
        <w:t xml:space="preserve"> </w:t>
      </w:r>
      <w:r w:rsidR="00C12E7F" w:rsidRPr="008D406A">
        <w:rPr>
          <w:rFonts w:cs="Times New Roman"/>
          <w:b/>
          <w:bCs/>
          <w:color w:val="000000"/>
          <w:szCs w:val="24"/>
        </w:rPr>
        <w:t>λ = 2</w:t>
      </w:r>
      <w:r w:rsidRPr="00E6439C">
        <w:rPr>
          <w:rFonts w:cs="Times New Roman"/>
          <w:b/>
          <w:bCs/>
          <w:color w:val="000000"/>
          <w:szCs w:val="24"/>
        </w:rPr>
        <w:t xml:space="preserve"> </w:t>
      </w:r>
      <w:r w:rsidR="00C12E7F" w:rsidRPr="007A6884">
        <w:rPr>
          <w:rFonts w:cs="Times New Roman"/>
          <w:b/>
          <w:bCs/>
          <w:color w:val="000000"/>
          <w:szCs w:val="24"/>
        </w:rPr>
        <w:t>*</w:t>
      </w:r>
      <w:r w:rsidRPr="00E6439C">
        <w:rPr>
          <w:rFonts w:cs="Times New Roman"/>
          <w:b/>
          <w:bCs/>
          <w:color w:val="000000"/>
          <w:szCs w:val="24"/>
        </w:rPr>
        <w:t xml:space="preserve"> </w:t>
      </w:r>
      <w:r w:rsidR="00C12E7F" w:rsidRPr="008D406A">
        <w:rPr>
          <w:rFonts w:cs="Times New Roman"/>
          <w:b/>
          <w:bCs/>
          <w:color w:val="000000"/>
          <w:szCs w:val="24"/>
        </w:rPr>
        <w:t>d</w:t>
      </w:r>
      <w:r w:rsidRPr="00E6439C">
        <w:rPr>
          <w:rFonts w:cs="Times New Roman"/>
          <w:b/>
          <w:bCs/>
          <w:color w:val="000000"/>
          <w:szCs w:val="24"/>
        </w:rPr>
        <w:t xml:space="preserve"> </w:t>
      </w:r>
      <w:r w:rsidR="00C12E7F" w:rsidRPr="008D406A">
        <w:rPr>
          <w:rFonts w:cs="Times New Roman"/>
          <w:b/>
          <w:bCs/>
          <w:color w:val="000000"/>
          <w:szCs w:val="24"/>
        </w:rPr>
        <w:t>*</w:t>
      </w:r>
      <w:r w:rsidRPr="00E6439C">
        <w:rPr>
          <w:rFonts w:cs="Times New Roman"/>
          <w:b/>
          <w:bCs/>
          <w:color w:val="000000"/>
          <w:szCs w:val="24"/>
        </w:rPr>
        <w:t xml:space="preserve"> </w:t>
      </w:r>
      <w:proofErr w:type="spellStart"/>
      <w:r w:rsidR="00C12E7F" w:rsidRPr="008D406A">
        <w:rPr>
          <w:rFonts w:cs="Times New Roman"/>
          <w:b/>
          <w:bCs/>
          <w:color w:val="000000"/>
          <w:szCs w:val="24"/>
        </w:rPr>
        <w:t>ημθ</w:t>
      </w:r>
      <w:proofErr w:type="spellEnd"/>
    </w:p>
    <w:p w14:paraId="1E3AF66F" w14:textId="77777777" w:rsidR="007A6884" w:rsidRPr="00E6439C" w:rsidRDefault="007A6884" w:rsidP="007A6884">
      <w:pPr>
        <w:autoSpaceDE w:val="0"/>
        <w:autoSpaceDN w:val="0"/>
        <w:adjustRightInd w:val="0"/>
        <w:jc w:val="center"/>
        <w:rPr>
          <w:rFonts w:cs="Times New Roman"/>
          <w:b/>
          <w:bCs/>
          <w:color w:val="000000"/>
          <w:szCs w:val="24"/>
        </w:rPr>
      </w:pPr>
    </w:p>
    <w:p w14:paraId="570CBC57" w14:textId="77777777" w:rsidR="00C12E7F" w:rsidRPr="008D406A" w:rsidRDefault="00C12E7F" w:rsidP="00BC6BA6">
      <w:pPr>
        <w:autoSpaceDE w:val="0"/>
        <w:autoSpaceDN w:val="0"/>
        <w:adjustRightInd w:val="0"/>
        <w:spacing w:after="120"/>
        <w:rPr>
          <w:rFonts w:cs="Times New Roman"/>
          <w:color w:val="000000"/>
          <w:szCs w:val="24"/>
        </w:rPr>
      </w:pPr>
      <w:r w:rsidRPr="008D406A">
        <w:rPr>
          <w:rFonts w:cs="Times New Roman"/>
          <w:iCs/>
          <w:color w:val="000000"/>
          <w:szCs w:val="24"/>
        </w:rPr>
        <w:t xml:space="preserve">Με την μέθοδο </w:t>
      </w:r>
      <w:r w:rsidR="005744F0" w:rsidRPr="008D406A">
        <w:rPr>
          <w:rFonts w:cs="Times New Roman"/>
          <w:iCs/>
          <w:color w:val="000000"/>
          <w:szCs w:val="24"/>
        </w:rPr>
        <w:t>τ</w:t>
      </w:r>
      <w:r w:rsidR="005744F0">
        <w:rPr>
          <w:rFonts w:cs="Times New Roman"/>
          <w:iCs/>
          <w:color w:val="000000"/>
          <w:szCs w:val="24"/>
        </w:rPr>
        <w:t>ης</w:t>
      </w:r>
      <w:r w:rsidR="005744F0" w:rsidRPr="008D406A">
        <w:rPr>
          <w:rFonts w:cs="Times New Roman"/>
          <w:iCs/>
          <w:color w:val="000000"/>
          <w:szCs w:val="24"/>
        </w:rPr>
        <w:t xml:space="preserve"> </w:t>
      </w:r>
      <w:proofErr w:type="spellStart"/>
      <w:r w:rsidR="005744F0" w:rsidRPr="008D406A">
        <w:rPr>
          <w:rFonts w:cs="Times New Roman"/>
          <w:iCs/>
          <w:color w:val="000000"/>
          <w:szCs w:val="24"/>
        </w:rPr>
        <w:t>περιθλασίμετρ</w:t>
      </w:r>
      <w:r w:rsidR="005744F0">
        <w:rPr>
          <w:rFonts w:cs="Times New Roman"/>
          <w:iCs/>
          <w:color w:val="000000"/>
          <w:szCs w:val="24"/>
        </w:rPr>
        <w:t>ιας</w:t>
      </w:r>
      <w:proofErr w:type="spellEnd"/>
      <w:r w:rsidR="005744F0" w:rsidRPr="008D406A">
        <w:rPr>
          <w:rFonts w:cs="Times New Roman"/>
          <w:iCs/>
          <w:color w:val="000000"/>
          <w:szCs w:val="24"/>
        </w:rPr>
        <w:t xml:space="preserve"> </w:t>
      </w:r>
      <w:r w:rsidRPr="008D406A">
        <w:rPr>
          <w:rFonts w:cs="Times New Roman"/>
          <w:iCs/>
          <w:color w:val="000000"/>
          <w:szCs w:val="24"/>
        </w:rPr>
        <w:t>ακτίνων</w:t>
      </w:r>
      <w:r w:rsidR="005744F0">
        <w:rPr>
          <w:rFonts w:cs="Times New Roman"/>
          <w:iCs/>
          <w:color w:val="000000"/>
          <w:szCs w:val="24"/>
        </w:rPr>
        <w:t>-</w:t>
      </w:r>
      <w:r w:rsidRPr="008D406A">
        <w:rPr>
          <w:rFonts w:cs="Times New Roman"/>
          <w:iCs/>
          <w:color w:val="000000"/>
          <w:szCs w:val="24"/>
        </w:rPr>
        <w:t>Χ, η οποία τυγχάνει ευρείας εφαρμογής, καθίσταται δυνατή η απευθείας μέτρηση τόσο των γωνιών όσο και των εντάσεων των ανακλάσεων των ακτίνων</w:t>
      </w:r>
      <w:r w:rsidR="005744F0">
        <w:rPr>
          <w:rFonts w:cs="Times New Roman"/>
          <w:iCs/>
          <w:color w:val="000000"/>
          <w:szCs w:val="24"/>
        </w:rPr>
        <w:t>-</w:t>
      </w:r>
      <w:r w:rsidRPr="008D406A">
        <w:rPr>
          <w:rFonts w:cs="Times New Roman"/>
          <w:iCs/>
          <w:color w:val="000000"/>
          <w:szCs w:val="24"/>
        </w:rPr>
        <w:t xml:space="preserve">Χ που προσπίπτουν πάνω σε ένα παρασκεύασμα λεπτής κονίας. </w:t>
      </w:r>
    </w:p>
    <w:p w14:paraId="1EA24267" w14:textId="77777777" w:rsidR="00C12E7F" w:rsidRPr="008D406A" w:rsidRDefault="00C12E7F" w:rsidP="00BC6BA6">
      <w:pPr>
        <w:autoSpaceDE w:val="0"/>
        <w:autoSpaceDN w:val="0"/>
        <w:adjustRightInd w:val="0"/>
        <w:spacing w:after="120"/>
        <w:rPr>
          <w:rFonts w:cs="Times New Roman"/>
          <w:color w:val="000000"/>
          <w:szCs w:val="24"/>
        </w:rPr>
      </w:pPr>
      <w:r w:rsidRPr="008D406A">
        <w:rPr>
          <w:rFonts w:cs="Times New Roman"/>
          <w:iCs/>
          <w:color w:val="000000"/>
          <w:szCs w:val="24"/>
        </w:rPr>
        <w:t>Οι βασικές μονάδες που συνθέτουν ένα σύγχρονο περιθλασίμετρο ακτίνων</w:t>
      </w:r>
      <w:r w:rsidR="005744F0">
        <w:rPr>
          <w:rFonts w:cs="Times New Roman"/>
          <w:iCs/>
          <w:color w:val="000000"/>
          <w:szCs w:val="24"/>
        </w:rPr>
        <w:t>-</w:t>
      </w:r>
      <w:r w:rsidRPr="008D406A">
        <w:rPr>
          <w:rFonts w:cs="Times New Roman"/>
          <w:iCs/>
          <w:color w:val="000000"/>
          <w:szCs w:val="24"/>
        </w:rPr>
        <w:t>Χ είναι η μονάδα παραγωγής υψηλής τάσης, η λυχνία των ακτίνων</w:t>
      </w:r>
      <w:r w:rsidR="005744F0">
        <w:rPr>
          <w:rFonts w:cs="Times New Roman"/>
          <w:iCs/>
          <w:color w:val="000000"/>
          <w:szCs w:val="24"/>
        </w:rPr>
        <w:t>-</w:t>
      </w:r>
      <w:r w:rsidRPr="008D406A">
        <w:rPr>
          <w:rFonts w:cs="Times New Roman"/>
          <w:iCs/>
          <w:color w:val="000000"/>
          <w:szCs w:val="24"/>
        </w:rPr>
        <w:t>Χ, το γωνιόμετρο (σε κατακόρυφη θέση), ο απαριθμητής των ακτίνων</w:t>
      </w:r>
      <w:r w:rsidR="005744F0">
        <w:rPr>
          <w:rFonts w:cs="Times New Roman"/>
          <w:iCs/>
          <w:color w:val="000000"/>
          <w:szCs w:val="24"/>
        </w:rPr>
        <w:t>-</w:t>
      </w:r>
      <w:r w:rsidRPr="008D406A">
        <w:rPr>
          <w:rFonts w:cs="Times New Roman"/>
          <w:iCs/>
          <w:color w:val="000000"/>
          <w:szCs w:val="24"/>
        </w:rPr>
        <w:t xml:space="preserve">Χ με την ηλεκτρονική μονάδα επεξεργασίας και καταγραφής των κρούσεων και η μονάδα του μικροϋπολογιστή μέσω του οποίου καθοδηγείται ολόκληρο το σύστημα και αξιολογούνται τα δεδομένα. Το παρασκεύασμα τοποθετείται στον </w:t>
      </w:r>
      <w:proofErr w:type="spellStart"/>
      <w:r w:rsidRPr="008D406A">
        <w:rPr>
          <w:rFonts w:cs="Times New Roman"/>
          <w:iCs/>
          <w:color w:val="000000"/>
          <w:szCs w:val="24"/>
        </w:rPr>
        <w:t>δειγματοφορέα</w:t>
      </w:r>
      <w:proofErr w:type="spellEnd"/>
      <w:r w:rsidRPr="008D406A">
        <w:rPr>
          <w:rFonts w:cs="Times New Roman"/>
          <w:iCs/>
          <w:color w:val="000000"/>
          <w:szCs w:val="24"/>
        </w:rPr>
        <w:t xml:space="preserve"> του γωνιομέτρου του </w:t>
      </w:r>
      <w:proofErr w:type="spellStart"/>
      <w:r w:rsidRPr="008D406A">
        <w:rPr>
          <w:rFonts w:cs="Times New Roman"/>
          <w:iCs/>
          <w:color w:val="000000"/>
          <w:szCs w:val="24"/>
        </w:rPr>
        <w:t>περιθλασίμετρου</w:t>
      </w:r>
      <w:proofErr w:type="spellEnd"/>
      <w:r w:rsidRPr="008D406A">
        <w:rPr>
          <w:rFonts w:cs="Times New Roman"/>
          <w:iCs/>
          <w:color w:val="000000"/>
          <w:szCs w:val="24"/>
        </w:rPr>
        <w:t>, ο οποίος βρίσκεται σε τέτοια θέση ώστε να παραμένει πάντα στο κέντρο ενός κύκλου που διαγράφει ο απαριθμητής των ακτίνων</w:t>
      </w:r>
      <w:r w:rsidR="005744F0">
        <w:rPr>
          <w:rFonts w:cs="Times New Roman"/>
          <w:iCs/>
          <w:color w:val="000000"/>
          <w:szCs w:val="24"/>
        </w:rPr>
        <w:t>-</w:t>
      </w:r>
      <w:r w:rsidRPr="008D406A">
        <w:rPr>
          <w:rFonts w:cs="Times New Roman"/>
          <w:iCs/>
          <w:color w:val="000000"/>
          <w:szCs w:val="24"/>
        </w:rPr>
        <w:t xml:space="preserve">Χ και μάλιστα με τέτοιο τρόπο ώστε το επίπεδο του παρασκευάσματος να είναι κάθετο προς το επίπεδο του κύκλου. </w:t>
      </w:r>
    </w:p>
    <w:p w14:paraId="51DA395E" w14:textId="77777777" w:rsidR="00C12E7F" w:rsidRPr="008D406A" w:rsidRDefault="00C12E7F" w:rsidP="00BC6BA6">
      <w:pPr>
        <w:autoSpaceDE w:val="0"/>
        <w:autoSpaceDN w:val="0"/>
        <w:adjustRightInd w:val="0"/>
        <w:spacing w:after="120"/>
        <w:rPr>
          <w:rFonts w:cs="Times New Roman"/>
          <w:iCs/>
          <w:color w:val="000000"/>
          <w:szCs w:val="24"/>
        </w:rPr>
      </w:pPr>
      <w:r w:rsidRPr="008D406A">
        <w:rPr>
          <w:rFonts w:cs="Times New Roman"/>
          <w:iCs/>
          <w:color w:val="000000"/>
          <w:szCs w:val="24"/>
        </w:rPr>
        <w:t>Ταυτόχρονα ως προς τον ίδιο τον άξονα γύρω από τον οποίο διαγράφει τον κύκλο, περιστρέφεται ο απαριθμητής με κάποια σταθερή γωνιακή ταχύτητα 2θ/min</w:t>
      </w:r>
      <w:r w:rsidR="005744F0">
        <w:rPr>
          <w:rFonts w:cs="Times New Roman"/>
          <w:iCs/>
          <w:color w:val="000000"/>
          <w:szCs w:val="24"/>
        </w:rPr>
        <w:t xml:space="preserve"> </w:t>
      </w:r>
      <w:r w:rsidRPr="005744F0">
        <w:rPr>
          <w:rFonts w:cs="Times New Roman"/>
          <w:iCs/>
          <w:color w:val="000000"/>
          <w:szCs w:val="24"/>
        </w:rPr>
        <w:t xml:space="preserve">και </w:t>
      </w:r>
      <w:r w:rsidRPr="008D406A">
        <w:rPr>
          <w:rFonts w:cs="Times New Roman"/>
          <w:iCs/>
          <w:color w:val="000000"/>
          <w:szCs w:val="24"/>
        </w:rPr>
        <w:t>το επίπεδο του δείγματος με γωνιακή ταχύτητα θ/</w:t>
      </w:r>
      <w:proofErr w:type="spellStart"/>
      <w:r w:rsidRPr="008D406A">
        <w:rPr>
          <w:rFonts w:cs="Times New Roman"/>
          <w:iCs/>
          <w:color w:val="000000"/>
          <w:szCs w:val="24"/>
        </w:rPr>
        <w:t>min</w:t>
      </w:r>
      <w:proofErr w:type="spellEnd"/>
      <w:r w:rsidRPr="008D406A">
        <w:rPr>
          <w:rFonts w:cs="Times New Roman"/>
          <w:iCs/>
          <w:color w:val="000000"/>
          <w:szCs w:val="24"/>
        </w:rPr>
        <w:t xml:space="preserve"> ίση προς το ήμισυ εκείνης του απαριθμητή έτσι ώστε με τη σύγχρονη αυτή μετατόπιση του απαριθμητή και την </w:t>
      </w:r>
      <w:r w:rsidRPr="008D406A">
        <w:rPr>
          <w:rFonts w:cs="Times New Roman"/>
          <w:iCs/>
          <w:color w:val="000000"/>
          <w:szCs w:val="24"/>
        </w:rPr>
        <w:lastRenderedPageBreak/>
        <w:t>περιστροφή του δείγματος ο απαριθμητής να</w:t>
      </w:r>
      <w:r>
        <w:rPr>
          <w:rFonts w:cs="Times New Roman"/>
          <w:iCs/>
          <w:color w:val="000000"/>
          <w:szCs w:val="24"/>
        </w:rPr>
        <w:t xml:space="preserve"> </w:t>
      </w:r>
      <w:r w:rsidRPr="008D406A">
        <w:rPr>
          <w:rFonts w:cs="Times New Roman"/>
          <w:iCs/>
          <w:color w:val="000000"/>
          <w:szCs w:val="24"/>
        </w:rPr>
        <w:t>σχηματίζει ίδια γωνία ως προς το επίπεδο του δείγματος όπως και στο σημείο εξόδου των ακτίνων</w:t>
      </w:r>
      <w:r w:rsidR="005744F0">
        <w:rPr>
          <w:rFonts w:cs="Times New Roman"/>
          <w:iCs/>
          <w:color w:val="000000"/>
          <w:szCs w:val="24"/>
        </w:rPr>
        <w:t>-</w:t>
      </w:r>
      <w:r w:rsidR="008C001E">
        <w:rPr>
          <w:rFonts w:cs="Times New Roman"/>
          <w:iCs/>
          <w:color w:val="000000"/>
          <w:szCs w:val="24"/>
        </w:rPr>
        <w:t>Χ της λυχνίας</w:t>
      </w:r>
    </w:p>
    <w:p w14:paraId="3BD79DB8" w14:textId="77777777" w:rsidR="00C12E7F" w:rsidRDefault="00C12E7F" w:rsidP="00BC6BA6">
      <w:pPr>
        <w:autoSpaceDE w:val="0"/>
        <w:autoSpaceDN w:val="0"/>
        <w:adjustRightInd w:val="0"/>
        <w:spacing w:after="120"/>
        <w:rPr>
          <w:rFonts w:cs="Times New Roman"/>
          <w:iCs/>
          <w:color w:val="000000"/>
          <w:szCs w:val="24"/>
        </w:rPr>
      </w:pPr>
      <w:r w:rsidRPr="008D406A">
        <w:rPr>
          <w:rFonts w:cs="Times New Roman"/>
          <w:iCs/>
          <w:color w:val="000000"/>
          <w:szCs w:val="24"/>
        </w:rPr>
        <w:t xml:space="preserve">Με τον τρόπο αυτό είναι δυνατή η καταγραφή της ακτινοβολίας που </w:t>
      </w:r>
      <w:proofErr w:type="spellStart"/>
      <w:r w:rsidRPr="008D406A">
        <w:rPr>
          <w:rFonts w:cs="Times New Roman"/>
          <w:iCs/>
          <w:color w:val="000000"/>
          <w:szCs w:val="24"/>
        </w:rPr>
        <w:t>περιθλάται</w:t>
      </w:r>
      <w:proofErr w:type="spellEnd"/>
      <w:r w:rsidRPr="008D406A">
        <w:rPr>
          <w:rFonts w:cs="Times New Roman"/>
          <w:iCs/>
          <w:color w:val="000000"/>
          <w:szCs w:val="24"/>
        </w:rPr>
        <w:t xml:space="preserve"> στους κρυσταλλικούς κόκκους του δείγματος που βρίσκονται σε τέτοια γωνία ως προς την κατεύθυνση της δέσμης των ακτίνων Χ των προερχόμενων από τη λυχνία ώστε να πληρούνται για κάποια ομάδα πλεγματικών επιπέδων η εξίσωση του </w:t>
      </w:r>
      <w:proofErr w:type="spellStart"/>
      <w:r w:rsidRPr="008D406A">
        <w:rPr>
          <w:rFonts w:cs="Times New Roman"/>
          <w:iCs/>
          <w:color w:val="000000"/>
          <w:szCs w:val="24"/>
        </w:rPr>
        <w:t>Bragg</w:t>
      </w:r>
      <w:proofErr w:type="spellEnd"/>
      <w:r w:rsidRPr="008D406A">
        <w:rPr>
          <w:rFonts w:cs="Times New Roman"/>
          <w:iCs/>
          <w:color w:val="000000"/>
          <w:szCs w:val="24"/>
        </w:rPr>
        <w:t xml:space="preserve"> (Κωστάκης, </w:t>
      </w:r>
      <w:r w:rsidR="00BA78E9">
        <w:rPr>
          <w:rFonts w:cs="Times New Roman"/>
          <w:iCs/>
          <w:color w:val="000000"/>
          <w:szCs w:val="24"/>
        </w:rPr>
        <w:t>2005</w:t>
      </w:r>
      <w:r w:rsidRPr="008D406A">
        <w:rPr>
          <w:rFonts w:cs="Times New Roman"/>
          <w:iCs/>
          <w:color w:val="000000"/>
          <w:szCs w:val="24"/>
        </w:rPr>
        <w:t>).</w:t>
      </w:r>
    </w:p>
    <w:p w14:paraId="59CA7C20" w14:textId="77777777" w:rsidR="00C12E7F" w:rsidRPr="00BA78E9" w:rsidRDefault="00C12E7F" w:rsidP="00C12E7F">
      <w:pPr>
        <w:spacing w:after="200"/>
        <w:rPr>
          <w:rFonts w:cs="Times New Roman"/>
          <w:b/>
          <w:bCs/>
          <w:sz w:val="32"/>
          <w:szCs w:val="32"/>
        </w:rPr>
      </w:pPr>
    </w:p>
    <w:p w14:paraId="4808C120" w14:textId="77777777" w:rsidR="007A6884" w:rsidRDefault="00C12E7F" w:rsidP="007A6884">
      <w:pPr>
        <w:keepNext/>
        <w:autoSpaceDE w:val="0"/>
        <w:autoSpaceDN w:val="0"/>
        <w:adjustRightInd w:val="0"/>
        <w:jc w:val="center"/>
      </w:pPr>
      <w:r>
        <w:rPr>
          <w:rFonts w:cs="Times New Roman"/>
          <w:noProof/>
          <w:color w:val="000000"/>
          <w:szCs w:val="24"/>
          <w:lang w:eastAsia="el-GR"/>
        </w:rPr>
        <w:drawing>
          <wp:inline distT="0" distB="0" distL="0" distR="0" wp14:anchorId="6ED802B4" wp14:editId="6FECB7C9">
            <wp:extent cx="1653872" cy="2206869"/>
            <wp:effectExtent l="0" t="0" r="3810" b="317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56260" cy="2210055"/>
                    </a:xfrm>
                    <a:prstGeom prst="rect">
                      <a:avLst/>
                    </a:prstGeom>
                    <a:noFill/>
                    <a:ln>
                      <a:noFill/>
                    </a:ln>
                  </pic:spPr>
                </pic:pic>
              </a:graphicData>
            </a:graphic>
          </wp:inline>
        </w:drawing>
      </w:r>
    </w:p>
    <w:p w14:paraId="12E5B8E0" w14:textId="5B6591E7" w:rsidR="00C12E7F" w:rsidRPr="000A0DED" w:rsidRDefault="007A6884" w:rsidP="000A0DED">
      <w:pPr>
        <w:pStyle w:val="a9"/>
        <w:spacing w:line="360" w:lineRule="auto"/>
        <w:jc w:val="center"/>
        <w:rPr>
          <w:rFonts w:cs="Times New Roman"/>
          <w:b w:val="0"/>
          <w:color w:val="auto"/>
          <w:sz w:val="20"/>
          <w:szCs w:val="20"/>
        </w:rPr>
      </w:pPr>
      <w:r w:rsidRPr="000A0DED">
        <w:rPr>
          <w:color w:val="auto"/>
          <w:sz w:val="20"/>
          <w:szCs w:val="20"/>
        </w:rPr>
        <w:t xml:space="preserve">Εικόνα </w:t>
      </w:r>
      <w:r w:rsidR="00616529">
        <w:rPr>
          <w:color w:val="auto"/>
          <w:sz w:val="20"/>
          <w:szCs w:val="20"/>
        </w:rPr>
        <w:t>9</w:t>
      </w:r>
      <w:r w:rsidRPr="000A0DED">
        <w:rPr>
          <w:color w:val="auto"/>
          <w:sz w:val="20"/>
          <w:szCs w:val="20"/>
        </w:rPr>
        <w:t>:</w:t>
      </w:r>
      <w:r w:rsidRPr="000A0DED">
        <w:rPr>
          <w:b w:val="0"/>
          <w:color w:val="auto"/>
          <w:sz w:val="20"/>
          <w:szCs w:val="20"/>
        </w:rPr>
        <w:t xml:space="preserve"> Περιθλασίμετρο ακτίνων – Χ (XRD) του εργαστηρίου Γενικής και Τεχνικής Ορυκτολογίας του Πολυτεχνείου Κρήτης</w:t>
      </w:r>
      <w:r w:rsidR="00B36808" w:rsidRPr="000A0DED">
        <w:rPr>
          <w:b w:val="0"/>
          <w:color w:val="auto"/>
          <w:sz w:val="20"/>
          <w:szCs w:val="20"/>
        </w:rPr>
        <w:t>.</w:t>
      </w:r>
    </w:p>
    <w:p w14:paraId="11F23176" w14:textId="77777777" w:rsidR="00C12E7F" w:rsidRPr="007A6884" w:rsidRDefault="00C12E7F" w:rsidP="00C46206">
      <w:pPr>
        <w:pStyle w:val="2"/>
        <w:rPr>
          <w:rFonts w:ascii="Times New Roman" w:hAnsi="Times New Roman" w:cs="Times New Roman"/>
          <w:color w:val="auto"/>
          <w:sz w:val="28"/>
          <w:szCs w:val="28"/>
        </w:rPr>
      </w:pPr>
    </w:p>
    <w:p w14:paraId="1360254E" w14:textId="77777777" w:rsidR="00072284" w:rsidRDefault="007A6884" w:rsidP="00C46206">
      <w:pPr>
        <w:pStyle w:val="2"/>
        <w:rPr>
          <w:rFonts w:ascii="Times New Roman" w:hAnsi="Times New Roman" w:cs="Times New Roman"/>
          <w:color w:val="auto"/>
          <w:sz w:val="28"/>
          <w:szCs w:val="28"/>
        </w:rPr>
      </w:pPr>
      <w:bookmarkStart w:id="54" w:name="_Toc2804432"/>
      <w:r>
        <w:rPr>
          <w:rFonts w:ascii="Times New Roman" w:hAnsi="Times New Roman" w:cs="Times New Roman"/>
          <w:color w:val="auto"/>
          <w:sz w:val="28"/>
          <w:szCs w:val="28"/>
        </w:rPr>
        <w:t>4.</w:t>
      </w:r>
      <w:r w:rsidRPr="00E6439C">
        <w:rPr>
          <w:rFonts w:ascii="Times New Roman" w:hAnsi="Times New Roman" w:cs="Times New Roman"/>
          <w:color w:val="auto"/>
          <w:sz w:val="28"/>
          <w:szCs w:val="28"/>
        </w:rPr>
        <w:t>3</w:t>
      </w:r>
      <w:r w:rsidR="00C46206" w:rsidRPr="00151A9E">
        <w:rPr>
          <w:rFonts w:ascii="Times New Roman" w:hAnsi="Times New Roman" w:cs="Times New Roman"/>
          <w:color w:val="auto"/>
          <w:sz w:val="28"/>
          <w:szCs w:val="28"/>
        </w:rPr>
        <w:t xml:space="preserve">. </w:t>
      </w:r>
      <w:r w:rsidR="00C46206" w:rsidRPr="00C46206">
        <w:rPr>
          <w:rFonts w:ascii="Times New Roman" w:hAnsi="Times New Roman" w:cs="Times New Roman"/>
          <w:color w:val="auto"/>
          <w:sz w:val="28"/>
          <w:szCs w:val="28"/>
        </w:rPr>
        <w:t>Προετοιμασία δειγμάτων</w:t>
      </w:r>
      <w:bookmarkEnd w:id="54"/>
    </w:p>
    <w:p w14:paraId="6A83E5F8" w14:textId="77777777" w:rsidR="00151A9E" w:rsidRPr="00151A9E" w:rsidRDefault="00151A9E" w:rsidP="00151A9E"/>
    <w:p w14:paraId="611A439E" w14:textId="77777777" w:rsidR="00151A9E" w:rsidRDefault="00151A9E" w:rsidP="00BC6BA6">
      <w:pPr>
        <w:spacing w:after="120"/>
        <w:rPr>
          <w:rFonts w:cs="Times New Roman"/>
          <w:szCs w:val="24"/>
        </w:rPr>
      </w:pPr>
      <w:r>
        <w:rPr>
          <w:rFonts w:cs="Times New Roman"/>
          <w:szCs w:val="24"/>
        </w:rPr>
        <w:t>Για την πειραματική διαδικασία χρησιμοποιήθηκαν φυσική ποζολάνα, ζεόλιθος (</w:t>
      </w:r>
      <w:proofErr w:type="spellStart"/>
      <w:r>
        <w:rPr>
          <w:rFonts w:cs="Times New Roman"/>
          <w:szCs w:val="24"/>
        </w:rPr>
        <w:t>κλινοπτιλόλιθος</w:t>
      </w:r>
      <w:proofErr w:type="spellEnd"/>
      <w:r>
        <w:rPr>
          <w:rFonts w:cs="Times New Roman"/>
          <w:szCs w:val="24"/>
        </w:rPr>
        <w:t xml:space="preserve">), περλίτης καθώς και υδράσβεστος εμπορίου. Η φυσική ποζολάνα και ο ζεόλιθος </w:t>
      </w:r>
      <w:proofErr w:type="spellStart"/>
      <w:r w:rsidR="00222A34">
        <w:rPr>
          <w:rFonts w:cs="Times New Roman"/>
          <w:szCs w:val="24"/>
        </w:rPr>
        <w:t>θραύστηκαν</w:t>
      </w:r>
      <w:proofErr w:type="spellEnd"/>
      <w:r w:rsidR="00222A34">
        <w:rPr>
          <w:rFonts w:cs="Times New Roman"/>
          <w:szCs w:val="24"/>
        </w:rPr>
        <w:t xml:space="preserve"> </w:t>
      </w:r>
      <w:r>
        <w:rPr>
          <w:rFonts w:cs="Times New Roman"/>
          <w:szCs w:val="24"/>
        </w:rPr>
        <w:t xml:space="preserve">με </w:t>
      </w:r>
      <w:proofErr w:type="spellStart"/>
      <w:r>
        <w:rPr>
          <w:rFonts w:cs="Times New Roman"/>
          <w:szCs w:val="24"/>
        </w:rPr>
        <w:t>σιαγων</w:t>
      </w:r>
      <w:r w:rsidR="00222A34">
        <w:rPr>
          <w:rFonts w:cs="Times New Roman"/>
          <w:szCs w:val="24"/>
        </w:rPr>
        <w:t>ω</w:t>
      </w:r>
      <w:r>
        <w:rPr>
          <w:rFonts w:cs="Times New Roman"/>
          <w:szCs w:val="24"/>
        </w:rPr>
        <w:t>τ</w:t>
      </w:r>
      <w:r w:rsidR="00222A34">
        <w:rPr>
          <w:rFonts w:cs="Times New Roman"/>
          <w:szCs w:val="24"/>
        </w:rPr>
        <w:t>ό</w:t>
      </w:r>
      <w:proofErr w:type="spellEnd"/>
      <w:r>
        <w:rPr>
          <w:rFonts w:cs="Times New Roman"/>
          <w:szCs w:val="24"/>
        </w:rPr>
        <w:t xml:space="preserve"> </w:t>
      </w:r>
      <w:proofErr w:type="spellStart"/>
      <w:r>
        <w:rPr>
          <w:rFonts w:cs="Times New Roman"/>
          <w:szCs w:val="24"/>
        </w:rPr>
        <w:t>σπαστήρα</w:t>
      </w:r>
      <w:proofErr w:type="spellEnd"/>
      <w:r w:rsidR="00222A34">
        <w:rPr>
          <w:rFonts w:cs="Times New Roman"/>
          <w:szCs w:val="24"/>
        </w:rPr>
        <w:t xml:space="preserve"> και</w:t>
      </w:r>
      <w:r>
        <w:rPr>
          <w:rFonts w:cs="Times New Roman"/>
          <w:szCs w:val="24"/>
        </w:rPr>
        <w:t xml:space="preserve"> </w:t>
      </w:r>
      <w:r w:rsidR="00222A34">
        <w:rPr>
          <w:rFonts w:cs="Times New Roman"/>
          <w:szCs w:val="24"/>
        </w:rPr>
        <w:t xml:space="preserve">λειοτριβήθηκαν </w:t>
      </w:r>
      <w:r>
        <w:rPr>
          <w:rFonts w:cs="Times New Roman"/>
          <w:szCs w:val="24"/>
        </w:rPr>
        <w:t xml:space="preserve">σε </w:t>
      </w:r>
      <w:proofErr w:type="spellStart"/>
      <w:r>
        <w:rPr>
          <w:rFonts w:cs="Times New Roman"/>
          <w:szCs w:val="24"/>
        </w:rPr>
        <w:t>ραβδόμυλο</w:t>
      </w:r>
      <w:proofErr w:type="spellEnd"/>
      <w:r>
        <w:rPr>
          <w:rFonts w:cs="Times New Roman"/>
          <w:szCs w:val="24"/>
        </w:rPr>
        <w:t xml:space="preserve"> και σε </w:t>
      </w:r>
      <w:proofErr w:type="spellStart"/>
      <w:r>
        <w:rPr>
          <w:rFonts w:cs="Times New Roman"/>
          <w:szCs w:val="24"/>
        </w:rPr>
        <w:t>σφαιρόμυλο</w:t>
      </w:r>
      <w:proofErr w:type="spellEnd"/>
      <w:r>
        <w:rPr>
          <w:rFonts w:cs="Times New Roman"/>
          <w:szCs w:val="24"/>
        </w:rPr>
        <w:t xml:space="preserve"> για περίπου μία ώρα. Για την πραγματοποίηση του πειράματος τα υλικά θα έπρεπε να είναι </w:t>
      </w:r>
      <w:r w:rsidR="00222A34">
        <w:rPr>
          <w:rFonts w:cs="Times New Roman"/>
          <w:szCs w:val="24"/>
        </w:rPr>
        <w:t xml:space="preserve">πιο </w:t>
      </w:r>
      <w:r>
        <w:rPr>
          <w:rFonts w:cs="Times New Roman"/>
          <w:szCs w:val="24"/>
        </w:rPr>
        <w:t xml:space="preserve">λεπτόκοκκα </w:t>
      </w:r>
      <w:r w:rsidR="00222A34">
        <w:rPr>
          <w:rFonts w:cs="Times New Roman"/>
          <w:szCs w:val="24"/>
        </w:rPr>
        <w:t>από</w:t>
      </w:r>
      <w:r>
        <w:rPr>
          <w:rFonts w:cs="Times New Roman"/>
          <w:szCs w:val="24"/>
        </w:rPr>
        <w:t xml:space="preserve"> 100μ</w:t>
      </w:r>
      <w:r>
        <w:rPr>
          <w:rFonts w:cs="Times New Roman"/>
          <w:szCs w:val="24"/>
          <w:lang w:val="en-US"/>
        </w:rPr>
        <w:t>m</w:t>
      </w:r>
      <w:r w:rsidR="00222A34">
        <w:rPr>
          <w:rFonts w:cs="Times New Roman"/>
          <w:szCs w:val="24"/>
        </w:rPr>
        <w:t xml:space="preserve">. Για υλικά που επέδειξαν δυσκολία στη λειοτρίβηση </w:t>
      </w:r>
      <w:r>
        <w:rPr>
          <w:rFonts w:cs="Times New Roman"/>
          <w:szCs w:val="24"/>
        </w:rPr>
        <w:t>χρη</w:t>
      </w:r>
      <w:r w:rsidR="00222A34">
        <w:rPr>
          <w:rFonts w:cs="Times New Roman"/>
          <w:szCs w:val="24"/>
        </w:rPr>
        <w:t>σιμοποιήθηκε</w:t>
      </w:r>
      <w:r>
        <w:rPr>
          <w:rFonts w:cs="Times New Roman"/>
          <w:szCs w:val="24"/>
        </w:rPr>
        <w:t xml:space="preserve"> πλανητικ</w:t>
      </w:r>
      <w:r w:rsidR="00222A34">
        <w:rPr>
          <w:rFonts w:cs="Times New Roman"/>
          <w:szCs w:val="24"/>
        </w:rPr>
        <w:t>ός</w:t>
      </w:r>
      <w:r>
        <w:rPr>
          <w:rFonts w:cs="Times New Roman"/>
          <w:szCs w:val="24"/>
        </w:rPr>
        <w:t xml:space="preserve"> μύλο</w:t>
      </w:r>
      <w:r w:rsidR="00222A34">
        <w:rPr>
          <w:rFonts w:cs="Times New Roman"/>
          <w:szCs w:val="24"/>
        </w:rPr>
        <w:t>ς</w:t>
      </w:r>
      <w:r>
        <w:rPr>
          <w:rFonts w:cs="Times New Roman"/>
          <w:szCs w:val="24"/>
        </w:rPr>
        <w:t xml:space="preserve">. </w:t>
      </w:r>
      <w:r w:rsidR="00B554A3">
        <w:rPr>
          <w:rFonts w:cs="Times New Roman"/>
          <w:szCs w:val="24"/>
        </w:rPr>
        <w:t>Ομοίως, η</w:t>
      </w:r>
      <w:r>
        <w:rPr>
          <w:rFonts w:cs="Times New Roman"/>
          <w:szCs w:val="24"/>
        </w:rPr>
        <w:t xml:space="preserve"> υδράσβεστος που χρησιμοποιήθηκε </w:t>
      </w:r>
      <w:proofErr w:type="spellStart"/>
      <w:r>
        <w:rPr>
          <w:rFonts w:cs="Times New Roman"/>
          <w:szCs w:val="24"/>
        </w:rPr>
        <w:t>λειοτριβήθηκε</w:t>
      </w:r>
      <w:proofErr w:type="spellEnd"/>
      <w:r>
        <w:rPr>
          <w:rFonts w:cs="Times New Roman"/>
          <w:szCs w:val="24"/>
        </w:rPr>
        <w:t xml:space="preserve"> </w:t>
      </w:r>
      <w:r w:rsidR="00B554A3">
        <w:rPr>
          <w:rFonts w:cs="Times New Roman"/>
          <w:szCs w:val="24"/>
        </w:rPr>
        <w:t>ώστε να περνά από</w:t>
      </w:r>
      <w:r>
        <w:rPr>
          <w:rFonts w:cs="Times New Roman"/>
          <w:szCs w:val="24"/>
        </w:rPr>
        <w:t xml:space="preserve"> κ</w:t>
      </w:r>
      <w:r w:rsidR="00B554A3">
        <w:rPr>
          <w:rFonts w:cs="Times New Roman"/>
          <w:szCs w:val="24"/>
        </w:rPr>
        <w:t>όσκινο</w:t>
      </w:r>
      <w:r>
        <w:rPr>
          <w:rFonts w:cs="Times New Roman"/>
          <w:szCs w:val="24"/>
        </w:rPr>
        <w:t xml:space="preserve"> 100μ</w:t>
      </w:r>
      <w:r>
        <w:rPr>
          <w:rFonts w:cs="Times New Roman"/>
          <w:szCs w:val="24"/>
          <w:lang w:val="en-US"/>
        </w:rPr>
        <w:t>m</w:t>
      </w:r>
      <w:r>
        <w:rPr>
          <w:rFonts w:cs="Times New Roman"/>
          <w:szCs w:val="24"/>
        </w:rPr>
        <w:t>. Ο περλίτης που χρησιμοποιήθηκε κάλυ</w:t>
      </w:r>
      <w:r w:rsidR="001F3081">
        <w:rPr>
          <w:rFonts w:cs="Times New Roman"/>
          <w:szCs w:val="24"/>
        </w:rPr>
        <w:t>πτε βιομηχανικές προδιαγραφές ά</w:t>
      </w:r>
      <w:r>
        <w:rPr>
          <w:rFonts w:cs="Times New Roman"/>
          <w:szCs w:val="24"/>
        </w:rPr>
        <w:t xml:space="preserve">ρα </w:t>
      </w:r>
      <w:r w:rsidR="00B554A3">
        <w:rPr>
          <w:rFonts w:cs="Times New Roman"/>
          <w:szCs w:val="24"/>
        </w:rPr>
        <w:t>πληρούσε</w:t>
      </w:r>
      <w:r>
        <w:rPr>
          <w:rFonts w:cs="Times New Roman"/>
          <w:szCs w:val="24"/>
        </w:rPr>
        <w:t xml:space="preserve"> απόλυτα τα παραπάνω </w:t>
      </w:r>
      <w:proofErr w:type="spellStart"/>
      <w:r w:rsidR="00B554A3">
        <w:rPr>
          <w:rFonts w:cs="Times New Roman"/>
          <w:szCs w:val="24"/>
        </w:rPr>
        <w:t>κοκκομετρικά</w:t>
      </w:r>
      <w:proofErr w:type="spellEnd"/>
      <w:r w:rsidR="00B554A3">
        <w:rPr>
          <w:rFonts w:cs="Times New Roman"/>
          <w:szCs w:val="24"/>
        </w:rPr>
        <w:t xml:space="preserve"> </w:t>
      </w:r>
      <w:r>
        <w:rPr>
          <w:rFonts w:cs="Times New Roman"/>
          <w:szCs w:val="24"/>
        </w:rPr>
        <w:t>χαρακτηριστικά.</w:t>
      </w:r>
    </w:p>
    <w:p w14:paraId="47A0ED26" w14:textId="77777777" w:rsidR="00C12E7F" w:rsidRPr="00322EA9" w:rsidRDefault="00C12E7F" w:rsidP="00BC6BA6">
      <w:pPr>
        <w:spacing w:after="120"/>
        <w:rPr>
          <w:rFonts w:cs="Times New Roman"/>
          <w:szCs w:val="24"/>
        </w:rPr>
      </w:pPr>
      <w:r>
        <w:rPr>
          <w:rFonts w:cs="Times New Roman"/>
          <w:szCs w:val="24"/>
        </w:rPr>
        <w:lastRenderedPageBreak/>
        <w:t xml:space="preserve">Κατασκευάσθηκαν 126 δοκίμια που </w:t>
      </w:r>
      <w:r w:rsidR="008F2179">
        <w:rPr>
          <w:rFonts w:cs="Times New Roman"/>
          <w:szCs w:val="24"/>
        </w:rPr>
        <w:t xml:space="preserve">ταξινομήθηκαν </w:t>
      </w:r>
      <w:r>
        <w:rPr>
          <w:rFonts w:cs="Times New Roman"/>
          <w:szCs w:val="24"/>
        </w:rPr>
        <w:t xml:space="preserve">σε 7 σειρές ανάλογα με τον χρόνο ωρίμανσης τους </w:t>
      </w:r>
      <w:r w:rsidR="008F2179">
        <w:rPr>
          <w:rFonts w:cs="Times New Roman"/>
          <w:szCs w:val="24"/>
        </w:rPr>
        <w:t>που ανήλθε σε</w:t>
      </w:r>
      <w:r>
        <w:rPr>
          <w:rFonts w:cs="Times New Roman"/>
          <w:szCs w:val="24"/>
        </w:rPr>
        <w:t xml:space="preserve"> 14, 28, 90, 120, 150, 180 και 270</w:t>
      </w:r>
      <w:r w:rsidR="008F2179">
        <w:rPr>
          <w:rFonts w:cs="Times New Roman"/>
          <w:szCs w:val="24"/>
        </w:rPr>
        <w:t xml:space="preserve"> ημέρες</w:t>
      </w:r>
      <w:r>
        <w:rPr>
          <w:rFonts w:cs="Times New Roman"/>
          <w:szCs w:val="24"/>
        </w:rPr>
        <w:t>. Για την κάθε σειρά δοκιμίων κατασκευάστηκαν 18 δοκίμια συνολικά με τα πρώτα 6 να έχουν προκύψει από την μίξη 400</w:t>
      </w:r>
      <w:r>
        <w:rPr>
          <w:rFonts w:cs="Times New Roman"/>
          <w:szCs w:val="24"/>
          <w:lang w:val="en-US"/>
        </w:rPr>
        <w:t>g</w:t>
      </w:r>
      <w:r w:rsidRPr="00FE1796">
        <w:rPr>
          <w:rFonts w:cs="Times New Roman"/>
          <w:szCs w:val="24"/>
        </w:rPr>
        <w:t xml:space="preserve"> </w:t>
      </w:r>
      <w:r>
        <w:rPr>
          <w:rFonts w:cs="Times New Roman"/>
          <w:szCs w:val="24"/>
        </w:rPr>
        <w:t>υδρασβέστου και 400</w:t>
      </w:r>
      <w:r>
        <w:rPr>
          <w:rFonts w:cs="Times New Roman"/>
          <w:szCs w:val="24"/>
          <w:lang w:val="en-US"/>
        </w:rPr>
        <w:t>g</w:t>
      </w:r>
      <w:r w:rsidRPr="00FE1796">
        <w:rPr>
          <w:rFonts w:cs="Times New Roman"/>
          <w:szCs w:val="24"/>
        </w:rPr>
        <w:t xml:space="preserve"> </w:t>
      </w:r>
      <w:r>
        <w:rPr>
          <w:rFonts w:cs="Times New Roman"/>
          <w:szCs w:val="24"/>
        </w:rPr>
        <w:t>περλίτη, τα επόμενα 6 με 400</w:t>
      </w:r>
      <w:r>
        <w:rPr>
          <w:rFonts w:cs="Times New Roman"/>
          <w:szCs w:val="24"/>
          <w:lang w:val="en-US"/>
        </w:rPr>
        <w:t>g</w:t>
      </w:r>
      <w:r w:rsidRPr="00FE1796">
        <w:rPr>
          <w:rFonts w:cs="Times New Roman"/>
          <w:szCs w:val="24"/>
        </w:rPr>
        <w:t xml:space="preserve"> </w:t>
      </w:r>
      <w:r>
        <w:rPr>
          <w:rFonts w:cs="Times New Roman"/>
          <w:szCs w:val="24"/>
        </w:rPr>
        <w:t>ποζολάνας και τα υπόλοιπα με 400</w:t>
      </w:r>
      <w:r>
        <w:rPr>
          <w:rFonts w:cs="Times New Roman"/>
          <w:szCs w:val="24"/>
          <w:lang w:val="en-US"/>
        </w:rPr>
        <w:t>g</w:t>
      </w:r>
      <w:r w:rsidRPr="00FE1796">
        <w:rPr>
          <w:rFonts w:cs="Times New Roman"/>
          <w:szCs w:val="24"/>
        </w:rPr>
        <w:t xml:space="preserve"> </w:t>
      </w:r>
      <w:proofErr w:type="spellStart"/>
      <w:r>
        <w:rPr>
          <w:rFonts w:cs="Times New Roman"/>
          <w:szCs w:val="24"/>
        </w:rPr>
        <w:t>κ</w:t>
      </w:r>
      <w:r w:rsidRPr="002A223E">
        <w:rPr>
          <w:rFonts w:cs="Times New Roman"/>
          <w:szCs w:val="24"/>
        </w:rPr>
        <w:t>λινοπτιλόλιθο</w:t>
      </w:r>
      <w:r>
        <w:rPr>
          <w:rFonts w:cs="Times New Roman"/>
          <w:szCs w:val="24"/>
        </w:rPr>
        <w:t>υ</w:t>
      </w:r>
      <w:proofErr w:type="spellEnd"/>
      <w:r>
        <w:rPr>
          <w:rFonts w:cs="Times New Roman"/>
          <w:szCs w:val="24"/>
        </w:rPr>
        <w:t xml:space="preserve"> αντίστοιχα. Η ανάμειξη έγινε με 480</w:t>
      </w:r>
      <w:r>
        <w:rPr>
          <w:rFonts w:cs="Times New Roman"/>
          <w:szCs w:val="24"/>
          <w:lang w:val="en-US"/>
        </w:rPr>
        <w:t>g</w:t>
      </w:r>
      <w:r w:rsidRPr="00322EA9">
        <w:rPr>
          <w:rFonts w:cs="Times New Roman"/>
          <w:szCs w:val="24"/>
        </w:rPr>
        <w:t xml:space="preserve"> </w:t>
      </w:r>
      <w:r>
        <w:rPr>
          <w:rFonts w:cs="Times New Roman"/>
          <w:szCs w:val="24"/>
        </w:rPr>
        <w:t>απιονισμένου νερού, δηλαδή με αναλογία νερού/κονίας: 0,6 κατά την οποία επιτυγχάνονται οι μέγιστες αντοχές σύμφωνα με τη βιβλιογραφία</w:t>
      </w:r>
      <w:r w:rsidR="0026415D">
        <w:rPr>
          <w:rFonts w:cs="Times New Roman"/>
          <w:szCs w:val="24"/>
        </w:rPr>
        <w:t xml:space="preserve"> (Στεφανίδου, 2010)</w:t>
      </w:r>
      <w:r>
        <w:rPr>
          <w:rFonts w:cs="Times New Roman"/>
          <w:szCs w:val="24"/>
        </w:rPr>
        <w:t>.</w:t>
      </w:r>
    </w:p>
    <w:p w14:paraId="03B6A21A" w14:textId="77777777" w:rsidR="001F3081" w:rsidRDefault="001F3081" w:rsidP="00BC6BA6">
      <w:pPr>
        <w:spacing w:after="120"/>
        <w:rPr>
          <w:rFonts w:cs="Times New Roman"/>
          <w:szCs w:val="24"/>
        </w:rPr>
      </w:pPr>
      <w:r>
        <w:rPr>
          <w:rFonts w:cs="Times New Roman"/>
          <w:szCs w:val="24"/>
        </w:rPr>
        <w:t xml:space="preserve">Η πάστα </w:t>
      </w:r>
      <w:r w:rsidR="00C12E7F">
        <w:rPr>
          <w:rFonts w:cs="Times New Roman"/>
          <w:szCs w:val="24"/>
        </w:rPr>
        <w:t xml:space="preserve">που κατασκευάσθηκε, </w:t>
      </w:r>
      <w:r>
        <w:rPr>
          <w:rFonts w:cs="Times New Roman"/>
          <w:szCs w:val="24"/>
        </w:rPr>
        <w:t xml:space="preserve">εργάστηκε στον αναδευτήρα μέχρις ότου να ομογενοποιηθεί το μείγμα το οποίο </w:t>
      </w:r>
      <w:r w:rsidR="008F2179">
        <w:rPr>
          <w:rFonts w:cs="Times New Roman"/>
          <w:szCs w:val="24"/>
        </w:rPr>
        <w:t xml:space="preserve">εν συνεχεία </w:t>
      </w:r>
      <w:r>
        <w:rPr>
          <w:rFonts w:cs="Times New Roman"/>
          <w:szCs w:val="24"/>
        </w:rPr>
        <w:t xml:space="preserve">τοποθετήθηκε σε κυβικές μήτρες. Κατά την διάρκεια ωρίμανσης τα δοκίμια ψεκάζονταν με </w:t>
      </w:r>
      <w:proofErr w:type="spellStart"/>
      <w:r>
        <w:rPr>
          <w:rFonts w:cs="Times New Roman"/>
          <w:szCs w:val="24"/>
        </w:rPr>
        <w:t>απιονισμένο</w:t>
      </w:r>
      <w:proofErr w:type="spellEnd"/>
      <w:r>
        <w:rPr>
          <w:rFonts w:cs="Times New Roman"/>
          <w:szCs w:val="24"/>
        </w:rPr>
        <w:t xml:space="preserve"> νερό ώστε να ευνοηθεί η ποζολανική αντίδραση.</w:t>
      </w:r>
    </w:p>
    <w:p w14:paraId="10756403" w14:textId="77777777" w:rsidR="001F3081" w:rsidRDefault="001F3081" w:rsidP="00BC6BA6">
      <w:pPr>
        <w:spacing w:after="120"/>
        <w:rPr>
          <w:rFonts w:cs="Times New Roman"/>
          <w:szCs w:val="24"/>
        </w:rPr>
      </w:pPr>
      <w:r>
        <w:rPr>
          <w:rFonts w:cs="Times New Roman"/>
          <w:szCs w:val="24"/>
        </w:rPr>
        <w:t xml:space="preserve">Με το πέρας των ημερομηνιών ωρίμανσης στα δοκίμια ασκήθηκε </w:t>
      </w:r>
      <w:r w:rsidRPr="00AE0CF7">
        <w:rPr>
          <w:rFonts w:cs="Times New Roman"/>
          <w:szCs w:val="24"/>
        </w:rPr>
        <w:t>μονοαξονική θλίψη</w:t>
      </w:r>
      <w:r>
        <w:rPr>
          <w:rFonts w:cs="Times New Roman"/>
          <w:szCs w:val="24"/>
        </w:rPr>
        <w:t xml:space="preserve"> με σκοπό </w:t>
      </w:r>
      <w:r w:rsidR="00170796">
        <w:rPr>
          <w:rFonts w:cs="Times New Roman"/>
          <w:szCs w:val="24"/>
        </w:rPr>
        <w:t xml:space="preserve">τον </w:t>
      </w:r>
      <w:r w:rsidR="008F2179">
        <w:rPr>
          <w:rFonts w:cs="Times New Roman"/>
          <w:szCs w:val="24"/>
        </w:rPr>
        <w:t xml:space="preserve">προσδιορισμό της αντοχής </w:t>
      </w:r>
      <w:r>
        <w:rPr>
          <w:rFonts w:cs="Times New Roman"/>
          <w:szCs w:val="24"/>
        </w:rPr>
        <w:t>τους σε αυτή. Τα θραύσματα που προέκυψαν λειοτριβήθηκαν στο χέρι με</w:t>
      </w:r>
      <w:r w:rsidR="008F2179">
        <w:rPr>
          <w:rFonts w:cs="Times New Roman"/>
          <w:szCs w:val="24"/>
        </w:rPr>
        <w:t xml:space="preserve"> </w:t>
      </w:r>
      <w:r>
        <w:rPr>
          <w:rFonts w:cs="Times New Roman"/>
          <w:szCs w:val="24"/>
        </w:rPr>
        <w:t xml:space="preserve">αχάτη </w:t>
      </w:r>
      <w:r w:rsidR="00C12E7F">
        <w:rPr>
          <w:rFonts w:cs="Times New Roman"/>
          <w:szCs w:val="24"/>
        </w:rPr>
        <w:t xml:space="preserve">έτσι ώστε να προκύψει η κατάλληλη κοκκομετρία για την </w:t>
      </w:r>
      <w:r>
        <w:rPr>
          <w:rFonts w:cs="Times New Roman"/>
          <w:szCs w:val="24"/>
        </w:rPr>
        <w:t>ορυκτολογική ανάλυση</w:t>
      </w:r>
      <w:r w:rsidR="00C12E7F">
        <w:rPr>
          <w:rFonts w:cs="Times New Roman"/>
          <w:szCs w:val="24"/>
        </w:rPr>
        <w:t>, η οποία πραγματοποιήθηκε</w:t>
      </w:r>
      <w:r>
        <w:rPr>
          <w:rFonts w:cs="Times New Roman"/>
          <w:szCs w:val="24"/>
        </w:rPr>
        <w:t xml:space="preserve"> με χρήση </w:t>
      </w:r>
      <w:proofErr w:type="spellStart"/>
      <w:r>
        <w:rPr>
          <w:rFonts w:cs="Times New Roman"/>
          <w:szCs w:val="24"/>
        </w:rPr>
        <w:t>περιθλασίμετρου</w:t>
      </w:r>
      <w:proofErr w:type="spellEnd"/>
      <w:r>
        <w:rPr>
          <w:rFonts w:cs="Times New Roman"/>
          <w:szCs w:val="24"/>
        </w:rPr>
        <w:t xml:space="preserve"> ακτίνων</w:t>
      </w:r>
      <w:r w:rsidR="008F2179">
        <w:rPr>
          <w:rFonts w:cs="Times New Roman"/>
          <w:szCs w:val="24"/>
        </w:rPr>
        <w:t>-</w:t>
      </w:r>
      <w:r>
        <w:rPr>
          <w:rFonts w:cs="Times New Roman"/>
          <w:szCs w:val="24"/>
        </w:rPr>
        <w:t>Χ</w:t>
      </w:r>
      <w:r w:rsidR="00C12E7F">
        <w:rPr>
          <w:rFonts w:cs="Times New Roman"/>
          <w:szCs w:val="24"/>
        </w:rPr>
        <w:t xml:space="preserve"> (</w:t>
      </w:r>
      <w:r w:rsidR="00C12E7F">
        <w:rPr>
          <w:rFonts w:cs="Times New Roman"/>
          <w:szCs w:val="24"/>
          <w:lang w:val="en-US"/>
        </w:rPr>
        <w:t>XRD</w:t>
      </w:r>
      <w:r w:rsidR="00C12E7F" w:rsidRPr="00C12E7F">
        <w:rPr>
          <w:rFonts w:cs="Times New Roman"/>
          <w:szCs w:val="24"/>
        </w:rPr>
        <w:t>)</w:t>
      </w:r>
      <w:r>
        <w:rPr>
          <w:rFonts w:cs="Times New Roman"/>
          <w:szCs w:val="24"/>
        </w:rPr>
        <w:t>.</w:t>
      </w:r>
    </w:p>
    <w:p w14:paraId="028A9325" w14:textId="77777777" w:rsidR="001F3081" w:rsidRDefault="001F3081" w:rsidP="00BC6BA6">
      <w:pPr>
        <w:spacing w:after="120"/>
        <w:rPr>
          <w:rFonts w:cs="Times New Roman"/>
          <w:szCs w:val="24"/>
        </w:rPr>
      </w:pPr>
      <w:r>
        <w:rPr>
          <w:rFonts w:cs="Times New Roman"/>
          <w:szCs w:val="24"/>
        </w:rPr>
        <w:t xml:space="preserve">Ορυκτολογική ανάλυση με χρήση </w:t>
      </w:r>
      <w:r>
        <w:rPr>
          <w:rFonts w:cs="Times New Roman"/>
          <w:szCs w:val="24"/>
          <w:lang w:val="en-US"/>
        </w:rPr>
        <w:t>XRD</w:t>
      </w:r>
      <w:r>
        <w:rPr>
          <w:rFonts w:cs="Times New Roman"/>
          <w:szCs w:val="24"/>
        </w:rPr>
        <w:t xml:space="preserve"> </w:t>
      </w:r>
      <w:r w:rsidR="00C12E7F">
        <w:rPr>
          <w:rFonts w:cs="Times New Roman"/>
          <w:szCs w:val="24"/>
        </w:rPr>
        <w:t>έγινε επίσης σ</w:t>
      </w:r>
      <w:r w:rsidR="008F2179">
        <w:rPr>
          <w:rFonts w:cs="Times New Roman"/>
          <w:szCs w:val="24"/>
        </w:rPr>
        <w:t xml:space="preserve">το </w:t>
      </w:r>
      <w:r w:rsidR="00C12E7F">
        <w:rPr>
          <w:rFonts w:cs="Times New Roman"/>
          <w:szCs w:val="24"/>
        </w:rPr>
        <w:t>λεπτό</w:t>
      </w:r>
      <w:r>
        <w:rPr>
          <w:rFonts w:cs="Times New Roman"/>
          <w:szCs w:val="24"/>
        </w:rPr>
        <w:t>κο</w:t>
      </w:r>
      <w:r w:rsidR="00C12E7F">
        <w:rPr>
          <w:rFonts w:cs="Times New Roman"/>
          <w:szCs w:val="24"/>
        </w:rPr>
        <w:t>κ</w:t>
      </w:r>
      <w:r>
        <w:rPr>
          <w:rFonts w:cs="Times New Roman"/>
          <w:szCs w:val="24"/>
        </w:rPr>
        <w:t xml:space="preserve">κο </w:t>
      </w:r>
      <w:r w:rsidR="008F2179">
        <w:rPr>
          <w:rFonts w:cs="Times New Roman"/>
          <w:szCs w:val="24"/>
        </w:rPr>
        <w:t xml:space="preserve">αρχικό </w:t>
      </w:r>
      <w:r>
        <w:rPr>
          <w:rFonts w:cs="Times New Roman"/>
          <w:szCs w:val="24"/>
        </w:rPr>
        <w:t xml:space="preserve">υλικό </w:t>
      </w:r>
      <w:r w:rsidR="008F2179">
        <w:rPr>
          <w:rFonts w:cs="Times New Roman"/>
          <w:szCs w:val="24"/>
        </w:rPr>
        <w:t xml:space="preserve">της </w:t>
      </w:r>
      <w:r>
        <w:rPr>
          <w:rFonts w:cs="Times New Roman"/>
          <w:szCs w:val="24"/>
        </w:rPr>
        <w:t>ποζολάνας</w:t>
      </w:r>
      <w:r w:rsidR="008F2179">
        <w:rPr>
          <w:rFonts w:cs="Times New Roman"/>
          <w:szCs w:val="24"/>
        </w:rPr>
        <w:t xml:space="preserve"> του </w:t>
      </w:r>
      <w:r>
        <w:rPr>
          <w:rFonts w:cs="Times New Roman"/>
          <w:szCs w:val="24"/>
        </w:rPr>
        <w:t xml:space="preserve">ζεολίθου και </w:t>
      </w:r>
      <w:r w:rsidR="008F2179">
        <w:rPr>
          <w:rFonts w:cs="Times New Roman"/>
          <w:szCs w:val="24"/>
        </w:rPr>
        <w:t xml:space="preserve">του </w:t>
      </w:r>
      <w:r>
        <w:rPr>
          <w:rFonts w:cs="Times New Roman"/>
          <w:szCs w:val="24"/>
        </w:rPr>
        <w:t>περλίτη χωρίς άλλη πρόσμιξη. Τέλος</w:t>
      </w:r>
      <w:r w:rsidR="00C12E7F" w:rsidRPr="00C12E7F">
        <w:rPr>
          <w:rFonts w:cs="Times New Roman"/>
          <w:szCs w:val="24"/>
        </w:rPr>
        <w:t>,</w:t>
      </w:r>
      <w:r>
        <w:rPr>
          <w:rFonts w:cs="Times New Roman"/>
          <w:szCs w:val="24"/>
        </w:rPr>
        <w:t xml:space="preserve"> </w:t>
      </w:r>
      <w:r w:rsidR="00C12E7F">
        <w:rPr>
          <w:rFonts w:cs="Times New Roman"/>
          <w:szCs w:val="24"/>
        </w:rPr>
        <w:t xml:space="preserve">στο </w:t>
      </w:r>
      <w:r>
        <w:rPr>
          <w:rFonts w:cs="Times New Roman"/>
          <w:szCs w:val="24"/>
        </w:rPr>
        <w:t>λεπ</w:t>
      </w:r>
      <w:r w:rsidR="00C12E7F">
        <w:rPr>
          <w:rFonts w:cs="Times New Roman"/>
          <w:szCs w:val="24"/>
        </w:rPr>
        <w:t>τόκ</w:t>
      </w:r>
      <w:r>
        <w:rPr>
          <w:rFonts w:cs="Times New Roman"/>
          <w:szCs w:val="24"/>
        </w:rPr>
        <w:t>οκ</w:t>
      </w:r>
      <w:r w:rsidR="00C12E7F">
        <w:rPr>
          <w:rFonts w:cs="Times New Roman"/>
          <w:szCs w:val="24"/>
        </w:rPr>
        <w:t>κ</w:t>
      </w:r>
      <w:r>
        <w:rPr>
          <w:rFonts w:cs="Times New Roman"/>
          <w:szCs w:val="24"/>
        </w:rPr>
        <w:t xml:space="preserve">ο υλικό που προέκυψε από την θραύση των δοκιμίων έγινε επιπρόσθετη ορυκτολογική ανάλυση εσωτερικού </w:t>
      </w:r>
      <w:r>
        <w:rPr>
          <w:rFonts w:cs="Times New Roman"/>
          <w:szCs w:val="24"/>
          <w:lang w:val="en-US"/>
        </w:rPr>
        <w:t>standard</w:t>
      </w:r>
      <w:r>
        <w:rPr>
          <w:rFonts w:cs="Times New Roman"/>
          <w:szCs w:val="24"/>
        </w:rPr>
        <w:t xml:space="preserve"> με πρόσμιξη κορουνδίου 0,4</w:t>
      </w:r>
      <w:r w:rsidR="008F2179">
        <w:rPr>
          <w:rFonts w:cs="Times New Roman"/>
          <w:szCs w:val="24"/>
        </w:rPr>
        <w:t xml:space="preserve"> </w:t>
      </w:r>
      <w:r>
        <w:rPr>
          <w:rFonts w:cs="Times New Roman"/>
          <w:szCs w:val="24"/>
          <w:lang w:val="en-US"/>
        </w:rPr>
        <w:t>g</w:t>
      </w:r>
      <w:r>
        <w:rPr>
          <w:rFonts w:cs="Times New Roman"/>
          <w:szCs w:val="24"/>
        </w:rPr>
        <w:t xml:space="preserve"> ανά δείγμα ενώ το συνολικό βάρος του δείγματος ήταν 2,2</w:t>
      </w:r>
      <w:r w:rsidR="008F2179">
        <w:rPr>
          <w:rFonts w:cs="Times New Roman"/>
          <w:szCs w:val="24"/>
        </w:rPr>
        <w:t xml:space="preserve"> </w:t>
      </w:r>
      <w:r>
        <w:rPr>
          <w:rFonts w:cs="Times New Roman"/>
          <w:szCs w:val="24"/>
          <w:lang w:val="en-US"/>
        </w:rPr>
        <w:t>g</w:t>
      </w:r>
      <w:r>
        <w:rPr>
          <w:rFonts w:cs="Times New Roman"/>
          <w:szCs w:val="24"/>
        </w:rPr>
        <w:t xml:space="preserve">. </w:t>
      </w:r>
      <w:r w:rsidR="00C12E7F">
        <w:rPr>
          <w:rFonts w:cs="Times New Roman"/>
          <w:szCs w:val="24"/>
        </w:rPr>
        <w:t>Προκειμένου</w:t>
      </w:r>
      <w:r>
        <w:rPr>
          <w:rFonts w:cs="Times New Roman"/>
          <w:szCs w:val="24"/>
        </w:rPr>
        <w:t xml:space="preserve"> να επιτευχθεί απόλυτη ομογενοποίηση προστέθηκε ελάχιστη ποσότητα αμμωνίας. Το μείγμα </w:t>
      </w:r>
      <w:proofErr w:type="spellStart"/>
      <w:r>
        <w:rPr>
          <w:rFonts w:cs="Times New Roman"/>
          <w:szCs w:val="24"/>
        </w:rPr>
        <w:t>λειοτριβήθηκε</w:t>
      </w:r>
      <w:proofErr w:type="spellEnd"/>
      <w:r>
        <w:rPr>
          <w:rFonts w:cs="Times New Roman"/>
          <w:szCs w:val="24"/>
        </w:rPr>
        <w:t xml:space="preserve"> σε αχάτη και ξηράνθηκε σε φούρνο στους 8</w:t>
      </w:r>
      <w:r w:rsidR="008F2179" w:rsidRPr="00BC6BA6">
        <w:rPr>
          <w:rFonts w:cs="Times New Roman"/>
          <w:szCs w:val="24"/>
        </w:rPr>
        <w:t>0</w:t>
      </w:r>
      <w:r w:rsidR="008F2179">
        <w:rPr>
          <w:rFonts w:cs="Times New Roman"/>
          <w:szCs w:val="24"/>
        </w:rPr>
        <w:sym w:font="Symbol" w:char="F0B0"/>
      </w:r>
      <w:r>
        <w:rPr>
          <w:rFonts w:cs="Times New Roman"/>
          <w:szCs w:val="24"/>
          <w:lang w:val="en-US"/>
        </w:rPr>
        <w:t>C</w:t>
      </w:r>
      <w:r>
        <w:rPr>
          <w:rFonts w:cs="Times New Roman"/>
          <w:szCs w:val="24"/>
        </w:rPr>
        <w:t xml:space="preserve"> για περίπου 30 λεπτά. Έπειτα</w:t>
      </w:r>
      <w:r w:rsidR="00C12E7F">
        <w:rPr>
          <w:rFonts w:cs="Times New Roman"/>
          <w:szCs w:val="24"/>
        </w:rPr>
        <w:t>,</w:t>
      </w:r>
      <w:r>
        <w:rPr>
          <w:rFonts w:cs="Times New Roman"/>
          <w:szCs w:val="24"/>
        </w:rPr>
        <w:t xml:space="preserve"> </w:t>
      </w:r>
      <w:proofErr w:type="spellStart"/>
      <w:r>
        <w:rPr>
          <w:rFonts w:cs="Times New Roman"/>
          <w:szCs w:val="24"/>
        </w:rPr>
        <w:t>λειοτριβήθηκε</w:t>
      </w:r>
      <w:proofErr w:type="spellEnd"/>
      <w:r>
        <w:rPr>
          <w:rFonts w:cs="Times New Roman"/>
          <w:szCs w:val="24"/>
        </w:rPr>
        <w:t xml:space="preserve"> εκ νέου και δόθηκε για ορυκτολογική ανάλυση.    </w:t>
      </w:r>
    </w:p>
    <w:p w14:paraId="1DECC1F2" w14:textId="77777777" w:rsidR="00902AA4" w:rsidRDefault="00902AA4" w:rsidP="00902AA4">
      <w:pPr>
        <w:rPr>
          <w:rFonts w:cs="Times New Roman"/>
          <w:bCs/>
          <w:szCs w:val="24"/>
        </w:rPr>
      </w:pPr>
    </w:p>
    <w:p w14:paraId="2AEAC5E1" w14:textId="77777777" w:rsidR="005753E3" w:rsidRDefault="005753E3" w:rsidP="00902AA4">
      <w:pPr>
        <w:rPr>
          <w:rFonts w:cs="Times New Roman"/>
          <w:bCs/>
          <w:szCs w:val="24"/>
        </w:rPr>
      </w:pPr>
    </w:p>
    <w:p w14:paraId="0BB60608" w14:textId="77777777" w:rsidR="005753E3" w:rsidRDefault="005753E3" w:rsidP="00902AA4">
      <w:pPr>
        <w:rPr>
          <w:rFonts w:cs="Times New Roman"/>
          <w:bCs/>
          <w:szCs w:val="24"/>
        </w:rPr>
      </w:pPr>
    </w:p>
    <w:p w14:paraId="61122AB5" w14:textId="77777777" w:rsidR="005753E3" w:rsidRDefault="005753E3" w:rsidP="00902AA4">
      <w:pPr>
        <w:rPr>
          <w:rFonts w:cs="Times New Roman"/>
          <w:bCs/>
          <w:szCs w:val="24"/>
        </w:rPr>
      </w:pPr>
    </w:p>
    <w:p w14:paraId="10FD5EBD" w14:textId="77777777" w:rsidR="005753E3" w:rsidRDefault="005753E3" w:rsidP="00902AA4">
      <w:pPr>
        <w:rPr>
          <w:rFonts w:cs="Times New Roman"/>
          <w:bCs/>
          <w:szCs w:val="24"/>
        </w:rPr>
      </w:pPr>
    </w:p>
    <w:p w14:paraId="63282B3C" w14:textId="77777777" w:rsidR="005753E3" w:rsidRDefault="005753E3" w:rsidP="00902AA4">
      <w:pPr>
        <w:rPr>
          <w:rFonts w:cs="Times New Roman"/>
          <w:bCs/>
          <w:szCs w:val="24"/>
        </w:rPr>
      </w:pPr>
    </w:p>
    <w:p w14:paraId="170F8DF1" w14:textId="77777777" w:rsidR="005753E3" w:rsidRDefault="005753E3" w:rsidP="00902AA4">
      <w:pPr>
        <w:rPr>
          <w:rFonts w:cs="Times New Roman"/>
          <w:bCs/>
          <w:szCs w:val="24"/>
        </w:rPr>
      </w:pPr>
    </w:p>
    <w:p w14:paraId="4AC514AA" w14:textId="77777777" w:rsidR="005753E3" w:rsidRPr="00902AA4" w:rsidRDefault="005753E3" w:rsidP="00902AA4"/>
    <w:p w14:paraId="1ED91F68" w14:textId="77777777" w:rsidR="00E82F5F" w:rsidRDefault="00E82F5F" w:rsidP="00E82F5F">
      <w:pPr>
        <w:pStyle w:val="2"/>
        <w:rPr>
          <w:rFonts w:ascii="Times New Roman" w:hAnsi="Times New Roman" w:cs="Times New Roman"/>
          <w:color w:val="auto"/>
          <w:sz w:val="28"/>
          <w:szCs w:val="28"/>
        </w:rPr>
      </w:pPr>
      <w:bookmarkStart w:id="55" w:name="_Toc2804433"/>
      <w:r w:rsidRPr="00E82F5F">
        <w:rPr>
          <w:rFonts w:ascii="Times New Roman" w:hAnsi="Times New Roman" w:cs="Times New Roman"/>
          <w:color w:val="auto"/>
          <w:sz w:val="28"/>
          <w:szCs w:val="28"/>
        </w:rPr>
        <w:lastRenderedPageBreak/>
        <w:t>4.4</w:t>
      </w:r>
      <w:r w:rsidR="00080555">
        <w:rPr>
          <w:rFonts w:ascii="Times New Roman" w:hAnsi="Times New Roman" w:cs="Times New Roman"/>
          <w:color w:val="auto"/>
          <w:sz w:val="28"/>
          <w:szCs w:val="28"/>
        </w:rPr>
        <w:t>.</w:t>
      </w:r>
      <w:r w:rsidRPr="00E82F5F">
        <w:rPr>
          <w:rFonts w:ascii="Times New Roman" w:hAnsi="Times New Roman" w:cs="Times New Roman"/>
          <w:color w:val="auto"/>
          <w:sz w:val="28"/>
          <w:szCs w:val="28"/>
        </w:rPr>
        <w:t xml:space="preserve"> Πειραματικές παρατηρήσεις</w:t>
      </w:r>
      <w:bookmarkEnd w:id="55"/>
      <w:r w:rsidRPr="00E82F5F">
        <w:rPr>
          <w:rFonts w:ascii="Times New Roman" w:hAnsi="Times New Roman" w:cs="Times New Roman"/>
          <w:color w:val="auto"/>
          <w:sz w:val="28"/>
          <w:szCs w:val="28"/>
        </w:rPr>
        <w:t xml:space="preserve"> </w:t>
      </w:r>
    </w:p>
    <w:p w14:paraId="0A969EFE" w14:textId="77777777" w:rsidR="00BB016B" w:rsidRPr="00BB016B" w:rsidRDefault="00BB016B" w:rsidP="00BB016B"/>
    <w:p w14:paraId="4F5E3151" w14:textId="77777777" w:rsidR="007114FB" w:rsidRPr="00703ADF" w:rsidRDefault="00E82F5F">
      <w:pPr>
        <w:rPr>
          <w:rFonts w:cs="Times New Roman"/>
          <w:szCs w:val="24"/>
        </w:rPr>
      </w:pPr>
      <w:r>
        <w:rPr>
          <w:rFonts w:cs="Times New Roman"/>
          <w:szCs w:val="24"/>
        </w:rPr>
        <w:t xml:space="preserve">Τα δοκίμια αφέθηκαν να ωριμάσουν σε φυσικές συνθήκες δωματίου. Με το πέρας  περίπου 28 </w:t>
      </w:r>
      <w:r w:rsidR="008F2179">
        <w:rPr>
          <w:rFonts w:cs="Times New Roman"/>
          <w:szCs w:val="24"/>
        </w:rPr>
        <w:t xml:space="preserve">ημερών </w:t>
      </w:r>
      <w:r>
        <w:rPr>
          <w:rFonts w:cs="Times New Roman"/>
          <w:szCs w:val="24"/>
        </w:rPr>
        <w:t xml:space="preserve">τα δοκίμια </w:t>
      </w:r>
      <w:r w:rsidR="008F2179">
        <w:rPr>
          <w:rFonts w:cs="Times New Roman"/>
          <w:szCs w:val="24"/>
        </w:rPr>
        <w:t xml:space="preserve">που προορίζονταν για πειράματα διάρκειας 180 ημερών </w:t>
      </w:r>
      <w:r>
        <w:rPr>
          <w:rFonts w:cs="Times New Roman"/>
          <w:szCs w:val="24"/>
        </w:rPr>
        <w:t xml:space="preserve">άρχισαν να παρουσιάζουν </w:t>
      </w:r>
      <w:proofErr w:type="spellStart"/>
      <w:r>
        <w:rPr>
          <w:rFonts w:cs="Times New Roman"/>
          <w:szCs w:val="24"/>
        </w:rPr>
        <w:t>ρωγμάτωση</w:t>
      </w:r>
      <w:proofErr w:type="spellEnd"/>
      <w:r w:rsidR="008F2179">
        <w:rPr>
          <w:rFonts w:cs="Times New Roman"/>
          <w:szCs w:val="24"/>
        </w:rPr>
        <w:t>,</w:t>
      </w:r>
      <w:r>
        <w:rPr>
          <w:rFonts w:cs="Times New Roman"/>
          <w:szCs w:val="24"/>
        </w:rPr>
        <w:t xml:space="preserve"> κυρίως εκείνα της φυσικής ποζολάνας. Επιπρόσθετα </w:t>
      </w:r>
      <w:r w:rsidR="008F2179">
        <w:rPr>
          <w:rFonts w:cs="Times New Roman"/>
          <w:szCs w:val="24"/>
        </w:rPr>
        <w:t xml:space="preserve">τα </w:t>
      </w:r>
      <w:r>
        <w:rPr>
          <w:rFonts w:cs="Times New Roman"/>
          <w:szCs w:val="24"/>
        </w:rPr>
        <w:t xml:space="preserve">δοκίμια με ημερομηνία ωρίμανσης 56 ημέρες λόγω έντονης </w:t>
      </w:r>
      <w:proofErr w:type="spellStart"/>
      <w:r>
        <w:rPr>
          <w:rFonts w:cs="Times New Roman"/>
          <w:szCs w:val="24"/>
        </w:rPr>
        <w:t>ρωγμάτωσης</w:t>
      </w:r>
      <w:proofErr w:type="spellEnd"/>
      <w:r>
        <w:rPr>
          <w:rFonts w:cs="Times New Roman"/>
          <w:szCs w:val="24"/>
        </w:rPr>
        <w:t xml:space="preserve"> έχασαν το κυβικό σχήμα τους ή διαλύθηκαν εντελώς για αυτό και δεν </w:t>
      </w:r>
      <w:r w:rsidR="008F2179">
        <w:rPr>
          <w:rFonts w:cs="Times New Roman"/>
          <w:szCs w:val="24"/>
        </w:rPr>
        <w:t>συμπεριλήφθηκαν σ</w:t>
      </w:r>
      <w:r w:rsidR="00703ADF">
        <w:rPr>
          <w:rFonts w:cs="Times New Roman"/>
          <w:szCs w:val="24"/>
        </w:rPr>
        <w:t>τα αποτελέσματα.</w:t>
      </w:r>
    </w:p>
    <w:p w14:paraId="6B96CF5C" w14:textId="77777777" w:rsidR="00BC3892" w:rsidRPr="00BC3892" w:rsidRDefault="00703ADF" w:rsidP="00BC3892">
      <w:pPr>
        <w:pStyle w:val="1"/>
        <w:rPr>
          <w:rFonts w:ascii="Times New Roman" w:hAnsi="Times New Roman" w:cs="Times New Roman"/>
          <w:color w:val="auto"/>
          <w:sz w:val="32"/>
          <w:szCs w:val="32"/>
        </w:rPr>
      </w:pPr>
      <w:r>
        <w:rPr>
          <w:rFonts w:cs="Times New Roman"/>
          <w:sz w:val="32"/>
          <w:szCs w:val="32"/>
        </w:rPr>
        <w:br w:type="page"/>
      </w:r>
      <w:bookmarkStart w:id="56" w:name="_Toc2804434"/>
      <w:r w:rsidR="00BC3892" w:rsidRPr="00BC3892">
        <w:rPr>
          <w:rFonts w:ascii="Times New Roman" w:hAnsi="Times New Roman" w:cs="Times New Roman"/>
          <w:color w:val="auto"/>
          <w:sz w:val="32"/>
          <w:szCs w:val="32"/>
        </w:rPr>
        <w:lastRenderedPageBreak/>
        <w:t>ΚΕΦΑΛΑΙΟ 5: ΠΕΙΡΑΜΑΤΙΚΑ ΑΠΟΤΕΛΕΣΜΑΤΑ</w:t>
      </w:r>
      <w:bookmarkEnd w:id="56"/>
      <w:r w:rsidR="00BC3892" w:rsidRPr="00BC3892">
        <w:rPr>
          <w:rFonts w:ascii="Times New Roman" w:hAnsi="Times New Roman" w:cs="Times New Roman"/>
          <w:color w:val="auto"/>
          <w:sz w:val="32"/>
          <w:szCs w:val="32"/>
        </w:rPr>
        <w:t xml:space="preserve"> </w:t>
      </w:r>
    </w:p>
    <w:p w14:paraId="139DDB95" w14:textId="77777777" w:rsidR="00BC3892" w:rsidRPr="00C96307" w:rsidRDefault="00BC3892" w:rsidP="00BC3892">
      <w:pPr>
        <w:rPr>
          <w:rFonts w:cs="Times New Roman"/>
          <w:szCs w:val="24"/>
        </w:rPr>
      </w:pPr>
      <w:r w:rsidRPr="00C96307">
        <w:rPr>
          <w:rFonts w:cs="Times New Roman"/>
          <w:szCs w:val="24"/>
        </w:rPr>
        <w:t xml:space="preserve"> </w:t>
      </w:r>
    </w:p>
    <w:p w14:paraId="29FDB0FB" w14:textId="77777777" w:rsidR="00BC3892" w:rsidRDefault="00BC3892" w:rsidP="00BC3892">
      <w:pPr>
        <w:rPr>
          <w:rFonts w:cs="Times New Roman"/>
          <w:szCs w:val="24"/>
        </w:rPr>
      </w:pPr>
      <w:r w:rsidRPr="00C96307">
        <w:rPr>
          <w:rFonts w:cs="Times New Roman"/>
          <w:szCs w:val="24"/>
        </w:rPr>
        <w:t>Στο κεφάλαιο αυτό παρουσιάζονται τα αποτελέσματα της πειραματικής διαδικασίας. Παρακάτω φαίνονται οι πίνακες για κάθε υλικό με τις αντοχές τους μετά από πειράματα σε μονοαξονική θλίψη</w:t>
      </w:r>
      <w:r w:rsidR="0090500C">
        <w:rPr>
          <w:rFonts w:cs="Times New Roman"/>
          <w:szCs w:val="24"/>
        </w:rPr>
        <w:t xml:space="preserve"> καθώς και των αποτελεσμάτων </w:t>
      </w:r>
      <w:r w:rsidR="001D519C">
        <w:rPr>
          <w:rFonts w:cs="Times New Roman"/>
          <w:szCs w:val="24"/>
        </w:rPr>
        <w:t xml:space="preserve">ορυκτολογικής ανάλυσης με </w:t>
      </w:r>
      <w:r w:rsidR="0090500C">
        <w:rPr>
          <w:rFonts w:cs="Times New Roman"/>
          <w:szCs w:val="24"/>
        </w:rPr>
        <w:t>περιθλασιμετρία</w:t>
      </w:r>
      <w:r w:rsidR="001D519C">
        <w:rPr>
          <w:rFonts w:cs="Times New Roman"/>
          <w:szCs w:val="24"/>
        </w:rPr>
        <w:t xml:space="preserve"> ακτίνων Χ</w:t>
      </w:r>
      <w:r w:rsidR="0090500C">
        <w:rPr>
          <w:rFonts w:cs="Times New Roman"/>
          <w:szCs w:val="24"/>
        </w:rPr>
        <w:t xml:space="preserve"> (</w:t>
      </w:r>
      <w:r w:rsidR="0090500C">
        <w:rPr>
          <w:rFonts w:cs="Times New Roman"/>
          <w:szCs w:val="24"/>
          <w:lang w:val="en-US"/>
        </w:rPr>
        <w:t>XRD</w:t>
      </w:r>
      <w:r w:rsidR="0090500C" w:rsidRPr="0090500C">
        <w:rPr>
          <w:rFonts w:cs="Times New Roman"/>
          <w:szCs w:val="24"/>
        </w:rPr>
        <w:t>)</w:t>
      </w:r>
      <w:r w:rsidRPr="00C96307">
        <w:rPr>
          <w:rFonts w:cs="Times New Roman"/>
          <w:szCs w:val="24"/>
        </w:rPr>
        <w:t xml:space="preserve">. </w:t>
      </w:r>
    </w:p>
    <w:p w14:paraId="047B5C76" w14:textId="77777777" w:rsidR="0090500C" w:rsidRPr="00C96307" w:rsidRDefault="0090500C" w:rsidP="00BC3892">
      <w:pPr>
        <w:rPr>
          <w:rFonts w:cs="Times New Roman"/>
          <w:szCs w:val="24"/>
        </w:rPr>
      </w:pPr>
    </w:p>
    <w:p w14:paraId="0B96D517" w14:textId="77777777" w:rsidR="000A0DED" w:rsidRPr="00E463E1" w:rsidRDefault="000A0DED" w:rsidP="0014367D">
      <w:pPr>
        <w:rPr>
          <w:lang w:eastAsia="el-GR"/>
        </w:rPr>
      </w:pPr>
    </w:p>
    <w:p w14:paraId="34798C01" w14:textId="77777777" w:rsidR="0014367D" w:rsidRDefault="00DE6356" w:rsidP="00161747">
      <w:pPr>
        <w:pStyle w:val="2"/>
        <w:rPr>
          <w:rFonts w:ascii="Times New Roman" w:hAnsi="Times New Roman" w:cs="Times New Roman"/>
          <w:color w:val="auto"/>
          <w:sz w:val="28"/>
          <w:szCs w:val="28"/>
        </w:rPr>
      </w:pPr>
      <w:bookmarkStart w:id="57" w:name="_Toc2804435"/>
      <w:r>
        <w:rPr>
          <w:rFonts w:ascii="Times New Roman" w:hAnsi="Times New Roman" w:cs="Times New Roman"/>
          <w:color w:val="auto"/>
          <w:sz w:val="28"/>
          <w:szCs w:val="28"/>
          <w:lang w:eastAsia="el-GR"/>
        </w:rPr>
        <w:t>5.</w:t>
      </w:r>
      <w:r w:rsidRPr="00DE6356">
        <w:rPr>
          <w:rFonts w:ascii="Times New Roman" w:hAnsi="Times New Roman" w:cs="Times New Roman"/>
          <w:color w:val="auto"/>
          <w:sz w:val="28"/>
          <w:szCs w:val="28"/>
          <w:lang w:eastAsia="el-GR"/>
        </w:rPr>
        <w:t>1</w:t>
      </w:r>
      <w:r w:rsidR="001D519C" w:rsidRPr="001D519C">
        <w:rPr>
          <w:rFonts w:ascii="Times New Roman" w:hAnsi="Times New Roman" w:cs="Times New Roman"/>
          <w:color w:val="auto"/>
          <w:sz w:val="28"/>
          <w:szCs w:val="28"/>
          <w:lang w:eastAsia="el-GR"/>
        </w:rPr>
        <w:t>. Απ</w:t>
      </w:r>
      <w:r w:rsidR="001D519C" w:rsidRPr="001D519C">
        <w:rPr>
          <w:rFonts w:ascii="Times New Roman" w:hAnsi="Times New Roman" w:cs="Times New Roman"/>
          <w:color w:val="auto"/>
          <w:sz w:val="28"/>
          <w:szCs w:val="28"/>
        </w:rPr>
        <w:t>οτελέσματα ορυκτολογικής ανάλυσης με περιθλασιμετρία ακτίνων Χ (</w:t>
      </w:r>
      <w:r w:rsidR="001D519C" w:rsidRPr="001D519C">
        <w:rPr>
          <w:rFonts w:ascii="Times New Roman" w:hAnsi="Times New Roman" w:cs="Times New Roman"/>
          <w:color w:val="auto"/>
          <w:sz w:val="28"/>
          <w:szCs w:val="28"/>
          <w:lang w:val="en-US"/>
        </w:rPr>
        <w:t>XRD</w:t>
      </w:r>
      <w:r w:rsidR="001D519C" w:rsidRPr="001D519C">
        <w:rPr>
          <w:rFonts w:ascii="Times New Roman" w:hAnsi="Times New Roman" w:cs="Times New Roman"/>
          <w:color w:val="auto"/>
          <w:sz w:val="28"/>
          <w:szCs w:val="28"/>
        </w:rPr>
        <w:t>)</w:t>
      </w:r>
      <w:bookmarkEnd w:id="57"/>
      <w:r w:rsidR="001D519C" w:rsidRPr="001D519C">
        <w:rPr>
          <w:rFonts w:ascii="Times New Roman" w:hAnsi="Times New Roman" w:cs="Times New Roman"/>
          <w:color w:val="auto"/>
          <w:sz w:val="28"/>
          <w:szCs w:val="28"/>
        </w:rPr>
        <w:t xml:space="preserve">  </w:t>
      </w:r>
    </w:p>
    <w:p w14:paraId="35FCC221" w14:textId="77777777" w:rsidR="00747435" w:rsidRPr="00747435" w:rsidRDefault="00747435" w:rsidP="00747435"/>
    <w:p w14:paraId="3CB03592" w14:textId="77777777" w:rsidR="000A0DED" w:rsidRDefault="000F6E08" w:rsidP="00747435">
      <w:pPr>
        <w:rPr>
          <w:rFonts w:cs="Times New Roman"/>
          <w:szCs w:val="24"/>
        </w:rPr>
      </w:pPr>
      <w:r>
        <w:rPr>
          <w:rFonts w:cs="Times New Roman"/>
          <w:szCs w:val="24"/>
        </w:rPr>
        <w:t>Οι</w:t>
      </w:r>
      <w:r w:rsidR="0024770B">
        <w:rPr>
          <w:rFonts w:cs="Times New Roman"/>
          <w:szCs w:val="24"/>
        </w:rPr>
        <w:t xml:space="preserve"> ορυκτολογικές αναλύσεις</w:t>
      </w:r>
      <w:r>
        <w:rPr>
          <w:rFonts w:cs="Times New Roman"/>
          <w:szCs w:val="24"/>
        </w:rPr>
        <w:t xml:space="preserve"> έγιναν στο διάστημα</w:t>
      </w:r>
      <w:r w:rsidR="0024770B">
        <w:rPr>
          <w:rFonts w:cs="Times New Roman"/>
          <w:szCs w:val="24"/>
        </w:rPr>
        <w:t xml:space="preserve"> </w:t>
      </w:r>
      <w:r>
        <w:rPr>
          <w:rFonts w:cs="Times New Roman"/>
          <w:szCs w:val="24"/>
        </w:rPr>
        <w:t>4</w:t>
      </w:r>
      <w:r w:rsidRPr="0024770B">
        <w:rPr>
          <w:rFonts w:cs="Times New Roman"/>
          <w:szCs w:val="24"/>
        </w:rPr>
        <w:t xml:space="preserve"> </w:t>
      </w:r>
      <w:r>
        <w:rPr>
          <w:rFonts w:cs="Times New Roman"/>
          <w:szCs w:val="24"/>
        </w:rPr>
        <w:t>– 70 °2θ</w:t>
      </w:r>
      <w:r>
        <w:rPr>
          <w:rFonts w:cs="Times New Roman"/>
          <w:szCs w:val="24"/>
          <w:vertAlign w:val="superscript"/>
        </w:rPr>
        <w:t xml:space="preserve"> </w:t>
      </w:r>
      <w:r>
        <w:rPr>
          <w:rFonts w:cs="Times New Roman"/>
          <w:szCs w:val="24"/>
        </w:rPr>
        <w:t xml:space="preserve">με </w:t>
      </w:r>
      <w:r w:rsidR="0024770B">
        <w:rPr>
          <w:rFonts w:cs="Times New Roman"/>
          <w:szCs w:val="24"/>
        </w:rPr>
        <w:t>βήμα (</w:t>
      </w:r>
      <w:r w:rsidR="0024770B">
        <w:rPr>
          <w:rFonts w:cs="Times New Roman"/>
          <w:szCs w:val="24"/>
          <w:lang w:val="en-US"/>
        </w:rPr>
        <w:t>step</w:t>
      </w:r>
      <w:r w:rsidR="0024770B" w:rsidRPr="0024770B">
        <w:rPr>
          <w:rFonts w:cs="Times New Roman"/>
          <w:szCs w:val="24"/>
        </w:rPr>
        <w:t xml:space="preserve"> </w:t>
      </w:r>
      <w:r w:rsidR="0024770B">
        <w:rPr>
          <w:rFonts w:cs="Times New Roman"/>
          <w:szCs w:val="24"/>
          <w:lang w:val="en-US"/>
        </w:rPr>
        <w:t>size</w:t>
      </w:r>
      <w:r w:rsidR="0024770B">
        <w:rPr>
          <w:rFonts w:cs="Times New Roman"/>
          <w:szCs w:val="24"/>
        </w:rPr>
        <w:t>) 0,</w:t>
      </w:r>
      <w:r w:rsidR="0024770B" w:rsidRPr="0024770B">
        <w:rPr>
          <w:rFonts w:cs="Times New Roman"/>
          <w:szCs w:val="24"/>
        </w:rPr>
        <w:t>049</w:t>
      </w:r>
      <w:r w:rsidR="00747435">
        <w:rPr>
          <w:rFonts w:cs="Times New Roman"/>
          <w:szCs w:val="24"/>
          <w:vertAlign w:val="superscript"/>
        </w:rPr>
        <w:t>ο</w:t>
      </w:r>
      <w:r w:rsidR="0024770B" w:rsidRPr="0024770B">
        <w:rPr>
          <w:rFonts w:cs="Times New Roman"/>
          <w:szCs w:val="24"/>
        </w:rPr>
        <w:t xml:space="preserve"> </w:t>
      </w:r>
      <w:r w:rsidR="0024770B">
        <w:rPr>
          <w:rFonts w:cs="Times New Roman"/>
          <w:szCs w:val="24"/>
        </w:rPr>
        <w:t xml:space="preserve">και χρόνο </w:t>
      </w:r>
      <w:r w:rsidR="00747435">
        <w:rPr>
          <w:rFonts w:cs="Times New Roman"/>
          <w:szCs w:val="24"/>
        </w:rPr>
        <w:t>ανά</w:t>
      </w:r>
      <w:r w:rsidR="0024770B">
        <w:rPr>
          <w:rFonts w:cs="Times New Roman"/>
          <w:szCs w:val="24"/>
        </w:rPr>
        <w:t xml:space="preserve"> βήμα (</w:t>
      </w:r>
      <w:r w:rsidR="0024770B">
        <w:rPr>
          <w:rFonts w:cs="Times New Roman"/>
          <w:szCs w:val="24"/>
          <w:lang w:val="en-US"/>
        </w:rPr>
        <w:t>time</w:t>
      </w:r>
      <w:r w:rsidR="0024770B" w:rsidRPr="0024770B">
        <w:rPr>
          <w:rFonts w:cs="Times New Roman"/>
          <w:szCs w:val="24"/>
        </w:rPr>
        <w:t xml:space="preserve"> </w:t>
      </w:r>
      <w:r w:rsidR="0024770B">
        <w:rPr>
          <w:rFonts w:cs="Times New Roman"/>
          <w:szCs w:val="24"/>
          <w:lang w:val="en-US"/>
        </w:rPr>
        <w:t>per</w:t>
      </w:r>
      <w:r w:rsidR="0024770B" w:rsidRPr="0024770B">
        <w:rPr>
          <w:rFonts w:cs="Times New Roman"/>
          <w:szCs w:val="24"/>
        </w:rPr>
        <w:t xml:space="preserve"> </w:t>
      </w:r>
      <w:r w:rsidR="0024770B">
        <w:rPr>
          <w:rFonts w:cs="Times New Roman"/>
          <w:szCs w:val="24"/>
          <w:lang w:val="en-US"/>
        </w:rPr>
        <w:t>step</w:t>
      </w:r>
      <w:r w:rsidR="0024770B" w:rsidRPr="0024770B">
        <w:rPr>
          <w:rFonts w:cs="Times New Roman"/>
          <w:szCs w:val="24"/>
        </w:rPr>
        <w:t>)</w:t>
      </w:r>
      <w:r w:rsidR="0024770B">
        <w:rPr>
          <w:rFonts w:cs="Times New Roman"/>
          <w:szCs w:val="24"/>
        </w:rPr>
        <w:t xml:space="preserve"> 198,8</w:t>
      </w:r>
      <w:r w:rsidR="00747435">
        <w:rPr>
          <w:rFonts w:cs="Times New Roman"/>
          <w:szCs w:val="24"/>
        </w:rPr>
        <w:t xml:space="preserve"> </w:t>
      </w:r>
      <w:r w:rsidR="0024770B">
        <w:rPr>
          <w:rFonts w:cs="Times New Roman"/>
          <w:szCs w:val="24"/>
          <w:lang w:val="en-US"/>
        </w:rPr>
        <w:t>sec</w:t>
      </w:r>
      <w:r w:rsidR="0024770B">
        <w:rPr>
          <w:rFonts w:cs="Times New Roman"/>
          <w:szCs w:val="24"/>
        </w:rPr>
        <w:t>. Οι συγκεκριμένες συνθήκες επιτυγχάνουν μείωση του θορύβου</w:t>
      </w:r>
      <w:r>
        <w:rPr>
          <w:rFonts w:cs="Times New Roman"/>
          <w:szCs w:val="24"/>
        </w:rPr>
        <w:t xml:space="preserve"> και</w:t>
      </w:r>
      <w:r w:rsidR="0024770B">
        <w:rPr>
          <w:rFonts w:cs="Times New Roman"/>
          <w:szCs w:val="24"/>
        </w:rPr>
        <w:t xml:space="preserve"> καλύτερη διάκριση των ανακλάσεων η οποία έχει ως αποτέλεσμα υψηλότερη ανάλυση</w:t>
      </w:r>
      <w:r w:rsidR="00747435">
        <w:rPr>
          <w:rFonts w:cs="Times New Roman"/>
          <w:szCs w:val="24"/>
        </w:rPr>
        <w:t xml:space="preserve"> σε ποζολανικά δείγματα. Παρακάτω παρουσιάζονται τα διαγράμματα των ανακλάσεων </w:t>
      </w:r>
      <w:r w:rsidR="00747435">
        <w:rPr>
          <w:rFonts w:cs="Times New Roman"/>
          <w:szCs w:val="24"/>
          <w:lang w:val="en-US"/>
        </w:rPr>
        <w:t>XRD</w:t>
      </w:r>
      <w:r w:rsidR="00747435">
        <w:rPr>
          <w:rFonts w:cs="Times New Roman"/>
          <w:szCs w:val="24"/>
        </w:rPr>
        <w:t xml:space="preserve">, τα διαγράμματα ανακλάσεων με εσωτερικό </w:t>
      </w:r>
      <w:r>
        <w:rPr>
          <w:rFonts w:cs="Times New Roman"/>
          <w:szCs w:val="24"/>
        </w:rPr>
        <w:t>πρότυπο (</w:t>
      </w:r>
      <w:r>
        <w:rPr>
          <w:rFonts w:cs="Times New Roman"/>
          <w:szCs w:val="24"/>
          <w:lang w:val="en-US"/>
        </w:rPr>
        <w:t>standard</w:t>
      </w:r>
      <w:r w:rsidRPr="005A36F1">
        <w:rPr>
          <w:rFonts w:cs="Times New Roman"/>
          <w:szCs w:val="24"/>
        </w:rPr>
        <w:t>)</w:t>
      </w:r>
      <w:r w:rsidRPr="00747435">
        <w:rPr>
          <w:rFonts w:cs="Times New Roman"/>
          <w:szCs w:val="24"/>
        </w:rPr>
        <w:t xml:space="preserve"> </w:t>
      </w:r>
      <w:r w:rsidR="00747435">
        <w:rPr>
          <w:rFonts w:cs="Times New Roman"/>
          <w:szCs w:val="24"/>
        </w:rPr>
        <w:t>καθώς και τα διαγράμματα για τις μέρες ωρ</w:t>
      </w:r>
      <w:r w:rsidR="003D53A7">
        <w:rPr>
          <w:rFonts w:cs="Times New Roman"/>
          <w:szCs w:val="24"/>
        </w:rPr>
        <w:t>ίμανσης για το</w:t>
      </w:r>
      <w:r w:rsidR="00747435">
        <w:rPr>
          <w:rFonts w:cs="Times New Roman"/>
          <w:szCs w:val="24"/>
        </w:rPr>
        <w:t xml:space="preserve"> κάθε υλικού που χρησιμοποιήθηκε στην παρούσα διπλωματική εργασία.</w:t>
      </w:r>
      <w:r w:rsidR="003D53A7">
        <w:rPr>
          <w:rFonts w:cs="Times New Roman"/>
          <w:szCs w:val="24"/>
        </w:rPr>
        <w:t xml:space="preserve"> Ακόμη</w:t>
      </w:r>
      <w:r w:rsidR="00747435">
        <w:rPr>
          <w:rFonts w:cs="Times New Roman"/>
          <w:szCs w:val="24"/>
        </w:rPr>
        <w:t>, παρουσιάζεται το διάγραμμα ανακλάσεων για την υδράσβεστο εμπορίου που χρησιμοποιήθηκε.</w:t>
      </w:r>
    </w:p>
    <w:p w14:paraId="4F03E3C0" w14:textId="77777777" w:rsidR="003A5B1A" w:rsidRPr="00747435" w:rsidRDefault="003A5B1A" w:rsidP="00747435">
      <w:pPr>
        <w:rPr>
          <w:rFonts w:cs="Times New Roman"/>
          <w:szCs w:val="24"/>
        </w:rPr>
      </w:pPr>
    </w:p>
    <w:p w14:paraId="6345220D" w14:textId="77777777" w:rsidR="00161747" w:rsidRPr="00DB6EC7" w:rsidRDefault="00DE6356" w:rsidP="003A5B1A">
      <w:pPr>
        <w:pStyle w:val="3"/>
        <w:rPr>
          <w:rFonts w:ascii="Times New Roman" w:hAnsi="Times New Roman" w:cs="Times New Roman"/>
          <w:color w:val="auto"/>
          <w:sz w:val="26"/>
          <w:szCs w:val="26"/>
        </w:rPr>
      </w:pPr>
      <w:bookmarkStart w:id="58" w:name="_Toc2804436"/>
      <w:r>
        <w:rPr>
          <w:rFonts w:ascii="Times New Roman" w:hAnsi="Times New Roman" w:cs="Times New Roman"/>
          <w:color w:val="auto"/>
          <w:sz w:val="26"/>
          <w:szCs w:val="26"/>
        </w:rPr>
        <w:t>5.</w:t>
      </w:r>
      <w:r w:rsidRPr="00E463E1">
        <w:rPr>
          <w:rFonts w:ascii="Times New Roman" w:hAnsi="Times New Roman" w:cs="Times New Roman"/>
          <w:color w:val="auto"/>
          <w:sz w:val="26"/>
          <w:szCs w:val="26"/>
        </w:rPr>
        <w:t>1</w:t>
      </w:r>
      <w:r w:rsidR="003A5B1A" w:rsidRPr="003A5B1A">
        <w:rPr>
          <w:rFonts w:ascii="Times New Roman" w:hAnsi="Times New Roman" w:cs="Times New Roman"/>
          <w:color w:val="auto"/>
          <w:sz w:val="26"/>
          <w:szCs w:val="26"/>
        </w:rPr>
        <w:t xml:space="preserve">.1. Αποτελέσματα </w:t>
      </w:r>
      <w:r w:rsidR="00DB6EC7">
        <w:rPr>
          <w:rFonts w:ascii="Times New Roman" w:hAnsi="Times New Roman" w:cs="Times New Roman"/>
          <w:color w:val="auto"/>
          <w:sz w:val="26"/>
          <w:szCs w:val="26"/>
        </w:rPr>
        <w:t>περιθλασιμετρίας ακτίνων-Χ</w:t>
      </w:r>
      <w:bookmarkEnd w:id="58"/>
    </w:p>
    <w:p w14:paraId="2A0BB165" w14:textId="5813DEEB" w:rsidR="00616529" w:rsidRDefault="00DB6EC7" w:rsidP="007F7E8D">
      <w:pPr>
        <w:rPr>
          <w:rFonts w:cs="Times New Roman"/>
          <w:szCs w:val="24"/>
        </w:rPr>
      </w:pPr>
      <w:r>
        <w:rPr>
          <w:rFonts w:cs="Times New Roman"/>
          <w:szCs w:val="24"/>
        </w:rPr>
        <w:t>Από</w:t>
      </w:r>
      <w:r w:rsidR="007F7E8D" w:rsidRPr="007F7E8D">
        <w:rPr>
          <w:rFonts w:cs="Times New Roman"/>
          <w:szCs w:val="24"/>
        </w:rPr>
        <w:t xml:space="preserve"> τα διαγράμματα των ανακλάσεων ακτίνων</w:t>
      </w:r>
      <w:r>
        <w:rPr>
          <w:rFonts w:cs="Times New Roman"/>
          <w:szCs w:val="24"/>
        </w:rPr>
        <w:t>-</w:t>
      </w:r>
      <w:r w:rsidR="007F7E8D" w:rsidRPr="007F7E8D">
        <w:rPr>
          <w:rFonts w:cs="Times New Roman"/>
          <w:szCs w:val="24"/>
        </w:rPr>
        <w:t xml:space="preserve">Χ εξάγονται τα εξής αποτελέσματα: </w:t>
      </w:r>
    </w:p>
    <w:p w14:paraId="0D5BC18E" w14:textId="77777777" w:rsidR="00616529" w:rsidRPr="00616529" w:rsidRDefault="00616529" w:rsidP="007F7E8D">
      <w:pPr>
        <w:rPr>
          <w:rFonts w:cs="Times New Roman"/>
          <w:szCs w:val="24"/>
        </w:rPr>
      </w:pPr>
    </w:p>
    <w:p w14:paraId="0B89AC2C" w14:textId="77777777" w:rsidR="00616529" w:rsidRPr="00706F72" w:rsidRDefault="00616529" w:rsidP="00616529">
      <w:pPr>
        <w:pStyle w:val="a3"/>
        <w:numPr>
          <w:ilvl w:val="0"/>
          <w:numId w:val="31"/>
        </w:numPr>
        <w:rPr>
          <w:rFonts w:cs="Times New Roman"/>
          <w:szCs w:val="24"/>
        </w:rPr>
      </w:pPr>
      <w:r>
        <w:rPr>
          <w:rFonts w:cs="Times New Roman"/>
          <w:szCs w:val="24"/>
          <w:u w:val="single"/>
        </w:rPr>
        <w:t>Για την υδράσβεστο</w:t>
      </w:r>
    </w:p>
    <w:p w14:paraId="3B9ED386" w14:textId="77777777" w:rsidR="00616529" w:rsidRDefault="00616529" w:rsidP="00616529">
      <w:pPr>
        <w:ind w:left="360"/>
        <w:rPr>
          <w:rFonts w:cs="Times New Roman"/>
          <w:color w:val="000000" w:themeColor="text1"/>
          <w:szCs w:val="24"/>
        </w:rPr>
      </w:pPr>
      <w:r w:rsidRPr="003B1A5C">
        <w:rPr>
          <w:rFonts w:cs="Times New Roman"/>
          <w:szCs w:val="24"/>
        </w:rPr>
        <w:t>Από το διάγραμμα ανακλάσεων που προέκυ</w:t>
      </w:r>
      <w:r>
        <w:rPr>
          <w:rFonts w:cs="Times New Roman"/>
          <w:szCs w:val="24"/>
        </w:rPr>
        <w:t>ψε (</w:t>
      </w:r>
      <w:r>
        <w:rPr>
          <w:rFonts w:cs="Times New Roman"/>
          <w:b/>
          <w:szCs w:val="24"/>
        </w:rPr>
        <w:t>Εικόνα 10</w:t>
      </w:r>
      <w:r>
        <w:rPr>
          <w:rFonts w:cs="Times New Roman"/>
          <w:szCs w:val="24"/>
        </w:rPr>
        <w:t>) παρατηρείται ότι η υδράσβεστος αποτελείται</w:t>
      </w:r>
      <w:r w:rsidRPr="003B1A5C">
        <w:rPr>
          <w:rFonts w:cs="Times New Roman"/>
          <w:szCs w:val="24"/>
        </w:rPr>
        <w:t xml:space="preserve"> από</w:t>
      </w:r>
      <w:r>
        <w:rPr>
          <w:rFonts w:cs="Times New Roman"/>
          <w:szCs w:val="24"/>
        </w:rPr>
        <w:t xml:space="preserve"> πορτλανδίτη του οποίου οι εντάσεις των ανακλάσεων είναι ιδιαίτερα υψηλές, ασβεστίτη, οξείδιο του ασβεστίου και </w:t>
      </w:r>
      <w:r w:rsidRPr="00A80B3B">
        <w:rPr>
          <w:rFonts w:cs="Times New Roman"/>
          <w:color w:val="000000" w:themeColor="text1"/>
          <w:szCs w:val="24"/>
        </w:rPr>
        <w:t>περίκλαστο</w:t>
      </w:r>
      <w:r>
        <w:rPr>
          <w:rFonts w:cs="Times New Roman"/>
          <w:color w:val="000000" w:themeColor="text1"/>
          <w:szCs w:val="24"/>
        </w:rPr>
        <w:t>.</w:t>
      </w:r>
    </w:p>
    <w:p w14:paraId="1560BF6D" w14:textId="4C3853D8" w:rsidR="00616529" w:rsidRPr="005753E3" w:rsidRDefault="00616529" w:rsidP="005753E3">
      <w:pPr>
        <w:ind w:left="360"/>
        <w:rPr>
          <w:rFonts w:cs="Times New Roman"/>
          <w:color w:val="000000" w:themeColor="text1"/>
          <w:szCs w:val="24"/>
        </w:rPr>
      </w:pPr>
      <w:r>
        <w:rPr>
          <w:rFonts w:cs="Times New Roman"/>
          <w:szCs w:val="24"/>
        </w:rPr>
        <w:t xml:space="preserve">Η ύπαρξη του </w:t>
      </w:r>
      <w:r w:rsidRPr="00A80B3B">
        <w:rPr>
          <w:rFonts w:cs="Times New Roman"/>
          <w:szCs w:val="24"/>
        </w:rPr>
        <w:t>περίκλαστου</w:t>
      </w:r>
      <w:r>
        <w:rPr>
          <w:rFonts w:cs="Times New Roman"/>
          <w:szCs w:val="24"/>
        </w:rPr>
        <w:t xml:space="preserve"> υποδηλώνει πως όταν έγινε η έψηση για την παραγωγή της άνυδρης υδρασβέστου υπήρχε και κάποια ποσότητα δολομίτη ο οποίος αλλοίωσε τα απαιτούμενα χαρακτηριστικά της υδρασβέστου.  </w:t>
      </w:r>
    </w:p>
    <w:p w14:paraId="3B9C6ABA" w14:textId="77777777" w:rsidR="00616529" w:rsidRPr="007F7E8D" w:rsidRDefault="00616529" w:rsidP="007F7E8D">
      <w:pPr>
        <w:rPr>
          <w:rFonts w:cs="Times New Roman"/>
          <w:szCs w:val="24"/>
          <w:u w:val="single"/>
        </w:rPr>
      </w:pPr>
    </w:p>
    <w:p w14:paraId="6B3D93B8" w14:textId="77777777" w:rsidR="00161747" w:rsidRDefault="007F7E8D" w:rsidP="007F7E8D">
      <w:pPr>
        <w:pStyle w:val="a3"/>
        <w:numPr>
          <w:ilvl w:val="0"/>
          <w:numId w:val="31"/>
        </w:numPr>
        <w:rPr>
          <w:rFonts w:cs="Times New Roman"/>
          <w:szCs w:val="24"/>
          <w:u w:val="single"/>
        </w:rPr>
      </w:pPr>
      <w:r w:rsidRPr="00161747">
        <w:rPr>
          <w:rFonts w:cs="Times New Roman"/>
          <w:szCs w:val="24"/>
          <w:u w:val="single"/>
        </w:rPr>
        <w:t>Για τον ζεόλιθο:</w:t>
      </w:r>
    </w:p>
    <w:p w14:paraId="3458F840" w14:textId="07276961" w:rsidR="008C2E7F" w:rsidRDefault="008C2E7F" w:rsidP="008C2E7F">
      <w:pPr>
        <w:pStyle w:val="a3"/>
        <w:rPr>
          <w:rFonts w:cs="Times New Roman"/>
          <w:szCs w:val="24"/>
        </w:rPr>
      </w:pPr>
      <w:r w:rsidRPr="006911B8">
        <w:rPr>
          <w:rFonts w:cs="Times New Roman"/>
          <w:szCs w:val="24"/>
        </w:rPr>
        <w:t>Από το διάγρα</w:t>
      </w:r>
      <w:r>
        <w:rPr>
          <w:rFonts w:cs="Times New Roman"/>
          <w:szCs w:val="24"/>
        </w:rPr>
        <w:t>μ</w:t>
      </w:r>
      <w:r w:rsidRPr="006911B8">
        <w:rPr>
          <w:rFonts w:cs="Times New Roman"/>
          <w:szCs w:val="24"/>
        </w:rPr>
        <w:t xml:space="preserve">μα </w:t>
      </w:r>
      <w:r>
        <w:rPr>
          <w:rFonts w:cs="Times New Roman"/>
          <w:szCs w:val="24"/>
        </w:rPr>
        <w:t xml:space="preserve">ανακλάσεων του αρχικού δείγματος παρατηρείται ότι τα δείγματα του ζεόλιθου αποτελούνται από </w:t>
      </w:r>
      <w:proofErr w:type="spellStart"/>
      <w:r>
        <w:rPr>
          <w:rFonts w:cs="Times New Roman"/>
          <w:szCs w:val="24"/>
        </w:rPr>
        <w:t>κλινοπτιλόλιθο</w:t>
      </w:r>
      <w:proofErr w:type="spellEnd"/>
      <w:r>
        <w:rPr>
          <w:rFonts w:cs="Times New Roman"/>
          <w:szCs w:val="24"/>
        </w:rPr>
        <w:t xml:space="preserve">, χαλαζία, </w:t>
      </w:r>
      <w:proofErr w:type="spellStart"/>
      <w:r>
        <w:rPr>
          <w:rFonts w:cs="Times New Roman"/>
          <w:szCs w:val="24"/>
        </w:rPr>
        <w:t>μικροκλινή</w:t>
      </w:r>
      <w:proofErr w:type="spellEnd"/>
      <w:r>
        <w:rPr>
          <w:rFonts w:cs="Times New Roman"/>
          <w:szCs w:val="24"/>
        </w:rPr>
        <w:t xml:space="preserve">, </w:t>
      </w:r>
      <w:proofErr w:type="spellStart"/>
      <w:r>
        <w:rPr>
          <w:rFonts w:cs="Times New Roman"/>
          <w:szCs w:val="24"/>
        </w:rPr>
        <w:t>χρυστοβαλίτη</w:t>
      </w:r>
      <w:proofErr w:type="spellEnd"/>
      <w:r>
        <w:rPr>
          <w:rFonts w:cs="Times New Roman"/>
          <w:szCs w:val="24"/>
        </w:rPr>
        <w:t xml:space="preserve">, </w:t>
      </w:r>
      <w:proofErr w:type="spellStart"/>
      <w:r>
        <w:rPr>
          <w:rFonts w:cs="Times New Roman"/>
          <w:szCs w:val="24"/>
        </w:rPr>
        <w:t>αλβίτη</w:t>
      </w:r>
      <w:proofErr w:type="spellEnd"/>
      <w:r>
        <w:rPr>
          <w:rFonts w:cs="Times New Roman"/>
          <w:szCs w:val="24"/>
        </w:rPr>
        <w:t xml:space="preserve"> υψηλών θερμοκρασιών, μαγνησιούχο ασβεστίτη και </w:t>
      </w:r>
      <w:proofErr w:type="spellStart"/>
      <w:r>
        <w:rPr>
          <w:rFonts w:cs="Times New Roman"/>
          <w:szCs w:val="24"/>
        </w:rPr>
        <w:t>βιοτίτη</w:t>
      </w:r>
      <w:proofErr w:type="spellEnd"/>
      <w:r>
        <w:rPr>
          <w:rFonts w:cs="Times New Roman"/>
          <w:szCs w:val="24"/>
        </w:rPr>
        <w:t xml:space="preserve"> (</w:t>
      </w:r>
      <w:r w:rsidR="00616529">
        <w:rPr>
          <w:rFonts w:cs="Times New Roman"/>
          <w:b/>
          <w:szCs w:val="24"/>
        </w:rPr>
        <w:t>Εικόνα 11</w:t>
      </w:r>
      <w:r>
        <w:rPr>
          <w:rFonts w:cs="Times New Roman"/>
          <w:szCs w:val="24"/>
        </w:rPr>
        <w:t xml:space="preserve">). Πολύ υψηλής έντασης ανακλάσεις πιστοποιούνται για τον </w:t>
      </w:r>
      <w:proofErr w:type="spellStart"/>
      <w:r>
        <w:rPr>
          <w:rFonts w:cs="Times New Roman"/>
          <w:szCs w:val="24"/>
        </w:rPr>
        <w:t>κλινοπτιλόλιθο</w:t>
      </w:r>
      <w:proofErr w:type="spellEnd"/>
      <w:r>
        <w:rPr>
          <w:rFonts w:cs="Times New Roman"/>
          <w:szCs w:val="24"/>
        </w:rPr>
        <w:t xml:space="preserve"> και τον </w:t>
      </w:r>
      <w:proofErr w:type="spellStart"/>
      <w:r>
        <w:rPr>
          <w:rFonts w:cs="Times New Roman"/>
          <w:szCs w:val="24"/>
        </w:rPr>
        <w:t>χριστοβαλίτη</w:t>
      </w:r>
      <w:proofErr w:type="spellEnd"/>
      <w:r>
        <w:rPr>
          <w:rFonts w:cs="Times New Roman"/>
          <w:szCs w:val="24"/>
        </w:rPr>
        <w:t xml:space="preserve">. Σημαντικές εντάσεις έχουν οι ανακλάσεις του </w:t>
      </w:r>
      <w:proofErr w:type="spellStart"/>
      <w:r>
        <w:rPr>
          <w:rFonts w:cs="Times New Roman"/>
          <w:szCs w:val="24"/>
        </w:rPr>
        <w:t>αλβίτη</w:t>
      </w:r>
      <w:proofErr w:type="spellEnd"/>
      <w:r>
        <w:rPr>
          <w:rFonts w:cs="Times New Roman"/>
          <w:szCs w:val="24"/>
        </w:rPr>
        <w:t xml:space="preserve"> και του χαλαζία. </w:t>
      </w:r>
    </w:p>
    <w:p w14:paraId="54387336" w14:textId="77777777" w:rsidR="006911B8" w:rsidRDefault="006911B8" w:rsidP="00E51BD3">
      <w:pPr>
        <w:pStyle w:val="a3"/>
        <w:rPr>
          <w:rFonts w:cs="Times New Roman"/>
          <w:szCs w:val="24"/>
        </w:rPr>
      </w:pPr>
    </w:p>
    <w:p w14:paraId="10BF3BA4" w14:textId="77777777" w:rsidR="00616529" w:rsidRDefault="00616529" w:rsidP="00616529">
      <w:pPr>
        <w:pStyle w:val="a3"/>
        <w:numPr>
          <w:ilvl w:val="0"/>
          <w:numId w:val="31"/>
        </w:numPr>
        <w:rPr>
          <w:rFonts w:cs="Times New Roman"/>
          <w:szCs w:val="24"/>
          <w:u w:val="single"/>
        </w:rPr>
      </w:pPr>
      <w:r w:rsidRPr="00161747">
        <w:rPr>
          <w:rFonts w:cs="Times New Roman"/>
          <w:szCs w:val="24"/>
          <w:u w:val="single"/>
        </w:rPr>
        <w:t>Για την φυσική ποζολάνα:</w:t>
      </w:r>
    </w:p>
    <w:p w14:paraId="135FB4B5" w14:textId="77777777" w:rsidR="00616529" w:rsidRPr="008C2E7F" w:rsidRDefault="00616529" w:rsidP="00616529">
      <w:pPr>
        <w:ind w:left="284"/>
        <w:rPr>
          <w:rFonts w:cs="Times New Roman"/>
          <w:szCs w:val="24"/>
        </w:rPr>
      </w:pPr>
      <w:r>
        <w:rPr>
          <w:rFonts w:cs="Times New Roman"/>
          <w:szCs w:val="24"/>
        </w:rPr>
        <w:t xml:space="preserve"> </w:t>
      </w:r>
      <w:r w:rsidRPr="008C2E7F">
        <w:rPr>
          <w:rFonts w:cs="Times New Roman"/>
          <w:szCs w:val="24"/>
        </w:rPr>
        <w:t xml:space="preserve">Από το διάγραμμα ανακλάσεων που προέκυψε παρατηρείται ότι τα δείγματα της ποζολάνης αποτελούνται από αλίτη, χαλαζία, </w:t>
      </w:r>
      <w:proofErr w:type="spellStart"/>
      <w:r w:rsidRPr="008C2E7F">
        <w:rPr>
          <w:rFonts w:cs="Times New Roman"/>
          <w:szCs w:val="24"/>
        </w:rPr>
        <w:t>μοντμοριλονίτη</w:t>
      </w:r>
      <w:proofErr w:type="spellEnd"/>
      <w:r w:rsidRPr="008C2E7F">
        <w:rPr>
          <w:rFonts w:cs="Times New Roman"/>
          <w:szCs w:val="24"/>
        </w:rPr>
        <w:t xml:space="preserve">, </w:t>
      </w:r>
      <w:r w:rsidRPr="00A80B3B">
        <w:rPr>
          <w:rFonts w:cs="Times New Roman"/>
          <w:szCs w:val="24"/>
        </w:rPr>
        <w:t>περίκλαστο</w:t>
      </w:r>
      <w:r w:rsidRPr="008C2E7F">
        <w:rPr>
          <w:rFonts w:cs="Times New Roman"/>
          <w:szCs w:val="24"/>
        </w:rPr>
        <w:t xml:space="preserve">, </w:t>
      </w:r>
      <w:proofErr w:type="spellStart"/>
      <w:r w:rsidRPr="008C2E7F">
        <w:rPr>
          <w:rFonts w:cs="Times New Roman"/>
          <w:szCs w:val="24"/>
        </w:rPr>
        <w:t>ορθόκλαστο</w:t>
      </w:r>
      <w:proofErr w:type="spellEnd"/>
      <w:r w:rsidRPr="008C2E7F">
        <w:rPr>
          <w:rFonts w:cs="Times New Roman"/>
          <w:szCs w:val="24"/>
        </w:rPr>
        <w:t xml:space="preserve">, </w:t>
      </w:r>
      <w:proofErr w:type="spellStart"/>
      <w:r w:rsidRPr="008C2E7F">
        <w:rPr>
          <w:rFonts w:cs="Times New Roman"/>
          <w:szCs w:val="24"/>
        </w:rPr>
        <w:t>αλβίτη</w:t>
      </w:r>
      <w:proofErr w:type="spellEnd"/>
      <w:r w:rsidRPr="008C2E7F">
        <w:rPr>
          <w:rFonts w:cs="Times New Roman"/>
          <w:szCs w:val="24"/>
        </w:rPr>
        <w:t xml:space="preserve"> υψηλών θερμοκρασιών και </w:t>
      </w:r>
      <w:proofErr w:type="spellStart"/>
      <w:r w:rsidRPr="008C2E7F">
        <w:rPr>
          <w:rFonts w:cs="Times New Roman"/>
          <w:szCs w:val="24"/>
        </w:rPr>
        <w:t>βιοτίτη</w:t>
      </w:r>
      <w:proofErr w:type="spellEnd"/>
      <w:r w:rsidRPr="008C2E7F">
        <w:rPr>
          <w:rFonts w:cs="Times New Roman"/>
          <w:szCs w:val="24"/>
        </w:rPr>
        <w:t xml:space="preserve"> (</w:t>
      </w:r>
      <w:r>
        <w:rPr>
          <w:rFonts w:cs="Times New Roman"/>
          <w:b/>
          <w:szCs w:val="24"/>
        </w:rPr>
        <w:t>Εικόνα 12</w:t>
      </w:r>
      <w:r w:rsidRPr="008C2E7F">
        <w:rPr>
          <w:rFonts w:cs="Times New Roman"/>
          <w:szCs w:val="24"/>
        </w:rPr>
        <w:t xml:space="preserve">). </w:t>
      </w:r>
      <w:r>
        <w:rPr>
          <w:rFonts w:cs="Times New Roman"/>
          <w:szCs w:val="24"/>
        </w:rPr>
        <w:t>Πολύ υψηλής έντασης ανακλάσεις πιστοποιούνται για τον χαλαζία και τον αλίτη.</w:t>
      </w:r>
    </w:p>
    <w:p w14:paraId="264662DC" w14:textId="77777777" w:rsidR="0070154E" w:rsidRPr="00E51BD3" w:rsidRDefault="0070154E" w:rsidP="00E51BD3">
      <w:pPr>
        <w:pStyle w:val="a3"/>
        <w:rPr>
          <w:rFonts w:cs="Times New Roman"/>
          <w:szCs w:val="24"/>
        </w:rPr>
      </w:pPr>
    </w:p>
    <w:p w14:paraId="754B65D7" w14:textId="77777777" w:rsidR="0070154E" w:rsidRDefault="007F7E8D" w:rsidP="0070154E">
      <w:pPr>
        <w:pStyle w:val="a3"/>
        <w:numPr>
          <w:ilvl w:val="0"/>
          <w:numId w:val="31"/>
        </w:numPr>
        <w:rPr>
          <w:rFonts w:cs="Times New Roman"/>
          <w:szCs w:val="24"/>
          <w:u w:val="single"/>
        </w:rPr>
      </w:pPr>
      <w:r w:rsidRPr="00161747">
        <w:rPr>
          <w:rFonts w:cs="Times New Roman"/>
          <w:szCs w:val="24"/>
          <w:u w:val="single"/>
        </w:rPr>
        <w:t>Για τον περλίτη:</w:t>
      </w:r>
    </w:p>
    <w:p w14:paraId="688ED3BA" w14:textId="76A7E1B3" w:rsidR="008C2E7F" w:rsidRPr="0070154E" w:rsidRDefault="008C2E7F" w:rsidP="008C2E7F">
      <w:pPr>
        <w:ind w:left="360"/>
        <w:rPr>
          <w:rFonts w:cs="Times New Roman"/>
          <w:szCs w:val="24"/>
          <w:u w:val="single"/>
        </w:rPr>
      </w:pPr>
      <w:r w:rsidRPr="0070154E">
        <w:rPr>
          <w:rFonts w:cs="Times New Roman"/>
          <w:szCs w:val="24"/>
        </w:rPr>
        <w:t xml:space="preserve">Από το διάγραμμα ανακλάσεων που προέκυψε παρατηρείται ότι τα δείγματα του </w:t>
      </w:r>
      <w:r>
        <w:rPr>
          <w:rFonts w:cs="Times New Roman"/>
          <w:szCs w:val="24"/>
        </w:rPr>
        <w:t>περλίτη</w:t>
      </w:r>
      <w:r w:rsidRPr="0070154E">
        <w:rPr>
          <w:rFonts w:cs="Times New Roman"/>
          <w:szCs w:val="24"/>
        </w:rPr>
        <w:t xml:space="preserve"> αποτελούνται από </w:t>
      </w:r>
      <w:proofErr w:type="spellStart"/>
      <w:r w:rsidRPr="00A80B3B">
        <w:rPr>
          <w:rFonts w:cs="Times New Roman"/>
          <w:szCs w:val="24"/>
        </w:rPr>
        <w:t>καολινίτη</w:t>
      </w:r>
      <w:proofErr w:type="spellEnd"/>
      <w:r w:rsidRPr="0070154E">
        <w:rPr>
          <w:rFonts w:cs="Times New Roman"/>
          <w:szCs w:val="24"/>
        </w:rPr>
        <w:t>, χαλαζία</w:t>
      </w:r>
      <w:r>
        <w:rPr>
          <w:rFonts w:cs="Times New Roman"/>
          <w:szCs w:val="24"/>
        </w:rPr>
        <w:t xml:space="preserve">, </w:t>
      </w:r>
      <w:r w:rsidRPr="00A80B3B">
        <w:rPr>
          <w:rFonts w:cs="Times New Roman"/>
          <w:szCs w:val="24"/>
        </w:rPr>
        <w:t>περίκλαστο, μαγνητίτη</w:t>
      </w:r>
      <w:r>
        <w:rPr>
          <w:rFonts w:cs="Times New Roman"/>
          <w:szCs w:val="24"/>
        </w:rPr>
        <w:t xml:space="preserve">, </w:t>
      </w:r>
      <w:proofErr w:type="spellStart"/>
      <w:r>
        <w:rPr>
          <w:rFonts w:cs="Times New Roman"/>
          <w:szCs w:val="24"/>
        </w:rPr>
        <w:t>ορθόκλαστο</w:t>
      </w:r>
      <w:proofErr w:type="spellEnd"/>
      <w:r w:rsidRPr="0070154E">
        <w:rPr>
          <w:rFonts w:cs="Times New Roman"/>
          <w:szCs w:val="24"/>
        </w:rPr>
        <w:t xml:space="preserve">, </w:t>
      </w:r>
      <w:proofErr w:type="spellStart"/>
      <w:r w:rsidRPr="0070154E">
        <w:rPr>
          <w:rFonts w:cs="Times New Roman"/>
          <w:szCs w:val="24"/>
        </w:rPr>
        <w:t>αλβίτη</w:t>
      </w:r>
      <w:proofErr w:type="spellEnd"/>
      <w:r w:rsidRPr="0070154E">
        <w:rPr>
          <w:rFonts w:cs="Times New Roman"/>
          <w:szCs w:val="24"/>
        </w:rPr>
        <w:t xml:space="preserve"> υψηλών θερμοκρασιών</w:t>
      </w:r>
      <w:r>
        <w:rPr>
          <w:rFonts w:cs="Times New Roman"/>
          <w:szCs w:val="24"/>
        </w:rPr>
        <w:t xml:space="preserve"> </w:t>
      </w:r>
      <w:r w:rsidRPr="0070154E">
        <w:rPr>
          <w:rFonts w:cs="Times New Roman"/>
          <w:szCs w:val="24"/>
        </w:rPr>
        <w:t xml:space="preserve">και </w:t>
      </w:r>
      <w:proofErr w:type="spellStart"/>
      <w:r w:rsidRPr="0070154E">
        <w:rPr>
          <w:rFonts w:cs="Times New Roman"/>
          <w:szCs w:val="24"/>
        </w:rPr>
        <w:t>βιοτίτη</w:t>
      </w:r>
      <w:proofErr w:type="spellEnd"/>
      <w:r w:rsidRPr="0070154E">
        <w:rPr>
          <w:rFonts w:cs="Times New Roman"/>
          <w:szCs w:val="24"/>
        </w:rPr>
        <w:t xml:space="preserve"> (</w:t>
      </w:r>
      <w:r w:rsidR="00C97A3B">
        <w:rPr>
          <w:rFonts w:cs="Times New Roman"/>
          <w:b/>
          <w:szCs w:val="24"/>
        </w:rPr>
        <w:t>Ε</w:t>
      </w:r>
      <w:r w:rsidR="00616529">
        <w:rPr>
          <w:rFonts w:cs="Times New Roman"/>
          <w:b/>
          <w:szCs w:val="24"/>
        </w:rPr>
        <w:t>ικόνα 13</w:t>
      </w:r>
      <w:r w:rsidRPr="0070154E">
        <w:rPr>
          <w:rFonts w:cs="Times New Roman"/>
          <w:szCs w:val="24"/>
        </w:rPr>
        <w:t xml:space="preserve">). </w:t>
      </w:r>
      <w:r w:rsidR="00951FA3">
        <w:rPr>
          <w:rFonts w:cs="Times New Roman"/>
          <w:szCs w:val="24"/>
        </w:rPr>
        <w:t xml:space="preserve">Πολύ υψηλής έντασης ανακλάσεις πιστοποιούνται για τον χαλαζία και τον </w:t>
      </w:r>
      <w:proofErr w:type="spellStart"/>
      <w:r w:rsidR="00951FA3">
        <w:rPr>
          <w:rFonts w:cs="Times New Roman"/>
          <w:szCs w:val="24"/>
        </w:rPr>
        <w:t>αλβίτη</w:t>
      </w:r>
      <w:proofErr w:type="spellEnd"/>
      <w:r w:rsidR="00951FA3">
        <w:rPr>
          <w:rFonts w:cs="Times New Roman"/>
          <w:szCs w:val="24"/>
        </w:rPr>
        <w:t>.</w:t>
      </w:r>
    </w:p>
    <w:p w14:paraId="205C48DD" w14:textId="77777777" w:rsidR="005753E3" w:rsidRPr="003B1A5C" w:rsidRDefault="005753E3" w:rsidP="003B1A5C">
      <w:pPr>
        <w:ind w:left="360"/>
        <w:rPr>
          <w:rFonts w:cs="Times New Roman"/>
          <w:szCs w:val="24"/>
          <w:u w:val="single"/>
        </w:rPr>
      </w:pPr>
    </w:p>
    <w:p w14:paraId="51A864E3" w14:textId="68293D0D" w:rsidR="003A5B1A" w:rsidRPr="003A5B1A" w:rsidRDefault="00DE6356" w:rsidP="003A5B1A">
      <w:pPr>
        <w:pStyle w:val="3"/>
        <w:rPr>
          <w:rFonts w:ascii="Times New Roman" w:hAnsi="Times New Roman" w:cs="Times New Roman"/>
          <w:color w:val="auto"/>
          <w:sz w:val="26"/>
          <w:szCs w:val="26"/>
        </w:rPr>
      </w:pPr>
      <w:bookmarkStart w:id="59" w:name="_Toc2804437"/>
      <w:r>
        <w:rPr>
          <w:rFonts w:ascii="Times New Roman" w:hAnsi="Times New Roman" w:cs="Times New Roman"/>
          <w:color w:val="auto"/>
          <w:sz w:val="26"/>
          <w:szCs w:val="26"/>
        </w:rPr>
        <w:t>5.</w:t>
      </w:r>
      <w:r w:rsidRPr="00E463E1">
        <w:rPr>
          <w:rFonts w:ascii="Times New Roman" w:hAnsi="Times New Roman" w:cs="Times New Roman"/>
          <w:color w:val="auto"/>
          <w:sz w:val="26"/>
          <w:szCs w:val="26"/>
        </w:rPr>
        <w:t>1</w:t>
      </w:r>
      <w:r w:rsidR="003A5B1A">
        <w:rPr>
          <w:rFonts w:ascii="Times New Roman" w:hAnsi="Times New Roman" w:cs="Times New Roman"/>
          <w:color w:val="auto"/>
          <w:sz w:val="26"/>
          <w:szCs w:val="26"/>
        </w:rPr>
        <w:t>.2</w:t>
      </w:r>
      <w:r w:rsidR="003A5B1A" w:rsidRPr="003A5B1A">
        <w:rPr>
          <w:rFonts w:ascii="Times New Roman" w:hAnsi="Times New Roman" w:cs="Times New Roman"/>
          <w:color w:val="auto"/>
          <w:sz w:val="26"/>
          <w:szCs w:val="26"/>
        </w:rPr>
        <w:t xml:space="preserve">. Αποτελέσματα ακτινογραφημάτων </w:t>
      </w:r>
      <w:r w:rsidR="003A5B1A">
        <w:rPr>
          <w:rFonts w:ascii="Times New Roman" w:hAnsi="Times New Roman" w:cs="Times New Roman"/>
          <w:color w:val="auto"/>
          <w:sz w:val="26"/>
          <w:szCs w:val="26"/>
        </w:rPr>
        <w:t xml:space="preserve">με εσωτερικό </w:t>
      </w:r>
      <w:r w:rsidR="00A778B9">
        <w:rPr>
          <w:rFonts w:ascii="Times New Roman" w:hAnsi="Times New Roman" w:cs="Times New Roman"/>
          <w:color w:val="auto"/>
          <w:sz w:val="26"/>
          <w:szCs w:val="26"/>
        </w:rPr>
        <w:t xml:space="preserve">πρότυπο </w:t>
      </w:r>
      <w:r w:rsidR="003A5B1A">
        <w:rPr>
          <w:rFonts w:ascii="Times New Roman" w:hAnsi="Times New Roman" w:cs="Times New Roman"/>
          <w:color w:val="auto"/>
          <w:sz w:val="26"/>
          <w:szCs w:val="26"/>
        </w:rPr>
        <w:t>(</w:t>
      </w:r>
      <w:r w:rsidR="003A5B1A">
        <w:rPr>
          <w:rFonts w:ascii="Times New Roman" w:hAnsi="Times New Roman" w:cs="Times New Roman"/>
          <w:color w:val="auto"/>
          <w:sz w:val="26"/>
          <w:szCs w:val="26"/>
          <w:lang w:val="en-US"/>
        </w:rPr>
        <w:t>internal</w:t>
      </w:r>
      <w:r w:rsidR="003A5B1A" w:rsidRPr="003A5B1A">
        <w:rPr>
          <w:rFonts w:ascii="Times New Roman" w:hAnsi="Times New Roman" w:cs="Times New Roman"/>
          <w:color w:val="auto"/>
          <w:sz w:val="26"/>
          <w:szCs w:val="26"/>
        </w:rPr>
        <w:t xml:space="preserve"> </w:t>
      </w:r>
      <w:r w:rsidR="003A5B1A">
        <w:rPr>
          <w:rFonts w:ascii="Times New Roman" w:hAnsi="Times New Roman" w:cs="Times New Roman"/>
          <w:color w:val="auto"/>
          <w:sz w:val="26"/>
          <w:szCs w:val="26"/>
          <w:lang w:val="en-US"/>
        </w:rPr>
        <w:t>standard</w:t>
      </w:r>
      <w:r w:rsidR="003A5B1A" w:rsidRPr="003A5B1A">
        <w:rPr>
          <w:rFonts w:ascii="Times New Roman" w:hAnsi="Times New Roman" w:cs="Times New Roman"/>
          <w:color w:val="auto"/>
          <w:sz w:val="26"/>
          <w:szCs w:val="26"/>
        </w:rPr>
        <w:t>)</w:t>
      </w:r>
      <w:bookmarkEnd w:id="59"/>
    </w:p>
    <w:p w14:paraId="44333B4C" w14:textId="77777777" w:rsidR="007F7E8D" w:rsidRDefault="007F7E8D" w:rsidP="007F7E8D">
      <w:pPr>
        <w:rPr>
          <w:rFonts w:cs="Times New Roman"/>
          <w:szCs w:val="24"/>
          <w:u w:val="single"/>
        </w:rPr>
      </w:pPr>
    </w:p>
    <w:p w14:paraId="7C769C7C" w14:textId="77777777" w:rsidR="00160D14" w:rsidRDefault="00166671" w:rsidP="007F7E8D">
      <w:pPr>
        <w:rPr>
          <w:rFonts w:cs="Times New Roman"/>
          <w:szCs w:val="24"/>
        </w:rPr>
      </w:pPr>
      <w:r>
        <w:rPr>
          <w:rFonts w:cs="Times New Roman"/>
          <w:szCs w:val="24"/>
        </w:rPr>
        <w:t>Ο προσδιορισμός της</w:t>
      </w:r>
      <w:r w:rsidR="00043DEF">
        <w:rPr>
          <w:rFonts w:cs="Times New Roman"/>
          <w:szCs w:val="24"/>
        </w:rPr>
        <w:t xml:space="preserve"> ποσοτικής ανάλυσης έγινε με προσθήκη κορουνδίου ως εσωτερικό </w:t>
      </w:r>
      <w:r>
        <w:rPr>
          <w:rFonts w:cs="Times New Roman"/>
          <w:szCs w:val="24"/>
        </w:rPr>
        <w:t>πρότυπο</w:t>
      </w:r>
      <w:r w:rsidR="00043DEF">
        <w:rPr>
          <w:rFonts w:cs="Times New Roman"/>
          <w:szCs w:val="24"/>
        </w:rPr>
        <w:t>.</w:t>
      </w:r>
      <w:r w:rsidR="00043DEF" w:rsidRPr="00043DEF">
        <w:rPr>
          <w:rFonts w:cs="Times New Roman"/>
          <w:szCs w:val="24"/>
        </w:rPr>
        <w:t xml:space="preserve"> </w:t>
      </w:r>
      <w:r w:rsidR="00043DEF" w:rsidRPr="00C55A04">
        <w:rPr>
          <w:rFonts w:cs="Times New Roman"/>
          <w:szCs w:val="24"/>
        </w:rPr>
        <w:t xml:space="preserve">Ο προσδιορισμός του ποσοστού του άμορφου υλικού έγινε χρησιμοποιώντας το λογισμικό </w:t>
      </w:r>
      <w:proofErr w:type="spellStart"/>
      <w:r w:rsidR="00043DEF" w:rsidRPr="00C55A04">
        <w:rPr>
          <w:rFonts w:cs="Times New Roman"/>
          <w:szCs w:val="24"/>
        </w:rPr>
        <w:t>AutoQuan</w:t>
      </w:r>
      <w:proofErr w:type="spellEnd"/>
      <w:r w:rsidR="00043DEF" w:rsidRPr="00C55A04">
        <w:rPr>
          <w:rFonts w:cs="Times New Roman"/>
          <w:szCs w:val="24"/>
        </w:rPr>
        <w:t xml:space="preserve">, που χρησιμοποιεί </w:t>
      </w:r>
      <w:r>
        <w:rPr>
          <w:rFonts w:cs="Times New Roman"/>
          <w:szCs w:val="24"/>
        </w:rPr>
        <w:t>τη μέθοδο</w:t>
      </w:r>
      <w:r w:rsidR="00043DEF" w:rsidRPr="00C55A04">
        <w:rPr>
          <w:rFonts w:cs="Times New Roman"/>
          <w:szCs w:val="24"/>
        </w:rPr>
        <w:t xml:space="preserve"> </w:t>
      </w:r>
      <w:proofErr w:type="spellStart"/>
      <w:r w:rsidR="00043DEF" w:rsidRPr="00C55A04">
        <w:rPr>
          <w:rFonts w:cs="Times New Roman"/>
          <w:szCs w:val="24"/>
        </w:rPr>
        <w:t>Rietveld</w:t>
      </w:r>
      <w:proofErr w:type="spellEnd"/>
      <w:r w:rsidR="00043DEF" w:rsidRPr="00C55A04">
        <w:rPr>
          <w:rFonts w:cs="Times New Roman"/>
          <w:szCs w:val="24"/>
        </w:rPr>
        <w:t xml:space="preserve"> για την εκλέπτυνση της δομής των φάσεων που περιέχουν τα δείγματα</w:t>
      </w:r>
      <w:r w:rsidR="00043DEF" w:rsidRPr="00043DEF">
        <w:rPr>
          <w:rFonts w:cs="Times New Roman"/>
          <w:szCs w:val="24"/>
        </w:rPr>
        <w:t>.</w:t>
      </w:r>
    </w:p>
    <w:p w14:paraId="6D5E44FE" w14:textId="77777777" w:rsidR="007F7E8D" w:rsidRPr="00C55A04" w:rsidRDefault="00C55A04" w:rsidP="007F7E8D">
      <w:pPr>
        <w:rPr>
          <w:rFonts w:cs="Times New Roman"/>
          <w:szCs w:val="24"/>
        </w:rPr>
      </w:pPr>
      <w:r w:rsidRPr="00C55A04">
        <w:rPr>
          <w:rFonts w:cs="Times New Roman"/>
          <w:szCs w:val="24"/>
        </w:rPr>
        <w:t xml:space="preserve">Τα αποτελέσματα της εξέτασης των δειγμάτων, ως προς την περιεκτικότητά τους σε άμορφο υλικό, έδειξαν ότι το δείγμα της </w:t>
      </w:r>
      <w:r w:rsidR="00160D14">
        <w:rPr>
          <w:rFonts w:cs="Times New Roman"/>
          <w:szCs w:val="24"/>
        </w:rPr>
        <w:t>φυσικής ποζολάνας</w:t>
      </w:r>
      <w:r w:rsidRPr="00C55A04">
        <w:rPr>
          <w:rFonts w:cs="Times New Roman"/>
          <w:szCs w:val="24"/>
        </w:rPr>
        <w:t xml:space="preserve"> περιέχει 76% άμορφο υλικό, το δείγμα </w:t>
      </w:r>
      <w:r w:rsidR="00160D14">
        <w:rPr>
          <w:rFonts w:cs="Times New Roman"/>
          <w:szCs w:val="24"/>
        </w:rPr>
        <w:t xml:space="preserve">του περλίτη </w:t>
      </w:r>
      <w:r w:rsidRPr="00C55A04">
        <w:rPr>
          <w:rFonts w:cs="Times New Roman"/>
          <w:szCs w:val="24"/>
        </w:rPr>
        <w:t>87%, ενώ ο ζεόλιθος μόλις 1%.</w:t>
      </w:r>
    </w:p>
    <w:p w14:paraId="5489BF88" w14:textId="77777777" w:rsidR="00B05FA4" w:rsidRDefault="00B05FA4" w:rsidP="0090500C">
      <w:pPr>
        <w:jc w:val="left"/>
        <w:rPr>
          <w:rFonts w:cs="Times New Roman"/>
          <w:sz w:val="32"/>
          <w:szCs w:val="32"/>
        </w:rPr>
      </w:pPr>
      <w:r>
        <w:rPr>
          <w:rFonts w:cs="Times New Roman"/>
          <w:sz w:val="32"/>
          <w:szCs w:val="32"/>
        </w:rPr>
        <w:br w:type="page"/>
      </w:r>
    </w:p>
    <w:p w14:paraId="4385969A" w14:textId="77777777" w:rsidR="00B05FA4" w:rsidRDefault="00B05FA4" w:rsidP="00BC3892">
      <w:pPr>
        <w:rPr>
          <w:rFonts w:cs="Times New Roman"/>
          <w:sz w:val="32"/>
          <w:szCs w:val="32"/>
        </w:rPr>
        <w:sectPr w:rsidR="00B05FA4" w:rsidSect="00E463E1">
          <w:pgSz w:w="11906" w:h="16838"/>
          <w:pgMar w:top="1418" w:right="1418" w:bottom="1418" w:left="1985" w:header="709" w:footer="709" w:gutter="0"/>
          <w:cols w:space="708"/>
          <w:titlePg/>
          <w:docGrid w:linePitch="360"/>
        </w:sectPr>
      </w:pPr>
    </w:p>
    <w:p w14:paraId="76EF75BF" w14:textId="77777777" w:rsidR="00F97B91" w:rsidRDefault="00F97B91" w:rsidP="00F97B91">
      <w:pPr>
        <w:keepNext/>
        <w:jc w:val="center"/>
      </w:pPr>
      <w:r w:rsidRPr="00442B5C">
        <w:rPr>
          <w:noProof/>
          <w:lang w:eastAsia="el-GR"/>
        </w:rPr>
        <w:lastRenderedPageBreak/>
        <w:drawing>
          <wp:inline distT="0" distB="0" distL="0" distR="0" wp14:anchorId="675398B9" wp14:editId="31396BC3">
            <wp:extent cx="7418567" cy="5106653"/>
            <wp:effectExtent l="19050" t="19050" r="11430" b="18415"/>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419056" cy="5106990"/>
                    </a:xfrm>
                    <a:prstGeom prst="rect">
                      <a:avLst/>
                    </a:prstGeom>
                    <a:noFill/>
                    <a:ln w="12700">
                      <a:solidFill>
                        <a:schemeClr val="tx1"/>
                      </a:solidFill>
                    </a:ln>
                  </pic:spPr>
                </pic:pic>
              </a:graphicData>
            </a:graphic>
          </wp:inline>
        </w:drawing>
      </w:r>
    </w:p>
    <w:p w14:paraId="5B851E7D" w14:textId="501CD106" w:rsidR="00F97B91" w:rsidRPr="007264BC" w:rsidRDefault="00F97B91" w:rsidP="00F97B91">
      <w:pPr>
        <w:pStyle w:val="a9"/>
        <w:jc w:val="center"/>
        <w:rPr>
          <w:color w:val="auto"/>
          <w:sz w:val="20"/>
          <w:szCs w:val="20"/>
        </w:rPr>
      </w:pPr>
      <w:r w:rsidRPr="007264BC">
        <w:rPr>
          <w:color w:val="auto"/>
          <w:sz w:val="20"/>
          <w:szCs w:val="20"/>
        </w:rPr>
        <w:t>Εικόνα</w:t>
      </w:r>
      <w:r>
        <w:rPr>
          <w:color w:val="auto"/>
          <w:sz w:val="20"/>
          <w:szCs w:val="20"/>
        </w:rPr>
        <w:t xml:space="preserve"> </w:t>
      </w:r>
      <w:r w:rsidR="00616529">
        <w:rPr>
          <w:color w:val="auto"/>
          <w:sz w:val="20"/>
          <w:szCs w:val="20"/>
        </w:rPr>
        <w:t>10</w:t>
      </w:r>
      <w:r w:rsidRPr="007264BC">
        <w:rPr>
          <w:color w:val="auto"/>
          <w:sz w:val="20"/>
          <w:szCs w:val="20"/>
        </w:rPr>
        <w:t xml:space="preserve">: </w:t>
      </w:r>
      <w:r>
        <w:rPr>
          <w:b w:val="0"/>
          <w:color w:val="auto"/>
          <w:sz w:val="20"/>
          <w:szCs w:val="20"/>
        </w:rPr>
        <w:t>Ακτινογράφημα</w:t>
      </w:r>
      <w:r w:rsidRPr="000A0DED">
        <w:rPr>
          <w:b w:val="0"/>
          <w:color w:val="auto"/>
          <w:sz w:val="20"/>
          <w:szCs w:val="20"/>
        </w:rPr>
        <w:t xml:space="preserve"> </w:t>
      </w:r>
      <w:r w:rsidRPr="000A0DED">
        <w:rPr>
          <w:b w:val="0"/>
          <w:color w:val="auto"/>
          <w:sz w:val="20"/>
          <w:szCs w:val="20"/>
          <w:lang w:val="en-US"/>
        </w:rPr>
        <w:t>XRD</w:t>
      </w:r>
      <w:r w:rsidRPr="000A0DED">
        <w:rPr>
          <w:b w:val="0"/>
          <w:color w:val="auto"/>
          <w:sz w:val="20"/>
          <w:szCs w:val="20"/>
        </w:rPr>
        <w:t xml:space="preserve"> για την υδράσβεστο.</w:t>
      </w:r>
      <w:r w:rsidRPr="007264BC">
        <w:rPr>
          <w:color w:val="auto"/>
          <w:sz w:val="20"/>
          <w:szCs w:val="20"/>
        </w:rPr>
        <w:t xml:space="preserve"> </w:t>
      </w:r>
    </w:p>
    <w:p w14:paraId="1CEF963A" w14:textId="77777777" w:rsidR="007264BC" w:rsidRDefault="00BC3892" w:rsidP="007264BC">
      <w:pPr>
        <w:keepNext/>
        <w:jc w:val="center"/>
      </w:pPr>
      <w:r>
        <w:rPr>
          <w:rFonts w:cs="Times New Roman"/>
          <w:sz w:val="32"/>
          <w:szCs w:val="32"/>
        </w:rPr>
        <w:br w:type="page"/>
      </w:r>
      <w:r w:rsidR="00A24526" w:rsidRPr="00064585">
        <w:rPr>
          <w:noProof/>
          <w:lang w:eastAsia="el-GR"/>
        </w:rPr>
        <w:lastRenderedPageBreak/>
        <w:drawing>
          <wp:inline distT="0" distB="0" distL="0" distR="0" wp14:anchorId="3F5E52AF" wp14:editId="2096EC8D">
            <wp:extent cx="7418567" cy="5106831"/>
            <wp:effectExtent l="19050" t="19050" r="11430" b="1778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396340" cy="5091530"/>
                    </a:xfrm>
                    <a:prstGeom prst="rect">
                      <a:avLst/>
                    </a:prstGeom>
                    <a:noFill/>
                    <a:ln w="12700">
                      <a:solidFill>
                        <a:schemeClr val="tx1"/>
                      </a:solidFill>
                    </a:ln>
                  </pic:spPr>
                </pic:pic>
              </a:graphicData>
            </a:graphic>
          </wp:inline>
        </w:drawing>
      </w:r>
    </w:p>
    <w:p w14:paraId="2E62E95E" w14:textId="188D070E" w:rsidR="00BC3892" w:rsidRPr="007264BC" w:rsidRDefault="007264BC" w:rsidP="007264BC">
      <w:pPr>
        <w:pStyle w:val="a9"/>
        <w:jc w:val="center"/>
        <w:rPr>
          <w:color w:val="auto"/>
          <w:sz w:val="20"/>
          <w:szCs w:val="20"/>
        </w:rPr>
      </w:pPr>
      <w:r>
        <w:t xml:space="preserve"> </w:t>
      </w:r>
      <w:r w:rsidRPr="007264BC">
        <w:rPr>
          <w:color w:val="auto"/>
          <w:sz w:val="20"/>
          <w:szCs w:val="20"/>
        </w:rPr>
        <w:t>Εικόνα</w:t>
      </w:r>
      <w:r w:rsidR="00286050">
        <w:rPr>
          <w:color w:val="auto"/>
          <w:sz w:val="20"/>
          <w:szCs w:val="20"/>
        </w:rPr>
        <w:t xml:space="preserve"> </w:t>
      </w:r>
      <w:r w:rsidR="00616529">
        <w:rPr>
          <w:color w:val="auto"/>
          <w:sz w:val="20"/>
          <w:szCs w:val="20"/>
        </w:rPr>
        <w:t>11</w:t>
      </w:r>
      <w:r w:rsidRPr="007264BC">
        <w:rPr>
          <w:color w:val="auto"/>
          <w:sz w:val="20"/>
          <w:szCs w:val="20"/>
        </w:rPr>
        <w:t xml:space="preserve">: </w:t>
      </w:r>
      <w:r w:rsidR="00830310">
        <w:rPr>
          <w:b w:val="0"/>
          <w:color w:val="auto"/>
          <w:sz w:val="20"/>
          <w:szCs w:val="20"/>
        </w:rPr>
        <w:t>Ακτινογράφημα</w:t>
      </w:r>
      <w:r w:rsidRPr="000A0DED">
        <w:rPr>
          <w:b w:val="0"/>
          <w:color w:val="auto"/>
          <w:sz w:val="20"/>
          <w:szCs w:val="20"/>
        </w:rPr>
        <w:t xml:space="preserve"> </w:t>
      </w:r>
      <w:r w:rsidRPr="000A0DED">
        <w:rPr>
          <w:b w:val="0"/>
          <w:color w:val="auto"/>
          <w:sz w:val="20"/>
          <w:szCs w:val="20"/>
          <w:lang w:val="en-US"/>
        </w:rPr>
        <w:t>XRD</w:t>
      </w:r>
      <w:r w:rsidRPr="000A0DED">
        <w:rPr>
          <w:b w:val="0"/>
          <w:color w:val="auto"/>
          <w:sz w:val="20"/>
          <w:szCs w:val="20"/>
        </w:rPr>
        <w:t xml:space="preserve"> για τον ζεόλιθο με εσωτερικό </w:t>
      </w:r>
      <w:r w:rsidR="00830310">
        <w:rPr>
          <w:b w:val="0"/>
          <w:color w:val="auto"/>
          <w:sz w:val="20"/>
          <w:szCs w:val="20"/>
        </w:rPr>
        <w:t>πρότυπο (</w:t>
      </w:r>
      <w:r w:rsidR="00830310">
        <w:rPr>
          <w:b w:val="0"/>
          <w:color w:val="auto"/>
          <w:sz w:val="20"/>
          <w:szCs w:val="20"/>
          <w:lang w:val="en-US"/>
        </w:rPr>
        <w:t>standard</w:t>
      </w:r>
      <w:r w:rsidR="00830310">
        <w:rPr>
          <w:b w:val="0"/>
          <w:color w:val="auto"/>
          <w:sz w:val="20"/>
          <w:szCs w:val="20"/>
        </w:rPr>
        <w:t>)</w:t>
      </w:r>
      <w:r w:rsidRPr="000A0DED">
        <w:rPr>
          <w:b w:val="0"/>
          <w:color w:val="auto"/>
          <w:sz w:val="20"/>
          <w:szCs w:val="20"/>
        </w:rPr>
        <w:t>.</w:t>
      </w:r>
      <w:r w:rsidRPr="007264BC">
        <w:rPr>
          <w:color w:val="auto"/>
          <w:sz w:val="20"/>
          <w:szCs w:val="20"/>
        </w:rPr>
        <w:t xml:space="preserve"> </w:t>
      </w:r>
    </w:p>
    <w:p w14:paraId="239F7AC4" w14:textId="77777777" w:rsidR="00F97B91" w:rsidRDefault="00F97B91" w:rsidP="00F97B91">
      <w:pPr>
        <w:keepNext/>
        <w:jc w:val="center"/>
      </w:pPr>
      <w:r w:rsidRPr="004077E2">
        <w:rPr>
          <w:noProof/>
          <w:lang w:eastAsia="el-GR"/>
        </w:rPr>
        <w:lastRenderedPageBreak/>
        <w:drawing>
          <wp:inline distT="0" distB="0" distL="0" distR="0" wp14:anchorId="58FDA30E" wp14:editId="15653504">
            <wp:extent cx="7438625" cy="5120640"/>
            <wp:effectExtent l="19050" t="19050" r="10160" b="2286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438625" cy="5120640"/>
                    </a:xfrm>
                    <a:prstGeom prst="rect">
                      <a:avLst/>
                    </a:prstGeom>
                    <a:noFill/>
                    <a:ln w="12700">
                      <a:solidFill>
                        <a:schemeClr val="tx1"/>
                      </a:solidFill>
                    </a:ln>
                  </pic:spPr>
                </pic:pic>
              </a:graphicData>
            </a:graphic>
          </wp:inline>
        </w:drawing>
      </w:r>
    </w:p>
    <w:p w14:paraId="38356CD9" w14:textId="2D530B13" w:rsidR="00F97B91" w:rsidRDefault="00F97B91" w:rsidP="00F97B91">
      <w:pPr>
        <w:pStyle w:val="a9"/>
        <w:jc w:val="center"/>
        <w:rPr>
          <w:rFonts w:cs="Times New Roman"/>
          <w:sz w:val="32"/>
          <w:szCs w:val="32"/>
        </w:rPr>
      </w:pPr>
      <w:r w:rsidRPr="007264BC">
        <w:rPr>
          <w:color w:val="auto"/>
          <w:sz w:val="20"/>
          <w:szCs w:val="20"/>
        </w:rPr>
        <w:t>Εικόνα</w:t>
      </w:r>
      <w:r w:rsidR="00616529">
        <w:rPr>
          <w:color w:val="auto"/>
          <w:sz w:val="20"/>
          <w:szCs w:val="20"/>
        </w:rPr>
        <w:t xml:space="preserve"> 12</w:t>
      </w:r>
      <w:r w:rsidRPr="007264BC">
        <w:rPr>
          <w:color w:val="auto"/>
          <w:sz w:val="20"/>
          <w:szCs w:val="20"/>
        </w:rPr>
        <w:t xml:space="preserve">: </w:t>
      </w:r>
      <w:r>
        <w:rPr>
          <w:b w:val="0"/>
          <w:color w:val="auto"/>
          <w:sz w:val="20"/>
          <w:szCs w:val="20"/>
        </w:rPr>
        <w:t xml:space="preserve">Ακτινογράφημα </w:t>
      </w:r>
      <w:r w:rsidRPr="000A0DED">
        <w:rPr>
          <w:b w:val="0"/>
          <w:color w:val="auto"/>
          <w:sz w:val="20"/>
          <w:szCs w:val="20"/>
          <w:lang w:val="en-US"/>
        </w:rPr>
        <w:t>XRD</w:t>
      </w:r>
      <w:r w:rsidRPr="000A0DED">
        <w:rPr>
          <w:b w:val="0"/>
          <w:color w:val="auto"/>
          <w:sz w:val="20"/>
          <w:szCs w:val="20"/>
        </w:rPr>
        <w:t xml:space="preserve"> για τη φυσική ποζολάνα με εσωτερικό</w:t>
      </w:r>
      <w:r w:rsidR="00C03303">
        <w:rPr>
          <w:b w:val="0"/>
          <w:color w:val="auto"/>
          <w:sz w:val="20"/>
          <w:szCs w:val="20"/>
        </w:rPr>
        <w:t xml:space="preserve"> πρότυπο</w:t>
      </w:r>
      <w:r w:rsidRPr="000A0DED">
        <w:rPr>
          <w:b w:val="0"/>
          <w:color w:val="auto"/>
          <w:sz w:val="20"/>
          <w:szCs w:val="20"/>
        </w:rPr>
        <w:t xml:space="preserve"> </w:t>
      </w:r>
      <w:r w:rsidR="00C03303">
        <w:rPr>
          <w:b w:val="0"/>
          <w:color w:val="auto"/>
          <w:sz w:val="20"/>
          <w:szCs w:val="20"/>
        </w:rPr>
        <w:t>(</w:t>
      </w:r>
      <w:r w:rsidR="00C03303">
        <w:rPr>
          <w:b w:val="0"/>
          <w:color w:val="auto"/>
          <w:sz w:val="20"/>
          <w:szCs w:val="20"/>
          <w:lang w:val="en-US"/>
        </w:rPr>
        <w:t>standard</w:t>
      </w:r>
      <w:r w:rsidR="00C03303">
        <w:rPr>
          <w:b w:val="0"/>
          <w:color w:val="auto"/>
          <w:sz w:val="20"/>
          <w:szCs w:val="20"/>
        </w:rPr>
        <w:t>)</w:t>
      </w:r>
      <w:r w:rsidRPr="000A0DED">
        <w:rPr>
          <w:b w:val="0"/>
          <w:color w:val="auto"/>
          <w:sz w:val="20"/>
          <w:szCs w:val="20"/>
        </w:rPr>
        <w:t>.</w:t>
      </w:r>
    </w:p>
    <w:p w14:paraId="749D8AC9" w14:textId="77777777" w:rsidR="00F97B91" w:rsidRDefault="00F97B91" w:rsidP="00F97B91">
      <w:pPr>
        <w:keepNext/>
        <w:jc w:val="center"/>
      </w:pPr>
      <w:r w:rsidRPr="003368F2">
        <w:rPr>
          <w:noProof/>
          <w:lang w:eastAsia="el-GR"/>
        </w:rPr>
        <w:lastRenderedPageBreak/>
        <w:drawing>
          <wp:inline distT="0" distB="0" distL="0" distR="0" wp14:anchorId="66AFA7A1" wp14:editId="7BBEA8C5">
            <wp:extent cx="7415523" cy="5104737"/>
            <wp:effectExtent l="19050" t="19050" r="14605" b="2032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74334" cy="5076383"/>
                    </a:xfrm>
                    <a:prstGeom prst="rect">
                      <a:avLst/>
                    </a:prstGeom>
                    <a:noFill/>
                    <a:ln w="12700">
                      <a:solidFill>
                        <a:schemeClr val="tx1"/>
                      </a:solidFill>
                    </a:ln>
                  </pic:spPr>
                </pic:pic>
              </a:graphicData>
            </a:graphic>
          </wp:inline>
        </w:drawing>
      </w:r>
    </w:p>
    <w:p w14:paraId="5AE22592" w14:textId="6FF53E55" w:rsidR="00F97B91" w:rsidRDefault="00F97B91" w:rsidP="00F97B91">
      <w:pPr>
        <w:pStyle w:val="a9"/>
        <w:jc w:val="center"/>
        <w:rPr>
          <w:rFonts w:cs="Times New Roman"/>
          <w:sz w:val="32"/>
          <w:szCs w:val="32"/>
        </w:rPr>
      </w:pPr>
      <w:r w:rsidRPr="007264BC">
        <w:rPr>
          <w:color w:val="auto"/>
          <w:sz w:val="20"/>
          <w:szCs w:val="20"/>
        </w:rPr>
        <w:t>Εικόνα</w:t>
      </w:r>
      <w:r w:rsidR="00616529">
        <w:rPr>
          <w:color w:val="auto"/>
          <w:sz w:val="20"/>
          <w:szCs w:val="20"/>
        </w:rPr>
        <w:t xml:space="preserve"> 13</w:t>
      </w:r>
      <w:r w:rsidRPr="007264BC">
        <w:rPr>
          <w:color w:val="auto"/>
          <w:sz w:val="20"/>
          <w:szCs w:val="20"/>
        </w:rPr>
        <w:t xml:space="preserve">: </w:t>
      </w:r>
      <w:r>
        <w:rPr>
          <w:b w:val="0"/>
          <w:color w:val="auto"/>
          <w:sz w:val="20"/>
          <w:szCs w:val="20"/>
        </w:rPr>
        <w:t xml:space="preserve">Ακτινογράφημα </w:t>
      </w:r>
      <w:r w:rsidRPr="000A0DED">
        <w:rPr>
          <w:b w:val="0"/>
          <w:color w:val="auto"/>
          <w:sz w:val="20"/>
          <w:szCs w:val="20"/>
          <w:lang w:val="en-US"/>
        </w:rPr>
        <w:t>XRD</w:t>
      </w:r>
      <w:r w:rsidRPr="000A0DED">
        <w:rPr>
          <w:b w:val="0"/>
          <w:color w:val="auto"/>
          <w:sz w:val="20"/>
          <w:szCs w:val="20"/>
        </w:rPr>
        <w:t xml:space="preserve"> για τον περλίτη με εσωτερικό </w:t>
      </w:r>
      <w:r w:rsidR="00C03303">
        <w:rPr>
          <w:b w:val="0"/>
          <w:color w:val="auto"/>
          <w:sz w:val="20"/>
          <w:szCs w:val="20"/>
        </w:rPr>
        <w:t>πρότυπο (</w:t>
      </w:r>
      <w:r w:rsidR="00C03303">
        <w:rPr>
          <w:b w:val="0"/>
          <w:color w:val="auto"/>
          <w:sz w:val="20"/>
          <w:szCs w:val="20"/>
          <w:lang w:val="en-US"/>
        </w:rPr>
        <w:t>standard</w:t>
      </w:r>
      <w:r w:rsidR="00C03303">
        <w:rPr>
          <w:b w:val="0"/>
          <w:color w:val="auto"/>
          <w:sz w:val="20"/>
          <w:szCs w:val="20"/>
        </w:rPr>
        <w:t>)</w:t>
      </w:r>
      <w:r w:rsidRPr="000A0DED">
        <w:rPr>
          <w:b w:val="0"/>
          <w:color w:val="auto"/>
          <w:sz w:val="20"/>
          <w:szCs w:val="20"/>
        </w:rPr>
        <w:t>.</w:t>
      </w:r>
    </w:p>
    <w:p w14:paraId="30C84940" w14:textId="77777777" w:rsidR="00F97B91" w:rsidRDefault="00F97B91" w:rsidP="00F97B91">
      <w:pPr>
        <w:keepNext/>
        <w:jc w:val="center"/>
      </w:pPr>
      <w:r w:rsidRPr="00442B5C">
        <w:rPr>
          <w:noProof/>
          <w:lang w:eastAsia="el-GR"/>
        </w:rPr>
        <w:lastRenderedPageBreak/>
        <w:drawing>
          <wp:inline distT="0" distB="0" distL="0" distR="0" wp14:anchorId="5C5D933D" wp14:editId="0CE666CD">
            <wp:extent cx="7394713" cy="5090232"/>
            <wp:effectExtent l="19050" t="19050" r="15875" b="1524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396617" cy="5091543"/>
                    </a:xfrm>
                    <a:prstGeom prst="rect">
                      <a:avLst/>
                    </a:prstGeom>
                    <a:noFill/>
                    <a:ln w="12700">
                      <a:solidFill>
                        <a:schemeClr val="tx1"/>
                      </a:solidFill>
                    </a:ln>
                  </pic:spPr>
                </pic:pic>
              </a:graphicData>
            </a:graphic>
          </wp:inline>
        </w:drawing>
      </w:r>
    </w:p>
    <w:p w14:paraId="0EAEF5B8" w14:textId="4A164492" w:rsidR="00FC355B" w:rsidRDefault="00F97B91" w:rsidP="00F97B91">
      <w:pPr>
        <w:pStyle w:val="a9"/>
        <w:jc w:val="center"/>
        <w:rPr>
          <w:color w:val="auto"/>
          <w:sz w:val="20"/>
          <w:szCs w:val="20"/>
        </w:rPr>
        <w:sectPr w:rsidR="00FC355B" w:rsidSect="004D18AA">
          <w:pgSz w:w="16838" w:h="11906" w:orient="landscape"/>
          <w:pgMar w:top="1418" w:right="1418" w:bottom="1985" w:left="1418" w:header="709" w:footer="709" w:gutter="0"/>
          <w:cols w:space="708"/>
          <w:titlePg/>
          <w:docGrid w:linePitch="360"/>
        </w:sectPr>
      </w:pPr>
      <w:r>
        <w:t xml:space="preserve"> </w:t>
      </w:r>
      <w:r w:rsidRPr="007264BC">
        <w:rPr>
          <w:color w:val="auto"/>
          <w:sz w:val="20"/>
          <w:szCs w:val="20"/>
        </w:rPr>
        <w:t>Εικόνα</w:t>
      </w:r>
      <w:r w:rsidR="00616529">
        <w:rPr>
          <w:color w:val="auto"/>
          <w:sz w:val="20"/>
          <w:szCs w:val="20"/>
        </w:rPr>
        <w:t xml:space="preserve"> 14</w:t>
      </w:r>
      <w:r w:rsidRPr="007264BC">
        <w:rPr>
          <w:color w:val="auto"/>
          <w:sz w:val="20"/>
          <w:szCs w:val="20"/>
        </w:rPr>
        <w:t xml:space="preserve">: </w:t>
      </w:r>
      <w:r>
        <w:rPr>
          <w:b w:val="0"/>
          <w:color w:val="auto"/>
          <w:sz w:val="20"/>
          <w:szCs w:val="20"/>
        </w:rPr>
        <w:t>Ακτινογραφήματα</w:t>
      </w:r>
      <w:r w:rsidRPr="000A0DED">
        <w:rPr>
          <w:b w:val="0"/>
          <w:color w:val="auto"/>
          <w:sz w:val="20"/>
          <w:szCs w:val="20"/>
        </w:rPr>
        <w:t xml:space="preserve"> </w:t>
      </w:r>
      <w:r w:rsidRPr="000A0DED">
        <w:rPr>
          <w:b w:val="0"/>
          <w:color w:val="auto"/>
          <w:sz w:val="20"/>
          <w:szCs w:val="20"/>
          <w:lang w:val="en-US"/>
        </w:rPr>
        <w:t>XRD</w:t>
      </w:r>
      <w:r w:rsidRPr="000A0DED">
        <w:rPr>
          <w:b w:val="0"/>
          <w:color w:val="auto"/>
          <w:sz w:val="20"/>
          <w:szCs w:val="20"/>
        </w:rPr>
        <w:t xml:space="preserve"> για τον ζεόλιθο για διαφορετικές μέρες ωρίμανσης.</w:t>
      </w:r>
      <w:r w:rsidRPr="007264BC">
        <w:rPr>
          <w:color w:val="auto"/>
          <w:sz w:val="20"/>
          <w:szCs w:val="20"/>
        </w:rPr>
        <w:t xml:space="preserve"> </w:t>
      </w:r>
    </w:p>
    <w:p w14:paraId="691542AC" w14:textId="69EA8CB3" w:rsidR="00FC355B" w:rsidRDefault="00FC355B" w:rsidP="00FC355B">
      <w:pPr>
        <w:rPr>
          <w:lang w:eastAsia="el-GR"/>
        </w:rPr>
      </w:pPr>
      <w:r w:rsidRPr="00294107">
        <w:rPr>
          <w:lang w:eastAsia="el-GR"/>
        </w:rPr>
        <w:lastRenderedPageBreak/>
        <w:t xml:space="preserve">Στην </w:t>
      </w:r>
      <w:r w:rsidRPr="00294107">
        <w:rPr>
          <w:b/>
          <w:lang w:eastAsia="el-GR"/>
        </w:rPr>
        <w:t>Εικόνα 1</w:t>
      </w:r>
      <w:r w:rsidR="00616529">
        <w:rPr>
          <w:b/>
          <w:lang w:eastAsia="el-GR"/>
        </w:rPr>
        <w:t>4</w:t>
      </w:r>
      <w:r w:rsidRPr="00294107">
        <w:rPr>
          <w:lang w:eastAsia="el-GR"/>
        </w:rPr>
        <w:t xml:space="preserve"> παρουσιάζεται το ακτινογράφημα </w:t>
      </w:r>
      <w:r w:rsidRPr="001D593B">
        <w:rPr>
          <w:lang w:eastAsia="el-GR"/>
        </w:rPr>
        <w:t xml:space="preserve">του </w:t>
      </w:r>
      <w:r w:rsidR="007956C2" w:rsidRPr="001D593B">
        <w:rPr>
          <w:lang w:eastAsia="el-GR"/>
        </w:rPr>
        <w:t xml:space="preserve">μίγματος </w:t>
      </w:r>
      <w:r w:rsidRPr="001D593B">
        <w:rPr>
          <w:lang w:eastAsia="el-GR"/>
        </w:rPr>
        <w:t>ζεόλιθου</w:t>
      </w:r>
      <w:r w:rsidR="007956C2" w:rsidRPr="001D593B">
        <w:rPr>
          <w:lang w:eastAsia="el-GR"/>
        </w:rPr>
        <w:t>-υδρασβέστου</w:t>
      </w:r>
      <w:r>
        <w:rPr>
          <w:lang w:eastAsia="el-GR"/>
        </w:rPr>
        <w:t xml:space="preserve"> </w:t>
      </w:r>
      <w:r w:rsidRPr="00294107">
        <w:rPr>
          <w:lang w:eastAsia="el-GR"/>
        </w:rPr>
        <w:t>για όλες τις μέρες ωρίμανσης.</w:t>
      </w:r>
      <w:r>
        <w:rPr>
          <w:lang w:eastAsia="el-GR"/>
        </w:rPr>
        <w:t xml:space="preserve"> Αρχικά, στις 28 ημέρες ωρίμανσης παρατηρείται αυξημένη ένταση των ανακλάσεων του </w:t>
      </w:r>
      <w:proofErr w:type="spellStart"/>
      <w:r>
        <w:rPr>
          <w:lang w:eastAsia="el-GR"/>
        </w:rPr>
        <w:t>κλινοπτιλόλιθου</w:t>
      </w:r>
      <w:proofErr w:type="spellEnd"/>
      <w:r>
        <w:rPr>
          <w:lang w:eastAsia="el-GR"/>
        </w:rPr>
        <w:t xml:space="preserve"> και του πορτλανδίτη. Ιδιαίτερα υψηλής έντασης ανακλάσεις παρουσιάζει ο ασβεστίτης. Πιστοποιείται η ύπαρξη περίκλαστου, χαλαζία, </w:t>
      </w:r>
      <w:proofErr w:type="spellStart"/>
      <w:r>
        <w:rPr>
          <w:lang w:eastAsia="el-GR"/>
        </w:rPr>
        <w:t>χριστοβαλίτη</w:t>
      </w:r>
      <w:proofErr w:type="spellEnd"/>
      <w:r>
        <w:rPr>
          <w:lang w:eastAsia="el-GR"/>
        </w:rPr>
        <w:t xml:space="preserve">, </w:t>
      </w:r>
      <w:proofErr w:type="spellStart"/>
      <w:r>
        <w:rPr>
          <w:lang w:eastAsia="el-GR"/>
        </w:rPr>
        <w:t>μικροκλινή</w:t>
      </w:r>
      <w:proofErr w:type="spellEnd"/>
      <w:r>
        <w:rPr>
          <w:lang w:eastAsia="el-GR"/>
        </w:rPr>
        <w:t xml:space="preserve"> καθώς και </w:t>
      </w:r>
      <w:proofErr w:type="spellStart"/>
      <w:r>
        <w:rPr>
          <w:lang w:eastAsia="el-GR"/>
        </w:rPr>
        <w:t>βιοτίτη</w:t>
      </w:r>
      <w:proofErr w:type="spellEnd"/>
      <w:r>
        <w:rPr>
          <w:lang w:eastAsia="el-GR"/>
        </w:rPr>
        <w:t xml:space="preserve">. Ακόμη, υψηλές εντάσεις ανακλάσεων παρουσιάζει ο </w:t>
      </w:r>
      <w:proofErr w:type="spellStart"/>
      <w:r>
        <w:rPr>
          <w:lang w:eastAsia="el-GR"/>
        </w:rPr>
        <w:t>αλβίτης</w:t>
      </w:r>
      <w:proofErr w:type="spellEnd"/>
      <w:r>
        <w:rPr>
          <w:lang w:eastAsia="el-GR"/>
        </w:rPr>
        <w:t xml:space="preserve">. Στις 90 ημέρες ωρίμανσης, σημειώνεται η ύπαρξη υψηλών εντάσεων περίκλαστου καθώς και </w:t>
      </w:r>
      <w:proofErr w:type="spellStart"/>
      <w:r>
        <w:rPr>
          <w:lang w:eastAsia="el-GR"/>
        </w:rPr>
        <w:t>ασβεστοαργιλοπυριτικής</w:t>
      </w:r>
      <w:proofErr w:type="spellEnd"/>
      <w:r>
        <w:rPr>
          <w:lang w:eastAsia="el-GR"/>
        </w:rPr>
        <w:t xml:space="preserve"> φάσης με τη μορφή γκελενίτη που αποτελεί προϊόν ποζολανικής αντίδρασης. Μικρή αύξηση παρουσιάζουν οι εντάσεις των ανακλάσεων του ασβεστίτη, </w:t>
      </w:r>
      <w:proofErr w:type="spellStart"/>
      <w:r>
        <w:rPr>
          <w:lang w:eastAsia="el-GR"/>
        </w:rPr>
        <w:t>μικροκλινή</w:t>
      </w:r>
      <w:proofErr w:type="spellEnd"/>
      <w:r>
        <w:rPr>
          <w:lang w:eastAsia="el-GR"/>
        </w:rPr>
        <w:t xml:space="preserve">, </w:t>
      </w:r>
      <w:proofErr w:type="spellStart"/>
      <w:r>
        <w:rPr>
          <w:lang w:eastAsia="el-GR"/>
        </w:rPr>
        <w:t>βιοτίτη</w:t>
      </w:r>
      <w:proofErr w:type="spellEnd"/>
      <w:r>
        <w:rPr>
          <w:lang w:eastAsia="el-GR"/>
        </w:rPr>
        <w:t xml:space="preserve">. Μικρή πτώση σημειώνεται στις εντάσεις που αφορούν τον πορτλανδίτη. Επίσης, οι εντάσεις του χαλαζία, του </w:t>
      </w:r>
      <w:proofErr w:type="spellStart"/>
      <w:r>
        <w:rPr>
          <w:lang w:eastAsia="el-GR"/>
        </w:rPr>
        <w:t>χρυστοβαλίτη</w:t>
      </w:r>
      <w:proofErr w:type="spellEnd"/>
      <w:r>
        <w:rPr>
          <w:lang w:eastAsia="el-GR"/>
        </w:rPr>
        <w:t xml:space="preserve"> και του </w:t>
      </w:r>
      <w:proofErr w:type="spellStart"/>
      <w:r>
        <w:rPr>
          <w:lang w:eastAsia="el-GR"/>
        </w:rPr>
        <w:t>κλινοπτιλόλιθου</w:t>
      </w:r>
      <w:proofErr w:type="spellEnd"/>
      <w:r>
        <w:rPr>
          <w:lang w:eastAsia="el-GR"/>
        </w:rPr>
        <w:t xml:space="preserve"> παραμένουν σταθερές. Στις 120 ημέρες ωρίμανσης, υπάρχει μείωση των εντάσεων του </w:t>
      </w:r>
      <w:proofErr w:type="spellStart"/>
      <w:r>
        <w:rPr>
          <w:lang w:eastAsia="el-GR"/>
        </w:rPr>
        <w:t>βιοτίτη</w:t>
      </w:r>
      <w:proofErr w:type="spellEnd"/>
      <w:r>
        <w:rPr>
          <w:lang w:eastAsia="el-GR"/>
        </w:rPr>
        <w:t xml:space="preserve"> και του πορτλανδίτη. Αύξηση παρουσιάζουν οι εντάσεις του ασβεστίτη και του </w:t>
      </w:r>
      <w:proofErr w:type="spellStart"/>
      <w:r>
        <w:rPr>
          <w:lang w:eastAsia="el-GR"/>
        </w:rPr>
        <w:t>μικροκλινή</w:t>
      </w:r>
      <w:proofErr w:type="spellEnd"/>
      <w:r>
        <w:rPr>
          <w:lang w:eastAsia="el-GR"/>
        </w:rPr>
        <w:t xml:space="preserve">. Οι εντάσεις που αφορούν τις ανακλάσεις του </w:t>
      </w:r>
      <w:proofErr w:type="spellStart"/>
      <w:r>
        <w:rPr>
          <w:lang w:eastAsia="el-GR"/>
        </w:rPr>
        <w:t>χριστοβαλίτη</w:t>
      </w:r>
      <w:proofErr w:type="spellEnd"/>
      <w:r>
        <w:rPr>
          <w:lang w:eastAsia="el-GR"/>
        </w:rPr>
        <w:t xml:space="preserve"> και του γκελενίτη παραμένουν σταθερές μέχρι και τις 180 ημέρες. Ο </w:t>
      </w:r>
      <w:proofErr w:type="spellStart"/>
      <w:r>
        <w:rPr>
          <w:lang w:eastAsia="el-GR"/>
        </w:rPr>
        <w:t>αλβίτης</w:t>
      </w:r>
      <w:proofErr w:type="spellEnd"/>
      <w:r>
        <w:rPr>
          <w:lang w:eastAsia="el-GR"/>
        </w:rPr>
        <w:t xml:space="preserve"> παρουσιάζει σταθερές αλλά υψηλές εντάσεις στις ανακλάσεις του. Μείωση σημειώνουν οι εντάσεις του περίκλαστου. Στις 150 ημέρες ωρίμανσης, ο </w:t>
      </w:r>
      <w:proofErr w:type="spellStart"/>
      <w:r>
        <w:rPr>
          <w:lang w:eastAsia="el-GR"/>
        </w:rPr>
        <w:t>βιοτίτης</w:t>
      </w:r>
      <w:proofErr w:type="spellEnd"/>
      <w:r>
        <w:rPr>
          <w:lang w:eastAsia="el-GR"/>
        </w:rPr>
        <w:t xml:space="preserve"> παραμένει σταθερός. Οι εντάσεις του πορτλανδίτη μειώνονται σημαντικά, ενώ έντονη αύξηση έχουν οι ανακλάσεις του ασβεστίτη. Ο χαλαζίας, ο </w:t>
      </w:r>
      <w:proofErr w:type="spellStart"/>
      <w:r>
        <w:rPr>
          <w:lang w:eastAsia="el-GR"/>
        </w:rPr>
        <w:t>μικροκλινής</w:t>
      </w:r>
      <w:proofErr w:type="spellEnd"/>
      <w:r>
        <w:rPr>
          <w:lang w:eastAsia="el-GR"/>
        </w:rPr>
        <w:t xml:space="preserve"> όπως και ο </w:t>
      </w:r>
      <w:proofErr w:type="spellStart"/>
      <w:r>
        <w:rPr>
          <w:lang w:eastAsia="el-GR"/>
        </w:rPr>
        <w:t>κλινοπτιλόλιθος</w:t>
      </w:r>
      <w:proofErr w:type="spellEnd"/>
      <w:r>
        <w:rPr>
          <w:lang w:eastAsia="el-GR"/>
        </w:rPr>
        <w:t xml:space="preserve"> παραμένουν σταθεροί. Αντίστοιχα,  οι εντάσεις που αφορούν το περίκλαστο παραμένουν σταθερές έως τις 180 ημέρες. Οι εντάσεις του </w:t>
      </w:r>
      <w:proofErr w:type="spellStart"/>
      <w:r>
        <w:rPr>
          <w:lang w:eastAsia="el-GR"/>
        </w:rPr>
        <w:t>αλβίτη</w:t>
      </w:r>
      <w:proofErr w:type="spellEnd"/>
      <w:r>
        <w:rPr>
          <w:lang w:eastAsia="el-GR"/>
        </w:rPr>
        <w:t xml:space="preserve"> σημειώνουν μεγάλη αύξηση. Στις 180 ημέρες ωρίμανσης, πιστοποιείται έντονη μείωση των εντάσεων του πορτλανδίτη αντίθετα με τον ασβεστίτη. Μικρή αύξηση παρουσιάζουν οι εντάσεις του χαλαζία και του </w:t>
      </w:r>
      <w:proofErr w:type="spellStart"/>
      <w:r>
        <w:rPr>
          <w:lang w:eastAsia="el-GR"/>
        </w:rPr>
        <w:t>αλβίτη</w:t>
      </w:r>
      <w:proofErr w:type="spellEnd"/>
      <w:r>
        <w:rPr>
          <w:lang w:eastAsia="el-GR"/>
        </w:rPr>
        <w:t xml:space="preserve">. Οι εντάσεις του </w:t>
      </w:r>
      <w:proofErr w:type="spellStart"/>
      <w:r>
        <w:rPr>
          <w:lang w:eastAsia="el-GR"/>
        </w:rPr>
        <w:t>κλινοπτιλόλιθου</w:t>
      </w:r>
      <w:proofErr w:type="spellEnd"/>
      <w:r>
        <w:rPr>
          <w:lang w:eastAsia="el-GR"/>
        </w:rPr>
        <w:t xml:space="preserve"> παραμένουν σταθερές.</w:t>
      </w:r>
    </w:p>
    <w:p w14:paraId="6FABAE7A" w14:textId="77777777" w:rsidR="00FC355B" w:rsidRDefault="00FC355B" w:rsidP="00FC355B">
      <w:pPr>
        <w:rPr>
          <w:lang w:eastAsia="el-GR"/>
        </w:rPr>
        <w:sectPr w:rsidR="00FC355B" w:rsidSect="00194B90">
          <w:pgSz w:w="11906" w:h="16838"/>
          <w:pgMar w:top="1418" w:right="1418" w:bottom="1418" w:left="1985" w:header="709" w:footer="709" w:gutter="0"/>
          <w:cols w:space="708"/>
          <w:titlePg/>
          <w:docGrid w:linePitch="360"/>
        </w:sectPr>
      </w:pPr>
    </w:p>
    <w:p w14:paraId="2851710A" w14:textId="77777777" w:rsidR="00FC355B" w:rsidRDefault="00FC355B" w:rsidP="00FC355B">
      <w:pPr>
        <w:keepNext/>
        <w:jc w:val="center"/>
        <w:rPr>
          <w:sz w:val="20"/>
          <w:szCs w:val="20"/>
          <w:lang w:val="en-US"/>
        </w:rPr>
      </w:pPr>
      <w:r w:rsidRPr="00442B5C">
        <w:rPr>
          <w:noProof/>
          <w:lang w:eastAsia="el-GR"/>
        </w:rPr>
        <w:lastRenderedPageBreak/>
        <w:drawing>
          <wp:inline distT="0" distB="0" distL="0" distR="0" wp14:anchorId="7E027F91" wp14:editId="40E4C740">
            <wp:extent cx="7577593" cy="5128591"/>
            <wp:effectExtent l="19050" t="19050" r="23495" b="1524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569979" cy="5123438"/>
                    </a:xfrm>
                    <a:prstGeom prst="rect">
                      <a:avLst/>
                    </a:prstGeom>
                    <a:noFill/>
                    <a:ln w="12700">
                      <a:solidFill>
                        <a:schemeClr val="tx1"/>
                      </a:solidFill>
                    </a:ln>
                  </pic:spPr>
                </pic:pic>
              </a:graphicData>
            </a:graphic>
          </wp:inline>
        </w:drawing>
      </w:r>
    </w:p>
    <w:p w14:paraId="576A43B4" w14:textId="399F6145" w:rsidR="00FC355B" w:rsidRPr="00FC355B" w:rsidRDefault="00FC355B" w:rsidP="00FC355B">
      <w:pPr>
        <w:keepNext/>
        <w:jc w:val="center"/>
        <w:rPr>
          <w:sz w:val="20"/>
          <w:szCs w:val="20"/>
        </w:rPr>
        <w:sectPr w:rsidR="00FC355B" w:rsidRPr="00FC355B" w:rsidSect="00FC355B">
          <w:pgSz w:w="16838" w:h="11906" w:orient="landscape"/>
          <w:pgMar w:top="1418" w:right="1418" w:bottom="1985" w:left="1418" w:header="709" w:footer="709" w:gutter="0"/>
          <w:cols w:space="708"/>
          <w:titlePg/>
          <w:docGrid w:linePitch="360"/>
        </w:sectPr>
      </w:pPr>
      <w:r w:rsidRPr="00286050">
        <w:rPr>
          <w:b/>
          <w:sz w:val="20"/>
          <w:szCs w:val="20"/>
        </w:rPr>
        <w:t>Εικόνα</w:t>
      </w:r>
      <w:r w:rsidR="00616529">
        <w:rPr>
          <w:b/>
          <w:sz w:val="20"/>
          <w:szCs w:val="20"/>
        </w:rPr>
        <w:t xml:space="preserve"> 15</w:t>
      </w:r>
      <w:r w:rsidRPr="00286050">
        <w:rPr>
          <w:b/>
          <w:sz w:val="20"/>
          <w:szCs w:val="20"/>
        </w:rPr>
        <w:t>:</w:t>
      </w:r>
      <w:r w:rsidRPr="007264BC">
        <w:rPr>
          <w:sz w:val="20"/>
          <w:szCs w:val="20"/>
        </w:rPr>
        <w:t xml:space="preserve"> </w:t>
      </w:r>
      <w:r w:rsidRPr="00F97B91">
        <w:rPr>
          <w:sz w:val="20"/>
          <w:szCs w:val="20"/>
        </w:rPr>
        <w:t xml:space="preserve">Ακτινογραφήματα </w:t>
      </w:r>
      <w:r w:rsidRPr="000A0DED">
        <w:rPr>
          <w:sz w:val="20"/>
          <w:szCs w:val="20"/>
          <w:lang w:val="en-US"/>
        </w:rPr>
        <w:t>XRD</w:t>
      </w:r>
      <w:r w:rsidRPr="000A0DED">
        <w:rPr>
          <w:sz w:val="20"/>
          <w:szCs w:val="20"/>
        </w:rPr>
        <w:t xml:space="preserve"> για τη φυσική ποζολάνα γ</w:t>
      </w:r>
      <w:r>
        <w:rPr>
          <w:sz w:val="20"/>
          <w:szCs w:val="20"/>
        </w:rPr>
        <w:t>ια διαφορετικές μέρες ωρίμανσης.</w:t>
      </w:r>
    </w:p>
    <w:p w14:paraId="22B43DA3" w14:textId="74390052" w:rsidR="00FC355B" w:rsidRPr="00FC355B" w:rsidRDefault="00FC355B" w:rsidP="00FC355B">
      <w:pPr>
        <w:rPr>
          <w:rFonts w:eastAsiaTheme="majorEastAsia" w:cs="Times New Roman"/>
          <w:bCs/>
          <w:szCs w:val="24"/>
          <w:lang w:eastAsia="el-GR"/>
        </w:rPr>
      </w:pPr>
      <w:r w:rsidRPr="006F4992">
        <w:rPr>
          <w:rFonts w:eastAsiaTheme="majorEastAsia" w:cs="Times New Roman"/>
          <w:bCs/>
          <w:szCs w:val="24"/>
          <w:lang w:eastAsia="el-GR"/>
        </w:rPr>
        <w:lastRenderedPageBreak/>
        <w:t xml:space="preserve">Στην </w:t>
      </w:r>
      <w:r>
        <w:rPr>
          <w:rFonts w:eastAsiaTheme="majorEastAsia" w:cs="Times New Roman"/>
          <w:b/>
          <w:bCs/>
          <w:szCs w:val="24"/>
          <w:lang w:eastAsia="el-GR"/>
        </w:rPr>
        <w:t>Ε</w:t>
      </w:r>
      <w:r w:rsidR="00616529">
        <w:rPr>
          <w:rFonts w:eastAsiaTheme="majorEastAsia" w:cs="Times New Roman"/>
          <w:b/>
          <w:bCs/>
          <w:szCs w:val="24"/>
          <w:lang w:eastAsia="el-GR"/>
        </w:rPr>
        <w:t>ικόνα 15</w:t>
      </w:r>
      <w:r w:rsidRPr="006F4992">
        <w:rPr>
          <w:rFonts w:eastAsiaTheme="majorEastAsia" w:cs="Times New Roman"/>
          <w:bCs/>
          <w:szCs w:val="24"/>
          <w:lang w:eastAsia="el-GR"/>
        </w:rPr>
        <w:t xml:space="preserve"> παρουσιάζ</w:t>
      </w:r>
      <w:r>
        <w:rPr>
          <w:rFonts w:eastAsiaTheme="majorEastAsia" w:cs="Times New Roman"/>
          <w:bCs/>
          <w:szCs w:val="24"/>
          <w:lang w:eastAsia="el-GR"/>
        </w:rPr>
        <w:t xml:space="preserve">εται το ακτινογράφημα </w:t>
      </w:r>
      <w:r w:rsidR="001D593B" w:rsidRPr="001D593B">
        <w:rPr>
          <w:lang w:eastAsia="el-GR"/>
        </w:rPr>
        <w:t xml:space="preserve">του μίγματος </w:t>
      </w:r>
      <w:r w:rsidR="001D593B">
        <w:rPr>
          <w:rFonts w:eastAsiaTheme="majorEastAsia" w:cs="Times New Roman"/>
          <w:bCs/>
          <w:szCs w:val="24"/>
          <w:lang w:eastAsia="el-GR"/>
        </w:rPr>
        <w:t xml:space="preserve">φυσικής ποζολάνας </w:t>
      </w:r>
      <w:r w:rsidR="001D593B" w:rsidRPr="001D593B">
        <w:rPr>
          <w:lang w:eastAsia="el-GR"/>
        </w:rPr>
        <w:t>-υδρασβέστου</w:t>
      </w:r>
      <w:r>
        <w:rPr>
          <w:rFonts w:eastAsiaTheme="majorEastAsia" w:cs="Times New Roman"/>
          <w:bCs/>
          <w:szCs w:val="24"/>
          <w:lang w:eastAsia="el-GR"/>
        </w:rPr>
        <w:t xml:space="preserve"> για όλες τις μέρες ωρίμανσης. Αρχικά, στις 28 μέρες ωρίμανσης παρατηρούνται αυξημένες εντάσεις του πορτλανδίτη κι ελάχιστες ανακλάσεις μικρής έντασης του ασβεστίτη. Έντονα αυξημένες εντάσεις παρουσιάζει ο χαλαζίας και το περίκλαστο. Το ίδιο συμβαίνει και με </w:t>
      </w:r>
      <w:r w:rsidRPr="00942B3B">
        <w:rPr>
          <w:rFonts w:eastAsiaTheme="majorEastAsia" w:cs="Times New Roman"/>
          <w:bCs/>
          <w:szCs w:val="24"/>
          <w:lang w:eastAsia="el-GR"/>
        </w:rPr>
        <w:t>τον αλίτη καθώς</w:t>
      </w:r>
      <w:r>
        <w:rPr>
          <w:rFonts w:eastAsiaTheme="majorEastAsia" w:cs="Times New Roman"/>
          <w:bCs/>
          <w:szCs w:val="24"/>
          <w:lang w:eastAsia="el-GR"/>
        </w:rPr>
        <w:t xml:space="preserve"> και τον </w:t>
      </w:r>
      <w:proofErr w:type="spellStart"/>
      <w:r>
        <w:rPr>
          <w:rFonts w:eastAsiaTheme="majorEastAsia" w:cs="Times New Roman"/>
          <w:bCs/>
          <w:szCs w:val="24"/>
          <w:lang w:eastAsia="el-GR"/>
        </w:rPr>
        <w:t>μοντμοριλονίτη</w:t>
      </w:r>
      <w:proofErr w:type="spellEnd"/>
      <w:r>
        <w:rPr>
          <w:rFonts w:eastAsiaTheme="majorEastAsia" w:cs="Times New Roman"/>
          <w:bCs/>
          <w:szCs w:val="24"/>
          <w:lang w:eastAsia="el-GR"/>
        </w:rPr>
        <w:t xml:space="preserve">, γεγονός που δικαιολογείται από την προέλευση του αρχικού υλικού του δείγματος που χρησιμοποιήθηκε στη διπλωματική </w:t>
      </w:r>
      <w:r>
        <w:rPr>
          <w:rFonts w:cs="Times New Roman"/>
          <w:szCs w:val="24"/>
        </w:rPr>
        <w:t>καθώς η φυσική ποζολάνα προέρχεται από τη νήσο Μήλο πλησίον θαλάσσιας περιοχής (</w:t>
      </w:r>
      <w:proofErr w:type="spellStart"/>
      <w:r>
        <w:rPr>
          <w:rFonts w:cs="Times New Roman"/>
          <w:szCs w:val="24"/>
        </w:rPr>
        <w:t>Σαρακήνικο</w:t>
      </w:r>
      <w:proofErr w:type="spellEnd"/>
      <w:r>
        <w:rPr>
          <w:rFonts w:cs="Times New Roman"/>
          <w:szCs w:val="24"/>
        </w:rPr>
        <w:t>).</w:t>
      </w:r>
      <w:r w:rsidRPr="00AC14BC">
        <w:rPr>
          <w:rFonts w:cs="Times New Roman"/>
          <w:szCs w:val="24"/>
        </w:rPr>
        <w:t xml:space="preserve"> </w:t>
      </w:r>
      <w:r>
        <w:rPr>
          <w:rFonts w:cs="Times New Roman"/>
          <w:szCs w:val="24"/>
        </w:rPr>
        <w:t xml:space="preserve">Ο </w:t>
      </w:r>
      <w:proofErr w:type="spellStart"/>
      <w:r>
        <w:rPr>
          <w:rFonts w:cs="Times New Roman"/>
          <w:szCs w:val="24"/>
        </w:rPr>
        <w:t>μοντμοριλονίτης</w:t>
      </w:r>
      <w:proofErr w:type="spellEnd"/>
      <w:r>
        <w:rPr>
          <w:rFonts w:cs="Times New Roman"/>
          <w:szCs w:val="24"/>
        </w:rPr>
        <w:t xml:space="preserve"> αποτελεί ορυκτό της ομάδας του </w:t>
      </w:r>
      <w:proofErr w:type="spellStart"/>
      <w:r>
        <w:rPr>
          <w:rFonts w:cs="Times New Roman"/>
          <w:szCs w:val="24"/>
        </w:rPr>
        <w:t>σμεκτίτη</w:t>
      </w:r>
      <w:proofErr w:type="spellEnd"/>
      <w:r>
        <w:rPr>
          <w:rFonts w:cs="Times New Roman"/>
          <w:szCs w:val="24"/>
        </w:rPr>
        <w:t xml:space="preserve">, ενώ η έντασή του παρέμεινε σταθερή κατά την διάρκεια ωρίμανσης. Στις 90 ημέρες ωρίμανσης, διαπιστώνεται ελάχιστη μείωση των εντάσεων του πορτλανδίτη ενώ, δεν παρατηρείται κάποια ιδιαίτερη μεταβολή στις εντάσεις του </w:t>
      </w:r>
      <w:proofErr w:type="spellStart"/>
      <w:r>
        <w:rPr>
          <w:rFonts w:cs="Times New Roman"/>
          <w:szCs w:val="24"/>
        </w:rPr>
        <w:t>ασβσετίτη</w:t>
      </w:r>
      <w:proofErr w:type="spellEnd"/>
      <w:r>
        <w:rPr>
          <w:rFonts w:cs="Times New Roman"/>
          <w:szCs w:val="24"/>
        </w:rPr>
        <w:t xml:space="preserve">. Αντιθέτως, οι εντάσεις που αφορούν τον αλίτη σημειώνουν αύξηση. Τα υπόλοιπα ορυκτά που έχουν πιστοποιηθεί στο ακτινογράφημα δεν παρουσιάζουν κάποια μεταβολή. Στις 120 ημέρες ωρίμανσης υπάρχει εμφανής μείωση των εντάσεων του πορτλανδίτη και έντονη αύξηση των εντάσεων του ασβεστίτη. Πιστοποιείται ποζολανική αντίδραση καθώς υπάρχει η δημιουργία </w:t>
      </w:r>
      <w:proofErr w:type="spellStart"/>
      <w:r>
        <w:rPr>
          <w:rFonts w:cs="Times New Roman"/>
          <w:szCs w:val="24"/>
        </w:rPr>
        <w:t>ασβεστοαργιλοπυριτικής</w:t>
      </w:r>
      <w:proofErr w:type="spellEnd"/>
      <w:r>
        <w:rPr>
          <w:rFonts w:cs="Times New Roman"/>
          <w:szCs w:val="24"/>
        </w:rPr>
        <w:t xml:space="preserve"> φάσης με τη μορφή γκελενίτη. Οι εντάσεις τόσο του </w:t>
      </w:r>
      <w:proofErr w:type="spellStart"/>
      <w:r>
        <w:rPr>
          <w:rFonts w:cs="Times New Roman"/>
          <w:szCs w:val="24"/>
        </w:rPr>
        <w:t>μοντμοριλονίτη</w:t>
      </w:r>
      <w:proofErr w:type="spellEnd"/>
      <w:r>
        <w:rPr>
          <w:rFonts w:cs="Times New Roman"/>
          <w:szCs w:val="24"/>
        </w:rPr>
        <w:t xml:space="preserve"> όσο και του </w:t>
      </w:r>
      <w:proofErr w:type="spellStart"/>
      <w:r>
        <w:rPr>
          <w:rFonts w:cs="Times New Roman"/>
          <w:szCs w:val="24"/>
        </w:rPr>
        <w:t>ορθόκλαστου</w:t>
      </w:r>
      <w:proofErr w:type="spellEnd"/>
      <w:r>
        <w:rPr>
          <w:rFonts w:cs="Times New Roman"/>
          <w:szCs w:val="24"/>
        </w:rPr>
        <w:t xml:space="preserve"> παρουσιάζονται αυξημένες. Όμοια αύξηση παρουσιάζουν και οι εντάσεις του χαλαζία, ενώ μειωμένες εμφανίζονται οι εντάσεις που αφορούν τον αλίτη. Στις 150 ημέρες ωρίμανσης υπάρχει σταδιακή μείωση του περίκλαστου έως τις 180 ημέρες. Οι εντάσεις των ανακλάσεων του πορτλανδίτη είναι πλέον ιδιαίτερα χαμηλές ενώ υπάρχει έντονη αύξηση των εντάσεων των ανακλάσεων του ασβεστίτη. Στις 180 ημέρες ωρίμανσης, οι ανακλάσεις που αφορούν τον ασβεστίτη φθάνουν τη μέγιστη έντασή τους, ενώ οι ανακλάσεις του πορτλανδίτη φθάνουν την ελάχιστη ένταση. Ανάλογη μείωση παρουσιάζουν και οι εντάσεις του </w:t>
      </w:r>
      <w:proofErr w:type="spellStart"/>
      <w:r>
        <w:rPr>
          <w:rFonts w:cs="Times New Roman"/>
          <w:szCs w:val="24"/>
        </w:rPr>
        <w:t>μοντμοριλονίτη</w:t>
      </w:r>
      <w:proofErr w:type="spellEnd"/>
      <w:r>
        <w:rPr>
          <w:rFonts w:cs="Times New Roman"/>
          <w:szCs w:val="24"/>
        </w:rPr>
        <w:t xml:space="preserve">. Επιπρόσθετα, οι ανακλάσεις του αλίτη όπως και του </w:t>
      </w:r>
      <w:proofErr w:type="spellStart"/>
      <w:r>
        <w:rPr>
          <w:rFonts w:cs="Times New Roman"/>
          <w:szCs w:val="24"/>
        </w:rPr>
        <w:t>ορθόκλαστου</w:t>
      </w:r>
      <w:proofErr w:type="spellEnd"/>
      <w:r>
        <w:rPr>
          <w:rFonts w:cs="Times New Roman"/>
          <w:szCs w:val="24"/>
        </w:rPr>
        <w:t xml:space="preserve"> σχεδόν χάνονται. Τέλος, όσον αφορά τον </w:t>
      </w:r>
      <w:proofErr w:type="spellStart"/>
      <w:r>
        <w:rPr>
          <w:rFonts w:cs="Times New Roman"/>
          <w:szCs w:val="24"/>
        </w:rPr>
        <w:t>αλβίτη</w:t>
      </w:r>
      <w:proofErr w:type="spellEnd"/>
      <w:r>
        <w:rPr>
          <w:rFonts w:cs="Times New Roman"/>
          <w:szCs w:val="24"/>
        </w:rPr>
        <w:t xml:space="preserve"> υπάρχει ελάχιστη αλλά σταθερή μείωση των εντάσεών του από τις 28 έως τις 180 ημέρες ωρίμανσης.</w:t>
      </w:r>
    </w:p>
    <w:p w14:paraId="77AD699B" w14:textId="77777777" w:rsidR="00FC355B" w:rsidRPr="00370632" w:rsidRDefault="00FC355B" w:rsidP="00FC355B">
      <w:pPr>
        <w:rPr>
          <w:lang w:eastAsia="el-GR"/>
        </w:rPr>
        <w:sectPr w:rsidR="00FC355B" w:rsidRPr="00370632" w:rsidSect="00FC355B">
          <w:pgSz w:w="11906" w:h="16838"/>
          <w:pgMar w:top="1418" w:right="1418" w:bottom="1418" w:left="1985" w:header="709" w:footer="709" w:gutter="0"/>
          <w:cols w:space="708"/>
          <w:titlePg/>
          <w:docGrid w:linePitch="360"/>
        </w:sectPr>
      </w:pPr>
    </w:p>
    <w:p w14:paraId="52B965E1" w14:textId="77777777" w:rsidR="00FC355B" w:rsidRDefault="00FC355B" w:rsidP="00FC355B">
      <w:pPr>
        <w:keepNext/>
        <w:jc w:val="center"/>
        <w:rPr>
          <w:sz w:val="20"/>
          <w:szCs w:val="20"/>
        </w:rPr>
      </w:pPr>
    </w:p>
    <w:p w14:paraId="2D864B45" w14:textId="77777777" w:rsidR="00FC355B" w:rsidRDefault="00FC355B" w:rsidP="00FC355B">
      <w:pPr>
        <w:keepNext/>
        <w:jc w:val="center"/>
      </w:pPr>
      <w:r w:rsidRPr="00442B5C">
        <w:rPr>
          <w:noProof/>
          <w:lang w:eastAsia="el-GR"/>
        </w:rPr>
        <w:drawing>
          <wp:inline distT="0" distB="0" distL="0" distR="0" wp14:anchorId="23BCB98B" wp14:editId="1A26D46D">
            <wp:extent cx="7124369" cy="4821903"/>
            <wp:effectExtent l="19050" t="19050" r="635"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124838" cy="4822220"/>
                    </a:xfrm>
                    <a:prstGeom prst="rect">
                      <a:avLst/>
                    </a:prstGeom>
                    <a:noFill/>
                    <a:ln w="12700">
                      <a:solidFill>
                        <a:schemeClr val="tx1"/>
                      </a:solidFill>
                    </a:ln>
                  </pic:spPr>
                </pic:pic>
              </a:graphicData>
            </a:graphic>
          </wp:inline>
        </w:drawing>
      </w:r>
    </w:p>
    <w:p w14:paraId="14026A70" w14:textId="391E4EA5" w:rsidR="00FC355B" w:rsidRDefault="00FC355B" w:rsidP="00FC355B">
      <w:pPr>
        <w:pStyle w:val="a9"/>
        <w:jc w:val="center"/>
        <w:rPr>
          <w:b w:val="0"/>
          <w:color w:val="auto"/>
          <w:sz w:val="20"/>
          <w:szCs w:val="20"/>
        </w:rPr>
      </w:pPr>
      <w:r w:rsidRPr="007264BC">
        <w:rPr>
          <w:color w:val="auto"/>
          <w:sz w:val="20"/>
          <w:szCs w:val="20"/>
        </w:rPr>
        <w:t>Εικόνα</w:t>
      </w:r>
      <w:r w:rsidR="00616529">
        <w:rPr>
          <w:color w:val="auto"/>
          <w:sz w:val="20"/>
          <w:szCs w:val="20"/>
        </w:rPr>
        <w:t xml:space="preserve"> 16</w:t>
      </w:r>
      <w:r w:rsidRPr="007264BC">
        <w:rPr>
          <w:color w:val="auto"/>
          <w:sz w:val="20"/>
          <w:szCs w:val="20"/>
        </w:rPr>
        <w:t xml:space="preserve">: </w:t>
      </w:r>
      <w:r>
        <w:rPr>
          <w:b w:val="0"/>
          <w:color w:val="auto"/>
          <w:sz w:val="20"/>
          <w:szCs w:val="20"/>
        </w:rPr>
        <w:t xml:space="preserve">Ακτινογραφήματα </w:t>
      </w:r>
      <w:r w:rsidRPr="000A0DED">
        <w:rPr>
          <w:b w:val="0"/>
          <w:color w:val="auto"/>
          <w:sz w:val="20"/>
          <w:szCs w:val="20"/>
          <w:lang w:val="en-US"/>
        </w:rPr>
        <w:t>XRD</w:t>
      </w:r>
      <w:r w:rsidRPr="000A0DED">
        <w:rPr>
          <w:b w:val="0"/>
          <w:color w:val="auto"/>
          <w:sz w:val="20"/>
          <w:szCs w:val="20"/>
        </w:rPr>
        <w:t xml:space="preserve"> για τον περλίτη γ</w:t>
      </w:r>
      <w:r>
        <w:rPr>
          <w:b w:val="0"/>
          <w:color w:val="auto"/>
          <w:sz w:val="20"/>
          <w:szCs w:val="20"/>
        </w:rPr>
        <w:t>ια διαφορετικές μέρες ωρίμανσης.</w:t>
      </w:r>
    </w:p>
    <w:p w14:paraId="3BBA1265" w14:textId="77777777" w:rsidR="00FC355B" w:rsidRPr="00FC355B" w:rsidRDefault="00FC355B" w:rsidP="00FC355B">
      <w:pPr>
        <w:sectPr w:rsidR="00FC355B" w:rsidRPr="00FC355B" w:rsidSect="00FC355B">
          <w:pgSz w:w="16838" w:h="11906" w:orient="landscape"/>
          <w:pgMar w:top="1418" w:right="1418" w:bottom="1985" w:left="1418" w:header="709" w:footer="709" w:gutter="0"/>
          <w:cols w:space="708"/>
          <w:titlePg/>
          <w:docGrid w:linePitch="360"/>
        </w:sectPr>
      </w:pPr>
    </w:p>
    <w:p w14:paraId="6C608002" w14:textId="77777777" w:rsidR="00FC355B" w:rsidRDefault="00FC355B" w:rsidP="00FC355B"/>
    <w:p w14:paraId="4D1BCC54" w14:textId="364D99E1" w:rsidR="00FC355B" w:rsidRPr="00294107" w:rsidRDefault="00FC355B" w:rsidP="00FC355B">
      <w:r w:rsidRPr="00294107">
        <w:rPr>
          <w:lang w:eastAsia="el-GR"/>
        </w:rPr>
        <w:t xml:space="preserve">Στην </w:t>
      </w:r>
      <w:r w:rsidR="00616529">
        <w:rPr>
          <w:b/>
          <w:lang w:eastAsia="el-GR"/>
        </w:rPr>
        <w:t>Εικόνα 16</w:t>
      </w:r>
      <w:r w:rsidRPr="00294107">
        <w:rPr>
          <w:lang w:eastAsia="el-GR"/>
        </w:rPr>
        <w:t xml:space="preserve"> παρουσιάζεται το ακτινογράφημα </w:t>
      </w:r>
      <w:r>
        <w:rPr>
          <w:lang w:eastAsia="el-GR"/>
        </w:rPr>
        <w:t>του</w:t>
      </w:r>
      <w:r w:rsidR="001D593B" w:rsidRPr="001D593B">
        <w:rPr>
          <w:rFonts w:eastAsiaTheme="majorEastAsia" w:cs="Times New Roman"/>
          <w:bCs/>
          <w:szCs w:val="24"/>
          <w:lang w:eastAsia="el-GR"/>
        </w:rPr>
        <w:t xml:space="preserve"> </w:t>
      </w:r>
      <w:r w:rsidR="001D593B">
        <w:rPr>
          <w:rFonts w:eastAsiaTheme="majorEastAsia" w:cs="Times New Roman"/>
          <w:bCs/>
          <w:szCs w:val="24"/>
          <w:lang w:eastAsia="el-GR"/>
        </w:rPr>
        <w:t>μίγματος</w:t>
      </w:r>
      <w:r>
        <w:rPr>
          <w:lang w:eastAsia="el-GR"/>
        </w:rPr>
        <w:t xml:space="preserve"> περλίτη</w:t>
      </w:r>
      <w:r w:rsidR="001D593B">
        <w:rPr>
          <w:lang w:eastAsia="el-GR"/>
        </w:rPr>
        <w:t xml:space="preserve"> </w:t>
      </w:r>
      <w:r w:rsidR="001D593B" w:rsidRPr="001D593B">
        <w:rPr>
          <w:lang w:eastAsia="el-GR"/>
        </w:rPr>
        <w:t>-</w:t>
      </w:r>
      <w:r w:rsidR="001D593B">
        <w:rPr>
          <w:lang w:eastAsia="el-GR"/>
        </w:rPr>
        <w:t xml:space="preserve"> υδρασβέστου</w:t>
      </w:r>
      <w:r>
        <w:rPr>
          <w:lang w:eastAsia="el-GR"/>
        </w:rPr>
        <w:t xml:space="preserve"> </w:t>
      </w:r>
      <w:r w:rsidRPr="00294107">
        <w:rPr>
          <w:lang w:eastAsia="el-GR"/>
        </w:rPr>
        <w:t>για όλες τις μέρες ωρίμανσης.</w:t>
      </w:r>
      <w:r>
        <w:rPr>
          <w:lang w:eastAsia="el-GR"/>
        </w:rPr>
        <w:t xml:space="preserve"> Στις 28 ημέρες ωρίμανσης, παρατηρούνται υψηλές εντάσεις των ανακλάσεων του πορτλανδίτη. Πιστοποιείται η ύπαρξη ανακλάσεων ασβεστίτη πάρα πολύ χαμηλής έντασης. Σχετικά υψηλές εντάσεις παρουσιάζουν οι ανακλάσεις του </w:t>
      </w:r>
      <w:proofErr w:type="spellStart"/>
      <w:r>
        <w:rPr>
          <w:lang w:eastAsia="el-GR"/>
        </w:rPr>
        <w:t>καολινίτη</w:t>
      </w:r>
      <w:proofErr w:type="spellEnd"/>
      <w:r>
        <w:rPr>
          <w:lang w:eastAsia="el-GR"/>
        </w:rPr>
        <w:t xml:space="preserve">, μαγνητίτη και περίκλαστου. Αντίθετα, χαμηλές εντάσεις παρατηρούνται στις ανακλάσεις του χαλαζία. Επίσης, πιστοποιείται η ύπαρξη </w:t>
      </w:r>
      <w:proofErr w:type="spellStart"/>
      <w:r>
        <w:rPr>
          <w:lang w:eastAsia="el-GR"/>
        </w:rPr>
        <w:t>αλβίτη</w:t>
      </w:r>
      <w:proofErr w:type="spellEnd"/>
      <w:r>
        <w:rPr>
          <w:lang w:eastAsia="el-GR"/>
        </w:rPr>
        <w:t xml:space="preserve"> και περίκλαστου. Στις 90 ημέρες ωρίμανσης, υπάρχει μικρή πτώση των εντάσεων του πορτλανδίτη και του περίκλαστου. Αύξηση των εντάσεων σημειώνεται για τις ανακλάσεις του ασβεστίτη, μαγνητίτη και </w:t>
      </w:r>
      <w:proofErr w:type="spellStart"/>
      <w:r>
        <w:rPr>
          <w:lang w:eastAsia="el-GR"/>
        </w:rPr>
        <w:t>αλβίτη</w:t>
      </w:r>
      <w:proofErr w:type="spellEnd"/>
      <w:r>
        <w:rPr>
          <w:lang w:eastAsia="el-GR"/>
        </w:rPr>
        <w:t xml:space="preserve">. Τέλος, πιστοποιείται η ύπαρξη γκελενίτη που αποτελεί </w:t>
      </w:r>
      <w:proofErr w:type="spellStart"/>
      <w:r>
        <w:rPr>
          <w:lang w:eastAsia="el-GR"/>
        </w:rPr>
        <w:t>ασβεστοαργιλοπυριτική</w:t>
      </w:r>
      <w:proofErr w:type="spellEnd"/>
      <w:r>
        <w:rPr>
          <w:lang w:eastAsia="el-GR"/>
        </w:rPr>
        <w:t xml:space="preserve"> φάση λόγω ποζολανικής αντίδρασης. Στις 120 ημέρες ωρίμανσης, διαπιστώνεται ελάχιστη πτώση της έντασης των ανακλάσεων του πορτλανδίτη, ενώ σημαντική αύξηση παρουσιάζουν οι εντάσεις που αφορούν τον ασβεστίτη. Αύξηση σημειώνεται στις εντάσεις των ανακλάσεων του χαλαζία και του </w:t>
      </w:r>
      <w:proofErr w:type="spellStart"/>
      <w:r>
        <w:rPr>
          <w:lang w:eastAsia="el-GR"/>
        </w:rPr>
        <w:t>καολινίτη</w:t>
      </w:r>
      <w:proofErr w:type="spellEnd"/>
      <w:r>
        <w:rPr>
          <w:lang w:eastAsia="el-GR"/>
        </w:rPr>
        <w:t xml:space="preserve">. Χωρίς έντονες μεταβολές έντασης σημειώνονται οι ανακλάσεις του μαγνητίτη, περίκλαστου καθώς και του γκελενίτη. Στις 150 ημέρες ωρίμανσης, υπάρχει έντονη μείωση των ανακλάσεων του πορτλανδίτη καθώς και του </w:t>
      </w:r>
      <w:proofErr w:type="spellStart"/>
      <w:r>
        <w:rPr>
          <w:lang w:eastAsia="el-GR"/>
        </w:rPr>
        <w:t>καολινίτη</w:t>
      </w:r>
      <w:proofErr w:type="spellEnd"/>
      <w:r>
        <w:rPr>
          <w:lang w:eastAsia="el-GR"/>
        </w:rPr>
        <w:t xml:space="preserve">. Αύξηση παρουσιάζουν οι εντάσεις του ασβεστίτη, γκελενίτη και του περίκλαστου, ενώ ελάχιστη αύξηση οι εντάσεις του μαγνητίτη. Στις 180 ημέρες ωρίμανσης, μεγάλη αύξηση σημειώνεται στις ανακλάσεις ασβεστίτη και γκελενίτη με τις εντάσεις του περίκλαστου να μένουν σταθερές. Μείωση των εντάσεων παρατηρούνται για τον πορτλανδίτη και τον χαλαζία. Τέλος, οι ανακλάσεις που αφορούν το </w:t>
      </w:r>
      <w:proofErr w:type="spellStart"/>
      <w:r>
        <w:rPr>
          <w:lang w:eastAsia="el-GR"/>
        </w:rPr>
        <w:t>ορθόκλαστο</w:t>
      </w:r>
      <w:proofErr w:type="spellEnd"/>
      <w:r>
        <w:rPr>
          <w:lang w:eastAsia="el-GR"/>
        </w:rPr>
        <w:t xml:space="preserve"> σχεδόν εξαφανίζονται μετά τις 28 ημέρες ωρίμανσης. </w:t>
      </w:r>
    </w:p>
    <w:p w14:paraId="3E7A993E" w14:textId="77777777" w:rsidR="00FC355B" w:rsidRDefault="00FC355B" w:rsidP="00FC355B"/>
    <w:p w14:paraId="0055BA7E" w14:textId="77777777" w:rsidR="00FC355B" w:rsidRDefault="00FC355B" w:rsidP="00FC355B"/>
    <w:p w14:paraId="73E01484" w14:textId="77777777" w:rsidR="00FC355B" w:rsidRDefault="00FC355B" w:rsidP="00FC355B"/>
    <w:p w14:paraId="767FF440" w14:textId="77777777" w:rsidR="00FC355B" w:rsidRDefault="00FC355B" w:rsidP="00FC355B"/>
    <w:p w14:paraId="25CA43D9" w14:textId="77777777" w:rsidR="00FC355B" w:rsidRDefault="00FC355B" w:rsidP="00FC355B"/>
    <w:p w14:paraId="5B999467" w14:textId="77777777" w:rsidR="00FC355B" w:rsidRDefault="00FC355B" w:rsidP="00FC355B"/>
    <w:p w14:paraId="2DDF1294" w14:textId="77777777" w:rsidR="00FC355B" w:rsidRDefault="00FC355B" w:rsidP="00FC355B"/>
    <w:p w14:paraId="61D88577" w14:textId="77777777" w:rsidR="00FC355B" w:rsidRDefault="00FC355B" w:rsidP="00FC355B"/>
    <w:p w14:paraId="4A850DEE" w14:textId="77777777" w:rsidR="00FC355B" w:rsidRDefault="00FC355B" w:rsidP="00FC355B"/>
    <w:p w14:paraId="6D744C48" w14:textId="77777777" w:rsidR="00FC355B" w:rsidRDefault="00FC355B" w:rsidP="00FC355B"/>
    <w:p w14:paraId="219F6AC8" w14:textId="77777777" w:rsidR="00DE6356" w:rsidRDefault="00DE6356" w:rsidP="00DE6356">
      <w:pPr>
        <w:pStyle w:val="2"/>
        <w:rPr>
          <w:rFonts w:ascii="Times New Roman" w:hAnsi="Times New Roman" w:cs="Times New Roman"/>
          <w:color w:val="auto"/>
          <w:sz w:val="28"/>
          <w:szCs w:val="28"/>
        </w:rPr>
      </w:pPr>
      <w:bookmarkStart w:id="60" w:name="_Toc2804438"/>
      <w:r w:rsidRPr="009413F4">
        <w:rPr>
          <w:rFonts w:ascii="Times New Roman" w:hAnsi="Times New Roman" w:cs="Times New Roman"/>
          <w:color w:val="auto"/>
          <w:sz w:val="28"/>
          <w:szCs w:val="28"/>
        </w:rPr>
        <w:lastRenderedPageBreak/>
        <w:t>5.2. Αποτελέσματα μονοαξονικής θλίψης</w:t>
      </w:r>
      <w:bookmarkEnd w:id="60"/>
      <w:r w:rsidRPr="0090500C">
        <w:rPr>
          <w:rFonts w:ascii="Times New Roman" w:hAnsi="Times New Roman" w:cs="Times New Roman"/>
          <w:color w:val="auto"/>
          <w:sz w:val="28"/>
          <w:szCs w:val="28"/>
        </w:rPr>
        <w:t xml:space="preserve"> </w:t>
      </w:r>
    </w:p>
    <w:p w14:paraId="1E206207" w14:textId="37842E06" w:rsidR="00E90DA5" w:rsidRPr="00E90DA5" w:rsidRDefault="00E90DA5" w:rsidP="00E90DA5">
      <w:r>
        <w:t xml:space="preserve">Τα αποτελέσματα που προέκυψαν από τα πειράματα μονοαξονικής θλίψης που πραγματοποιήθηκαν στα παραγόμενα δοκίμια για το κάθε εξεταζόμενο υλικό παρουσιάζονται παρακάτω. </w:t>
      </w:r>
    </w:p>
    <w:p w14:paraId="7BD0419C" w14:textId="41AC18C1" w:rsidR="00DE6356" w:rsidRDefault="00E90DA5" w:rsidP="00DE6356">
      <w:pPr>
        <w:pStyle w:val="a9"/>
        <w:spacing w:before="360" w:after="0" w:line="360" w:lineRule="auto"/>
        <w:ind w:left="-709"/>
        <w:jc w:val="left"/>
        <w:rPr>
          <w:rFonts w:cstheme="minorHAnsi"/>
          <w:color w:val="auto"/>
          <w:sz w:val="20"/>
          <w:szCs w:val="20"/>
        </w:rPr>
      </w:pPr>
      <w:r>
        <w:rPr>
          <w:rFonts w:cstheme="minorHAnsi"/>
          <w:color w:val="auto"/>
          <w:sz w:val="20"/>
          <w:szCs w:val="20"/>
        </w:rPr>
        <w:t xml:space="preserve">   </w:t>
      </w:r>
      <w:r w:rsidR="00DE6356" w:rsidRPr="00644DE0">
        <w:rPr>
          <w:rFonts w:cstheme="minorHAnsi"/>
          <w:color w:val="auto"/>
          <w:sz w:val="20"/>
          <w:szCs w:val="20"/>
        </w:rPr>
        <w:t>Πίνακας</w:t>
      </w:r>
      <w:r w:rsidR="00DE6356">
        <w:rPr>
          <w:rFonts w:cstheme="minorHAnsi"/>
          <w:color w:val="auto"/>
          <w:sz w:val="20"/>
          <w:szCs w:val="20"/>
        </w:rPr>
        <w:t xml:space="preserve"> 4</w:t>
      </w:r>
      <w:r w:rsidR="00DE6356" w:rsidRPr="00644DE0">
        <w:rPr>
          <w:rFonts w:cstheme="minorHAnsi"/>
          <w:color w:val="auto"/>
          <w:sz w:val="20"/>
          <w:szCs w:val="20"/>
        </w:rPr>
        <w:t xml:space="preserve"> : </w:t>
      </w:r>
      <w:r w:rsidR="00DE6356" w:rsidRPr="00B94CE9">
        <w:rPr>
          <w:rFonts w:cstheme="minorHAnsi"/>
          <w:b w:val="0"/>
          <w:color w:val="auto"/>
          <w:sz w:val="20"/>
          <w:szCs w:val="20"/>
        </w:rPr>
        <w:t>Τιμές αντοχών μονοαξονικής θλίψης σε δοκίμια ζεόλιθου.</w:t>
      </w:r>
    </w:p>
    <w:p w14:paraId="7F71FE65" w14:textId="77777777" w:rsidR="00DE6356" w:rsidRPr="00F31AA3" w:rsidRDefault="00DE6356" w:rsidP="00DE6356"/>
    <w:tbl>
      <w:tblPr>
        <w:tblStyle w:val="a4"/>
        <w:tblW w:w="9102" w:type="dxa"/>
        <w:jc w:val="center"/>
        <w:tblInd w:w="-1329" w:type="dxa"/>
        <w:tblLook w:val="04A0" w:firstRow="1" w:lastRow="0" w:firstColumn="1" w:lastColumn="0" w:noHBand="0" w:noVBand="1"/>
      </w:tblPr>
      <w:tblGrid>
        <w:gridCol w:w="1153"/>
        <w:gridCol w:w="1297"/>
        <w:gridCol w:w="1113"/>
        <w:gridCol w:w="1113"/>
        <w:gridCol w:w="1155"/>
        <w:gridCol w:w="1233"/>
        <w:gridCol w:w="890"/>
        <w:gridCol w:w="1148"/>
      </w:tblGrid>
      <w:tr w:rsidR="00BE3F31" w:rsidRPr="00BE3F31" w14:paraId="7C639302" w14:textId="77777777" w:rsidTr="0008479F">
        <w:trPr>
          <w:trHeight w:val="435"/>
          <w:jc w:val="center"/>
        </w:trPr>
        <w:tc>
          <w:tcPr>
            <w:tcW w:w="9102" w:type="dxa"/>
            <w:gridSpan w:val="8"/>
            <w:noWrap/>
            <w:vAlign w:val="center"/>
            <w:hideMark/>
          </w:tcPr>
          <w:p w14:paraId="68E38B4A" w14:textId="77777777"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ΖΕΟΛΙΘΟΣ</w:t>
            </w:r>
          </w:p>
        </w:tc>
      </w:tr>
      <w:tr w:rsidR="00BE3F31" w:rsidRPr="00BE3F31" w14:paraId="3A6204D7" w14:textId="77777777" w:rsidTr="0008479F">
        <w:trPr>
          <w:trHeight w:val="779"/>
          <w:jc w:val="center"/>
        </w:trPr>
        <w:tc>
          <w:tcPr>
            <w:tcW w:w="1153" w:type="dxa"/>
            <w:noWrap/>
            <w:vAlign w:val="center"/>
            <w:hideMark/>
          </w:tcPr>
          <w:p w14:paraId="130BC0F8" w14:textId="77777777"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Α/Α</w:t>
            </w:r>
          </w:p>
        </w:tc>
        <w:tc>
          <w:tcPr>
            <w:tcW w:w="1297" w:type="dxa"/>
            <w:noWrap/>
            <w:vAlign w:val="center"/>
            <w:hideMark/>
          </w:tcPr>
          <w:p w14:paraId="0EE26201" w14:textId="77777777"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 xml:space="preserve">14 </w:t>
            </w:r>
            <w:proofErr w:type="spellStart"/>
            <w:r w:rsidRPr="00BE3F31">
              <w:rPr>
                <w:rFonts w:eastAsia="Times New Roman" w:cs="Times New Roman"/>
                <w:b/>
                <w:lang w:eastAsia="el-GR"/>
              </w:rPr>
              <w:t>days</w:t>
            </w:r>
            <w:proofErr w:type="spellEnd"/>
          </w:p>
          <w:p w14:paraId="44F6ACB4" w14:textId="2F7EAAFF"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(MPa)</w:t>
            </w:r>
          </w:p>
        </w:tc>
        <w:tc>
          <w:tcPr>
            <w:tcW w:w="1113" w:type="dxa"/>
            <w:noWrap/>
            <w:vAlign w:val="center"/>
            <w:hideMark/>
          </w:tcPr>
          <w:p w14:paraId="690FBD44" w14:textId="2C0D2AE0"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28days</w:t>
            </w:r>
          </w:p>
          <w:p w14:paraId="7B489C6B" w14:textId="7836CAD1"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(MPa)</w:t>
            </w:r>
          </w:p>
        </w:tc>
        <w:tc>
          <w:tcPr>
            <w:tcW w:w="1113" w:type="dxa"/>
            <w:noWrap/>
            <w:vAlign w:val="center"/>
            <w:hideMark/>
          </w:tcPr>
          <w:p w14:paraId="103297DD" w14:textId="77777777"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90days</w:t>
            </w:r>
          </w:p>
          <w:p w14:paraId="0D3AA16F" w14:textId="17DDF4C3"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(MPa)</w:t>
            </w:r>
          </w:p>
        </w:tc>
        <w:tc>
          <w:tcPr>
            <w:tcW w:w="1155" w:type="dxa"/>
            <w:noWrap/>
            <w:vAlign w:val="center"/>
            <w:hideMark/>
          </w:tcPr>
          <w:p w14:paraId="294E4865" w14:textId="77777777"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120days</w:t>
            </w:r>
          </w:p>
          <w:p w14:paraId="1B28AAB5" w14:textId="0597BD85"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(MPa)</w:t>
            </w:r>
          </w:p>
        </w:tc>
        <w:tc>
          <w:tcPr>
            <w:tcW w:w="1233" w:type="dxa"/>
            <w:noWrap/>
            <w:vAlign w:val="center"/>
            <w:hideMark/>
          </w:tcPr>
          <w:p w14:paraId="0D2CE8C3" w14:textId="77777777"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150days</w:t>
            </w:r>
          </w:p>
          <w:p w14:paraId="11266069" w14:textId="774A6626"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(MPa)</w:t>
            </w:r>
          </w:p>
        </w:tc>
        <w:tc>
          <w:tcPr>
            <w:tcW w:w="890" w:type="dxa"/>
            <w:noWrap/>
            <w:vAlign w:val="center"/>
            <w:hideMark/>
          </w:tcPr>
          <w:p w14:paraId="6D076100" w14:textId="77777777"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180days</w:t>
            </w:r>
          </w:p>
          <w:p w14:paraId="188FD3F7" w14:textId="2179F3A0"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(MPa)</w:t>
            </w:r>
          </w:p>
        </w:tc>
        <w:tc>
          <w:tcPr>
            <w:tcW w:w="1148" w:type="dxa"/>
            <w:noWrap/>
            <w:vAlign w:val="center"/>
            <w:hideMark/>
          </w:tcPr>
          <w:p w14:paraId="466FC582" w14:textId="77777777"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270days</w:t>
            </w:r>
          </w:p>
          <w:p w14:paraId="44F3070B" w14:textId="2D180E1E"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(MPa)</w:t>
            </w:r>
          </w:p>
        </w:tc>
      </w:tr>
      <w:tr w:rsidR="00BE3F31" w:rsidRPr="00BE3F31" w14:paraId="30F8C806" w14:textId="77777777" w:rsidTr="0008479F">
        <w:trPr>
          <w:trHeight w:val="435"/>
          <w:jc w:val="center"/>
        </w:trPr>
        <w:tc>
          <w:tcPr>
            <w:tcW w:w="1153" w:type="dxa"/>
            <w:noWrap/>
            <w:vAlign w:val="center"/>
            <w:hideMark/>
          </w:tcPr>
          <w:p w14:paraId="5D608FC2" w14:textId="48F8D3B5"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w:t>
            </w:r>
          </w:p>
        </w:tc>
        <w:tc>
          <w:tcPr>
            <w:tcW w:w="1297" w:type="dxa"/>
            <w:noWrap/>
            <w:vAlign w:val="center"/>
            <w:hideMark/>
          </w:tcPr>
          <w:p w14:paraId="5C77F5A5"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1,40</w:t>
            </w:r>
          </w:p>
        </w:tc>
        <w:tc>
          <w:tcPr>
            <w:tcW w:w="1113" w:type="dxa"/>
            <w:noWrap/>
            <w:vAlign w:val="center"/>
            <w:hideMark/>
          </w:tcPr>
          <w:p w14:paraId="0037F3E5"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1,44</w:t>
            </w:r>
          </w:p>
        </w:tc>
        <w:tc>
          <w:tcPr>
            <w:tcW w:w="1113" w:type="dxa"/>
            <w:noWrap/>
            <w:vAlign w:val="center"/>
            <w:hideMark/>
          </w:tcPr>
          <w:p w14:paraId="3AE5F64A"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2,33</w:t>
            </w:r>
          </w:p>
        </w:tc>
        <w:tc>
          <w:tcPr>
            <w:tcW w:w="1155" w:type="dxa"/>
            <w:noWrap/>
            <w:vAlign w:val="center"/>
            <w:hideMark/>
          </w:tcPr>
          <w:p w14:paraId="0C6B0621"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2,37</w:t>
            </w:r>
          </w:p>
        </w:tc>
        <w:tc>
          <w:tcPr>
            <w:tcW w:w="1233" w:type="dxa"/>
            <w:noWrap/>
            <w:vAlign w:val="center"/>
            <w:hideMark/>
          </w:tcPr>
          <w:p w14:paraId="4C0E12D1"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2,62</w:t>
            </w:r>
          </w:p>
        </w:tc>
        <w:tc>
          <w:tcPr>
            <w:tcW w:w="890" w:type="dxa"/>
            <w:noWrap/>
            <w:vAlign w:val="center"/>
            <w:hideMark/>
          </w:tcPr>
          <w:p w14:paraId="115578B0"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2,86</w:t>
            </w:r>
          </w:p>
        </w:tc>
        <w:tc>
          <w:tcPr>
            <w:tcW w:w="1148" w:type="dxa"/>
            <w:noWrap/>
            <w:vAlign w:val="center"/>
            <w:hideMark/>
          </w:tcPr>
          <w:p w14:paraId="02527901"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3,01</w:t>
            </w:r>
          </w:p>
        </w:tc>
      </w:tr>
      <w:tr w:rsidR="00BE3F31" w:rsidRPr="00BE3F31" w14:paraId="72D026E4" w14:textId="77777777" w:rsidTr="0008479F">
        <w:trPr>
          <w:trHeight w:val="435"/>
          <w:jc w:val="center"/>
        </w:trPr>
        <w:tc>
          <w:tcPr>
            <w:tcW w:w="1153" w:type="dxa"/>
            <w:noWrap/>
            <w:vAlign w:val="center"/>
            <w:hideMark/>
          </w:tcPr>
          <w:p w14:paraId="531E4B8C"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w:t>
            </w:r>
          </w:p>
        </w:tc>
        <w:tc>
          <w:tcPr>
            <w:tcW w:w="1297" w:type="dxa"/>
            <w:noWrap/>
            <w:vAlign w:val="center"/>
            <w:hideMark/>
          </w:tcPr>
          <w:p w14:paraId="4C4521A2"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1,45</w:t>
            </w:r>
          </w:p>
        </w:tc>
        <w:tc>
          <w:tcPr>
            <w:tcW w:w="1113" w:type="dxa"/>
            <w:noWrap/>
            <w:vAlign w:val="center"/>
            <w:hideMark/>
          </w:tcPr>
          <w:p w14:paraId="08521B15"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1,41</w:t>
            </w:r>
          </w:p>
        </w:tc>
        <w:tc>
          <w:tcPr>
            <w:tcW w:w="1113" w:type="dxa"/>
            <w:noWrap/>
            <w:vAlign w:val="center"/>
            <w:hideMark/>
          </w:tcPr>
          <w:p w14:paraId="1862E378"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2,39</w:t>
            </w:r>
          </w:p>
        </w:tc>
        <w:tc>
          <w:tcPr>
            <w:tcW w:w="1155" w:type="dxa"/>
            <w:noWrap/>
            <w:vAlign w:val="center"/>
            <w:hideMark/>
          </w:tcPr>
          <w:p w14:paraId="0BA60175"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2,39</w:t>
            </w:r>
          </w:p>
        </w:tc>
        <w:tc>
          <w:tcPr>
            <w:tcW w:w="1233" w:type="dxa"/>
            <w:noWrap/>
            <w:vAlign w:val="center"/>
            <w:hideMark/>
          </w:tcPr>
          <w:p w14:paraId="67D52664"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2,50</w:t>
            </w:r>
          </w:p>
        </w:tc>
        <w:tc>
          <w:tcPr>
            <w:tcW w:w="890" w:type="dxa"/>
            <w:noWrap/>
            <w:vAlign w:val="center"/>
            <w:hideMark/>
          </w:tcPr>
          <w:p w14:paraId="5944D344"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3,09</w:t>
            </w:r>
          </w:p>
        </w:tc>
        <w:tc>
          <w:tcPr>
            <w:tcW w:w="1148" w:type="dxa"/>
            <w:noWrap/>
            <w:vAlign w:val="center"/>
            <w:hideMark/>
          </w:tcPr>
          <w:p w14:paraId="3495D319"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2,99</w:t>
            </w:r>
          </w:p>
        </w:tc>
      </w:tr>
      <w:tr w:rsidR="00BE3F31" w:rsidRPr="00BE3F31" w14:paraId="5808DFC1" w14:textId="77777777" w:rsidTr="0008479F">
        <w:trPr>
          <w:trHeight w:val="435"/>
          <w:jc w:val="center"/>
        </w:trPr>
        <w:tc>
          <w:tcPr>
            <w:tcW w:w="1153" w:type="dxa"/>
            <w:noWrap/>
            <w:vAlign w:val="center"/>
            <w:hideMark/>
          </w:tcPr>
          <w:p w14:paraId="3670FD9A"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3</w:t>
            </w:r>
          </w:p>
        </w:tc>
        <w:tc>
          <w:tcPr>
            <w:tcW w:w="1297" w:type="dxa"/>
            <w:noWrap/>
            <w:vAlign w:val="center"/>
            <w:hideMark/>
          </w:tcPr>
          <w:p w14:paraId="27BDD1B1"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1,41</w:t>
            </w:r>
          </w:p>
        </w:tc>
        <w:tc>
          <w:tcPr>
            <w:tcW w:w="1113" w:type="dxa"/>
            <w:noWrap/>
            <w:vAlign w:val="center"/>
            <w:hideMark/>
          </w:tcPr>
          <w:p w14:paraId="13B77521"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1,49</w:t>
            </w:r>
          </w:p>
        </w:tc>
        <w:tc>
          <w:tcPr>
            <w:tcW w:w="1113" w:type="dxa"/>
            <w:noWrap/>
            <w:vAlign w:val="center"/>
            <w:hideMark/>
          </w:tcPr>
          <w:p w14:paraId="46A252B4"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2,29</w:t>
            </w:r>
          </w:p>
        </w:tc>
        <w:tc>
          <w:tcPr>
            <w:tcW w:w="1155" w:type="dxa"/>
            <w:noWrap/>
            <w:vAlign w:val="center"/>
            <w:hideMark/>
          </w:tcPr>
          <w:p w14:paraId="5CCA5502"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2,40</w:t>
            </w:r>
          </w:p>
        </w:tc>
        <w:tc>
          <w:tcPr>
            <w:tcW w:w="1233" w:type="dxa"/>
            <w:noWrap/>
            <w:vAlign w:val="center"/>
            <w:hideMark/>
          </w:tcPr>
          <w:p w14:paraId="09EBAEB0"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2,53</w:t>
            </w:r>
          </w:p>
        </w:tc>
        <w:tc>
          <w:tcPr>
            <w:tcW w:w="890" w:type="dxa"/>
            <w:noWrap/>
            <w:vAlign w:val="center"/>
            <w:hideMark/>
          </w:tcPr>
          <w:p w14:paraId="5F6EA704"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2,85</w:t>
            </w:r>
          </w:p>
        </w:tc>
        <w:tc>
          <w:tcPr>
            <w:tcW w:w="1148" w:type="dxa"/>
            <w:noWrap/>
            <w:vAlign w:val="center"/>
            <w:hideMark/>
          </w:tcPr>
          <w:p w14:paraId="28FEF4FA"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2,75</w:t>
            </w:r>
          </w:p>
        </w:tc>
      </w:tr>
      <w:tr w:rsidR="00BE3F31" w:rsidRPr="00BE3F31" w14:paraId="0207982A" w14:textId="77777777" w:rsidTr="0008479F">
        <w:trPr>
          <w:trHeight w:val="435"/>
          <w:jc w:val="center"/>
        </w:trPr>
        <w:tc>
          <w:tcPr>
            <w:tcW w:w="1153" w:type="dxa"/>
            <w:noWrap/>
            <w:vAlign w:val="center"/>
            <w:hideMark/>
          </w:tcPr>
          <w:p w14:paraId="677CCD25"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4</w:t>
            </w:r>
          </w:p>
        </w:tc>
        <w:tc>
          <w:tcPr>
            <w:tcW w:w="1297" w:type="dxa"/>
            <w:noWrap/>
            <w:vAlign w:val="center"/>
            <w:hideMark/>
          </w:tcPr>
          <w:p w14:paraId="39D70312"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1,39</w:t>
            </w:r>
          </w:p>
        </w:tc>
        <w:tc>
          <w:tcPr>
            <w:tcW w:w="1113" w:type="dxa"/>
            <w:noWrap/>
            <w:vAlign w:val="center"/>
            <w:hideMark/>
          </w:tcPr>
          <w:p w14:paraId="226953B9"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1,46</w:t>
            </w:r>
          </w:p>
        </w:tc>
        <w:tc>
          <w:tcPr>
            <w:tcW w:w="1113" w:type="dxa"/>
            <w:noWrap/>
            <w:vAlign w:val="center"/>
            <w:hideMark/>
          </w:tcPr>
          <w:p w14:paraId="2FABD1A8"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2,34</w:t>
            </w:r>
          </w:p>
        </w:tc>
        <w:tc>
          <w:tcPr>
            <w:tcW w:w="1155" w:type="dxa"/>
            <w:noWrap/>
            <w:vAlign w:val="center"/>
            <w:hideMark/>
          </w:tcPr>
          <w:p w14:paraId="529DC91D"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2,41</w:t>
            </w:r>
          </w:p>
        </w:tc>
        <w:tc>
          <w:tcPr>
            <w:tcW w:w="1233" w:type="dxa"/>
            <w:noWrap/>
            <w:vAlign w:val="center"/>
            <w:hideMark/>
          </w:tcPr>
          <w:p w14:paraId="52EE0E70"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2,51</w:t>
            </w:r>
          </w:p>
        </w:tc>
        <w:tc>
          <w:tcPr>
            <w:tcW w:w="890" w:type="dxa"/>
            <w:noWrap/>
            <w:vAlign w:val="center"/>
            <w:hideMark/>
          </w:tcPr>
          <w:p w14:paraId="2CFE8463"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2,76</w:t>
            </w:r>
          </w:p>
        </w:tc>
        <w:tc>
          <w:tcPr>
            <w:tcW w:w="1148" w:type="dxa"/>
            <w:noWrap/>
            <w:vAlign w:val="center"/>
            <w:hideMark/>
          </w:tcPr>
          <w:p w14:paraId="4281A0EE"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3,02</w:t>
            </w:r>
          </w:p>
        </w:tc>
      </w:tr>
      <w:tr w:rsidR="00BE3F31" w:rsidRPr="00BE3F31" w14:paraId="6618A3A8" w14:textId="77777777" w:rsidTr="0008479F">
        <w:trPr>
          <w:trHeight w:val="435"/>
          <w:jc w:val="center"/>
        </w:trPr>
        <w:tc>
          <w:tcPr>
            <w:tcW w:w="1153" w:type="dxa"/>
            <w:noWrap/>
            <w:vAlign w:val="center"/>
            <w:hideMark/>
          </w:tcPr>
          <w:p w14:paraId="78654498"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5</w:t>
            </w:r>
          </w:p>
        </w:tc>
        <w:tc>
          <w:tcPr>
            <w:tcW w:w="1297" w:type="dxa"/>
            <w:noWrap/>
            <w:vAlign w:val="center"/>
            <w:hideMark/>
          </w:tcPr>
          <w:p w14:paraId="6005640B"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1,46</w:t>
            </w:r>
          </w:p>
        </w:tc>
        <w:tc>
          <w:tcPr>
            <w:tcW w:w="1113" w:type="dxa"/>
            <w:noWrap/>
            <w:vAlign w:val="center"/>
            <w:hideMark/>
          </w:tcPr>
          <w:p w14:paraId="15769B15"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1,48</w:t>
            </w:r>
          </w:p>
        </w:tc>
        <w:tc>
          <w:tcPr>
            <w:tcW w:w="1113" w:type="dxa"/>
            <w:noWrap/>
            <w:vAlign w:val="center"/>
            <w:hideMark/>
          </w:tcPr>
          <w:p w14:paraId="5D7438FE"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2,38</w:t>
            </w:r>
          </w:p>
        </w:tc>
        <w:tc>
          <w:tcPr>
            <w:tcW w:w="1155" w:type="dxa"/>
            <w:noWrap/>
            <w:vAlign w:val="center"/>
            <w:hideMark/>
          </w:tcPr>
          <w:p w14:paraId="0117F8E3"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2,40</w:t>
            </w:r>
          </w:p>
        </w:tc>
        <w:tc>
          <w:tcPr>
            <w:tcW w:w="1233" w:type="dxa"/>
            <w:noWrap/>
            <w:vAlign w:val="center"/>
            <w:hideMark/>
          </w:tcPr>
          <w:p w14:paraId="7F31CE3F"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2,78</w:t>
            </w:r>
          </w:p>
        </w:tc>
        <w:tc>
          <w:tcPr>
            <w:tcW w:w="890" w:type="dxa"/>
            <w:noWrap/>
            <w:vAlign w:val="center"/>
            <w:hideMark/>
          </w:tcPr>
          <w:p w14:paraId="1DC7ACA3"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2,77</w:t>
            </w:r>
          </w:p>
        </w:tc>
        <w:tc>
          <w:tcPr>
            <w:tcW w:w="1148" w:type="dxa"/>
            <w:noWrap/>
            <w:vAlign w:val="center"/>
            <w:hideMark/>
          </w:tcPr>
          <w:p w14:paraId="1E9570E4" w14:textId="77777777" w:rsidR="00BE3F31" w:rsidRPr="00BE3F31" w:rsidRDefault="00BE3F31" w:rsidP="00BE3F31">
            <w:pPr>
              <w:ind w:left="-203"/>
              <w:jc w:val="center"/>
              <w:rPr>
                <w:rFonts w:eastAsia="Times New Roman" w:cs="Times New Roman"/>
                <w:lang w:eastAsia="el-GR"/>
              </w:rPr>
            </w:pPr>
            <w:r w:rsidRPr="00BE3F31">
              <w:rPr>
                <w:rFonts w:eastAsia="Times New Roman" w:cs="Times New Roman"/>
                <w:lang w:eastAsia="el-GR"/>
              </w:rPr>
              <w:t>3,10</w:t>
            </w:r>
          </w:p>
        </w:tc>
      </w:tr>
      <w:tr w:rsidR="00BE3F31" w:rsidRPr="00BE3F31" w14:paraId="3A2E4FB1" w14:textId="77777777" w:rsidTr="0008479F">
        <w:trPr>
          <w:trHeight w:val="435"/>
          <w:jc w:val="center"/>
        </w:trPr>
        <w:tc>
          <w:tcPr>
            <w:tcW w:w="1153" w:type="dxa"/>
            <w:noWrap/>
            <w:vAlign w:val="center"/>
            <w:hideMark/>
          </w:tcPr>
          <w:p w14:paraId="5A4B5326" w14:textId="4C1FE0F4" w:rsidR="00BE3F31" w:rsidRPr="00BE3F31" w:rsidRDefault="000820FD" w:rsidP="00BE3F31">
            <w:pPr>
              <w:ind w:left="-203"/>
              <w:jc w:val="center"/>
              <w:rPr>
                <w:rFonts w:eastAsia="Times New Roman" w:cs="Times New Roman"/>
                <w:b/>
                <w:lang w:eastAsia="el-GR"/>
              </w:rPr>
            </w:pPr>
            <w:r>
              <w:rPr>
                <w:rFonts w:eastAsia="Times New Roman" w:cs="Times New Roman"/>
                <w:b/>
                <w:lang w:eastAsia="el-GR"/>
              </w:rPr>
              <w:t xml:space="preserve">  </w:t>
            </w:r>
            <w:r w:rsidR="00BE3F31" w:rsidRPr="00BE3F31">
              <w:rPr>
                <w:rFonts w:eastAsia="Times New Roman" w:cs="Times New Roman"/>
                <w:b/>
                <w:lang w:eastAsia="el-GR"/>
              </w:rPr>
              <w:t>Μ.Ο.</w:t>
            </w:r>
          </w:p>
        </w:tc>
        <w:tc>
          <w:tcPr>
            <w:tcW w:w="1297" w:type="dxa"/>
            <w:noWrap/>
            <w:vAlign w:val="center"/>
            <w:hideMark/>
          </w:tcPr>
          <w:p w14:paraId="16C1C0F5" w14:textId="722336EA"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1,42</w:t>
            </w:r>
          </w:p>
        </w:tc>
        <w:tc>
          <w:tcPr>
            <w:tcW w:w="1113" w:type="dxa"/>
            <w:noWrap/>
            <w:vAlign w:val="center"/>
            <w:hideMark/>
          </w:tcPr>
          <w:p w14:paraId="7D71A28A" w14:textId="4BFE944F"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1,46</w:t>
            </w:r>
          </w:p>
        </w:tc>
        <w:tc>
          <w:tcPr>
            <w:tcW w:w="1113" w:type="dxa"/>
            <w:noWrap/>
            <w:vAlign w:val="center"/>
            <w:hideMark/>
          </w:tcPr>
          <w:p w14:paraId="347839F5" w14:textId="008C8AB9"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2,35</w:t>
            </w:r>
          </w:p>
        </w:tc>
        <w:tc>
          <w:tcPr>
            <w:tcW w:w="1155" w:type="dxa"/>
            <w:noWrap/>
            <w:vAlign w:val="center"/>
            <w:hideMark/>
          </w:tcPr>
          <w:p w14:paraId="545E51C0" w14:textId="2AB27D87"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2,39</w:t>
            </w:r>
          </w:p>
        </w:tc>
        <w:tc>
          <w:tcPr>
            <w:tcW w:w="1233" w:type="dxa"/>
            <w:noWrap/>
            <w:vAlign w:val="center"/>
            <w:hideMark/>
          </w:tcPr>
          <w:p w14:paraId="76E4B7F3" w14:textId="1C865EDE"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2,59</w:t>
            </w:r>
          </w:p>
        </w:tc>
        <w:tc>
          <w:tcPr>
            <w:tcW w:w="890" w:type="dxa"/>
            <w:noWrap/>
            <w:vAlign w:val="center"/>
            <w:hideMark/>
          </w:tcPr>
          <w:p w14:paraId="0C75545A" w14:textId="69F219D0"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2,87</w:t>
            </w:r>
          </w:p>
        </w:tc>
        <w:tc>
          <w:tcPr>
            <w:tcW w:w="1148" w:type="dxa"/>
            <w:noWrap/>
            <w:vAlign w:val="center"/>
            <w:hideMark/>
          </w:tcPr>
          <w:p w14:paraId="6AD9A225" w14:textId="1A3B0B53"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2,99</w:t>
            </w:r>
          </w:p>
        </w:tc>
      </w:tr>
      <w:tr w:rsidR="00BE3F31" w:rsidRPr="00BE3F31" w14:paraId="0E75E20C" w14:textId="77777777" w:rsidTr="0008479F">
        <w:trPr>
          <w:trHeight w:val="435"/>
          <w:jc w:val="center"/>
        </w:trPr>
        <w:tc>
          <w:tcPr>
            <w:tcW w:w="1153" w:type="dxa"/>
            <w:noWrap/>
            <w:vAlign w:val="center"/>
            <w:hideMark/>
          </w:tcPr>
          <w:p w14:paraId="1DB40282" w14:textId="17209C0E"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Τ.Α</w:t>
            </w:r>
          </w:p>
        </w:tc>
        <w:tc>
          <w:tcPr>
            <w:tcW w:w="1297" w:type="dxa"/>
            <w:noWrap/>
            <w:vAlign w:val="center"/>
            <w:hideMark/>
          </w:tcPr>
          <w:p w14:paraId="1DD0FA76" w14:textId="41B93C2D"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0,03</w:t>
            </w:r>
          </w:p>
        </w:tc>
        <w:tc>
          <w:tcPr>
            <w:tcW w:w="1113" w:type="dxa"/>
            <w:noWrap/>
            <w:vAlign w:val="center"/>
            <w:hideMark/>
          </w:tcPr>
          <w:p w14:paraId="34242E4A" w14:textId="76877940"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0,03</w:t>
            </w:r>
          </w:p>
        </w:tc>
        <w:tc>
          <w:tcPr>
            <w:tcW w:w="1113" w:type="dxa"/>
            <w:noWrap/>
            <w:vAlign w:val="center"/>
            <w:hideMark/>
          </w:tcPr>
          <w:p w14:paraId="78EA181A" w14:textId="24AFFB16"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0,04</w:t>
            </w:r>
          </w:p>
        </w:tc>
        <w:tc>
          <w:tcPr>
            <w:tcW w:w="1155" w:type="dxa"/>
            <w:noWrap/>
            <w:vAlign w:val="center"/>
            <w:hideMark/>
          </w:tcPr>
          <w:p w14:paraId="1A05E682" w14:textId="4F8B6008"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0,01</w:t>
            </w:r>
          </w:p>
        </w:tc>
        <w:tc>
          <w:tcPr>
            <w:tcW w:w="1233" w:type="dxa"/>
            <w:noWrap/>
            <w:vAlign w:val="center"/>
            <w:hideMark/>
          </w:tcPr>
          <w:p w14:paraId="21A0259B" w14:textId="0117B904"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0,11</w:t>
            </w:r>
          </w:p>
        </w:tc>
        <w:tc>
          <w:tcPr>
            <w:tcW w:w="890" w:type="dxa"/>
            <w:noWrap/>
            <w:vAlign w:val="center"/>
            <w:hideMark/>
          </w:tcPr>
          <w:p w14:paraId="0C42B65D" w14:textId="5073A2C3"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0,12</w:t>
            </w:r>
          </w:p>
        </w:tc>
        <w:tc>
          <w:tcPr>
            <w:tcW w:w="1148" w:type="dxa"/>
            <w:noWrap/>
            <w:vAlign w:val="center"/>
            <w:hideMark/>
          </w:tcPr>
          <w:p w14:paraId="13787038" w14:textId="1DCC2484" w:rsidR="00BE3F31" w:rsidRPr="00BE3F31" w:rsidRDefault="00BE3F31" w:rsidP="00BE3F31">
            <w:pPr>
              <w:ind w:left="-203"/>
              <w:jc w:val="center"/>
              <w:rPr>
                <w:rFonts w:eastAsia="Times New Roman" w:cs="Times New Roman"/>
                <w:b/>
                <w:lang w:eastAsia="el-GR"/>
              </w:rPr>
            </w:pPr>
            <w:r w:rsidRPr="00BE3F31">
              <w:rPr>
                <w:rFonts w:eastAsia="Times New Roman" w:cs="Times New Roman"/>
                <w:b/>
                <w:lang w:eastAsia="el-GR"/>
              </w:rPr>
              <w:t>0,12</w:t>
            </w:r>
          </w:p>
        </w:tc>
      </w:tr>
    </w:tbl>
    <w:p w14:paraId="1F11002D" w14:textId="77777777" w:rsidR="00DE6356" w:rsidRDefault="00DE6356" w:rsidP="00FC355B">
      <w:pPr>
        <w:keepNext/>
      </w:pPr>
    </w:p>
    <w:p w14:paraId="11E2991C" w14:textId="77777777" w:rsidR="00E8358A" w:rsidRPr="00FC355B" w:rsidRDefault="00E8358A" w:rsidP="00FC355B">
      <w:pPr>
        <w:keepNext/>
      </w:pPr>
    </w:p>
    <w:p w14:paraId="6A407D3F" w14:textId="25913270" w:rsidR="00DE6356" w:rsidRDefault="004A129E" w:rsidP="00DE6356">
      <w:pPr>
        <w:keepNext/>
        <w:ind w:left="-709"/>
        <w:jc w:val="center"/>
        <w:rPr>
          <w:lang w:val="en-US"/>
        </w:rPr>
      </w:pPr>
      <w:r>
        <w:rPr>
          <w:noProof/>
          <w:lang w:eastAsia="el-GR"/>
        </w:rPr>
        <w:drawing>
          <wp:inline distT="0" distB="0" distL="0" distR="0" wp14:anchorId="4E48C1BC" wp14:editId="064E61D2">
            <wp:extent cx="5399405" cy="3364004"/>
            <wp:effectExtent l="0" t="0" r="0" b="8255"/>
            <wp:docPr id="13"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4B851BC" w14:textId="73F5E6FB" w:rsidR="00E90DA5" w:rsidRPr="00E90DA5" w:rsidRDefault="00DE6356" w:rsidP="00E90DA5">
      <w:pPr>
        <w:pStyle w:val="a9"/>
        <w:jc w:val="center"/>
        <w:rPr>
          <w:b w:val="0"/>
          <w:color w:val="auto"/>
          <w:sz w:val="20"/>
          <w:szCs w:val="20"/>
        </w:rPr>
      </w:pPr>
      <w:r w:rsidRPr="00644DE0">
        <w:rPr>
          <w:color w:val="auto"/>
          <w:sz w:val="20"/>
          <w:szCs w:val="20"/>
        </w:rPr>
        <w:t xml:space="preserve">Εικόνα </w:t>
      </w:r>
      <w:r w:rsidR="00616529">
        <w:rPr>
          <w:color w:val="auto"/>
          <w:sz w:val="20"/>
          <w:szCs w:val="20"/>
        </w:rPr>
        <w:t>17</w:t>
      </w:r>
      <w:r w:rsidRPr="00644DE0">
        <w:rPr>
          <w:color w:val="auto"/>
          <w:sz w:val="20"/>
          <w:szCs w:val="20"/>
        </w:rPr>
        <w:t xml:space="preserve">: </w:t>
      </w:r>
      <w:r w:rsidRPr="000A0DED">
        <w:rPr>
          <w:b w:val="0"/>
          <w:color w:val="auto"/>
          <w:sz w:val="20"/>
          <w:szCs w:val="20"/>
        </w:rPr>
        <w:t>Διάγραμμα</w:t>
      </w:r>
      <w:r w:rsidR="00A778B9">
        <w:rPr>
          <w:b w:val="0"/>
          <w:color w:val="auto"/>
          <w:sz w:val="20"/>
          <w:szCs w:val="20"/>
        </w:rPr>
        <w:t xml:space="preserve"> μεταβολής της </w:t>
      </w:r>
      <w:r w:rsidRPr="000A0DED">
        <w:rPr>
          <w:b w:val="0"/>
          <w:color w:val="auto"/>
          <w:sz w:val="20"/>
          <w:szCs w:val="20"/>
        </w:rPr>
        <w:t>αντοχ</w:t>
      </w:r>
      <w:r w:rsidR="00A778B9">
        <w:rPr>
          <w:b w:val="0"/>
          <w:color w:val="auto"/>
          <w:sz w:val="20"/>
          <w:szCs w:val="20"/>
        </w:rPr>
        <w:t xml:space="preserve">ής των </w:t>
      </w:r>
      <w:r w:rsidRPr="000A0DED">
        <w:rPr>
          <w:b w:val="0"/>
          <w:color w:val="auto"/>
          <w:sz w:val="20"/>
          <w:szCs w:val="20"/>
        </w:rPr>
        <w:t xml:space="preserve"> δοκιμίων ζεόλιθου</w:t>
      </w:r>
      <w:r w:rsidR="00A778B9">
        <w:rPr>
          <w:b w:val="0"/>
          <w:color w:val="auto"/>
          <w:sz w:val="20"/>
          <w:szCs w:val="20"/>
        </w:rPr>
        <w:t xml:space="preserve"> σε σχ</w:t>
      </w:r>
      <w:r w:rsidR="004A129E">
        <w:rPr>
          <w:b w:val="0"/>
          <w:color w:val="auto"/>
          <w:sz w:val="20"/>
          <w:szCs w:val="20"/>
        </w:rPr>
        <w:t>έση με το χρόνο ωρίμανσης</w:t>
      </w:r>
      <w:r w:rsidR="00E90DA5">
        <w:rPr>
          <w:b w:val="0"/>
          <w:color w:val="auto"/>
          <w:sz w:val="20"/>
          <w:szCs w:val="20"/>
        </w:rPr>
        <w:t>.</w:t>
      </w:r>
    </w:p>
    <w:p w14:paraId="00D8A660" w14:textId="77777777" w:rsidR="00DE6356" w:rsidRPr="00B94CE9" w:rsidRDefault="00DE6356" w:rsidP="00DE6356">
      <w:pPr>
        <w:pStyle w:val="a9"/>
        <w:spacing w:before="360" w:after="0" w:line="360" w:lineRule="auto"/>
        <w:ind w:left="-709"/>
        <w:jc w:val="left"/>
        <w:rPr>
          <w:rFonts w:cstheme="minorHAnsi"/>
          <w:b w:val="0"/>
          <w:color w:val="auto"/>
          <w:sz w:val="20"/>
          <w:szCs w:val="20"/>
        </w:rPr>
      </w:pPr>
      <w:r w:rsidRPr="00644DE0">
        <w:rPr>
          <w:rFonts w:cstheme="minorHAnsi"/>
          <w:color w:val="auto"/>
          <w:sz w:val="20"/>
          <w:szCs w:val="20"/>
        </w:rPr>
        <w:lastRenderedPageBreak/>
        <w:t xml:space="preserve">Πίνακας </w:t>
      </w:r>
      <w:r w:rsidR="00642D19">
        <w:rPr>
          <w:rFonts w:cstheme="minorHAnsi"/>
          <w:color w:val="auto"/>
          <w:sz w:val="20"/>
          <w:szCs w:val="20"/>
        </w:rPr>
        <w:t>5</w:t>
      </w:r>
      <w:r w:rsidRPr="00644DE0">
        <w:rPr>
          <w:rFonts w:cstheme="minorHAnsi"/>
          <w:color w:val="auto"/>
          <w:sz w:val="20"/>
          <w:szCs w:val="20"/>
        </w:rPr>
        <w:t xml:space="preserve">: </w:t>
      </w:r>
      <w:r w:rsidRPr="00B94CE9">
        <w:rPr>
          <w:rFonts w:cstheme="minorHAnsi"/>
          <w:b w:val="0"/>
          <w:color w:val="auto"/>
          <w:sz w:val="20"/>
          <w:szCs w:val="20"/>
        </w:rPr>
        <w:t>Τιμές αντοχών μονοαξονικής θλίψης σε δοκίμια φυσικής ποζολάνας.</w:t>
      </w:r>
    </w:p>
    <w:p w14:paraId="127355AB" w14:textId="77777777" w:rsidR="00DE6356" w:rsidRPr="00644DE0" w:rsidRDefault="00DE6356" w:rsidP="00DE6356"/>
    <w:tbl>
      <w:tblPr>
        <w:tblStyle w:val="a4"/>
        <w:tblW w:w="9815" w:type="dxa"/>
        <w:jc w:val="center"/>
        <w:tblLook w:val="04A0" w:firstRow="1" w:lastRow="0" w:firstColumn="1" w:lastColumn="0" w:noHBand="0" w:noVBand="1"/>
      </w:tblPr>
      <w:tblGrid>
        <w:gridCol w:w="1267"/>
        <w:gridCol w:w="1174"/>
        <w:gridCol w:w="1129"/>
        <w:gridCol w:w="1129"/>
        <w:gridCol w:w="1213"/>
        <w:gridCol w:w="1242"/>
        <w:gridCol w:w="1242"/>
        <w:gridCol w:w="1419"/>
      </w:tblGrid>
      <w:tr w:rsidR="00DE6356" w:rsidRPr="009C1803" w14:paraId="36C1C278" w14:textId="77777777" w:rsidTr="00194B90">
        <w:trPr>
          <w:trHeight w:val="557"/>
          <w:jc w:val="center"/>
        </w:trPr>
        <w:tc>
          <w:tcPr>
            <w:tcW w:w="9815" w:type="dxa"/>
            <w:gridSpan w:val="8"/>
            <w:noWrap/>
            <w:vAlign w:val="center"/>
            <w:hideMark/>
          </w:tcPr>
          <w:p w14:paraId="6DAA3BB7" w14:textId="77777777" w:rsidR="00DE6356" w:rsidRPr="009C1803" w:rsidRDefault="00DE6356" w:rsidP="00194B90">
            <w:pPr>
              <w:ind w:left="-203"/>
              <w:jc w:val="center"/>
              <w:rPr>
                <w:rFonts w:eastAsia="Times New Roman" w:cs="Times New Roman"/>
                <w:b/>
                <w:lang w:eastAsia="el-GR"/>
              </w:rPr>
            </w:pPr>
            <w:r w:rsidRPr="009C1803">
              <w:rPr>
                <w:rFonts w:eastAsia="Times New Roman" w:cs="Times New Roman"/>
                <w:b/>
                <w:lang w:eastAsia="el-GR"/>
              </w:rPr>
              <w:t>ΠΟΖΟΛΑΝΗ</w:t>
            </w:r>
          </w:p>
        </w:tc>
      </w:tr>
      <w:tr w:rsidR="00DE6356" w:rsidRPr="009C1803" w14:paraId="508742DB" w14:textId="77777777" w:rsidTr="00194B90">
        <w:trPr>
          <w:trHeight w:val="703"/>
          <w:jc w:val="center"/>
        </w:trPr>
        <w:tc>
          <w:tcPr>
            <w:tcW w:w="1267" w:type="dxa"/>
            <w:noWrap/>
            <w:vAlign w:val="center"/>
            <w:hideMark/>
          </w:tcPr>
          <w:p w14:paraId="424E55E0" w14:textId="77777777" w:rsidR="00DE6356" w:rsidRPr="009C1803" w:rsidRDefault="00DE6356" w:rsidP="00194B90">
            <w:pPr>
              <w:jc w:val="center"/>
              <w:rPr>
                <w:rFonts w:eastAsia="Times New Roman" w:cs="Times New Roman"/>
                <w:b/>
                <w:lang w:eastAsia="el-GR"/>
              </w:rPr>
            </w:pPr>
            <w:r w:rsidRPr="009C1803">
              <w:rPr>
                <w:rFonts w:eastAsia="Times New Roman" w:cs="Times New Roman"/>
                <w:b/>
                <w:lang w:eastAsia="el-GR"/>
              </w:rPr>
              <w:t>Α/Α</w:t>
            </w:r>
          </w:p>
        </w:tc>
        <w:tc>
          <w:tcPr>
            <w:tcW w:w="1174" w:type="dxa"/>
            <w:noWrap/>
            <w:vAlign w:val="center"/>
            <w:hideMark/>
          </w:tcPr>
          <w:p w14:paraId="52415BE0" w14:textId="77777777" w:rsidR="00DE6356" w:rsidRPr="009C1803" w:rsidRDefault="00DE6356" w:rsidP="00194B90">
            <w:pPr>
              <w:jc w:val="center"/>
              <w:rPr>
                <w:rFonts w:eastAsia="Times New Roman" w:cs="Times New Roman"/>
                <w:b/>
                <w:lang w:val="en-US" w:eastAsia="el-GR"/>
              </w:rPr>
            </w:pPr>
            <w:r>
              <w:rPr>
                <w:rFonts w:eastAsia="Times New Roman" w:cs="Times New Roman"/>
                <w:b/>
                <w:lang w:eastAsia="el-GR"/>
              </w:rPr>
              <w:t>14</w:t>
            </w:r>
            <w:r>
              <w:rPr>
                <w:rFonts w:eastAsia="Times New Roman" w:cs="Times New Roman"/>
                <w:b/>
                <w:lang w:val="en-US" w:eastAsia="el-GR"/>
              </w:rPr>
              <w:t>d</w:t>
            </w:r>
            <w:r w:rsidRPr="009C1803">
              <w:rPr>
                <w:rFonts w:eastAsia="Times New Roman" w:cs="Times New Roman"/>
                <w:b/>
                <w:lang w:val="en-US" w:eastAsia="el-GR"/>
              </w:rPr>
              <w:t>ays</w:t>
            </w:r>
          </w:p>
          <w:p w14:paraId="306E70A0" w14:textId="543852E3" w:rsidR="00DE6356" w:rsidRPr="009C1803" w:rsidRDefault="000820FD" w:rsidP="00194B90">
            <w:pPr>
              <w:jc w:val="center"/>
              <w:rPr>
                <w:rFonts w:eastAsia="Times New Roman" w:cs="Times New Roman"/>
                <w:b/>
                <w:lang w:eastAsia="el-GR"/>
              </w:rPr>
            </w:pPr>
            <w:r>
              <w:rPr>
                <w:rFonts w:eastAsia="Times New Roman" w:cs="Times New Roman"/>
                <w:b/>
                <w:lang w:eastAsia="el-GR"/>
              </w:rPr>
              <w:t>(M</w:t>
            </w:r>
            <w:r>
              <w:rPr>
                <w:rFonts w:eastAsia="Times New Roman" w:cs="Times New Roman"/>
                <w:b/>
                <w:lang w:val="en-US" w:eastAsia="el-GR"/>
              </w:rPr>
              <w:t>P</w:t>
            </w:r>
            <w:r w:rsidR="00DE6356" w:rsidRPr="009C1803">
              <w:rPr>
                <w:rFonts w:eastAsia="Times New Roman" w:cs="Times New Roman"/>
                <w:b/>
                <w:lang w:eastAsia="el-GR"/>
              </w:rPr>
              <w:t>a)</w:t>
            </w:r>
          </w:p>
        </w:tc>
        <w:tc>
          <w:tcPr>
            <w:tcW w:w="1129" w:type="dxa"/>
            <w:noWrap/>
            <w:vAlign w:val="center"/>
            <w:hideMark/>
          </w:tcPr>
          <w:p w14:paraId="17E37235" w14:textId="77777777" w:rsidR="00DE6356" w:rsidRPr="009C1803" w:rsidRDefault="00DE6356" w:rsidP="00194B90">
            <w:pPr>
              <w:jc w:val="center"/>
              <w:rPr>
                <w:rFonts w:eastAsia="Times New Roman" w:cs="Times New Roman"/>
                <w:b/>
                <w:lang w:val="en-US" w:eastAsia="el-GR"/>
              </w:rPr>
            </w:pPr>
            <w:r>
              <w:rPr>
                <w:rFonts w:eastAsia="Times New Roman" w:cs="Times New Roman"/>
                <w:b/>
                <w:lang w:eastAsia="el-GR"/>
              </w:rPr>
              <w:t xml:space="preserve">28 </w:t>
            </w:r>
            <w:r>
              <w:rPr>
                <w:rFonts w:eastAsia="Times New Roman" w:cs="Times New Roman"/>
                <w:b/>
                <w:lang w:val="en-US" w:eastAsia="el-GR"/>
              </w:rPr>
              <w:t>d</w:t>
            </w:r>
            <w:r w:rsidRPr="009C1803">
              <w:rPr>
                <w:rFonts w:eastAsia="Times New Roman" w:cs="Times New Roman"/>
                <w:b/>
                <w:lang w:val="en-US" w:eastAsia="el-GR"/>
              </w:rPr>
              <w:t>ays</w:t>
            </w:r>
          </w:p>
          <w:p w14:paraId="0BA12B0E" w14:textId="4860BBA4" w:rsidR="00DE6356" w:rsidRPr="009C1803" w:rsidRDefault="000820FD" w:rsidP="000820FD">
            <w:pPr>
              <w:jc w:val="center"/>
              <w:rPr>
                <w:rFonts w:eastAsia="Times New Roman" w:cs="Times New Roman"/>
                <w:b/>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c>
          <w:tcPr>
            <w:tcW w:w="1129" w:type="dxa"/>
            <w:noWrap/>
            <w:vAlign w:val="center"/>
            <w:hideMark/>
          </w:tcPr>
          <w:p w14:paraId="40FD7CB8" w14:textId="77777777" w:rsidR="00DE6356" w:rsidRPr="009C1803" w:rsidRDefault="00DE6356" w:rsidP="00194B90">
            <w:pPr>
              <w:jc w:val="center"/>
              <w:rPr>
                <w:rFonts w:eastAsia="Times New Roman" w:cs="Times New Roman"/>
                <w:b/>
                <w:lang w:val="en-US" w:eastAsia="el-GR"/>
              </w:rPr>
            </w:pPr>
            <w:r>
              <w:rPr>
                <w:rFonts w:eastAsia="Times New Roman" w:cs="Times New Roman"/>
                <w:b/>
                <w:lang w:eastAsia="el-GR"/>
              </w:rPr>
              <w:t>90 d</w:t>
            </w:r>
            <w:proofErr w:type="spellStart"/>
            <w:r w:rsidRPr="009C1803">
              <w:rPr>
                <w:rFonts w:eastAsia="Times New Roman" w:cs="Times New Roman"/>
                <w:b/>
                <w:lang w:val="en-US" w:eastAsia="el-GR"/>
              </w:rPr>
              <w:t>ays</w:t>
            </w:r>
            <w:proofErr w:type="spellEnd"/>
          </w:p>
          <w:p w14:paraId="57A6875E" w14:textId="4A77B470" w:rsidR="00DE6356" w:rsidRPr="009C1803" w:rsidRDefault="000820FD" w:rsidP="00194B90">
            <w:pPr>
              <w:jc w:val="center"/>
              <w:rPr>
                <w:rFonts w:eastAsia="Times New Roman" w:cs="Times New Roman"/>
                <w:b/>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c>
          <w:tcPr>
            <w:tcW w:w="1213" w:type="dxa"/>
            <w:noWrap/>
            <w:vAlign w:val="center"/>
            <w:hideMark/>
          </w:tcPr>
          <w:p w14:paraId="2AA409E6" w14:textId="7E867E13" w:rsidR="00DE6356" w:rsidRPr="009C1803" w:rsidRDefault="00DE6356" w:rsidP="00194B90">
            <w:pPr>
              <w:jc w:val="center"/>
              <w:rPr>
                <w:rFonts w:eastAsia="Times New Roman" w:cs="Times New Roman"/>
                <w:b/>
                <w:lang w:eastAsia="el-GR"/>
              </w:rPr>
            </w:pPr>
            <w:r>
              <w:rPr>
                <w:rFonts w:eastAsia="Times New Roman" w:cs="Times New Roman"/>
                <w:b/>
                <w:lang w:eastAsia="el-GR"/>
              </w:rPr>
              <w:t xml:space="preserve">120 </w:t>
            </w:r>
            <w:r>
              <w:rPr>
                <w:rFonts w:eastAsia="Times New Roman" w:cs="Times New Roman"/>
                <w:b/>
                <w:lang w:val="en-US" w:eastAsia="el-GR"/>
              </w:rPr>
              <w:t>d</w:t>
            </w:r>
            <w:r w:rsidRPr="009C1803">
              <w:rPr>
                <w:rFonts w:eastAsia="Times New Roman" w:cs="Times New Roman"/>
                <w:b/>
                <w:lang w:val="en-US" w:eastAsia="el-GR"/>
              </w:rPr>
              <w:t>ays</w:t>
            </w:r>
            <w:r w:rsidRPr="009C1803">
              <w:rPr>
                <w:rFonts w:eastAsia="Times New Roman" w:cs="Times New Roman"/>
                <w:b/>
                <w:lang w:eastAsia="el-GR"/>
              </w:rPr>
              <w:t xml:space="preserve"> </w:t>
            </w:r>
            <w:r w:rsidR="000820FD">
              <w:rPr>
                <w:rFonts w:eastAsia="Times New Roman" w:cs="Times New Roman"/>
                <w:b/>
                <w:lang w:eastAsia="el-GR"/>
              </w:rPr>
              <w:t>(M</w:t>
            </w:r>
            <w:r w:rsidR="000820FD">
              <w:rPr>
                <w:rFonts w:eastAsia="Times New Roman" w:cs="Times New Roman"/>
                <w:b/>
                <w:lang w:val="en-US" w:eastAsia="el-GR"/>
              </w:rPr>
              <w:t>P</w:t>
            </w:r>
            <w:r w:rsidR="000820FD" w:rsidRPr="009C1803">
              <w:rPr>
                <w:rFonts w:eastAsia="Times New Roman" w:cs="Times New Roman"/>
                <w:b/>
                <w:lang w:eastAsia="el-GR"/>
              </w:rPr>
              <w:t>a)</w:t>
            </w:r>
          </w:p>
        </w:tc>
        <w:tc>
          <w:tcPr>
            <w:tcW w:w="1242" w:type="dxa"/>
            <w:noWrap/>
            <w:vAlign w:val="center"/>
            <w:hideMark/>
          </w:tcPr>
          <w:p w14:paraId="721C93D8" w14:textId="77777777" w:rsidR="00DE6356" w:rsidRPr="009C1803" w:rsidRDefault="00DE6356" w:rsidP="00194B90">
            <w:pPr>
              <w:jc w:val="center"/>
              <w:rPr>
                <w:rFonts w:eastAsia="Times New Roman" w:cs="Times New Roman"/>
                <w:b/>
                <w:lang w:val="en-US" w:eastAsia="el-GR"/>
              </w:rPr>
            </w:pPr>
            <w:r w:rsidRPr="009C1803">
              <w:rPr>
                <w:rFonts w:eastAsia="Times New Roman" w:cs="Times New Roman"/>
                <w:b/>
                <w:lang w:eastAsia="el-GR"/>
              </w:rPr>
              <w:t>150</w:t>
            </w:r>
            <w:r w:rsidRPr="009C1803">
              <w:rPr>
                <w:rFonts w:eastAsia="Times New Roman" w:cs="Times New Roman"/>
                <w:b/>
                <w:lang w:val="en-US" w:eastAsia="el-GR"/>
              </w:rPr>
              <w:t xml:space="preserve"> </w:t>
            </w:r>
            <w:r>
              <w:rPr>
                <w:rFonts w:eastAsia="Times New Roman" w:cs="Times New Roman"/>
                <w:b/>
                <w:lang w:val="en-US" w:eastAsia="el-GR"/>
              </w:rPr>
              <w:t>d</w:t>
            </w:r>
            <w:r w:rsidRPr="009C1803">
              <w:rPr>
                <w:rFonts w:eastAsia="Times New Roman" w:cs="Times New Roman"/>
                <w:b/>
                <w:lang w:val="en-US" w:eastAsia="el-GR"/>
              </w:rPr>
              <w:t>ays</w:t>
            </w:r>
          </w:p>
          <w:p w14:paraId="4D60B6C3" w14:textId="6D65AF0A" w:rsidR="00DE6356" w:rsidRPr="009C1803" w:rsidRDefault="000820FD" w:rsidP="00194B90">
            <w:pPr>
              <w:jc w:val="center"/>
              <w:rPr>
                <w:rFonts w:eastAsia="Times New Roman" w:cs="Times New Roman"/>
                <w:b/>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c>
          <w:tcPr>
            <w:tcW w:w="1242" w:type="dxa"/>
            <w:noWrap/>
            <w:vAlign w:val="center"/>
            <w:hideMark/>
          </w:tcPr>
          <w:p w14:paraId="125022E5" w14:textId="77777777" w:rsidR="00DE6356" w:rsidRPr="009C1803" w:rsidRDefault="00DE6356" w:rsidP="00194B90">
            <w:pPr>
              <w:jc w:val="center"/>
              <w:rPr>
                <w:rFonts w:eastAsia="Times New Roman" w:cs="Times New Roman"/>
                <w:b/>
                <w:lang w:val="en-US" w:eastAsia="el-GR"/>
              </w:rPr>
            </w:pPr>
            <w:r>
              <w:rPr>
                <w:rFonts w:eastAsia="Times New Roman" w:cs="Times New Roman"/>
                <w:b/>
                <w:lang w:eastAsia="el-GR"/>
              </w:rPr>
              <w:t xml:space="preserve">180 </w:t>
            </w:r>
            <w:r>
              <w:rPr>
                <w:rFonts w:eastAsia="Times New Roman" w:cs="Times New Roman"/>
                <w:b/>
                <w:lang w:val="en-US" w:eastAsia="el-GR"/>
              </w:rPr>
              <w:t>d</w:t>
            </w:r>
            <w:r w:rsidRPr="009C1803">
              <w:rPr>
                <w:rFonts w:eastAsia="Times New Roman" w:cs="Times New Roman"/>
                <w:b/>
                <w:lang w:val="en-US" w:eastAsia="el-GR"/>
              </w:rPr>
              <w:t>ays</w:t>
            </w:r>
          </w:p>
          <w:p w14:paraId="27576CAE" w14:textId="19BCC250" w:rsidR="00DE6356" w:rsidRPr="009C1803" w:rsidRDefault="000820FD" w:rsidP="00194B90">
            <w:pPr>
              <w:jc w:val="center"/>
              <w:rPr>
                <w:rFonts w:eastAsia="Times New Roman" w:cs="Times New Roman"/>
                <w:b/>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c>
          <w:tcPr>
            <w:tcW w:w="1419" w:type="dxa"/>
            <w:noWrap/>
            <w:vAlign w:val="center"/>
            <w:hideMark/>
          </w:tcPr>
          <w:p w14:paraId="5FF11F9B" w14:textId="77777777" w:rsidR="00DE6356" w:rsidRPr="009C1803" w:rsidRDefault="00DE6356" w:rsidP="00194B90">
            <w:pPr>
              <w:jc w:val="center"/>
              <w:rPr>
                <w:rFonts w:eastAsia="Times New Roman" w:cs="Times New Roman"/>
                <w:b/>
                <w:lang w:val="en-US" w:eastAsia="el-GR"/>
              </w:rPr>
            </w:pPr>
            <w:r>
              <w:rPr>
                <w:rFonts w:eastAsia="Times New Roman" w:cs="Times New Roman"/>
                <w:b/>
                <w:lang w:eastAsia="el-GR"/>
              </w:rPr>
              <w:t xml:space="preserve">270 </w:t>
            </w:r>
            <w:r>
              <w:rPr>
                <w:rFonts w:eastAsia="Times New Roman" w:cs="Times New Roman"/>
                <w:b/>
                <w:lang w:val="en-US" w:eastAsia="el-GR"/>
              </w:rPr>
              <w:t>d</w:t>
            </w:r>
            <w:r w:rsidRPr="009C1803">
              <w:rPr>
                <w:rFonts w:eastAsia="Times New Roman" w:cs="Times New Roman"/>
                <w:b/>
                <w:lang w:val="en-US" w:eastAsia="el-GR"/>
              </w:rPr>
              <w:t>ays</w:t>
            </w:r>
          </w:p>
          <w:p w14:paraId="405679B1" w14:textId="6B3A86B7" w:rsidR="00DE6356" w:rsidRPr="009C1803" w:rsidRDefault="000820FD" w:rsidP="00194B90">
            <w:pPr>
              <w:jc w:val="center"/>
              <w:rPr>
                <w:rFonts w:eastAsia="Times New Roman" w:cs="Times New Roman"/>
                <w:b/>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r>
      <w:tr w:rsidR="00DE6356" w:rsidRPr="009C1803" w14:paraId="2FE22369" w14:textId="77777777" w:rsidTr="00194B90">
        <w:trPr>
          <w:trHeight w:val="502"/>
          <w:jc w:val="center"/>
        </w:trPr>
        <w:tc>
          <w:tcPr>
            <w:tcW w:w="1267" w:type="dxa"/>
            <w:noWrap/>
            <w:vAlign w:val="center"/>
            <w:hideMark/>
          </w:tcPr>
          <w:p w14:paraId="701CB74E" w14:textId="77777777" w:rsidR="00DE6356" w:rsidRPr="009C1803" w:rsidRDefault="00DE6356" w:rsidP="00194B90">
            <w:pPr>
              <w:jc w:val="center"/>
              <w:rPr>
                <w:rFonts w:eastAsia="Times New Roman" w:cs="Times New Roman"/>
                <w:lang w:eastAsia="el-GR"/>
              </w:rPr>
            </w:pPr>
            <w:r w:rsidRPr="009C1803">
              <w:rPr>
                <w:rFonts w:eastAsia="Times New Roman" w:cs="Times New Roman"/>
                <w:lang w:eastAsia="el-GR"/>
              </w:rPr>
              <w:t>1</w:t>
            </w:r>
          </w:p>
        </w:tc>
        <w:tc>
          <w:tcPr>
            <w:tcW w:w="1174" w:type="dxa"/>
            <w:noWrap/>
            <w:vAlign w:val="center"/>
            <w:hideMark/>
          </w:tcPr>
          <w:p w14:paraId="18B10CD2"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0,34</w:t>
            </w:r>
          </w:p>
        </w:tc>
        <w:tc>
          <w:tcPr>
            <w:tcW w:w="1129" w:type="dxa"/>
            <w:noWrap/>
            <w:vAlign w:val="center"/>
            <w:hideMark/>
          </w:tcPr>
          <w:p w14:paraId="5B4593E7"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0,45</w:t>
            </w:r>
          </w:p>
        </w:tc>
        <w:tc>
          <w:tcPr>
            <w:tcW w:w="1129" w:type="dxa"/>
            <w:noWrap/>
            <w:vAlign w:val="center"/>
            <w:hideMark/>
          </w:tcPr>
          <w:p w14:paraId="1747E6ED"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0,59</w:t>
            </w:r>
          </w:p>
        </w:tc>
        <w:tc>
          <w:tcPr>
            <w:tcW w:w="1213" w:type="dxa"/>
            <w:noWrap/>
            <w:vAlign w:val="center"/>
            <w:hideMark/>
          </w:tcPr>
          <w:p w14:paraId="3C72DC0D"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1,18</w:t>
            </w:r>
          </w:p>
        </w:tc>
        <w:tc>
          <w:tcPr>
            <w:tcW w:w="1242" w:type="dxa"/>
            <w:noWrap/>
            <w:vAlign w:val="center"/>
            <w:hideMark/>
          </w:tcPr>
          <w:p w14:paraId="1D70C347"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1,18</w:t>
            </w:r>
          </w:p>
        </w:tc>
        <w:tc>
          <w:tcPr>
            <w:tcW w:w="1242" w:type="dxa"/>
            <w:noWrap/>
            <w:vAlign w:val="center"/>
            <w:hideMark/>
          </w:tcPr>
          <w:p w14:paraId="0A004B7F"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2,15</w:t>
            </w:r>
          </w:p>
        </w:tc>
        <w:tc>
          <w:tcPr>
            <w:tcW w:w="1419" w:type="dxa"/>
            <w:noWrap/>
            <w:vAlign w:val="center"/>
            <w:hideMark/>
          </w:tcPr>
          <w:p w14:paraId="485CEC4D"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2,25</w:t>
            </w:r>
          </w:p>
        </w:tc>
      </w:tr>
      <w:tr w:rsidR="00DE6356" w:rsidRPr="009C1803" w14:paraId="1591B410" w14:textId="77777777" w:rsidTr="00194B90">
        <w:trPr>
          <w:trHeight w:val="502"/>
          <w:jc w:val="center"/>
        </w:trPr>
        <w:tc>
          <w:tcPr>
            <w:tcW w:w="1267" w:type="dxa"/>
            <w:noWrap/>
            <w:vAlign w:val="center"/>
            <w:hideMark/>
          </w:tcPr>
          <w:p w14:paraId="11753A08" w14:textId="77777777" w:rsidR="00DE6356" w:rsidRPr="009C1803" w:rsidRDefault="00DE6356" w:rsidP="00194B90">
            <w:pPr>
              <w:jc w:val="center"/>
              <w:rPr>
                <w:rFonts w:eastAsia="Times New Roman" w:cs="Times New Roman"/>
                <w:lang w:eastAsia="el-GR"/>
              </w:rPr>
            </w:pPr>
            <w:r w:rsidRPr="009C1803">
              <w:rPr>
                <w:rFonts w:eastAsia="Times New Roman" w:cs="Times New Roman"/>
                <w:lang w:eastAsia="el-GR"/>
              </w:rPr>
              <w:t>2</w:t>
            </w:r>
          </w:p>
        </w:tc>
        <w:tc>
          <w:tcPr>
            <w:tcW w:w="1174" w:type="dxa"/>
            <w:noWrap/>
            <w:vAlign w:val="center"/>
            <w:hideMark/>
          </w:tcPr>
          <w:p w14:paraId="593FF1F0"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0,33</w:t>
            </w:r>
          </w:p>
        </w:tc>
        <w:tc>
          <w:tcPr>
            <w:tcW w:w="1129" w:type="dxa"/>
            <w:noWrap/>
            <w:vAlign w:val="center"/>
            <w:hideMark/>
          </w:tcPr>
          <w:p w14:paraId="05316466"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0,44</w:t>
            </w:r>
          </w:p>
        </w:tc>
        <w:tc>
          <w:tcPr>
            <w:tcW w:w="1129" w:type="dxa"/>
            <w:noWrap/>
            <w:vAlign w:val="center"/>
            <w:hideMark/>
          </w:tcPr>
          <w:p w14:paraId="52E55939"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0,61</w:t>
            </w:r>
          </w:p>
        </w:tc>
        <w:tc>
          <w:tcPr>
            <w:tcW w:w="1213" w:type="dxa"/>
            <w:noWrap/>
            <w:vAlign w:val="center"/>
            <w:hideMark/>
          </w:tcPr>
          <w:p w14:paraId="439CB414"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1,24</w:t>
            </w:r>
          </w:p>
        </w:tc>
        <w:tc>
          <w:tcPr>
            <w:tcW w:w="1242" w:type="dxa"/>
            <w:noWrap/>
            <w:vAlign w:val="center"/>
            <w:hideMark/>
          </w:tcPr>
          <w:p w14:paraId="6DB52AF8"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1,21</w:t>
            </w:r>
          </w:p>
        </w:tc>
        <w:tc>
          <w:tcPr>
            <w:tcW w:w="1242" w:type="dxa"/>
            <w:noWrap/>
            <w:vAlign w:val="center"/>
            <w:hideMark/>
          </w:tcPr>
          <w:p w14:paraId="5A3E65C7"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2,12</w:t>
            </w:r>
          </w:p>
        </w:tc>
        <w:tc>
          <w:tcPr>
            <w:tcW w:w="1419" w:type="dxa"/>
            <w:noWrap/>
            <w:vAlign w:val="center"/>
            <w:hideMark/>
          </w:tcPr>
          <w:p w14:paraId="26D35C89"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2,23</w:t>
            </w:r>
          </w:p>
        </w:tc>
      </w:tr>
      <w:tr w:rsidR="00DE6356" w:rsidRPr="009C1803" w14:paraId="13B73EB8" w14:textId="77777777" w:rsidTr="00194B90">
        <w:trPr>
          <w:trHeight w:val="502"/>
          <w:jc w:val="center"/>
        </w:trPr>
        <w:tc>
          <w:tcPr>
            <w:tcW w:w="1267" w:type="dxa"/>
            <w:noWrap/>
            <w:vAlign w:val="center"/>
            <w:hideMark/>
          </w:tcPr>
          <w:p w14:paraId="11B57772" w14:textId="77777777" w:rsidR="00DE6356" w:rsidRPr="009C1803" w:rsidRDefault="00DE6356" w:rsidP="00194B90">
            <w:pPr>
              <w:jc w:val="center"/>
              <w:rPr>
                <w:rFonts w:eastAsia="Times New Roman" w:cs="Times New Roman"/>
                <w:lang w:eastAsia="el-GR"/>
              </w:rPr>
            </w:pPr>
            <w:r w:rsidRPr="009C1803">
              <w:rPr>
                <w:rFonts w:eastAsia="Times New Roman" w:cs="Times New Roman"/>
                <w:lang w:eastAsia="el-GR"/>
              </w:rPr>
              <w:t>3</w:t>
            </w:r>
          </w:p>
        </w:tc>
        <w:tc>
          <w:tcPr>
            <w:tcW w:w="1174" w:type="dxa"/>
            <w:noWrap/>
            <w:vAlign w:val="center"/>
            <w:hideMark/>
          </w:tcPr>
          <w:p w14:paraId="79B41BA4"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0,33</w:t>
            </w:r>
          </w:p>
        </w:tc>
        <w:tc>
          <w:tcPr>
            <w:tcW w:w="1129" w:type="dxa"/>
            <w:noWrap/>
            <w:vAlign w:val="center"/>
            <w:hideMark/>
          </w:tcPr>
          <w:p w14:paraId="0D954A82"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0,42</w:t>
            </w:r>
          </w:p>
        </w:tc>
        <w:tc>
          <w:tcPr>
            <w:tcW w:w="1129" w:type="dxa"/>
            <w:noWrap/>
            <w:vAlign w:val="center"/>
            <w:hideMark/>
          </w:tcPr>
          <w:p w14:paraId="33580E4E"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0,59</w:t>
            </w:r>
          </w:p>
        </w:tc>
        <w:tc>
          <w:tcPr>
            <w:tcW w:w="1213" w:type="dxa"/>
            <w:noWrap/>
            <w:vAlign w:val="center"/>
            <w:hideMark/>
          </w:tcPr>
          <w:p w14:paraId="54299F33"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1,28</w:t>
            </w:r>
          </w:p>
        </w:tc>
        <w:tc>
          <w:tcPr>
            <w:tcW w:w="1242" w:type="dxa"/>
            <w:noWrap/>
            <w:vAlign w:val="center"/>
            <w:hideMark/>
          </w:tcPr>
          <w:p w14:paraId="5BCD51B3"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1,20</w:t>
            </w:r>
          </w:p>
        </w:tc>
        <w:tc>
          <w:tcPr>
            <w:tcW w:w="1242" w:type="dxa"/>
            <w:noWrap/>
            <w:vAlign w:val="center"/>
            <w:hideMark/>
          </w:tcPr>
          <w:p w14:paraId="6EC428A0"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2,16</w:t>
            </w:r>
          </w:p>
        </w:tc>
        <w:tc>
          <w:tcPr>
            <w:tcW w:w="1419" w:type="dxa"/>
            <w:noWrap/>
            <w:vAlign w:val="center"/>
            <w:hideMark/>
          </w:tcPr>
          <w:p w14:paraId="765771D7"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2,16</w:t>
            </w:r>
          </w:p>
        </w:tc>
      </w:tr>
      <w:tr w:rsidR="00DE6356" w:rsidRPr="009C1803" w14:paraId="365E13D5" w14:textId="77777777" w:rsidTr="00194B90">
        <w:trPr>
          <w:trHeight w:val="502"/>
          <w:jc w:val="center"/>
        </w:trPr>
        <w:tc>
          <w:tcPr>
            <w:tcW w:w="1267" w:type="dxa"/>
            <w:noWrap/>
            <w:vAlign w:val="center"/>
            <w:hideMark/>
          </w:tcPr>
          <w:p w14:paraId="77EDC4D3" w14:textId="77777777" w:rsidR="00DE6356" w:rsidRPr="009C1803" w:rsidRDefault="00DE6356" w:rsidP="00194B90">
            <w:pPr>
              <w:jc w:val="center"/>
              <w:rPr>
                <w:rFonts w:eastAsia="Times New Roman" w:cs="Times New Roman"/>
                <w:lang w:eastAsia="el-GR"/>
              </w:rPr>
            </w:pPr>
            <w:r w:rsidRPr="009C1803">
              <w:rPr>
                <w:rFonts w:eastAsia="Times New Roman" w:cs="Times New Roman"/>
                <w:lang w:eastAsia="el-GR"/>
              </w:rPr>
              <w:t>4</w:t>
            </w:r>
          </w:p>
        </w:tc>
        <w:tc>
          <w:tcPr>
            <w:tcW w:w="1174" w:type="dxa"/>
            <w:noWrap/>
            <w:vAlign w:val="center"/>
            <w:hideMark/>
          </w:tcPr>
          <w:p w14:paraId="77A4C464"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0,34</w:t>
            </w:r>
          </w:p>
        </w:tc>
        <w:tc>
          <w:tcPr>
            <w:tcW w:w="1129" w:type="dxa"/>
            <w:noWrap/>
            <w:vAlign w:val="center"/>
            <w:hideMark/>
          </w:tcPr>
          <w:p w14:paraId="070F2658"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0,39</w:t>
            </w:r>
          </w:p>
        </w:tc>
        <w:tc>
          <w:tcPr>
            <w:tcW w:w="1129" w:type="dxa"/>
            <w:noWrap/>
            <w:vAlign w:val="center"/>
            <w:hideMark/>
          </w:tcPr>
          <w:p w14:paraId="6B3EB4BD"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0,56</w:t>
            </w:r>
          </w:p>
        </w:tc>
        <w:tc>
          <w:tcPr>
            <w:tcW w:w="1213" w:type="dxa"/>
            <w:noWrap/>
            <w:vAlign w:val="center"/>
            <w:hideMark/>
          </w:tcPr>
          <w:p w14:paraId="5FA8AE65"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0,95</w:t>
            </w:r>
          </w:p>
        </w:tc>
        <w:tc>
          <w:tcPr>
            <w:tcW w:w="1242" w:type="dxa"/>
            <w:noWrap/>
            <w:vAlign w:val="center"/>
            <w:hideMark/>
          </w:tcPr>
          <w:p w14:paraId="65373CB8"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1,15</w:t>
            </w:r>
          </w:p>
        </w:tc>
        <w:tc>
          <w:tcPr>
            <w:tcW w:w="1242" w:type="dxa"/>
            <w:noWrap/>
            <w:vAlign w:val="center"/>
            <w:hideMark/>
          </w:tcPr>
          <w:p w14:paraId="13214B7E"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2,11</w:t>
            </w:r>
          </w:p>
        </w:tc>
        <w:tc>
          <w:tcPr>
            <w:tcW w:w="1419" w:type="dxa"/>
            <w:noWrap/>
            <w:vAlign w:val="center"/>
            <w:hideMark/>
          </w:tcPr>
          <w:p w14:paraId="7F59E2C8"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2,12</w:t>
            </w:r>
          </w:p>
        </w:tc>
      </w:tr>
      <w:tr w:rsidR="00DE6356" w:rsidRPr="009C1803" w14:paraId="26E4A68E" w14:textId="77777777" w:rsidTr="00194B90">
        <w:trPr>
          <w:trHeight w:val="502"/>
          <w:jc w:val="center"/>
        </w:trPr>
        <w:tc>
          <w:tcPr>
            <w:tcW w:w="1267" w:type="dxa"/>
            <w:noWrap/>
            <w:vAlign w:val="center"/>
            <w:hideMark/>
          </w:tcPr>
          <w:p w14:paraId="522BB1E9" w14:textId="77777777" w:rsidR="00DE6356" w:rsidRPr="009C1803" w:rsidRDefault="00DE6356" w:rsidP="00194B90">
            <w:pPr>
              <w:jc w:val="center"/>
              <w:rPr>
                <w:rFonts w:eastAsia="Times New Roman" w:cs="Times New Roman"/>
                <w:lang w:eastAsia="el-GR"/>
              </w:rPr>
            </w:pPr>
            <w:r w:rsidRPr="009C1803">
              <w:rPr>
                <w:rFonts w:eastAsia="Times New Roman" w:cs="Times New Roman"/>
                <w:lang w:eastAsia="el-GR"/>
              </w:rPr>
              <w:t>5</w:t>
            </w:r>
          </w:p>
        </w:tc>
        <w:tc>
          <w:tcPr>
            <w:tcW w:w="1174" w:type="dxa"/>
            <w:noWrap/>
            <w:vAlign w:val="center"/>
            <w:hideMark/>
          </w:tcPr>
          <w:p w14:paraId="7155282F"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0,34</w:t>
            </w:r>
          </w:p>
        </w:tc>
        <w:tc>
          <w:tcPr>
            <w:tcW w:w="1129" w:type="dxa"/>
            <w:noWrap/>
            <w:vAlign w:val="center"/>
            <w:hideMark/>
          </w:tcPr>
          <w:p w14:paraId="6AF38C88"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0,44</w:t>
            </w:r>
          </w:p>
        </w:tc>
        <w:tc>
          <w:tcPr>
            <w:tcW w:w="1129" w:type="dxa"/>
            <w:noWrap/>
            <w:vAlign w:val="center"/>
            <w:hideMark/>
          </w:tcPr>
          <w:p w14:paraId="1C63282E"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0,55</w:t>
            </w:r>
          </w:p>
        </w:tc>
        <w:tc>
          <w:tcPr>
            <w:tcW w:w="1213" w:type="dxa"/>
            <w:noWrap/>
            <w:vAlign w:val="center"/>
            <w:hideMark/>
          </w:tcPr>
          <w:p w14:paraId="23094068"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0,98</w:t>
            </w:r>
          </w:p>
        </w:tc>
        <w:tc>
          <w:tcPr>
            <w:tcW w:w="1242" w:type="dxa"/>
            <w:noWrap/>
            <w:vAlign w:val="center"/>
            <w:hideMark/>
          </w:tcPr>
          <w:p w14:paraId="34F8AB80"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1,12</w:t>
            </w:r>
          </w:p>
        </w:tc>
        <w:tc>
          <w:tcPr>
            <w:tcW w:w="1242" w:type="dxa"/>
            <w:noWrap/>
            <w:vAlign w:val="center"/>
            <w:hideMark/>
          </w:tcPr>
          <w:p w14:paraId="42D81F8C"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2,15</w:t>
            </w:r>
          </w:p>
        </w:tc>
        <w:tc>
          <w:tcPr>
            <w:tcW w:w="1419" w:type="dxa"/>
            <w:noWrap/>
            <w:vAlign w:val="center"/>
            <w:hideMark/>
          </w:tcPr>
          <w:p w14:paraId="783F13B9" w14:textId="77777777" w:rsidR="00DE6356" w:rsidRPr="00C63856" w:rsidRDefault="00DE6356" w:rsidP="00194B90">
            <w:pPr>
              <w:jc w:val="center"/>
              <w:rPr>
                <w:rFonts w:eastAsia="Times New Roman" w:cs="Times New Roman"/>
                <w:sz w:val="20"/>
                <w:szCs w:val="20"/>
                <w:lang w:eastAsia="el-GR"/>
              </w:rPr>
            </w:pPr>
            <w:r w:rsidRPr="00C63856">
              <w:rPr>
                <w:rFonts w:eastAsia="Times New Roman" w:cs="Times New Roman"/>
                <w:sz w:val="20"/>
                <w:szCs w:val="20"/>
                <w:lang w:eastAsia="el-GR"/>
              </w:rPr>
              <w:t>2,24</w:t>
            </w:r>
          </w:p>
        </w:tc>
      </w:tr>
      <w:tr w:rsidR="00DE6356" w:rsidRPr="00A778B9" w14:paraId="1409449A" w14:textId="77777777" w:rsidTr="00194B90">
        <w:trPr>
          <w:trHeight w:val="502"/>
          <w:jc w:val="center"/>
        </w:trPr>
        <w:tc>
          <w:tcPr>
            <w:tcW w:w="1267" w:type="dxa"/>
            <w:noWrap/>
            <w:vAlign w:val="center"/>
            <w:hideMark/>
          </w:tcPr>
          <w:p w14:paraId="2CD6634A" w14:textId="77777777" w:rsidR="00DE6356" w:rsidRPr="005A35E0" w:rsidRDefault="00DE6356" w:rsidP="00194B90">
            <w:pPr>
              <w:spacing w:line="360" w:lineRule="auto"/>
              <w:jc w:val="center"/>
              <w:rPr>
                <w:rFonts w:eastAsia="Times New Roman" w:cs="Times New Roman"/>
                <w:b/>
                <w:lang w:eastAsia="el-GR"/>
              </w:rPr>
            </w:pPr>
            <w:r w:rsidRPr="005A35E0">
              <w:rPr>
                <w:rFonts w:eastAsia="Times New Roman" w:cs="Times New Roman"/>
                <w:b/>
                <w:lang w:eastAsia="el-GR"/>
              </w:rPr>
              <w:t>Μ.Ο.</w:t>
            </w:r>
          </w:p>
        </w:tc>
        <w:tc>
          <w:tcPr>
            <w:tcW w:w="1174" w:type="dxa"/>
            <w:noWrap/>
            <w:vAlign w:val="center"/>
            <w:hideMark/>
          </w:tcPr>
          <w:p w14:paraId="37ABCF39" w14:textId="77777777" w:rsidR="00DE6356" w:rsidRPr="005A35E0" w:rsidRDefault="00DE6356" w:rsidP="00194B90">
            <w:pPr>
              <w:spacing w:line="360" w:lineRule="auto"/>
              <w:jc w:val="center"/>
              <w:rPr>
                <w:rFonts w:eastAsia="Times New Roman" w:cs="Times New Roman"/>
                <w:b/>
                <w:lang w:eastAsia="el-GR"/>
              </w:rPr>
            </w:pPr>
            <w:r w:rsidRPr="005A35E0">
              <w:rPr>
                <w:rFonts w:eastAsia="Times New Roman" w:cs="Times New Roman"/>
                <w:b/>
                <w:lang w:eastAsia="el-GR"/>
              </w:rPr>
              <w:t>0,34</w:t>
            </w:r>
          </w:p>
        </w:tc>
        <w:tc>
          <w:tcPr>
            <w:tcW w:w="1129" w:type="dxa"/>
            <w:noWrap/>
            <w:vAlign w:val="center"/>
            <w:hideMark/>
          </w:tcPr>
          <w:p w14:paraId="5539802B" w14:textId="77777777" w:rsidR="00DE6356" w:rsidRPr="005A35E0" w:rsidRDefault="00DE6356" w:rsidP="00194B90">
            <w:pPr>
              <w:spacing w:line="360" w:lineRule="auto"/>
              <w:jc w:val="center"/>
              <w:rPr>
                <w:rFonts w:eastAsia="Times New Roman" w:cs="Times New Roman"/>
                <w:b/>
                <w:lang w:eastAsia="el-GR"/>
              </w:rPr>
            </w:pPr>
            <w:r w:rsidRPr="005A35E0">
              <w:rPr>
                <w:rFonts w:eastAsia="Times New Roman" w:cs="Times New Roman"/>
                <w:b/>
                <w:lang w:eastAsia="el-GR"/>
              </w:rPr>
              <w:t>0,43</w:t>
            </w:r>
          </w:p>
        </w:tc>
        <w:tc>
          <w:tcPr>
            <w:tcW w:w="1129" w:type="dxa"/>
            <w:noWrap/>
            <w:vAlign w:val="center"/>
            <w:hideMark/>
          </w:tcPr>
          <w:p w14:paraId="19F6CFE2" w14:textId="77777777" w:rsidR="00DE6356" w:rsidRPr="005A35E0" w:rsidRDefault="00DE6356" w:rsidP="00194B90">
            <w:pPr>
              <w:spacing w:line="360" w:lineRule="auto"/>
              <w:jc w:val="center"/>
              <w:rPr>
                <w:rFonts w:eastAsia="Times New Roman" w:cs="Times New Roman"/>
                <w:b/>
                <w:lang w:eastAsia="el-GR"/>
              </w:rPr>
            </w:pPr>
            <w:r w:rsidRPr="005A35E0">
              <w:rPr>
                <w:rFonts w:eastAsia="Times New Roman" w:cs="Times New Roman"/>
                <w:b/>
                <w:lang w:eastAsia="el-GR"/>
              </w:rPr>
              <w:t>0,58</w:t>
            </w:r>
          </w:p>
        </w:tc>
        <w:tc>
          <w:tcPr>
            <w:tcW w:w="1213" w:type="dxa"/>
            <w:noWrap/>
            <w:vAlign w:val="center"/>
            <w:hideMark/>
          </w:tcPr>
          <w:p w14:paraId="2C91D7E9" w14:textId="77777777" w:rsidR="00DE6356" w:rsidRPr="005A35E0" w:rsidRDefault="00DE6356" w:rsidP="00194B90">
            <w:pPr>
              <w:spacing w:line="360" w:lineRule="auto"/>
              <w:jc w:val="center"/>
              <w:rPr>
                <w:rFonts w:eastAsia="Times New Roman" w:cs="Times New Roman"/>
                <w:b/>
                <w:lang w:eastAsia="el-GR"/>
              </w:rPr>
            </w:pPr>
            <w:r w:rsidRPr="005A35E0">
              <w:rPr>
                <w:rFonts w:eastAsia="Times New Roman" w:cs="Times New Roman"/>
                <w:b/>
                <w:lang w:eastAsia="el-GR"/>
              </w:rPr>
              <w:t>1,13</w:t>
            </w:r>
          </w:p>
        </w:tc>
        <w:tc>
          <w:tcPr>
            <w:tcW w:w="1242" w:type="dxa"/>
            <w:noWrap/>
            <w:vAlign w:val="center"/>
            <w:hideMark/>
          </w:tcPr>
          <w:p w14:paraId="7214D212" w14:textId="77777777" w:rsidR="00DE6356" w:rsidRPr="005A35E0" w:rsidRDefault="00DE6356" w:rsidP="00194B90">
            <w:pPr>
              <w:spacing w:line="360" w:lineRule="auto"/>
              <w:jc w:val="center"/>
              <w:rPr>
                <w:rFonts w:eastAsia="Times New Roman" w:cs="Times New Roman"/>
                <w:b/>
                <w:lang w:eastAsia="el-GR"/>
              </w:rPr>
            </w:pPr>
            <w:r w:rsidRPr="005A35E0">
              <w:rPr>
                <w:rFonts w:eastAsia="Times New Roman" w:cs="Times New Roman"/>
                <w:b/>
                <w:lang w:eastAsia="el-GR"/>
              </w:rPr>
              <w:t>1,17</w:t>
            </w:r>
          </w:p>
        </w:tc>
        <w:tc>
          <w:tcPr>
            <w:tcW w:w="1242" w:type="dxa"/>
            <w:noWrap/>
            <w:vAlign w:val="center"/>
            <w:hideMark/>
          </w:tcPr>
          <w:p w14:paraId="23CBE0DF" w14:textId="77777777" w:rsidR="00DE6356" w:rsidRPr="005A35E0" w:rsidRDefault="00DE6356" w:rsidP="00194B90">
            <w:pPr>
              <w:spacing w:line="360" w:lineRule="auto"/>
              <w:jc w:val="center"/>
              <w:rPr>
                <w:rFonts w:eastAsia="Times New Roman" w:cs="Times New Roman"/>
                <w:b/>
                <w:lang w:eastAsia="el-GR"/>
              </w:rPr>
            </w:pPr>
            <w:r w:rsidRPr="005A35E0">
              <w:rPr>
                <w:rFonts w:eastAsia="Times New Roman" w:cs="Times New Roman"/>
                <w:b/>
                <w:lang w:eastAsia="el-GR"/>
              </w:rPr>
              <w:t>2,14</w:t>
            </w:r>
          </w:p>
        </w:tc>
        <w:tc>
          <w:tcPr>
            <w:tcW w:w="1419" w:type="dxa"/>
            <w:noWrap/>
            <w:vAlign w:val="center"/>
            <w:hideMark/>
          </w:tcPr>
          <w:p w14:paraId="5F7E86E1" w14:textId="77777777" w:rsidR="00DE6356" w:rsidRPr="005A35E0" w:rsidRDefault="00DE6356" w:rsidP="00194B90">
            <w:pPr>
              <w:spacing w:line="360" w:lineRule="auto"/>
              <w:jc w:val="center"/>
              <w:rPr>
                <w:rFonts w:eastAsia="Times New Roman" w:cs="Times New Roman"/>
                <w:b/>
                <w:lang w:eastAsia="el-GR"/>
              </w:rPr>
            </w:pPr>
            <w:r w:rsidRPr="005A35E0">
              <w:rPr>
                <w:rFonts w:eastAsia="Times New Roman" w:cs="Times New Roman"/>
                <w:b/>
                <w:lang w:eastAsia="el-GR"/>
              </w:rPr>
              <w:t>2,20</w:t>
            </w:r>
          </w:p>
        </w:tc>
      </w:tr>
      <w:tr w:rsidR="005A35E0" w:rsidRPr="00A778B9" w14:paraId="1E1342F0" w14:textId="77777777" w:rsidTr="005A35E0">
        <w:trPr>
          <w:trHeight w:val="502"/>
          <w:jc w:val="center"/>
        </w:trPr>
        <w:tc>
          <w:tcPr>
            <w:tcW w:w="1267" w:type="dxa"/>
            <w:noWrap/>
            <w:vAlign w:val="center"/>
          </w:tcPr>
          <w:p w14:paraId="6722C022" w14:textId="480B5DE1" w:rsidR="005A35E0" w:rsidRPr="005A35E0" w:rsidRDefault="005A35E0" w:rsidP="005A35E0">
            <w:pPr>
              <w:jc w:val="center"/>
              <w:rPr>
                <w:rFonts w:eastAsia="Times New Roman" w:cs="Times New Roman"/>
                <w:b/>
                <w:lang w:eastAsia="el-GR"/>
              </w:rPr>
            </w:pPr>
            <w:r>
              <w:rPr>
                <w:rFonts w:eastAsia="Times New Roman" w:cs="Times New Roman"/>
                <w:b/>
                <w:lang w:eastAsia="el-GR"/>
              </w:rPr>
              <w:t>Τ.Α.</w:t>
            </w:r>
          </w:p>
        </w:tc>
        <w:tc>
          <w:tcPr>
            <w:tcW w:w="1174" w:type="dxa"/>
            <w:noWrap/>
            <w:vAlign w:val="center"/>
          </w:tcPr>
          <w:p w14:paraId="3B31BB08" w14:textId="342DC92A" w:rsidR="005A35E0" w:rsidRPr="005A35E0" w:rsidRDefault="005A35E0" w:rsidP="005A35E0">
            <w:pPr>
              <w:jc w:val="center"/>
              <w:rPr>
                <w:rFonts w:eastAsia="Times New Roman" w:cs="Times New Roman"/>
                <w:b/>
                <w:lang w:eastAsia="el-GR"/>
              </w:rPr>
            </w:pPr>
            <w:r w:rsidRPr="005A35E0">
              <w:rPr>
                <w:rFonts w:cs="Times New Roman"/>
                <w:b/>
                <w:color w:val="000000"/>
              </w:rPr>
              <w:t>0,01</w:t>
            </w:r>
          </w:p>
        </w:tc>
        <w:tc>
          <w:tcPr>
            <w:tcW w:w="1129" w:type="dxa"/>
            <w:noWrap/>
            <w:vAlign w:val="center"/>
          </w:tcPr>
          <w:p w14:paraId="7DE10435" w14:textId="5B8B1AE3" w:rsidR="005A35E0" w:rsidRPr="005A35E0" w:rsidRDefault="005A35E0" w:rsidP="005A35E0">
            <w:pPr>
              <w:jc w:val="center"/>
              <w:rPr>
                <w:rFonts w:eastAsia="Times New Roman" w:cs="Times New Roman"/>
                <w:b/>
                <w:lang w:eastAsia="el-GR"/>
              </w:rPr>
            </w:pPr>
            <w:r w:rsidRPr="005A35E0">
              <w:rPr>
                <w:rFonts w:cs="Times New Roman"/>
                <w:b/>
                <w:color w:val="000000"/>
              </w:rPr>
              <w:t>0,02</w:t>
            </w:r>
          </w:p>
        </w:tc>
        <w:tc>
          <w:tcPr>
            <w:tcW w:w="1129" w:type="dxa"/>
            <w:noWrap/>
            <w:vAlign w:val="center"/>
          </w:tcPr>
          <w:p w14:paraId="3C6B7172" w14:textId="02934D03" w:rsidR="005A35E0" w:rsidRPr="005A35E0" w:rsidRDefault="005A35E0" w:rsidP="005A35E0">
            <w:pPr>
              <w:jc w:val="center"/>
              <w:rPr>
                <w:rFonts w:eastAsia="Times New Roman" w:cs="Times New Roman"/>
                <w:b/>
                <w:lang w:eastAsia="el-GR"/>
              </w:rPr>
            </w:pPr>
            <w:r w:rsidRPr="005A35E0">
              <w:rPr>
                <w:rFonts w:cs="Times New Roman"/>
                <w:b/>
                <w:color w:val="000000"/>
              </w:rPr>
              <w:t>0,02</w:t>
            </w:r>
          </w:p>
        </w:tc>
        <w:tc>
          <w:tcPr>
            <w:tcW w:w="1213" w:type="dxa"/>
            <w:noWrap/>
            <w:vAlign w:val="center"/>
          </w:tcPr>
          <w:p w14:paraId="00EBF690" w14:textId="67FE17B2" w:rsidR="005A35E0" w:rsidRPr="005A35E0" w:rsidRDefault="005A35E0" w:rsidP="005A35E0">
            <w:pPr>
              <w:jc w:val="center"/>
              <w:rPr>
                <w:rFonts w:eastAsia="Times New Roman" w:cs="Times New Roman"/>
                <w:b/>
                <w:lang w:eastAsia="el-GR"/>
              </w:rPr>
            </w:pPr>
            <w:r w:rsidRPr="005A35E0">
              <w:rPr>
                <w:rFonts w:cs="Times New Roman"/>
                <w:b/>
                <w:color w:val="000000"/>
              </w:rPr>
              <w:t>0,14</w:t>
            </w:r>
          </w:p>
        </w:tc>
        <w:tc>
          <w:tcPr>
            <w:tcW w:w="1242" w:type="dxa"/>
            <w:noWrap/>
            <w:vAlign w:val="center"/>
          </w:tcPr>
          <w:p w14:paraId="775EA51C" w14:textId="19DFFCEF" w:rsidR="005A35E0" w:rsidRPr="005A35E0" w:rsidRDefault="005A35E0" w:rsidP="005A35E0">
            <w:pPr>
              <w:jc w:val="center"/>
              <w:rPr>
                <w:rFonts w:eastAsia="Times New Roman" w:cs="Times New Roman"/>
                <w:b/>
                <w:lang w:eastAsia="el-GR"/>
              </w:rPr>
            </w:pPr>
            <w:r w:rsidRPr="005A35E0">
              <w:rPr>
                <w:rFonts w:cs="Times New Roman"/>
                <w:b/>
                <w:color w:val="000000"/>
              </w:rPr>
              <w:t>0,03</w:t>
            </w:r>
          </w:p>
        </w:tc>
        <w:tc>
          <w:tcPr>
            <w:tcW w:w="1242" w:type="dxa"/>
            <w:noWrap/>
            <w:vAlign w:val="center"/>
          </w:tcPr>
          <w:p w14:paraId="04F12939" w14:textId="40F70B35" w:rsidR="005A35E0" w:rsidRPr="005A35E0" w:rsidRDefault="005A35E0" w:rsidP="005A35E0">
            <w:pPr>
              <w:jc w:val="center"/>
              <w:rPr>
                <w:rFonts w:eastAsia="Times New Roman" w:cs="Times New Roman"/>
                <w:b/>
                <w:lang w:eastAsia="el-GR"/>
              </w:rPr>
            </w:pPr>
            <w:r w:rsidRPr="005A35E0">
              <w:rPr>
                <w:rFonts w:cs="Times New Roman"/>
                <w:b/>
                <w:color w:val="000000"/>
              </w:rPr>
              <w:t>0,02</w:t>
            </w:r>
          </w:p>
        </w:tc>
        <w:tc>
          <w:tcPr>
            <w:tcW w:w="1419" w:type="dxa"/>
            <w:noWrap/>
            <w:vAlign w:val="center"/>
          </w:tcPr>
          <w:p w14:paraId="32C72CED" w14:textId="6075B470" w:rsidR="005A35E0" w:rsidRPr="005A35E0" w:rsidRDefault="005A35E0" w:rsidP="005A35E0">
            <w:pPr>
              <w:jc w:val="center"/>
              <w:rPr>
                <w:rFonts w:eastAsia="Times New Roman" w:cs="Times New Roman"/>
                <w:b/>
                <w:lang w:eastAsia="el-GR"/>
              </w:rPr>
            </w:pPr>
            <w:r w:rsidRPr="005A35E0">
              <w:rPr>
                <w:rFonts w:cs="Times New Roman"/>
                <w:b/>
                <w:color w:val="000000"/>
              </w:rPr>
              <w:t>0,05</w:t>
            </w:r>
          </w:p>
        </w:tc>
      </w:tr>
    </w:tbl>
    <w:p w14:paraId="429979C6" w14:textId="77777777" w:rsidR="00DE6356" w:rsidRPr="009C1803" w:rsidRDefault="00DE6356" w:rsidP="00DE6356">
      <w:pPr>
        <w:rPr>
          <w:rFonts w:eastAsiaTheme="majorEastAsia" w:cs="Times New Roman"/>
          <w:b/>
          <w:bCs/>
          <w:sz w:val="32"/>
          <w:szCs w:val="32"/>
          <w:lang w:val="en-US" w:eastAsia="el-GR"/>
        </w:rPr>
      </w:pPr>
    </w:p>
    <w:p w14:paraId="14E172C1" w14:textId="77777777" w:rsidR="00DE6356" w:rsidRDefault="00DE6356" w:rsidP="00DE6356">
      <w:pPr>
        <w:keepNext/>
        <w:jc w:val="center"/>
      </w:pPr>
      <w:r>
        <w:rPr>
          <w:noProof/>
          <w:lang w:eastAsia="el-GR"/>
        </w:rPr>
        <w:drawing>
          <wp:inline distT="0" distB="0" distL="0" distR="0" wp14:anchorId="121A83EF" wp14:editId="6EB71B22">
            <wp:extent cx="5399405" cy="3337757"/>
            <wp:effectExtent l="0" t="0" r="0" b="0"/>
            <wp:docPr id="17" name="Γράφημα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D2A1731" w14:textId="2B5E2BD0" w:rsidR="004A129E" w:rsidRPr="00DE6356" w:rsidRDefault="00DE6356" w:rsidP="004A129E">
      <w:pPr>
        <w:pStyle w:val="a9"/>
        <w:jc w:val="center"/>
        <w:rPr>
          <w:b w:val="0"/>
          <w:color w:val="auto"/>
          <w:sz w:val="20"/>
          <w:szCs w:val="20"/>
        </w:rPr>
      </w:pPr>
      <w:r w:rsidRPr="00644DE0">
        <w:rPr>
          <w:color w:val="auto"/>
          <w:sz w:val="20"/>
          <w:szCs w:val="20"/>
        </w:rPr>
        <w:t>Εικόνα</w:t>
      </w:r>
      <w:r w:rsidR="00616529">
        <w:rPr>
          <w:color w:val="auto"/>
          <w:sz w:val="20"/>
          <w:szCs w:val="20"/>
        </w:rPr>
        <w:t xml:space="preserve"> 18</w:t>
      </w:r>
      <w:r w:rsidRPr="00644DE0">
        <w:rPr>
          <w:color w:val="auto"/>
          <w:sz w:val="20"/>
          <w:szCs w:val="20"/>
        </w:rPr>
        <w:t xml:space="preserve">: </w:t>
      </w:r>
      <w:r w:rsidR="004A129E" w:rsidRPr="000A0DED">
        <w:rPr>
          <w:b w:val="0"/>
          <w:color w:val="auto"/>
          <w:sz w:val="20"/>
          <w:szCs w:val="20"/>
        </w:rPr>
        <w:t>Διάγραμμα</w:t>
      </w:r>
      <w:r w:rsidR="004A129E">
        <w:rPr>
          <w:b w:val="0"/>
          <w:color w:val="auto"/>
          <w:sz w:val="20"/>
          <w:szCs w:val="20"/>
        </w:rPr>
        <w:t xml:space="preserve"> μεταβολής της </w:t>
      </w:r>
      <w:r w:rsidR="004A129E" w:rsidRPr="000A0DED">
        <w:rPr>
          <w:b w:val="0"/>
          <w:color w:val="auto"/>
          <w:sz w:val="20"/>
          <w:szCs w:val="20"/>
        </w:rPr>
        <w:t>αντοχ</w:t>
      </w:r>
      <w:r w:rsidR="004A129E">
        <w:rPr>
          <w:b w:val="0"/>
          <w:color w:val="auto"/>
          <w:sz w:val="20"/>
          <w:szCs w:val="20"/>
        </w:rPr>
        <w:t xml:space="preserve">ής των </w:t>
      </w:r>
      <w:r w:rsidR="004A129E" w:rsidRPr="000A0DED">
        <w:rPr>
          <w:b w:val="0"/>
          <w:color w:val="auto"/>
          <w:sz w:val="20"/>
          <w:szCs w:val="20"/>
        </w:rPr>
        <w:t xml:space="preserve"> δοκιμίων </w:t>
      </w:r>
      <w:r w:rsidR="004A129E">
        <w:rPr>
          <w:b w:val="0"/>
          <w:color w:val="auto"/>
          <w:sz w:val="20"/>
          <w:szCs w:val="20"/>
        </w:rPr>
        <w:t>φυσικής ποζολάνας σε σχέση με το χρόνο ωρίμανσης</w:t>
      </w:r>
      <w:r w:rsidR="004A129E" w:rsidRPr="000A0DED">
        <w:rPr>
          <w:b w:val="0"/>
          <w:color w:val="auto"/>
          <w:sz w:val="20"/>
          <w:szCs w:val="20"/>
        </w:rPr>
        <w:t>.</w:t>
      </w:r>
    </w:p>
    <w:p w14:paraId="27FC1714" w14:textId="704EE167" w:rsidR="00DE6356" w:rsidRPr="00644DE0" w:rsidRDefault="00DE6356" w:rsidP="00DE6356">
      <w:pPr>
        <w:pStyle w:val="a9"/>
        <w:jc w:val="center"/>
        <w:rPr>
          <w:rFonts w:cs="Times New Roman"/>
          <w:color w:val="auto"/>
          <w:sz w:val="20"/>
          <w:szCs w:val="20"/>
        </w:rPr>
      </w:pPr>
    </w:p>
    <w:p w14:paraId="0D0E2041" w14:textId="77777777" w:rsidR="00F20808" w:rsidRPr="00BB5EBA" w:rsidRDefault="00F20808" w:rsidP="007264BC">
      <w:pPr>
        <w:rPr>
          <w:rFonts w:eastAsiaTheme="majorEastAsia" w:cs="Times New Roman"/>
          <w:b/>
          <w:bCs/>
          <w:sz w:val="32"/>
          <w:szCs w:val="32"/>
          <w:lang w:eastAsia="el-GR"/>
        </w:rPr>
      </w:pPr>
    </w:p>
    <w:p w14:paraId="3C44C4F5" w14:textId="77777777" w:rsidR="00EC63B0" w:rsidRDefault="00EC63B0" w:rsidP="00BB5EBA">
      <w:pPr>
        <w:rPr>
          <w:rFonts w:cs="Times New Roman"/>
          <w:sz w:val="32"/>
          <w:szCs w:val="32"/>
        </w:rPr>
      </w:pPr>
    </w:p>
    <w:p w14:paraId="3544C3F2" w14:textId="77777777" w:rsidR="00EC63B0" w:rsidRPr="00644DE0" w:rsidRDefault="00EC63B0" w:rsidP="00EC63B0">
      <w:pPr>
        <w:pStyle w:val="a9"/>
        <w:ind w:left="-993"/>
        <w:jc w:val="left"/>
        <w:rPr>
          <w:rFonts w:cstheme="minorHAnsi"/>
          <w:color w:val="auto"/>
          <w:sz w:val="20"/>
          <w:szCs w:val="20"/>
        </w:rPr>
      </w:pPr>
      <w:r w:rsidRPr="00644DE0">
        <w:rPr>
          <w:rFonts w:cstheme="minorHAnsi"/>
          <w:color w:val="auto"/>
          <w:sz w:val="20"/>
          <w:szCs w:val="20"/>
        </w:rPr>
        <w:lastRenderedPageBreak/>
        <w:t xml:space="preserve">Πίνακας </w:t>
      </w:r>
      <w:r w:rsidR="00642D19">
        <w:rPr>
          <w:rFonts w:cstheme="minorHAnsi"/>
          <w:color w:val="auto"/>
          <w:sz w:val="20"/>
          <w:szCs w:val="20"/>
        </w:rPr>
        <w:t>6</w:t>
      </w:r>
      <w:r w:rsidRPr="00644DE0">
        <w:rPr>
          <w:rFonts w:cstheme="minorHAnsi"/>
          <w:color w:val="auto"/>
          <w:sz w:val="20"/>
          <w:szCs w:val="20"/>
        </w:rPr>
        <w:t xml:space="preserve">: </w:t>
      </w:r>
      <w:r w:rsidRPr="00B94CE9">
        <w:rPr>
          <w:rFonts w:cstheme="minorHAnsi"/>
          <w:b w:val="0"/>
          <w:color w:val="auto"/>
          <w:sz w:val="20"/>
          <w:szCs w:val="20"/>
        </w:rPr>
        <w:t>Τιμές αντοχών μονοαξονικής θλίψης σε δοκίμια περλίτη.</w:t>
      </w:r>
    </w:p>
    <w:tbl>
      <w:tblPr>
        <w:tblStyle w:val="a4"/>
        <w:tblW w:w="10687" w:type="dxa"/>
        <w:jc w:val="center"/>
        <w:tblLook w:val="04A0" w:firstRow="1" w:lastRow="0" w:firstColumn="1" w:lastColumn="0" w:noHBand="0" w:noVBand="1"/>
      </w:tblPr>
      <w:tblGrid>
        <w:gridCol w:w="771"/>
        <w:gridCol w:w="1657"/>
        <w:gridCol w:w="1338"/>
        <w:gridCol w:w="1338"/>
        <w:gridCol w:w="1143"/>
        <w:gridCol w:w="1480"/>
        <w:gridCol w:w="1480"/>
        <w:gridCol w:w="1480"/>
      </w:tblGrid>
      <w:tr w:rsidR="00EC63B0" w:rsidRPr="00905B0E" w14:paraId="58019BC7" w14:textId="77777777" w:rsidTr="00194B90">
        <w:trPr>
          <w:trHeight w:val="494"/>
          <w:jc w:val="center"/>
        </w:trPr>
        <w:tc>
          <w:tcPr>
            <w:tcW w:w="10687" w:type="dxa"/>
            <w:gridSpan w:val="8"/>
            <w:noWrap/>
            <w:vAlign w:val="center"/>
            <w:hideMark/>
          </w:tcPr>
          <w:p w14:paraId="2A1DE5B2" w14:textId="77777777" w:rsidR="00EC63B0" w:rsidRPr="00905B0E" w:rsidRDefault="00EC63B0" w:rsidP="00194B90">
            <w:pPr>
              <w:ind w:right="178"/>
              <w:jc w:val="center"/>
              <w:rPr>
                <w:rFonts w:eastAsia="Times New Roman" w:cs="Times New Roman"/>
                <w:b/>
                <w:color w:val="000000"/>
                <w:lang w:eastAsia="el-GR"/>
              </w:rPr>
            </w:pPr>
            <w:r w:rsidRPr="00905B0E">
              <w:rPr>
                <w:rFonts w:eastAsia="Times New Roman" w:cs="Times New Roman"/>
                <w:b/>
                <w:color w:val="000000"/>
                <w:lang w:eastAsia="el-GR"/>
              </w:rPr>
              <w:t>ΠΕΡΛΙΤΗΣ</w:t>
            </w:r>
          </w:p>
        </w:tc>
      </w:tr>
      <w:tr w:rsidR="00EC63B0" w:rsidRPr="003117E8" w14:paraId="6E2DAC52" w14:textId="77777777" w:rsidTr="00194B90">
        <w:trPr>
          <w:trHeight w:val="693"/>
          <w:jc w:val="center"/>
        </w:trPr>
        <w:tc>
          <w:tcPr>
            <w:tcW w:w="771" w:type="dxa"/>
            <w:noWrap/>
            <w:vAlign w:val="center"/>
            <w:hideMark/>
          </w:tcPr>
          <w:p w14:paraId="50C21163" w14:textId="77777777" w:rsidR="00EC63B0" w:rsidRPr="00905B0E" w:rsidRDefault="00EC63B0" w:rsidP="00194B90">
            <w:pPr>
              <w:jc w:val="center"/>
              <w:rPr>
                <w:rFonts w:eastAsia="Times New Roman" w:cs="Times New Roman"/>
                <w:b/>
                <w:color w:val="000000"/>
                <w:lang w:eastAsia="el-GR"/>
              </w:rPr>
            </w:pPr>
            <w:r w:rsidRPr="003117E8">
              <w:rPr>
                <w:rFonts w:eastAsia="Times New Roman" w:cs="Times New Roman"/>
                <w:b/>
                <w:color w:val="000000"/>
                <w:lang w:eastAsia="el-GR"/>
              </w:rPr>
              <w:t>Α/Α</w:t>
            </w:r>
          </w:p>
        </w:tc>
        <w:tc>
          <w:tcPr>
            <w:tcW w:w="1657" w:type="dxa"/>
            <w:noWrap/>
            <w:vAlign w:val="center"/>
            <w:hideMark/>
          </w:tcPr>
          <w:p w14:paraId="4021D29D" w14:textId="77777777" w:rsidR="00EC63B0" w:rsidRPr="003117E8" w:rsidRDefault="00EC63B0" w:rsidP="00194B90">
            <w:pPr>
              <w:jc w:val="center"/>
              <w:rPr>
                <w:rFonts w:eastAsia="Times New Roman" w:cs="Times New Roman"/>
                <w:b/>
                <w:color w:val="000000"/>
                <w:lang w:val="en-US" w:eastAsia="el-GR"/>
              </w:rPr>
            </w:pPr>
            <w:r w:rsidRPr="00905B0E">
              <w:rPr>
                <w:rFonts w:eastAsia="Times New Roman" w:cs="Times New Roman"/>
                <w:b/>
                <w:color w:val="000000"/>
                <w:lang w:eastAsia="el-GR"/>
              </w:rPr>
              <w:t>14</w:t>
            </w:r>
            <w:r w:rsidRPr="003117E8">
              <w:rPr>
                <w:rFonts w:eastAsia="Times New Roman" w:cs="Times New Roman"/>
                <w:b/>
                <w:color w:val="000000"/>
                <w:lang w:eastAsia="el-GR"/>
              </w:rPr>
              <w:t xml:space="preserve"> </w:t>
            </w:r>
            <w:r>
              <w:rPr>
                <w:rFonts w:eastAsia="Times New Roman" w:cs="Times New Roman"/>
                <w:b/>
                <w:color w:val="000000"/>
                <w:lang w:val="en-US" w:eastAsia="el-GR"/>
              </w:rPr>
              <w:t>d</w:t>
            </w:r>
            <w:r w:rsidRPr="003117E8">
              <w:rPr>
                <w:rFonts w:eastAsia="Times New Roman" w:cs="Times New Roman"/>
                <w:b/>
                <w:color w:val="000000"/>
                <w:lang w:val="en-US" w:eastAsia="el-GR"/>
              </w:rPr>
              <w:t>ays</w:t>
            </w:r>
          </w:p>
          <w:p w14:paraId="6C99AE18" w14:textId="5926F8AA" w:rsidR="00EC63B0" w:rsidRPr="00905B0E" w:rsidRDefault="000820FD" w:rsidP="00194B90">
            <w:pPr>
              <w:jc w:val="center"/>
              <w:rPr>
                <w:rFonts w:eastAsia="Times New Roman" w:cs="Times New Roman"/>
                <w:b/>
                <w:color w:val="000000"/>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c>
          <w:tcPr>
            <w:tcW w:w="1338" w:type="dxa"/>
            <w:noWrap/>
            <w:vAlign w:val="center"/>
            <w:hideMark/>
          </w:tcPr>
          <w:p w14:paraId="5EB8BF7C" w14:textId="77777777" w:rsidR="00EC63B0" w:rsidRPr="003117E8" w:rsidRDefault="00EC63B0" w:rsidP="00194B90">
            <w:pPr>
              <w:jc w:val="center"/>
              <w:rPr>
                <w:rFonts w:eastAsia="Times New Roman" w:cs="Times New Roman"/>
                <w:b/>
                <w:color w:val="000000"/>
                <w:lang w:val="en-US" w:eastAsia="el-GR"/>
              </w:rPr>
            </w:pPr>
            <w:r w:rsidRPr="003117E8">
              <w:rPr>
                <w:rFonts w:eastAsia="Times New Roman" w:cs="Times New Roman"/>
                <w:b/>
                <w:color w:val="000000"/>
                <w:lang w:eastAsia="el-GR"/>
              </w:rPr>
              <w:t>28</w:t>
            </w:r>
            <w:r w:rsidRPr="003117E8">
              <w:rPr>
                <w:rFonts w:eastAsia="Times New Roman" w:cs="Times New Roman"/>
                <w:b/>
                <w:color w:val="000000"/>
                <w:lang w:val="en-US" w:eastAsia="el-GR"/>
              </w:rPr>
              <w:t xml:space="preserve"> </w:t>
            </w:r>
            <w:r>
              <w:rPr>
                <w:rFonts w:eastAsia="Times New Roman" w:cs="Times New Roman"/>
                <w:b/>
                <w:color w:val="000000"/>
                <w:lang w:val="en-US" w:eastAsia="el-GR"/>
              </w:rPr>
              <w:t>d</w:t>
            </w:r>
            <w:r w:rsidRPr="003117E8">
              <w:rPr>
                <w:rFonts w:eastAsia="Times New Roman" w:cs="Times New Roman"/>
                <w:b/>
                <w:color w:val="000000"/>
                <w:lang w:val="en-US" w:eastAsia="el-GR"/>
              </w:rPr>
              <w:t>ays</w:t>
            </w:r>
          </w:p>
          <w:p w14:paraId="7096E01F" w14:textId="76D02A35" w:rsidR="00EC63B0" w:rsidRPr="00905B0E" w:rsidRDefault="000820FD" w:rsidP="00194B90">
            <w:pPr>
              <w:jc w:val="center"/>
              <w:rPr>
                <w:rFonts w:eastAsia="Times New Roman" w:cs="Times New Roman"/>
                <w:b/>
                <w:color w:val="000000"/>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c>
          <w:tcPr>
            <w:tcW w:w="1338" w:type="dxa"/>
            <w:noWrap/>
            <w:vAlign w:val="center"/>
            <w:hideMark/>
          </w:tcPr>
          <w:p w14:paraId="6720EA90" w14:textId="77777777" w:rsidR="00EC63B0" w:rsidRPr="003117E8" w:rsidRDefault="00EC63B0" w:rsidP="00194B90">
            <w:pPr>
              <w:jc w:val="center"/>
              <w:rPr>
                <w:rFonts w:eastAsia="Times New Roman" w:cs="Times New Roman"/>
                <w:b/>
                <w:color w:val="000000"/>
                <w:lang w:val="en-US" w:eastAsia="el-GR"/>
              </w:rPr>
            </w:pPr>
            <w:r w:rsidRPr="003117E8">
              <w:rPr>
                <w:rFonts w:eastAsia="Times New Roman" w:cs="Times New Roman"/>
                <w:b/>
                <w:color w:val="000000"/>
                <w:lang w:eastAsia="el-GR"/>
              </w:rPr>
              <w:t xml:space="preserve">90 </w:t>
            </w:r>
            <w:r>
              <w:rPr>
                <w:rFonts w:eastAsia="Times New Roman" w:cs="Times New Roman"/>
                <w:b/>
                <w:color w:val="000000"/>
                <w:lang w:val="en-US" w:eastAsia="el-GR"/>
              </w:rPr>
              <w:t>d</w:t>
            </w:r>
            <w:r w:rsidRPr="003117E8">
              <w:rPr>
                <w:rFonts w:eastAsia="Times New Roman" w:cs="Times New Roman"/>
                <w:b/>
                <w:color w:val="000000"/>
                <w:lang w:val="en-US" w:eastAsia="el-GR"/>
              </w:rPr>
              <w:t>ays</w:t>
            </w:r>
          </w:p>
          <w:p w14:paraId="74D38654" w14:textId="58246D04" w:rsidR="00EC63B0" w:rsidRPr="00905B0E" w:rsidRDefault="000820FD" w:rsidP="00194B90">
            <w:pPr>
              <w:jc w:val="center"/>
              <w:rPr>
                <w:rFonts w:eastAsia="Times New Roman" w:cs="Times New Roman"/>
                <w:b/>
                <w:color w:val="000000"/>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c>
          <w:tcPr>
            <w:tcW w:w="1143" w:type="dxa"/>
            <w:noWrap/>
            <w:vAlign w:val="center"/>
            <w:hideMark/>
          </w:tcPr>
          <w:p w14:paraId="71D5338F" w14:textId="5C727025" w:rsidR="00EC63B0" w:rsidRPr="00905B0E" w:rsidRDefault="00EC63B0" w:rsidP="00194B90">
            <w:pPr>
              <w:jc w:val="center"/>
              <w:rPr>
                <w:rFonts w:eastAsia="Times New Roman" w:cs="Times New Roman"/>
                <w:b/>
                <w:color w:val="000000"/>
                <w:lang w:eastAsia="el-GR"/>
              </w:rPr>
            </w:pPr>
            <w:r w:rsidRPr="003117E8">
              <w:rPr>
                <w:rFonts w:eastAsia="Times New Roman" w:cs="Times New Roman"/>
                <w:b/>
                <w:color w:val="000000"/>
                <w:lang w:eastAsia="el-GR"/>
              </w:rPr>
              <w:t xml:space="preserve">120 </w:t>
            </w:r>
            <w:r>
              <w:rPr>
                <w:rFonts w:eastAsia="Times New Roman" w:cs="Times New Roman"/>
                <w:b/>
                <w:color w:val="000000"/>
                <w:lang w:val="en-US" w:eastAsia="el-GR"/>
              </w:rPr>
              <w:t>d</w:t>
            </w:r>
            <w:r w:rsidRPr="003117E8">
              <w:rPr>
                <w:rFonts w:eastAsia="Times New Roman" w:cs="Times New Roman"/>
                <w:b/>
                <w:color w:val="000000"/>
                <w:lang w:val="en-US" w:eastAsia="el-GR"/>
              </w:rPr>
              <w:t>ays</w:t>
            </w:r>
            <w:r w:rsidRPr="00905B0E">
              <w:rPr>
                <w:rFonts w:eastAsia="Times New Roman" w:cs="Times New Roman"/>
                <w:b/>
                <w:color w:val="000000"/>
                <w:lang w:eastAsia="el-GR"/>
              </w:rPr>
              <w:t xml:space="preserve"> </w:t>
            </w:r>
            <w:r w:rsidR="000820FD">
              <w:rPr>
                <w:rFonts w:eastAsia="Times New Roman" w:cs="Times New Roman"/>
                <w:b/>
                <w:lang w:eastAsia="el-GR"/>
              </w:rPr>
              <w:t>(M</w:t>
            </w:r>
            <w:r w:rsidR="000820FD">
              <w:rPr>
                <w:rFonts w:eastAsia="Times New Roman" w:cs="Times New Roman"/>
                <w:b/>
                <w:lang w:val="en-US" w:eastAsia="el-GR"/>
              </w:rPr>
              <w:t>P</w:t>
            </w:r>
            <w:r w:rsidR="000820FD" w:rsidRPr="009C1803">
              <w:rPr>
                <w:rFonts w:eastAsia="Times New Roman" w:cs="Times New Roman"/>
                <w:b/>
                <w:lang w:eastAsia="el-GR"/>
              </w:rPr>
              <w:t>a)</w:t>
            </w:r>
          </w:p>
        </w:tc>
        <w:tc>
          <w:tcPr>
            <w:tcW w:w="1480" w:type="dxa"/>
            <w:noWrap/>
            <w:vAlign w:val="center"/>
            <w:hideMark/>
          </w:tcPr>
          <w:p w14:paraId="1B27D649" w14:textId="77777777" w:rsidR="00EC63B0" w:rsidRPr="003117E8" w:rsidRDefault="00EC63B0" w:rsidP="00194B90">
            <w:pPr>
              <w:jc w:val="center"/>
              <w:rPr>
                <w:rFonts w:eastAsia="Times New Roman" w:cs="Times New Roman"/>
                <w:b/>
                <w:color w:val="000000"/>
                <w:lang w:val="en-US" w:eastAsia="el-GR"/>
              </w:rPr>
            </w:pPr>
            <w:r w:rsidRPr="003117E8">
              <w:rPr>
                <w:rFonts w:eastAsia="Times New Roman" w:cs="Times New Roman"/>
                <w:b/>
                <w:color w:val="000000"/>
                <w:lang w:eastAsia="el-GR"/>
              </w:rPr>
              <w:t xml:space="preserve">150 </w:t>
            </w:r>
            <w:r>
              <w:rPr>
                <w:rFonts w:eastAsia="Times New Roman" w:cs="Times New Roman"/>
                <w:b/>
                <w:color w:val="000000"/>
                <w:lang w:val="en-US" w:eastAsia="el-GR"/>
              </w:rPr>
              <w:t>d</w:t>
            </w:r>
            <w:r w:rsidRPr="003117E8">
              <w:rPr>
                <w:rFonts w:eastAsia="Times New Roman" w:cs="Times New Roman"/>
                <w:b/>
                <w:color w:val="000000"/>
                <w:lang w:val="en-US" w:eastAsia="el-GR"/>
              </w:rPr>
              <w:t>ays</w:t>
            </w:r>
          </w:p>
          <w:p w14:paraId="62546032" w14:textId="62C77502" w:rsidR="00EC63B0" w:rsidRPr="00905B0E" w:rsidRDefault="000820FD" w:rsidP="00194B90">
            <w:pPr>
              <w:jc w:val="center"/>
              <w:rPr>
                <w:rFonts w:eastAsia="Times New Roman" w:cs="Times New Roman"/>
                <w:b/>
                <w:color w:val="000000"/>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c>
          <w:tcPr>
            <w:tcW w:w="1480" w:type="dxa"/>
            <w:noWrap/>
            <w:vAlign w:val="center"/>
            <w:hideMark/>
          </w:tcPr>
          <w:p w14:paraId="59FB4869" w14:textId="77777777" w:rsidR="00EC63B0" w:rsidRPr="003117E8" w:rsidRDefault="00EC63B0" w:rsidP="00194B90">
            <w:pPr>
              <w:jc w:val="center"/>
              <w:rPr>
                <w:rFonts w:eastAsia="Times New Roman" w:cs="Times New Roman"/>
                <w:b/>
                <w:color w:val="000000"/>
                <w:lang w:val="en-US" w:eastAsia="el-GR"/>
              </w:rPr>
            </w:pPr>
            <w:r w:rsidRPr="003117E8">
              <w:rPr>
                <w:rFonts w:eastAsia="Times New Roman" w:cs="Times New Roman"/>
                <w:b/>
                <w:color w:val="000000"/>
                <w:lang w:eastAsia="el-GR"/>
              </w:rPr>
              <w:t xml:space="preserve">180 </w:t>
            </w:r>
            <w:r>
              <w:rPr>
                <w:rFonts w:eastAsia="Times New Roman" w:cs="Times New Roman"/>
                <w:b/>
                <w:color w:val="000000"/>
                <w:lang w:val="en-US" w:eastAsia="el-GR"/>
              </w:rPr>
              <w:t>d</w:t>
            </w:r>
            <w:r w:rsidRPr="003117E8">
              <w:rPr>
                <w:rFonts w:eastAsia="Times New Roman" w:cs="Times New Roman"/>
                <w:b/>
                <w:color w:val="000000"/>
                <w:lang w:val="en-US" w:eastAsia="el-GR"/>
              </w:rPr>
              <w:t>ays</w:t>
            </w:r>
          </w:p>
          <w:p w14:paraId="1815D3B7" w14:textId="003278B4" w:rsidR="00EC63B0" w:rsidRPr="00905B0E" w:rsidRDefault="000820FD" w:rsidP="00194B90">
            <w:pPr>
              <w:jc w:val="center"/>
              <w:rPr>
                <w:rFonts w:eastAsia="Times New Roman" w:cs="Times New Roman"/>
                <w:b/>
                <w:color w:val="000000"/>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c>
          <w:tcPr>
            <w:tcW w:w="1480" w:type="dxa"/>
            <w:noWrap/>
            <w:vAlign w:val="center"/>
            <w:hideMark/>
          </w:tcPr>
          <w:p w14:paraId="1867D8B8" w14:textId="77777777" w:rsidR="00EC63B0" w:rsidRPr="003117E8" w:rsidRDefault="00EC63B0" w:rsidP="00194B90">
            <w:pPr>
              <w:jc w:val="center"/>
              <w:rPr>
                <w:rFonts w:eastAsia="Times New Roman" w:cs="Times New Roman"/>
                <w:b/>
                <w:color w:val="000000"/>
                <w:lang w:val="en-US" w:eastAsia="el-GR"/>
              </w:rPr>
            </w:pPr>
            <w:r w:rsidRPr="003117E8">
              <w:rPr>
                <w:rFonts w:eastAsia="Times New Roman" w:cs="Times New Roman"/>
                <w:b/>
                <w:color w:val="000000"/>
                <w:lang w:eastAsia="el-GR"/>
              </w:rPr>
              <w:t xml:space="preserve">270 </w:t>
            </w:r>
            <w:r>
              <w:rPr>
                <w:rFonts w:eastAsia="Times New Roman" w:cs="Times New Roman"/>
                <w:b/>
                <w:color w:val="000000"/>
                <w:lang w:val="en-US" w:eastAsia="el-GR"/>
              </w:rPr>
              <w:t>d</w:t>
            </w:r>
            <w:r w:rsidRPr="003117E8">
              <w:rPr>
                <w:rFonts w:eastAsia="Times New Roman" w:cs="Times New Roman"/>
                <w:b/>
                <w:color w:val="000000"/>
                <w:lang w:val="en-US" w:eastAsia="el-GR"/>
              </w:rPr>
              <w:t>ays</w:t>
            </w:r>
          </w:p>
          <w:p w14:paraId="62F1B806" w14:textId="4BA3097D" w:rsidR="00EC63B0" w:rsidRPr="00905B0E" w:rsidRDefault="000820FD" w:rsidP="00194B90">
            <w:pPr>
              <w:jc w:val="center"/>
              <w:rPr>
                <w:rFonts w:eastAsia="Times New Roman" w:cs="Times New Roman"/>
                <w:b/>
                <w:color w:val="000000"/>
                <w:lang w:eastAsia="el-GR"/>
              </w:rPr>
            </w:pPr>
            <w:r>
              <w:rPr>
                <w:rFonts w:eastAsia="Times New Roman" w:cs="Times New Roman"/>
                <w:b/>
                <w:lang w:eastAsia="el-GR"/>
              </w:rPr>
              <w:t>(M</w:t>
            </w:r>
            <w:r>
              <w:rPr>
                <w:rFonts w:eastAsia="Times New Roman" w:cs="Times New Roman"/>
                <w:b/>
                <w:lang w:val="en-US" w:eastAsia="el-GR"/>
              </w:rPr>
              <w:t>P</w:t>
            </w:r>
            <w:r w:rsidRPr="009C1803">
              <w:rPr>
                <w:rFonts w:eastAsia="Times New Roman" w:cs="Times New Roman"/>
                <w:b/>
                <w:lang w:eastAsia="el-GR"/>
              </w:rPr>
              <w:t>a)</w:t>
            </w:r>
          </w:p>
        </w:tc>
      </w:tr>
      <w:tr w:rsidR="00EC63B0" w:rsidRPr="003117E8" w14:paraId="7658A8E0" w14:textId="77777777" w:rsidTr="00194B90">
        <w:trPr>
          <w:trHeight w:val="494"/>
          <w:jc w:val="center"/>
        </w:trPr>
        <w:tc>
          <w:tcPr>
            <w:tcW w:w="771" w:type="dxa"/>
            <w:noWrap/>
            <w:vAlign w:val="center"/>
            <w:hideMark/>
          </w:tcPr>
          <w:p w14:paraId="6938C670" w14:textId="77777777" w:rsidR="00EC63B0" w:rsidRPr="00905B0E" w:rsidRDefault="00EC63B0" w:rsidP="00194B90">
            <w:pPr>
              <w:jc w:val="center"/>
              <w:rPr>
                <w:rFonts w:eastAsia="Times New Roman" w:cs="Times New Roman"/>
                <w:color w:val="000000"/>
                <w:lang w:eastAsia="el-GR"/>
              </w:rPr>
            </w:pPr>
            <w:r w:rsidRPr="009C1803">
              <w:rPr>
                <w:rFonts w:eastAsia="Times New Roman" w:cs="Times New Roman"/>
                <w:color w:val="000000"/>
                <w:lang w:eastAsia="el-GR"/>
              </w:rPr>
              <w:t>1</w:t>
            </w:r>
          </w:p>
        </w:tc>
        <w:tc>
          <w:tcPr>
            <w:tcW w:w="1657" w:type="dxa"/>
            <w:noWrap/>
            <w:vAlign w:val="center"/>
            <w:hideMark/>
          </w:tcPr>
          <w:p w14:paraId="4221B23F"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0,76</w:t>
            </w:r>
          </w:p>
        </w:tc>
        <w:tc>
          <w:tcPr>
            <w:tcW w:w="1338" w:type="dxa"/>
            <w:noWrap/>
            <w:vAlign w:val="center"/>
            <w:hideMark/>
          </w:tcPr>
          <w:p w14:paraId="21BFE285"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1,40</w:t>
            </w:r>
          </w:p>
        </w:tc>
        <w:tc>
          <w:tcPr>
            <w:tcW w:w="1338" w:type="dxa"/>
            <w:noWrap/>
            <w:vAlign w:val="center"/>
            <w:hideMark/>
          </w:tcPr>
          <w:p w14:paraId="5961D4AB"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2,34</w:t>
            </w:r>
          </w:p>
        </w:tc>
        <w:tc>
          <w:tcPr>
            <w:tcW w:w="1143" w:type="dxa"/>
            <w:noWrap/>
            <w:vAlign w:val="center"/>
            <w:hideMark/>
          </w:tcPr>
          <w:p w14:paraId="1928817C"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2,57</w:t>
            </w:r>
          </w:p>
        </w:tc>
        <w:tc>
          <w:tcPr>
            <w:tcW w:w="1480" w:type="dxa"/>
            <w:noWrap/>
            <w:vAlign w:val="center"/>
            <w:hideMark/>
          </w:tcPr>
          <w:p w14:paraId="41FC31F6"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2,61</w:t>
            </w:r>
          </w:p>
        </w:tc>
        <w:tc>
          <w:tcPr>
            <w:tcW w:w="1480" w:type="dxa"/>
            <w:noWrap/>
            <w:vAlign w:val="center"/>
            <w:hideMark/>
          </w:tcPr>
          <w:p w14:paraId="031581E3"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3,14</w:t>
            </w:r>
          </w:p>
        </w:tc>
        <w:tc>
          <w:tcPr>
            <w:tcW w:w="1480" w:type="dxa"/>
            <w:noWrap/>
            <w:vAlign w:val="center"/>
            <w:hideMark/>
          </w:tcPr>
          <w:p w14:paraId="6B249AEF"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3,46</w:t>
            </w:r>
          </w:p>
        </w:tc>
      </w:tr>
      <w:tr w:rsidR="00EC63B0" w:rsidRPr="003117E8" w14:paraId="18FD1BD5" w14:textId="77777777" w:rsidTr="00194B90">
        <w:trPr>
          <w:trHeight w:val="494"/>
          <w:jc w:val="center"/>
        </w:trPr>
        <w:tc>
          <w:tcPr>
            <w:tcW w:w="771" w:type="dxa"/>
            <w:noWrap/>
            <w:vAlign w:val="center"/>
            <w:hideMark/>
          </w:tcPr>
          <w:p w14:paraId="4253996D" w14:textId="77777777" w:rsidR="00EC63B0" w:rsidRPr="00905B0E" w:rsidRDefault="00EC63B0" w:rsidP="00194B90">
            <w:pPr>
              <w:jc w:val="center"/>
              <w:rPr>
                <w:rFonts w:eastAsia="Times New Roman" w:cs="Times New Roman"/>
                <w:color w:val="000000"/>
                <w:lang w:eastAsia="el-GR"/>
              </w:rPr>
            </w:pPr>
            <w:r w:rsidRPr="009C1803">
              <w:rPr>
                <w:rFonts w:eastAsia="Times New Roman" w:cs="Times New Roman"/>
                <w:color w:val="000000"/>
                <w:lang w:eastAsia="el-GR"/>
              </w:rPr>
              <w:t>2</w:t>
            </w:r>
          </w:p>
        </w:tc>
        <w:tc>
          <w:tcPr>
            <w:tcW w:w="1657" w:type="dxa"/>
            <w:noWrap/>
            <w:vAlign w:val="center"/>
            <w:hideMark/>
          </w:tcPr>
          <w:p w14:paraId="1C31D4C6"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0,72</w:t>
            </w:r>
          </w:p>
        </w:tc>
        <w:tc>
          <w:tcPr>
            <w:tcW w:w="1338" w:type="dxa"/>
            <w:noWrap/>
            <w:vAlign w:val="center"/>
            <w:hideMark/>
          </w:tcPr>
          <w:p w14:paraId="3EBC722B"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1,39</w:t>
            </w:r>
          </w:p>
        </w:tc>
        <w:tc>
          <w:tcPr>
            <w:tcW w:w="1338" w:type="dxa"/>
            <w:noWrap/>
            <w:vAlign w:val="center"/>
            <w:hideMark/>
          </w:tcPr>
          <w:p w14:paraId="5E74A4F9"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2,43</w:t>
            </w:r>
          </w:p>
        </w:tc>
        <w:tc>
          <w:tcPr>
            <w:tcW w:w="1143" w:type="dxa"/>
            <w:noWrap/>
            <w:vAlign w:val="center"/>
            <w:hideMark/>
          </w:tcPr>
          <w:p w14:paraId="3BE9DDFE"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2,55</w:t>
            </w:r>
          </w:p>
        </w:tc>
        <w:tc>
          <w:tcPr>
            <w:tcW w:w="1480" w:type="dxa"/>
            <w:noWrap/>
            <w:vAlign w:val="center"/>
            <w:hideMark/>
          </w:tcPr>
          <w:p w14:paraId="15F62494"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2,57</w:t>
            </w:r>
          </w:p>
        </w:tc>
        <w:tc>
          <w:tcPr>
            <w:tcW w:w="1480" w:type="dxa"/>
            <w:noWrap/>
            <w:vAlign w:val="center"/>
            <w:hideMark/>
          </w:tcPr>
          <w:p w14:paraId="1EE60A4C"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3,09</w:t>
            </w:r>
          </w:p>
        </w:tc>
        <w:tc>
          <w:tcPr>
            <w:tcW w:w="1480" w:type="dxa"/>
            <w:noWrap/>
            <w:vAlign w:val="center"/>
            <w:hideMark/>
          </w:tcPr>
          <w:p w14:paraId="7A25D8DA"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3,33</w:t>
            </w:r>
          </w:p>
        </w:tc>
      </w:tr>
      <w:tr w:rsidR="00EC63B0" w:rsidRPr="003117E8" w14:paraId="04F35D02" w14:textId="77777777" w:rsidTr="00194B90">
        <w:trPr>
          <w:trHeight w:val="494"/>
          <w:jc w:val="center"/>
        </w:trPr>
        <w:tc>
          <w:tcPr>
            <w:tcW w:w="771" w:type="dxa"/>
            <w:noWrap/>
            <w:vAlign w:val="center"/>
            <w:hideMark/>
          </w:tcPr>
          <w:p w14:paraId="41217EF0" w14:textId="77777777" w:rsidR="00EC63B0" w:rsidRPr="00905B0E" w:rsidRDefault="00EC63B0" w:rsidP="00194B90">
            <w:pPr>
              <w:jc w:val="center"/>
              <w:rPr>
                <w:rFonts w:eastAsia="Times New Roman" w:cs="Times New Roman"/>
                <w:color w:val="000000"/>
                <w:lang w:eastAsia="el-GR"/>
              </w:rPr>
            </w:pPr>
            <w:r w:rsidRPr="009C1803">
              <w:rPr>
                <w:rFonts w:eastAsia="Times New Roman" w:cs="Times New Roman"/>
                <w:color w:val="000000"/>
                <w:lang w:eastAsia="el-GR"/>
              </w:rPr>
              <w:t>3</w:t>
            </w:r>
          </w:p>
        </w:tc>
        <w:tc>
          <w:tcPr>
            <w:tcW w:w="1657" w:type="dxa"/>
            <w:noWrap/>
            <w:vAlign w:val="center"/>
            <w:hideMark/>
          </w:tcPr>
          <w:p w14:paraId="3D0F9EBF"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0,73</w:t>
            </w:r>
          </w:p>
        </w:tc>
        <w:tc>
          <w:tcPr>
            <w:tcW w:w="1338" w:type="dxa"/>
            <w:noWrap/>
            <w:vAlign w:val="center"/>
            <w:hideMark/>
          </w:tcPr>
          <w:p w14:paraId="1B49CBE6"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1,43</w:t>
            </w:r>
          </w:p>
        </w:tc>
        <w:tc>
          <w:tcPr>
            <w:tcW w:w="1338" w:type="dxa"/>
            <w:noWrap/>
            <w:vAlign w:val="center"/>
            <w:hideMark/>
          </w:tcPr>
          <w:p w14:paraId="791FE71B"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2,44</w:t>
            </w:r>
          </w:p>
        </w:tc>
        <w:tc>
          <w:tcPr>
            <w:tcW w:w="1143" w:type="dxa"/>
            <w:noWrap/>
            <w:vAlign w:val="center"/>
            <w:hideMark/>
          </w:tcPr>
          <w:p w14:paraId="57F1EB9F"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2,46</w:t>
            </w:r>
          </w:p>
        </w:tc>
        <w:tc>
          <w:tcPr>
            <w:tcW w:w="1480" w:type="dxa"/>
            <w:noWrap/>
            <w:vAlign w:val="center"/>
            <w:hideMark/>
          </w:tcPr>
          <w:p w14:paraId="76E9137E"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2,79</w:t>
            </w:r>
          </w:p>
        </w:tc>
        <w:tc>
          <w:tcPr>
            <w:tcW w:w="1480" w:type="dxa"/>
            <w:noWrap/>
            <w:vAlign w:val="center"/>
            <w:hideMark/>
          </w:tcPr>
          <w:p w14:paraId="669DB5B8"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2,83</w:t>
            </w:r>
          </w:p>
        </w:tc>
        <w:tc>
          <w:tcPr>
            <w:tcW w:w="1480" w:type="dxa"/>
            <w:noWrap/>
            <w:vAlign w:val="center"/>
            <w:hideMark/>
          </w:tcPr>
          <w:p w14:paraId="4B5131E1"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2,92</w:t>
            </w:r>
          </w:p>
        </w:tc>
      </w:tr>
      <w:tr w:rsidR="00EC63B0" w:rsidRPr="003117E8" w14:paraId="1B6F9CF6" w14:textId="77777777" w:rsidTr="00194B90">
        <w:trPr>
          <w:trHeight w:val="494"/>
          <w:jc w:val="center"/>
        </w:trPr>
        <w:tc>
          <w:tcPr>
            <w:tcW w:w="771" w:type="dxa"/>
            <w:noWrap/>
            <w:vAlign w:val="center"/>
            <w:hideMark/>
          </w:tcPr>
          <w:p w14:paraId="0743C828" w14:textId="77777777" w:rsidR="00EC63B0" w:rsidRPr="00905B0E" w:rsidRDefault="00EC63B0" w:rsidP="00194B90">
            <w:pPr>
              <w:jc w:val="center"/>
              <w:rPr>
                <w:rFonts w:eastAsia="Times New Roman" w:cs="Times New Roman"/>
                <w:color w:val="000000"/>
                <w:lang w:eastAsia="el-GR"/>
              </w:rPr>
            </w:pPr>
            <w:r w:rsidRPr="009C1803">
              <w:rPr>
                <w:rFonts w:eastAsia="Times New Roman" w:cs="Times New Roman"/>
                <w:color w:val="000000"/>
                <w:lang w:eastAsia="el-GR"/>
              </w:rPr>
              <w:t>4</w:t>
            </w:r>
          </w:p>
        </w:tc>
        <w:tc>
          <w:tcPr>
            <w:tcW w:w="1657" w:type="dxa"/>
            <w:noWrap/>
            <w:vAlign w:val="center"/>
            <w:hideMark/>
          </w:tcPr>
          <w:p w14:paraId="4E62635F"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0,75</w:t>
            </w:r>
          </w:p>
        </w:tc>
        <w:tc>
          <w:tcPr>
            <w:tcW w:w="1338" w:type="dxa"/>
            <w:noWrap/>
            <w:vAlign w:val="center"/>
            <w:hideMark/>
          </w:tcPr>
          <w:p w14:paraId="2F8B203C"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1,41</w:t>
            </w:r>
          </w:p>
        </w:tc>
        <w:tc>
          <w:tcPr>
            <w:tcW w:w="1338" w:type="dxa"/>
            <w:noWrap/>
            <w:vAlign w:val="center"/>
            <w:hideMark/>
          </w:tcPr>
          <w:p w14:paraId="076066C8"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2,35</w:t>
            </w:r>
          </w:p>
        </w:tc>
        <w:tc>
          <w:tcPr>
            <w:tcW w:w="1143" w:type="dxa"/>
            <w:noWrap/>
            <w:vAlign w:val="center"/>
            <w:hideMark/>
          </w:tcPr>
          <w:p w14:paraId="1853B6FD"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2,48</w:t>
            </w:r>
          </w:p>
        </w:tc>
        <w:tc>
          <w:tcPr>
            <w:tcW w:w="1480" w:type="dxa"/>
            <w:noWrap/>
            <w:vAlign w:val="center"/>
            <w:hideMark/>
          </w:tcPr>
          <w:p w14:paraId="5E9FC174"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2,78</w:t>
            </w:r>
          </w:p>
        </w:tc>
        <w:tc>
          <w:tcPr>
            <w:tcW w:w="1480" w:type="dxa"/>
            <w:noWrap/>
            <w:vAlign w:val="center"/>
            <w:hideMark/>
          </w:tcPr>
          <w:p w14:paraId="31CD6C2A"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2,77</w:t>
            </w:r>
          </w:p>
        </w:tc>
        <w:tc>
          <w:tcPr>
            <w:tcW w:w="1480" w:type="dxa"/>
            <w:noWrap/>
            <w:vAlign w:val="center"/>
            <w:hideMark/>
          </w:tcPr>
          <w:p w14:paraId="30BB45C0"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2,98</w:t>
            </w:r>
          </w:p>
        </w:tc>
      </w:tr>
      <w:tr w:rsidR="00EC63B0" w:rsidRPr="003117E8" w14:paraId="584AF1D9" w14:textId="77777777" w:rsidTr="00194B90">
        <w:trPr>
          <w:trHeight w:val="494"/>
          <w:jc w:val="center"/>
        </w:trPr>
        <w:tc>
          <w:tcPr>
            <w:tcW w:w="771" w:type="dxa"/>
            <w:noWrap/>
            <w:vAlign w:val="center"/>
            <w:hideMark/>
          </w:tcPr>
          <w:p w14:paraId="23E5446A" w14:textId="77777777" w:rsidR="00EC63B0" w:rsidRPr="00905B0E" w:rsidRDefault="00EC63B0" w:rsidP="00194B90">
            <w:pPr>
              <w:jc w:val="center"/>
              <w:rPr>
                <w:rFonts w:eastAsia="Times New Roman" w:cs="Times New Roman"/>
                <w:color w:val="000000"/>
                <w:lang w:eastAsia="el-GR"/>
              </w:rPr>
            </w:pPr>
            <w:r w:rsidRPr="009C1803">
              <w:rPr>
                <w:rFonts w:eastAsia="Times New Roman" w:cs="Times New Roman"/>
                <w:color w:val="000000"/>
                <w:lang w:eastAsia="el-GR"/>
              </w:rPr>
              <w:t>5</w:t>
            </w:r>
          </w:p>
        </w:tc>
        <w:tc>
          <w:tcPr>
            <w:tcW w:w="1657" w:type="dxa"/>
            <w:noWrap/>
            <w:vAlign w:val="center"/>
            <w:hideMark/>
          </w:tcPr>
          <w:p w14:paraId="2D7E4F15"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0,74</w:t>
            </w:r>
          </w:p>
        </w:tc>
        <w:tc>
          <w:tcPr>
            <w:tcW w:w="1338" w:type="dxa"/>
            <w:noWrap/>
            <w:vAlign w:val="center"/>
            <w:hideMark/>
          </w:tcPr>
          <w:p w14:paraId="61AC916C"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1,46</w:t>
            </w:r>
          </w:p>
        </w:tc>
        <w:tc>
          <w:tcPr>
            <w:tcW w:w="1338" w:type="dxa"/>
            <w:noWrap/>
            <w:vAlign w:val="center"/>
            <w:hideMark/>
          </w:tcPr>
          <w:p w14:paraId="3453D04D"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2,45</w:t>
            </w:r>
          </w:p>
        </w:tc>
        <w:tc>
          <w:tcPr>
            <w:tcW w:w="1143" w:type="dxa"/>
            <w:noWrap/>
            <w:vAlign w:val="center"/>
            <w:hideMark/>
          </w:tcPr>
          <w:p w14:paraId="0E6ADB50"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2,52</w:t>
            </w:r>
          </w:p>
        </w:tc>
        <w:tc>
          <w:tcPr>
            <w:tcW w:w="1480" w:type="dxa"/>
            <w:noWrap/>
            <w:vAlign w:val="center"/>
            <w:hideMark/>
          </w:tcPr>
          <w:p w14:paraId="346C4E86"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2,95</w:t>
            </w:r>
          </w:p>
        </w:tc>
        <w:tc>
          <w:tcPr>
            <w:tcW w:w="1480" w:type="dxa"/>
            <w:noWrap/>
            <w:vAlign w:val="center"/>
            <w:hideMark/>
          </w:tcPr>
          <w:p w14:paraId="3A0D48F1"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2,97</w:t>
            </w:r>
          </w:p>
        </w:tc>
        <w:tc>
          <w:tcPr>
            <w:tcW w:w="1480" w:type="dxa"/>
            <w:noWrap/>
            <w:vAlign w:val="center"/>
            <w:hideMark/>
          </w:tcPr>
          <w:p w14:paraId="2AB40C5C" w14:textId="77777777" w:rsidR="00EC63B0" w:rsidRPr="00C63856" w:rsidRDefault="00EC63B0" w:rsidP="00194B90">
            <w:pPr>
              <w:jc w:val="center"/>
              <w:rPr>
                <w:rFonts w:eastAsia="Times New Roman" w:cs="Times New Roman"/>
                <w:color w:val="000000"/>
                <w:sz w:val="20"/>
                <w:szCs w:val="20"/>
                <w:lang w:eastAsia="el-GR"/>
              </w:rPr>
            </w:pPr>
            <w:r w:rsidRPr="00C63856">
              <w:rPr>
                <w:rFonts w:eastAsia="Times New Roman" w:cs="Times New Roman"/>
                <w:color w:val="000000"/>
                <w:sz w:val="20"/>
                <w:szCs w:val="20"/>
                <w:lang w:eastAsia="el-GR"/>
              </w:rPr>
              <w:t>3,20</w:t>
            </w:r>
          </w:p>
        </w:tc>
      </w:tr>
      <w:tr w:rsidR="00EC63B0" w:rsidRPr="003117E8" w14:paraId="14BDC74C" w14:textId="77777777" w:rsidTr="00194B90">
        <w:trPr>
          <w:trHeight w:val="494"/>
          <w:jc w:val="center"/>
        </w:trPr>
        <w:tc>
          <w:tcPr>
            <w:tcW w:w="771" w:type="dxa"/>
            <w:noWrap/>
            <w:vAlign w:val="center"/>
            <w:hideMark/>
          </w:tcPr>
          <w:p w14:paraId="4E2CF629" w14:textId="77777777" w:rsidR="00EC63B0" w:rsidRPr="005A35E0" w:rsidRDefault="00EC63B0" w:rsidP="00194B90">
            <w:pPr>
              <w:spacing w:line="360" w:lineRule="auto"/>
              <w:jc w:val="center"/>
              <w:rPr>
                <w:rFonts w:eastAsia="Times New Roman" w:cs="Times New Roman"/>
                <w:b/>
                <w:color w:val="000000"/>
                <w:lang w:eastAsia="el-GR"/>
              </w:rPr>
            </w:pPr>
            <w:r w:rsidRPr="005A35E0">
              <w:rPr>
                <w:rFonts w:eastAsia="Times New Roman" w:cs="Times New Roman"/>
                <w:b/>
                <w:color w:val="000000"/>
                <w:lang w:eastAsia="el-GR"/>
              </w:rPr>
              <w:t>Μ.Ο.</w:t>
            </w:r>
          </w:p>
        </w:tc>
        <w:tc>
          <w:tcPr>
            <w:tcW w:w="1657" w:type="dxa"/>
            <w:noWrap/>
            <w:vAlign w:val="center"/>
            <w:hideMark/>
          </w:tcPr>
          <w:p w14:paraId="2DEC650D" w14:textId="77777777" w:rsidR="00EC63B0" w:rsidRPr="005A35E0" w:rsidRDefault="00EC63B0" w:rsidP="00194B90">
            <w:pPr>
              <w:spacing w:line="360" w:lineRule="auto"/>
              <w:jc w:val="center"/>
              <w:rPr>
                <w:rFonts w:eastAsia="Times New Roman" w:cs="Times New Roman"/>
                <w:b/>
                <w:lang w:eastAsia="el-GR"/>
              </w:rPr>
            </w:pPr>
            <w:r w:rsidRPr="005A35E0">
              <w:rPr>
                <w:rFonts w:eastAsia="Times New Roman" w:cs="Times New Roman"/>
                <w:b/>
                <w:lang w:eastAsia="el-GR"/>
              </w:rPr>
              <w:t>0,74</w:t>
            </w:r>
          </w:p>
        </w:tc>
        <w:tc>
          <w:tcPr>
            <w:tcW w:w="1338" w:type="dxa"/>
            <w:noWrap/>
            <w:vAlign w:val="center"/>
            <w:hideMark/>
          </w:tcPr>
          <w:p w14:paraId="60ED7B9D" w14:textId="77777777" w:rsidR="00EC63B0" w:rsidRPr="005A35E0" w:rsidRDefault="00EC63B0" w:rsidP="00194B90">
            <w:pPr>
              <w:spacing w:line="360" w:lineRule="auto"/>
              <w:jc w:val="center"/>
              <w:rPr>
                <w:rFonts w:eastAsia="Times New Roman" w:cs="Times New Roman"/>
                <w:b/>
                <w:lang w:eastAsia="el-GR"/>
              </w:rPr>
            </w:pPr>
            <w:r w:rsidRPr="005A35E0">
              <w:rPr>
                <w:rFonts w:eastAsia="Times New Roman" w:cs="Times New Roman"/>
                <w:b/>
                <w:lang w:eastAsia="el-GR"/>
              </w:rPr>
              <w:t>1,42</w:t>
            </w:r>
          </w:p>
        </w:tc>
        <w:tc>
          <w:tcPr>
            <w:tcW w:w="1338" w:type="dxa"/>
            <w:noWrap/>
            <w:vAlign w:val="center"/>
            <w:hideMark/>
          </w:tcPr>
          <w:p w14:paraId="11AC125A" w14:textId="77777777" w:rsidR="00EC63B0" w:rsidRPr="005A35E0" w:rsidRDefault="00EC63B0" w:rsidP="00194B90">
            <w:pPr>
              <w:spacing w:line="360" w:lineRule="auto"/>
              <w:jc w:val="center"/>
              <w:rPr>
                <w:rFonts w:eastAsia="Times New Roman" w:cs="Times New Roman"/>
                <w:b/>
                <w:lang w:eastAsia="el-GR"/>
              </w:rPr>
            </w:pPr>
            <w:r w:rsidRPr="005A35E0">
              <w:rPr>
                <w:rFonts w:eastAsia="Times New Roman" w:cs="Times New Roman"/>
                <w:b/>
                <w:lang w:eastAsia="el-GR"/>
              </w:rPr>
              <w:t>2,40</w:t>
            </w:r>
          </w:p>
        </w:tc>
        <w:tc>
          <w:tcPr>
            <w:tcW w:w="1143" w:type="dxa"/>
            <w:noWrap/>
            <w:vAlign w:val="center"/>
            <w:hideMark/>
          </w:tcPr>
          <w:p w14:paraId="1148B1C8" w14:textId="77777777" w:rsidR="00EC63B0" w:rsidRPr="005A35E0" w:rsidRDefault="00EC63B0" w:rsidP="00194B90">
            <w:pPr>
              <w:spacing w:line="360" w:lineRule="auto"/>
              <w:jc w:val="center"/>
              <w:rPr>
                <w:rFonts w:eastAsia="Times New Roman" w:cs="Times New Roman"/>
                <w:b/>
                <w:lang w:eastAsia="el-GR"/>
              </w:rPr>
            </w:pPr>
            <w:r w:rsidRPr="005A35E0">
              <w:rPr>
                <w:rFonts w:eastAsia="Times New Roman" w:cs="Times New Roman"/>
                <w:b/>
                <w:lang w:eastAsia="el-GR"/>
              </w:rPr>
              <w:t>2,51</w:t>
            </w:r>
          </w:p>
        </w:tc>
        <w:tc>
          <w:tcPr>
            <w:tcW w:w="1480" w:type="dxa"/>
            <w:noWrap/>
            <w:vAlign w:val="center"/>
            <w:hideMark/>
          </w:tcPr>
          <w:p w14:paraId="2CD90A24" w14:textId="77777777" w:rsidR="00EC63B0" w:rsidRPr="005A35E0" w:rsidRDefault="00EC63B0" w:rsidP="00194B90">
            <w:pPr>
              <w:spacing w:line="360" w:lineRule="auto"/>
              <w:jc w:val="center"/>
              <w:rPr>
                <w:rFonts w:eastAsia="Times New Roman" w:cs="Times New Roman"/>
                <w:b/>
                <w:lang w:eastAsia="el-GR"/>
              </w:rPr>
            </w:pPr>
            <w:r w:rsidRPr="005A35E0">
              <w:rPr>
                <w:rFonts w:eastAsia="Times New Roman" w:cs="Times New Roman"/>
                <w:b/>
                <w:lang w:eastAsia="el-GR"/>
              </w:rPr>
              <w:t>2,74</w:t>
            </w:r>
          </w:p>
        </w:tc>
        <w:tc>
          <w:tcPr>
            <w:tcW w:w="1480" w:type="dxa"/>
            <w:noWrap/>
            <w:vAlign w:val="center"/>
            <w:hideMark/>
          </w:tcPr>
          <w:p w14:paraId="1D66E1AB" w14:textId="77777777" w:rsidR="00EC63B0" w:rsidRPr="005A35E0" w:rsidRDefault="00EC63B0" w:rsidP="00194B90">
            <w:pPr>
              <w:spacing w:line="360" w:lineRule="auto"/>
              <w:jc w:val="center"/>
              <w:rPr>
                <w:rFonts w:eastAsia="Times New Roman" w:cs="Times New Roman"/>
                <w:b/>
                <w:lang w:eastAsia="el-GR"/>
              </w:rPr>
            </w:pPr>
            <w:r w:rsidRPr="005A35E0">
              <w:rPr>
                <w:rFonts w:eastAsia="Times New Roman" w:cs="Times New Roman"/>
                <w:b/>
                <w:lang w:eastAsia="el-GR"/>
              </w:rPr>
              <w:t>2,96</w:t>
            </w:r>
          </w:p>
        </w:tc>
        <w:tc>
          <w:tcPr>
            <w:tcW w:w="1480" w:type="dxa"/>
            <w:noWrap/>
            <w:vAlign w:val="center"/>
            <w:hideMark/>
          </w:tcPr>
          <w:p w14:paraId="0EEC27C1" w14:textId="77777777" w:rsidR="00EC63B0" w:rsidRPr="005A35E0" w:rsidRDefault="00EC63B0" w:rsidP="00194B90">
            <w:pPr>
              <w:spacing w:line="360" w:lineRule="auto"/>
              <w:jc w:val="center"/>
              <w:rPr>
                <w:rFonts w:eastAsia="Times New Roman" w:cs="Times New Roman"/>
                <w:b/>
                <w:lang w:eastAsia="el-GR"/>
              </w:rPr>
            </w:pPr>
            <w:r w:rsidRPr="005A35E0">
              <w:rPr>
                <w:rFonts w:eastAsia="Times New Roman" w:cs="Times New Roman"/>
                <w:b/>
                <w:lang w:eastAsia="el-GR"/>
              </w:rPr>
              <w:t>3,18</w:t>
            </w:r>
          </w:p>
        </w:tc>
      </w:tr>
      <w:tr w:rsidR="005A35E0" w:rsidRPr="003117E8" w14:paraId="305544F6" w14:textId="77777777" w:rsidTr="005A35E0">
        <w:trPr>
          <w:trHeight w:val="494"/>
          <w:jc w:val="center"/>
        </w:trPr>
        <w:tc>
          <w:tcPr>
            <w:tcW w:w="771" w:type="dxa"/>
            <w:noWrap/>
            <w:vAlign w:val="center"/>
          </w:tcPr>
          <w:p w14:paraId="605F57CC" w14:textId="52435C12" w:rsidR="005A35E0" w:rsidRPr="005A35E0" w:rsidRDefault="005A35E0" w:rsidP="00194B90">
            <w:pPr>
              <w:jc w:val="center"/>
              <w:rPr>
                <w:rFonts w:eastAsia="Times New Roman" w:cs="Times New Roman"/>
                <w:b/>
                <w:color w:val="000000"/>
                <w:lang w:eastAsia="el-GR"/>
              </w:rPr>
            </w:pPr>
            <w:r>
              <w:rPr>
                <w:rFonts w:eastAsia="Times New Roman" w:cs="Times New Roman"/>
                <w:b/>
                <w:color w:val="000000"/>
                <w:lang w:eastAsia="el-GR"/>
              </w:rPr>
              <w:t>Τ.Α.</w:t>
            </w:r>
          </w:p>
        </w:tc>
        <w:tc>
          <w:tcPr>
            <w:tcW w:w="1657" w:type="dxa"/>
            <w:noWrap/>
            <w:vAlign w:val="center"/>
          </w:tcPr>
          <w:p w14:paraId="44B813FC" w14:textId="1B6F47B8" w:rsidR="005A35E0" w:rsidRPr="005A35E0" w:rsidRDefault="005A35E0" w:rsidP="005A35E0">
            <w:pPr>
              <w:jc w:val="center"/>
              <w:rPr>
                <w:rFonts w:eastAsia="Times New Roman" w:cs="Times New Roman"/>
                <w:b/>
                <w:lang w:eastAsia="el-GR"/>
              </w:rPr>
            </w:pPr>
            <w:r w:rsidRPr="005A35E0">
              <w:rPr>
                <w:b/>
              </w:rPr>
              <w:t>0,01</w:t>
            </w:r>
          </w:p>
        </w:tc>
        <w:tc>
          <w:tcPr>
            <w:tcW w:w="1338" w:type="dxa"/>
            <w:noWrap/>
            <w:vAlign w:val="center"/>
          </w:tcPr>
          <w:p w14:paraId="64E39372" w14:textId="171F2AB9" w:rsidR="005A35E0" w:rsidRPr="005A35E0" w:rsidRDefault="005A35E0" w:rsidP="005A35E0">
            <w:pPr>
              <w:jc w:val="center"/>
              <w:rPr>
                <w:rFonts w:eastAsia="Times New Roman" w:cs="Times New Roman"/>
                <w:b/>
                <w:lang w:eastAsia="el-GR"/>
              </w:rPr>
            </w:pPr>
            <w:r w:rsidRPr="005A35E0">
              <w:rPr>
                <w:b/>
              </w:rPr>
              <w:t>0,03</w:t>
            </w:r>
          </w:p>
        </w:tc>
        <w:tc>
          <w:tcPr>
            <w:tcW w:w="1338" w:type="dxa"/>
            <w:noWrap/>
            <w:vAlign w:val="center"/>
          </w:tcPr>
          <w:p w14:paraId="099C61A5" w14:textId="34352EFB" w:rsidR="005A35E0" w:rsidRPr="005A35E0" w:rsidRDefault="005A35E0" w:rsidP="005A35E0">
            <w:pPr>
              <w:jc w:val="center"/>
              <w:rPr>
                <w:rFonts w:eastAsia="Times New Roman" w:cs="Times New Roman"/>
                <w:b/>
                <w:lang w:eastAsia="el-GR"/>
              </w:rPr>
            </w:pPr>
            <w:r w:rsidRPr="005A35E0">
              <w:rPr>
                <w:b/>
              </w:rPr>
              <w:t>0,05</w:t>
            </w:r>
          </w:p>
        </w:tc>
        <w:tc>
          <w:tcPr>
            <w:tcW w:w="1143" w:type="dxa"/>
            <w:noWrap/>
            <w:vAlign w:val="center"/>
          </w:tcPr>
          <w:p w14:paraId="4F5AB9A1" w14:textId="77581DE2" w:rsidR="005A35E0" w:rsidRPr="005A35E0" w:rsidRDefault="005A35E0" w:rsidP="005A35E0">
            <w:pPr>
              <w:jc w:val="center"/>
              <w:rPr>
                <w:rFonts w:eastAsia="Times New Roman" w:cs="Times New Roman"/>
                <w:b/>
                <w:lang w:eastAsia="el-GR"/>
              </w:rPr>
            </w:pPr>
            <w:r w:rsidRPr="005A35E0">
              <w:rPr>
                <w:b/>
              </w:rPr>
              <w:t>0,04</w:t>
            </w:r>
          </w:p>
        </w:tc>
        <w:tc>
          <w:tcPr>
            <w:tcW w:w="1480" w:type="dxa"/>
            <w:noWrap/>
            <w:vAlign w:val="center"/>
          </w:tcPr>
          <w:p w14:paraId="6690224A" w14:textId="0A7F6AFB" w:rsidR="005A35E0" w:rsidRPr="005A35E0" w:rsidRDefault="005A35E0" w:rsidP="005A35E0">
            <w:pPr>
              <w:jc w:val="center"/>
              <w:rPr>
                <w:rFonts w:eastAsia="Times New Roman" w:cs="Times New Roman"/>
                <w:b/>
                <w:lang w:eastAsia="el-GR"/>
              </w:rPr>
            </w:pPr>
            <w:r w:rsidRPr="005A35E0">
              <w:rPr>
                <w:b/>
              </w:rPr>
              <w:t>0,14</w:t>
            </w:r>
          </w:p>
        </w:tc>
        <w:tc>
          <w:tcPr>
            <w:tcW w:w="1480" w:type="dxa"/>
            <w:noWrap/>
            <w:vAlign w:val="center"/>
          </w:tcPr>
          <w:p w14:paraId="428051B1" w14:textId="5537C6AB" w:rsidR="005A35E0" w:rsidRPr="005A35E0" w:rsidRDefault="005A35E0" w:rsidP="005A35E0">
            <w:pPr>
              <w:jc w:val="center"/>
              <w:rPr>
                <w:rFonts w:eastAsia="Times New Roman" w:cs="Times New Roman"/>
                <w:b/>
                <w:lang w:eastAsia="el-GR"/>
              </w:rPr>
            </w:pPr>
            <w:r w:rsidRPr="005A35E0">
              <w:rPr>
                <w:b/>
              </w:rPr>
              <w:t>0,14</w:t>
            </w:r>
          </w:p>
        </w:tc>
        <w:tc>
          <w:tcPr>
            <w:tcW w:w="1480" w:type="dxa"/>
            <w:noWrap/>
            <w:vAlign w:val="center"/>
          </w:tcPr>
          <w:p w14:paraId="4FCAC0DA" w14:textId="57CD83C2" w:rsidR="005A35E0" w:rsidRPr="005A35E0" w:rsidRDefault="005A35E0" w:rsidP="005A35E0">
            <w:pPr>
              <w:jc w:val="center"/>
              <w:rPr>
                <w:rFonts w:eastAsia="Times New Roman" w:cs="Times New Roman"/>
                <w:b/>
                <w:lang w:eastAsia="el-GR"/>
              </w:rPr>
            </w:pPr>
            <w:r w:rsidRPr="005A35E0">
              <w:rPr>
                <w:b/>
              </w:rPr>
              <w:t>0,20</w:t>
            </w:r>
          </w:p>
        </w:tc>
      </w:tr>
    </w:tbl>
    <w:p w14:paraId="4F935A38" w14:textId="77777777" w:rsidR="00EC63B0" w:rsidRDefault="00EC63B0" w:rsidP="00EC63B0">
      <w:pPr>
        <w:rPr>
          <w:rFonts w:eastAsiaTheme="majorEastAsia" w:cs="Times New Roman"/>
          <w:b/>
          <w:bCs/>
          <w:sz w:val="32"/>
          <w:szCs w:val="32"/>
          <w:lang w:eastAsia="el-GR"/>
        </w:rPr>
      </w:pPr>
    </w:p>
    <w:p w14:paraId="62F8E53E" w14:textId="6A39F76B" w:rsidR="00EC63B0" w:rsidRDefault="005D6004" w:rsidP="00EC63B0">
      <w:pPr>
        <w:keepNext/>
        <w:jc w:val="center"/>
      </w:pPr>
      <w:r>
        <w:rPr>
          <w:noProof/>
          <w:lang w:eastAsia="el-GR"/>
        </w:rPr>
        <w:drawing>
          <wp:inline distT="0" distB="0" distL="0" distR="0" wp14:anchorId="4CD5B024" wp14:editId="0E4702F1">
            <wp:extent cx="5399405" cy="3036540"/>
            <wp:effectExtent l="0" t="0" r="0" b="0"/>
            <wp:docPr id="18" name="Γράφημα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17F5FA2" w14:textId="41BD546A" w:rsidR="00EC63B0" w:rsidRPr="00644DE0" w:rsidRDefault="00EC63B0" w:rsidP="00EC63B0">
      <w:pPr>
        <w:pStyle w:val="a9"/>
        <w:jc w:val="center"/>
        <w:rPr>
          <w:rFonts w:cs="Times New Roman"/>
          <w:color w:val="auto"/>
          <w:sz w:val="20"/>
          <w:szCs w:val="20"/>
        </w:rPr>
      </w:pPr>
      <w:r w:rsidRPr="00644DE0">
        <w:rPr>
          <w:color w:val="auto"/>
          <w:sz w:val="20"/>
          <w:szCs w:val="20"/>
        </w:rPr>
        <w:t xml:space="preserve">Εικόνα </w:t>
      </w:r>
      <w:r w:rsidR="00616529">
        <w:rPr>
          <w:color w:val="auto"/>
          <w:sz w:val="20"/>
          <w:szCs w:val="20"/>
        </w:rPr>
        <w:t>19</w:t>
      </w:r>
      <w:r w:rsidRPr="00644DE0">
        <w:rPr>
          <w:color w:val="auto"/>
          <w:sz w:val="20"/>
          <w:szCs w:val="20"/>
        </w:rPr>
        <w:t xml:space="preserve">: </w:t>
      </w:r>
      <w:r w:rsidR="004A129E" w:rsidRPr="000A0DED">
        <w:rPr>
          <w:b w:val="0"/>
          <w:color w:val="auto"/>
          <w:sz w:val="20"/>
          <w:szCs w:val="20"/>
        </w:rPr>
        <w:t>Διάγραμμα</w:t>
      </w:r>
      <w:r w:rsidR="004A129E">
        <w:rPr>
          <w:b w:val="0"/>
          <w:color w:val="auto"/>
          <w:sz w:val="20"/>
          <w:szCs w:val="20"/>
        </w:rPr>
        <w:t xml:space="preserve"> μεταβολής της </w:t>
      </w:r>
      <w:r w:rsidR="004A129E" w:rsidRPr="000A0DED">
        <w:rPr>
          <w:b w:val="0"/>
          <w:color w:val="auto"/>
          <w:sz w:val="20"/>
          <w:szCs w:val="20"/>
        </w:rPr>
        <w:t>αντοχ</w:t>
      </w:r>
      <w:r w:rsidR="004A129E">
        <w:rPr>
          <w:b w:val="0"/>
          <w:color w:val="auto"/>
          <w:sz w:val="20"/>
          <w:szCs w:val="20"/>
        </w:rPr>
        <w:t xml:space="preserve">ής των </w:t>
      </w:r>
      <w:r w:rsidR="004A129E" w:rsidRPr="000A0DED">
        <w:rPr>
          <w:b w:val="0"/>
          <w:color w:val="auto"/>
          <w:sz w:val="20"/>
          <w:szCs w:val="20"/>
        </w:rPr>
        <w:t xml:space="preserve"> δοκιμίων </w:t>
      </w:r>
      <w:r w:rsidR="004A129E">
        <w:rPr>
          <w:b w:val="0"/>
          <w:color w:val="auto"/>
          <w:sz w:val="20"/>
          <w:szCs w:val="20"/>
        </w:rPr>
        <w:t>περλίτη σε σχέση με το χρόνο ωρίμανσης</w:t>
      </w:r>
      <w:r w:rsidR="004A129E" w:rsidRPr="000A0DED">
        <w:rPr>
          <w:b w:val="0"/>
          <w:color w:val="auto"/>
          <w:sz w:val="20"/>
          <w:szCs w:val="20"/>
        </w:rPr>
        <w:t>.</w:t>
      </w:r>
    </w:p>
    <w:p w14:paraId="5A1F3C7C" w14:textId="77777777" w:rsidR="0008479F" w:rsidRPr="00C6575B" w:rsidRDefault="0008479F" w:rsidP="00BB5EBA">
      <w:pPr>
        <w:rPr>
          <w:rFonts w:cs="Times New Roman"/>
          <w:sz w:val="32"/>
          <w:szCs w:val="32"/>
        </w:rPr>
      </w:pPr>
      <w:bookmarkStart w:id="61" w:name="_GoBack"/>
      <w:bookmarkEnd w:id="61"/>
    </w:p>
    <w:p w14:paraId="09E5E6EB" w14:textId="7F9F3F01" w:rsidR="00A778B9" w:rsidRDefault="000F4200" w:rsidP="00430DE7">
      <w:pPr>
        <w:jc w:val="center"/>
        <w:rPr>
          <w:rFonts w:cs="Times New Roman"/>
          <w:sz w:val="32"/>
          <w:szCs w:val="32"/>
        </w:rPr>
      </w:pPr>
      <w:r>
        <w:rPr>
          <w:noProof/>
          <w:lang w:eastAsia="el-GR"/>
        </w:rPr>
        <w:lastRenderedPageBreak/>
        <w:drawing>
          <wp:inline distT="0" distB="0" distL="0" distR="0" wp14:anchorId="007BF56E" wp14:editId="1DC1937D">
            <wp:extent cx="5399405" cy="2999669"/>
            <wp:effectExtent l="0" t="0" r="0" b="0"/>
            <wp:docPr id="14" name="Γράφημα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DD1DED0" w14:textId="7260EEE9" w:rsidR="000F4200" w:rsidRPr="00644DE0" w:rsidRDefault="000F4200" w:rsidP="000F4200">
      <w:pPr>
        <w:pStyle w:val="a9"/>
        <w:jc w:val="center"/>
        <w:rPr>
          <w:rFonts w:cs="Times New Roman"/>
          <w:color w:val="auto"/>
          <w:sz w:val="20"/>
          <w:szCs w:val="20"/>
        </w:rPr>
      </w:pPr>
      <w:r w:rsidRPr="00644DE0">
        <w:rPr>
          <w:color w:val="auto"/>
          <w:sz w:val="20"/>
          <w:szCs w:val="20"/>
        </w:rPr>
        <w:t xml:space="preserve">Εικόνα </w:t>
      </w:r>
      <w:r w:rsidR="00616529">
        <w:rPr>
          <w:color w:val="auto"/>
          <w:sz w:val="20"/>
          <w:szCs w:val="20"/>
        </w:rPr>
        <w:t>20</w:t>
      </w:r>
      <w:r w:rsidRPr="00644DE0">
        <w:rPr>
          <w:color w:val="auto"/>
          <w:sz w:val="20"/>
          <w:szCs w:val="20"/>
        </w:rPr>
        <w:t xml:space="preserve">: </w:t>
      </w:r>
      <w:r w:rsidR="00616529">
        <w:rPr>
          <w:b w:val="0"/>
          <w:color w:val="auto"/>
          <w:sz w:val="20"/>
          <w:szCs w:val="20"/>
        </w:rPr>
        <w:t>Συγκεντρωτικό</w:t>
      </w:r>
      <w:r>
        <w:rPr>
          <w:color w:val="auto"/>
          <w:sz w:val="20"/>
          <w:szCs w:val="20"/>
        </w:rPr>
        <w:t xml:space="preserve"> </w:t>
      </w:r>
      <w:r>
        <w:rPr>
          <w:b w:val="0"/>
          <w:color w:val="auto"/>
          <w:sz w:val="20"/>
          <w:szCs w:val="20"/>
        </w:rPr>
        <w:t>δ</w:t>
      </w:r>
      <w:r w:rsidRPr="000A0DED">
        <w:rPr>
          <w:b w:val="0"/>
          <w:color w:val="auto"/>
          <w:sz w:val="20"/>
          <w:szCs w:val="20"/>
        </w:rPr>
        <w:t>ιάγραμμα</w:t>
      </w:r>
      <w:r>
        <w:rPr>
          <w:b w:val="0"/>
          <w:color w:val="auto"/>
          <w:sz w:val="20"/>
          <w:szCs w:val="20"/>
        </w:rPr>
        <w:t xml:space="preserve"> μεταβολής της </w:t>
      </w:r>
      <w:r w:rsidRPr="000A0DED">
        <w:rPr>
          <w:b w:val="0"/>
          <w:color w:val="auto"/>
          <w:sz w:val="20"/>
          <w:szCs w:val="20"/>
        </w:rPr>
        <w:t>αντοχ</w:t>
      </w:r>
      <w:r>
        <w:rPr>
          <w:b w:val="0"/>
          <w:color w:val="auto"/>
          <w:sz w:val="20"/>
          <w:szCs w:val="20"/>
        </w:rPr>
        <w:t xml:space="preserve">ής των </w:t>
      </w:r>
      <w:r w:rsidRPr="000A0DED">
        <w:rPr>
          <w:b w:val="0"/>
          <w:color w:val="auto"/>
          <w:sz w:val="20"/>
          <w:szCs w:val="20"/>
        </w:rPr>
        <w:t xml:space="preserve"> δοκιμίων </w:t>
      </w:r>
      <w:r>
        <w:rPr>
          <w:b w:val="0"/>
          <w:color w:val="auto"/>
          <w:sz w:val="20"/>
          <w:szCs w:val="20"/>
        </w:rPr>
        <w:t>ζεολίθου, περλίτη και φυσικής ποζολάνας  σε σχέση με το χρόνο ωρίμανσης</w:t>
      </w:r>
      <w:r w:rsidRPr="000A0DED">
        <w:rPr>
          <w:b w:val="0"/>
          <w:color w:val="auto"/>
          <w:sz w:val="20"/>
          <w:szCs w:val="20"/>
        </w:rPr>
        <w:t>.</w:t>
      </w:r>
    </w:p>
    <w:p w14:paraId="348DE853" w14:textId="77777777" w:rsidR="00A778B9" w:rsidRPr="00C6575B" w:rsidRDefault="00A778B9" w:rsidP="00BB5EBA">
      <w:pPr>
        <w:rPr>
          <w:rFonts w:cs="Times New Roman"/>
          <w:szCs w:val="24"/>
        </w:rPr>
      </w:pPr>
    </w:p>
    <w:p w14:paraId="2A0F726C" w14:textId="77777777" w:rsidR="00FF6359" w:rsidRPr="00C6575B" w:rsidRDefault="00FF6359" w:rsidP="00BB5EBA">
      <w:pPr>
        <w:rPr>
          <w:rFonts w:cs="Times New Roman"/>
          <w:szCs w:val="24"/>
        </w:rPr>
      </w:pPr>
    </w:p>
    <w:p w14:paraId="54C46172" w14:textId="77777777" w:rsidR="003845F7" w:rsidRDefault="00FF6359" w:rsidP="00FA2E39">
      <w:pPr>
        <w:rPr>
          <w:rFonts w:cs="Times New Roman"/>
          <w:szCs w:val="24"/>
        </w:rPr>
      </w:pPr>
      <w:r>
        <w:rPr>
          <w:rFonts w:cs="Times New Roman"/>
          <w:szCs w:val="24"/>
        </w:rPr>
        <w:t xml:space="preserve">Οι αντοχές που προέκυψαν από τα πειράματα μονοαξονικής θλίψης στα δοκίμια </w:t>
      </w:r>
      <w:r w:rsidR="00FA2E39">
        <w:rPr>
          <w:rFonts w:cs="Times New Roman"/>
          <w:szCs w:val="24"/>
        </w:rPr>
        <w:t xml:space="preserve">του περλίτη </w:t>
      </w:r>
      <w:r>
        <w:rPr>
          <w:rFonts w:cs="Times New Roman"/>
          <w:szCs w:val="24"/>
        </w:rPr>
        <w:t xml:space="preserve">έφτασαν μέγιστη αντοχή με την τιμή 3,18 </w:t>
      </w:r>
      <w:proofErr w:type="spellStart"/>
      <w:r>
        <w:rPr>
          <w:rFonts w:cs="Times New Roman"/>
          <w:szCs w:val="24"/>
          <w:lang w:val="en-US"/>
        </w:rPr>
        <w:t>MPa</w:t>
      </w:r>
      <w:proofErr w:type="spellEnd"/>
      <w:r w:rsidRPr="00FF6359">
        <w:rPr>
          <w:rFonts w:cs="Times New Roman"/>
          <w:szCs w:val="24"/>
        </w:rPr>
        <w:t xml:space="preserve"> </w:t>
      </w:r>
      <w:r>
        <w:rPr>
          <w:rFonts w:cs="Times New Roman"/>
          <w:szCs w:val="24"/>
        </w:rPr>
        <w:t>στις 270 ημέρες ωρίμανσης.</w:t>
      </w:r>
      <w:r w:rsidR="00FA2E39">
        <w:rPr>
          <w:rFonts w:cs="Times New Roman"/>
          <w:szCs w:val="24"/>
        </w:rPr>
        <w:t xml:space="preserve"> Τα δοκίμια ζεολίθου έφτασαν μέγιστη αντοχή με την τιμή 2,99 </w:t>
      </w:r>
      <w:proofErr w:type="spellStart"/>
      <w:r w:rsidR="00FA2E39">
        <w:rPr>
          <w:rFonts w:cs="Times New Roman"/>
          <w:szCs w:val="24"/>
          <w:lang w:val="en-US"/>
        </w:rPr>
        <w:t>MPa</w:t>
      </w:r>
      <w:proofErr w:type="spellEnd"/>
      <w:r w:rsidR="00FA2E39" w:rsidRPr="00FA2E39">
        <w:rPr>
          <w:rFonts w:cs="Times New Roman"/>
          <w:szCs w:val="24"/>
        </w:rPr>
        <w:t xml:space="preserve"> </w:t>
      </w:r>
      <w:r w:rsidR="00FA2E39">
        <w:rPr>
          <w:rFonts w:cs="Times New Roman"/>
          <w:szCs w:val="24"/>
        </w:rPr>
        <w:t xml:space="preserve">στις 270 ημέρες ωρίμανσης, η οποία πλησιάζει ιδιαίτερα την τιμή του περλίτη. Η τυπική απόκλιση που προέκυψε τόσο για τα δοκίμια του ζεολίθου όσο και για του περλίτη, λαμβάνει αρκετά χαμηλές τιμές, επομένως δεν υπάρχει έντονη διαφορά ανάμεσα στις τιμές των δοκιμίων. </w:t>
      </w:r>
    </w:p>
    <w:p w14:paraId="4FE723A7" w14:textId="77777777" w:rsidR="003845F7" w:rsidRDefault="003845F7" w:rsidP="00FA2E39">
      <w:pPr>
        <w:rPr>
          <w:rFonts w:cs="Times New Roman"/>
          <w:szCs w:val="24"/>
        </w:rPr>
      </w:pPr>
    </w:p>
    <w:p w14:paraId="63FC087A" w14:textId="58D1BFD3" w:rsidR="003845F7" w:rsidRDefault="00FA2E39" w:rsidP="00FA2E39">
      <w:pPr>
        <w:rPr>
          <w:rFonts w:cs="Times New Roman"/>
          <w:szCs w:val="24"/>
        </w:rPr>
      </w:pPr>
      <w:r>
        <w:rPr>
          <w:rFonts w:cs="Times New Roman"/>
          <w:szCs w:val="24"/>
        </w:rPr>
        <w:t xml:space="preserve">Όσον αφορά τη </w:t>
      </w:r>
      <w:r w:rsidR="003845F7">
        <w:rPr>
          <w:rFonts w:cs="Times New Roman"/>
          <w:szCs w:val="24"/>
        </w:rPr>
        <w:t xml:space="preserve">φυσική </w:t>
      </w:r>
      <w:r>
        <w:rPr>
          <w:rFonts w:cs="Times New Roman"/>
          <w:szCs w:val="24"/>
        </w:rPr>
        <w:t>ποζολ</w:t>
      </w:r>
      <w:r w:rsidR="003845F7">
        <w:rPr>
          <w:rFonts w:cs="Times New Roman"/>
          <w:szCs w:val="24"/>
        </w:rPr>
        <w:t>άνα</w:t>
      </w:r>
      <w:r>
        <w:rPr>
          <w:rFonts w:cs="Times New Roman"/>
          <w:szCs w:val="24"/>
        </w:rPr>
        <w:t xml:space="preserve"> οι τιμές που προέκυψαν έφτασαν μέγιστη αντοχή με την τιμή 2,20 </w:t>
      </w:r>
      <w:proofErr w:type="spellStart"/>
      <w:r>
        <w:rPr>
          <w:rFonts w:cs="Times New Roman"/>
          <w:szCs w:val="24"/>
          <w:lang w:val="en-US"/>
        </w:rPr>
        <w:t>MPa</w:t>
      </w:r>
      <w:proofErr w:type="spellEnd"/>
      <w:r w:rsidRPr="00FA2E39">
        <w:rPr>
          <w:rFonts w:cs="Times New Roman"/>
          <w:szCs w:val="24"/>
        </w:rPr>
        <w:t xml:space="preserve"> </w:t>
      </w:r>
      <w:r>
        <w:rPr>
          <w:rFonts w:cs="Times New Roman"/>
          <w:szCs w:val="24"/>
        </w:rPr>
        <w:t>στις 270 ημέρες ωρίμανσης, ενώ ούτε σε αυτή την περίπτωση σημειώθηκαν υψηλές τιμές στην τυπική απόκλιση των δοκιμίων. Σύμφωνα με την βιβλιογραφία (</w:t>
      </w:r>
      <w:proofErr w:type="spellStart"/>
      <w:r w:rsidR="00104406">
        <w:t>Čáchová</w:t>
      </w:r>
      <w:proofErr w:type="spellEnd"/>
      <w:r w:rsidR="00104406">
        <w:t xml:space="preserve"> </w:t>
      </w:r>
      <w:r w:rsidR="00104406">
        <w:rPr>
          <w:lang w:val="en-US"/>
        </w:rPr>
        <w:t>et</w:t>
      </w:r>
      <w:r w:rsidR="00104406" w:rsidRPr="00104406">
        <w:t xml:space="preserve"> </w:t>
      </w:r>
      <w:r w:rsidR="00104406">
        <w:rPr>
          <w:lang w:val="en-US"/>
        </w:rPr>
        <w:t>al</w:t>
      </w:r>
      <w:r w:rsidR="00104406" w:rsidRPr="00104406">
        <w:rPr>
          <w:rFonts w:cs="Times New Roman"/>
          <w:szCs w:val="24"/>
        </w:rPr>
        <w:t>.,</w:t>
      </w:r>
      <w:r w:rsidR="00104406">
        <w:rPr>
          <w:rFonts w:cs="Times New Roman"/>
          <w:szCs w:val="24"/>
        </w:rPr>
        <w:t xml:space="preserve"> 2016</w:t>
      </w:r>
      <w:r>
        <w:rPr>
          <w:rFonts w:cs="Times New Roman"/>
          <w:szCs w:val="24"/>
        </w:rPr>
        <w:t xml:space="preserve">), οι αναμενόμενες τιμές αντοχής </w:t>
      </w:r>
      <w:r w:rsidR="00955ED8">
        <w:rPr>
          <w:rFonts w:cs="Times New Roman"/>
          <w:szCs w:val="24"/>
        </w:rPr>
        <w:t xml:space="preserve">κυμαίνονται από </w:t>
      </w:r>
      <w:r w:rsidR="00104406">
        <w:rPr>
          <w:rFonts w:cs="Times New Roman"/>
          <w:szCs w:val="24"/>
        </w:rPr>
        <w:t>3,7</w:t>
      </w:r>
      <w:r w:rsidR="003845F7">
        <w:rPr>
          <w:rFonts w:cs="Times New Roman"/>
          <w:szCs w:val="24"/>
        </w:rPr>
        <w:t xml:space="preserve"> </w:t>
      </w:r>
      <w:proofErr w:type="spellStart"/>
      <w:r w:rsidR="00955ED8">
        <w:rPr>
          <w:rFonts w:cs="Times New Roman"/>
          <w:szCs w:val="24"/>
          <w:lang w:val="en-US"/>
        </w:rPr>
        <w:t>MPa</w:t>
      </w:r>
      <w:proofErr w:type="spellEnd"/>
      <w:r w:rsidR="00955ED8" w:rsidRPr="00955ED8">
        <w:rPr>
          <w:rFonts w:cs="Times New Roman"/>
          <w:szCs w:val="24"/>
        </w:rPr>
        <w:t xml:space="preserve"> </w:t>
      </w:r>
      <w:r w:rsidR="00955ED8">
        <w:rPr>
          <w:rFonts w:cs="Times New Roman"/>
          <w:szCs w:val="24"/>
        </w:rPr>
        <w:t xml:space="preserve">για τις 28 ημέρες ωρίμανσης </w:t>
      </w:r>
      <w:r w:rsidR="003845F7">
        <w:rPr>
          <w:rFonts w:cs="Times New Roman"/>
          <w:szCs w:val="24"/>
        </w:rPr>
        <w:t xml:space="preserve">έως </w:t>
      </w:r>
      <w:r w:rsidR="00104406">
        <w:rPr>
          <w:rFonts w:cs="Times New Roman"/>
          <w:szCs w:val="24"/>
        </w:rPr>
        <w:t>5,5</w:t>
      </w:r>
      <w:r w:rsidR="003845F7">
        <w:rPr>
          <w:rFonts w:cs="Times New Roman"/>
          <w:szCs w:val="24"/>
        </w:rPr>
        <w:t xml:space="preserve"> </w:t>
      </w:r>
      <w:proofErr w:type="spellStart"/>
      <w:r w:rsidR="003845F7">
        <w:rPr>
          <w:rFonts w:cs="Times New Roman"/>
          <w:szCs w:val="24"/>
          <w:lang w:val="en-US"/>
        </w:rPr>
        <w:t>MPa</w:t>
      </w:r>
      <w:proofErr w:type="spellEnd"/>
      <w:r w:rsidR="00955ED8">
        <w:rPr>
          <w:rFonts w:cs="Times New Roman"/>
          <w:szCs w:val="24"/>
        </w:rPr>
        <w:t xml:space="preserve"> για τις 90 ημέρες ωρίμανσης</w:t>
      </w:r>
      <w:r w:rsidR="003845F7">
        <w:rPr>
          <w:rFonts w:cs="Times New Roman"/>
          <w:szCs w:val="24"/>
        </w:rPr>
        <w:t>. Ωστόσο, παρατηρείται μεγάλη διαφορά στις τιμές αντοχής που προέκυψαν από την πειραματική διαδικασία της παρούσας διπλωματικής εργασίας.</w:t>
      </w:r>
    </w:p>
    <w:p w14:paraId="2DA56EA7" w14:textId="56DE1E9D" w:rsidR="00FF6359" w:rsidRPr="003845F7" w:rsidRDefault="003845F7" w:rsidP="00FA2E39">
      <w:pPr>
        <w:rPr>
          <w:rFonts w:cs="Times New Roman"/>
          <w:szCs w:val="24"/>
        </w:rPr>
        <w:sectPr w:rsidR="00FF6359" w:rsidRPr="003845F7" w:rsidSect="00DE6356">
          <w:pgSz w:w="11906" w:h="16838"/>
          <w:pgMar w:top="1418" w:right="1418" w:bottom="1418" w:left="1985" w:header="709" w:footer="709" w:gutter="0"/>
          <w:cols w:space="708"/>
          <w:titlePg/>
          <w:docGrid w:linePitch="360"/>
        </w:sectPr>
      </w:pPr>
      <w:r>
        <w:rPr>
          <w:rFonts w:cs="Times New Roman"/>
          <w:szCs w:val="24"/>
        </w:rPr>
        <w:t xml:space="preserve">  </w:t>
      </w:r>
    </w:p>
    <w:p w14:paraId="43169477" w14:textId="77777777" w:rsidR="00F32A80" w:rsidRPr="00194B90" w:rsidRDefault="00F32A80" w:rsidP="00940630">
      <w:pPr>
        <w:pStyle w:val="1"/>
        <w:rPr>
          <w:rFonts w:ascii="Times New Roman" w:hAnsi="Times New Roman" w:cs="Times New Roman"/>
          <w:color w:val="auto"/>
          <w:sz w:val="32"/>
          <w:szCs w:val="32"/>
        </w:rPr>
      </w:pPr>
      <w:bookmarkStart w:id="62" w:name="_Toc2804439"/>
      <w:r w:rsidRPr="00940630">
        <w:rPr>
          <w:rFonts w:ascii="Times New Roman" w:hAnsi="Times New Roman" w:cs="Times New Roman"/>
          <w:color w:val="auto"/>
          <w:sz w:val="32"/>
          <w:szCs w:val="32"/>
        </w:rPr>
        <w:lastRenderedPageBreak/>
        <w:t>ΚΕΦΑΛΑΙΟ 6: ΣΥΖΗΤΗΣΗ-ΣΥΜΠΕΡΑΣΜΑΤΑ-ΠΡΟΤΑΣΕΙΣ</w:t>
      </w:r>
      <w:bookmarkEnd w:id="62"/>
      <w:r w:rsidRPr="00940630">
        <w:rPr>
          <w:rFonts w:ascii="Times New Roman" w:hAnsi="Times New Roman" w:cs="Times New Roman"/>
          <w:color w:val="auto"/>
          <w:sz w:val="32"/>
          <w:szCs w:val="32"/>
        </w:rPr>
        <w:t xml:space="preserve"> </w:t>
      </w:r>
    </w:p>
    <w:p w14:paraId="544A6AAD" w14:textId="77777777" w:rsidR="00F32A80" w:rsidRPr="00194B90" w:rsidRDefault="00F32A80" w:rsidP="00F32A80">
      <w:pPr>
        <w:rPr>
          <w:lang w:eastAsia="el-GR"/>
        </w:rPr>
      </w:pPr>
    </w:p>
    <w:p w14:paraId="45EB59B2" w14:textId="77777777" w:rsidR="00F32A80" w:rsidRDefault="00171C13" w:rsidP="00F32A80">
      <w:pPr>
        <w:rPr>
          <w:b/>
        </w:rPr>
      </w:pPr>
      <w:r>
        <w:t>Από την</w:t>
      </w:r>
      <w:r w:rsidRPr="00D910CA">
        <w:t xml:space="preserve"> ολοκλ</w:t>
      </w:r>
      <w:r>
        <w:t>ήρωση</w:t>
      </w:r>
      <w:r w:rsidRPr="00D910CA">
        <w:t xml:space="preserve"> </w:t>
      </w:r>
      <w:r>
        <w:t>τ</w:t>
      </w:r>
      <w:r w:rsidR="00F32A80" w:rsidRPr="00D910CA">
        <w:t>η</w:t>
      </w:r>
      <w:r>
        <w:t>ς</w:t>
      </w:r>
      <w:r w:rsidR="00F32A80" w:rsidRPr="00D910CA">
        <w:t xml:space="preserve"> πειραματική</w:t>
      </w:r>
      <w:r>
        <w:t>ς</w:t>
      </w:r>
      <w:r w:rsidR="00F32A80" w:rsidRPr="00D910CA">
        <w:t xml:space="preserve"> διαδικασία</w:t>
      </w:r>
      <w:r>
        <w:t>ς</w:t>
      </w:r>
      <w:r w:rsidR="00F32A80" w:rsidRPr="00D910CA">
        <w:t xml:space="preserve"> και </w:t>
      </w:r>
      <w:r w:rsidR="00A65661">
        <w:t>την επεξεργασία των</w:t>
      </w:r>
      <w:r w:rsidR="00A65661" w:rsidRPr="00D910CA">
        <w:t xml:space="preserve"> </w:t>
      </w:r>
      <w:r w:rsidR="00F32A80" w:rsidRPr="00D910CA">
        <w:t>αποτελ</w:t>
      </w:r>
      <w:r w:rsidR="00A65661">
        <w:t>εσμάτων</w:t>
      </w:r>
      <w:r w:rsidR="00F32A80" w:rsidRPr="00D910CA">
        <w:t xml:space="preserve"> </w:t>
      </w:r>
      <w:r w:rsidR="00A65661">
        <w:t xml:space="preserve">προέκυψαν </w:t>
      </w:r>
      <w:r w:rsidR="00F32A80">
        <w:t>τα εξής συμπεράσματα</w:t>
      </w:r>
      <w:r w:rsidR="00F32A80" w:rsidRPr="00D910CA">
        <w:t>:</w:t>
      </w:r>
    </w:p>
    <w:p w14:paraId="70DCDC40" w14:textId="77777777" w:rsidR="00F32A80" w:rsidRPr="004B7E9A" w:rsidRDefault="00F32A80" w:rsidP="00F32A80">
      <w:pPr>
        <w:rPr>
          <w:lang w:eastAsia="el-GR"/>
        </w:rPr>
      </w:pPr>
    </w:p>
    <w:p w14:paraId="63FA743D" w14:textId="77777777" w:rsidR="00F32A80" w:rsidRDefault="00A65661" w:rsidP="00F32A80">
      <w:pPr>
        <w:pStyle w:val="a3"/>
        <w:numPr>
          <w:ilvl w:val="0"/>
          <w:numId w:val="33"/>
        </w:numPr>
        <w:rPr>
          <w:lang w:eastAsia="el-GR"/>
        </w:rPr>
      </w:pPr>
      <w:r>
        <w:rPr>
          <w:lang w:eastAsia="el-GR"/>
        </w:rPr>
        <w:t>Σε</w:t>
      </w:r>
      <w:r w:rsidR="00F32A80">
        <w:rPr>
          <w:lang w:eastAsia="el-GR"/>
        </w:rPr>
        <w:t xml:space="preserve"> όλα τα διαγράμματα περιθλασιμετρίας ακτίνων Χ (</w:t>
      </w:r>
      <w:r w:rsidR="00F32A80" w:rsidRPr="004B7E9A">
        <w:rPr>
          <w:lang w:val="en-US" w:eastAsia="el-GR"/>
        </w:rPr>
        <w:t>XRD</w:t>
      </w:r>
      <w:r w:rsidR="00F32A80" w:rsidRPr="001C7024">
        <w:rPr>
          <w:lang w:eastAsia="el-GR"/>
        </w:rPr>
        <w:t xml:space="preserve">) </w:t>
      </w:r>
      <w:r>
        <w:rPr>
          <w:lang w:eastAsia="el-GR"/>
        </w:rPr>
        <w:t xml:space="preserve">πιστοποιήθηκε </w:t>
      </w:r>
      <w:r w:rsidR="00F32A80">
        <w:rPr>
          <w:lang w:eastAsia="el-GR"/>
        </w:rPr>
        <w:t xml:space="preserve">η ύπαρξη </w:t>
      </w:r>
      <w:proofErr w:type="spellStart"/>
      <w:r w:rsidR="00F32A80">
        <w:rPr>
          <w:lang w:eastAsia="el-GR"/>
        </w:rPr>
        <w:t>ασβεστοαργιλοπυριτικής</w:t>
      </w:r>
      <w:proofErr w:type="spellEnd"/>
      <w:r w:rsidR="00F32A80">
        <w:rPr>
          <w:lang w:eastAsia="el-GR"/>
        </w:rPr>
        <w:t xml:space="preserve"> φάσης με τη μορφή γκελενίτη</w:t>
      </w:r>
      <w:r w:rsidR="00040B93">
        <w:rPr>
          <w:lang w:eastAsia="el-GR"/>
        </w:rPr>
        <w:t xml:space="preserve"> </w:t>
      </w:r>
      <w:r w:rsidR="00040B93" w:rsidRPr="00040B93">
        <w:rPr>
          <w:rFonts w:cs="Times New Roman"/>
          <w:szCs w:val="24"/>
        </w:rPr>
        <w:t>(</w:t>
      </w:r>
      <w:r w:rsidR="00040B93" w:rsidRPr="00040B93">
        <w:rPr>
          <w:rFonts w:cs="Times New Roman"/>
          <w:szCs w:val="24"/>
          <w:lang w:val="en-US"/>
        </w:rPr>
        <w:t>Ca</w:t>
      </w:r>
      <w:r w:rsidR="00040B93" w:rsidRPr="00040B93">
        <w:rPr>
          <w:rFonts w:cs="Times New Roman"/>
          <w:szCs w:val="24"/>
          <w:vertAlign w:val="subscript"/>
        </w:rPr>
        <w:t>2</w:t>
      </w:r>
      <w:r w:rsidR="00040B93" w:rsidRPr="00040B93">
        <w:rPr>
          <w:rFonts w:cs="Times New Roman"/>
          <w:szCs w:val="24"/>
          <w:lang w:val="en-US"/>
        </w:rPr>
        <w:t>Al</w:t>
      </w:r>
      <w:r w:rsidR="00040B93" w:rsidRPr="00040B93">
        <w:rPr>
          <w:rFonts w:cs="Times New Roman"/>
          <w:szCs w:val="24"/>
        </w:rPr>
        <w:t>[</w:t>
      </w:r>
      <w:proofErr w:type="spellStart"/>
      <w:r w:rsidR="00040B93" w:rsidRPr="00040B93">
        <w:rPr>
          <w:rFonts w:cs="Times New Roman"/>
          <w:szCs w:val="24"/>
          <w:lang w:val="en-US"/>
        </w:rPr>
        <w:t>AlSiO</w:t>
      </w:r>
      <w:proofErr w:type="spellEnd"/>
      <w:r w:rsidR="00040B93" w:rsidRPr="00040B93">
        <w:rPr>
          <w:rFonts w:cs="Times New Roman"/>
          <w:szCs w:val="24"/>
          <w:vertAlign w:val="subscript"/>
        </w:rPr>
        <w:t>7</w:t>
      </w:r>
      <w:r w:rsidR="00040B93" w:rsidRPr="00040B93">
        <w:rPr>
          <w:rFonts w:cs="Times New Roman"/>
          <w:szCs w:val="24"/>
        </w:rPr>
        <w:t>])</w:t>
      </w:r>
      <w:r w:rsidR="00F32A80">
        <w:rPr>
          <w:lang w:eastAsia="el-GR"/>
        </w:rPr>
        <w:t xml:space="preserve">. Στον ζεόλιθο και τον περλίτη η δημιουργία </w:t>
      </w:r>
      <w:r>
        <w:rPr>
          <w:lang w:eastAsia="el-GR"/>
        </w:rPr>
        <w:t xml:space="preserve">γκελενίτη προέκυψε </w:t>
      </w:r>
      <w:r w:rsidR="00F32A80">
        <w:rPr>
          <w:lang w:eastAsia="el-GR"/>
        </w:rPr>
        <w:t>στις 90 ημέρες ωρίμανσης με τον περλίτη να δίνει υψηλότερες αντοχές μονοαξονικής θλίψης από αυτές του ζεόλιθου μ</w:t>
      </w:r>
      <w:r w:rsidR="00040B93">
        <w:rPr>
          <w:lang w:eastAsia="el-GR"/>
        </w:rPr>
        <w:t>ε μικρή διαφορά στις 90 ημέρες.</w:t>
      </w:r>
    </w:p>
    <w:p w14:paraId="1A4A4511" w14:textId="77777777" w:rsidR="00A65661" w:rsidRPr="00040B93" w:rsidRDefault="00DB5092" w:rsidP="00A65661">
      <w:pPr>
        <w:pStyle w:val="a3"/>
        <w:numPr>
          <w:ilvl w:val="0"/>
          <w:numId w:val="33"/>
        </w:numPr>
        <w:rPr>
          <w:rFonts w:cs="Times New Roman"/>
          <w:szCs w:val="24"/>
        </w:rPr>
      </w:pPr>
      <w:r>
        <w:rPr>
          <w:rFonts w:cs="Times New Roman"/>
          <w:szCs w:val="24"/>
        </w:rPr>
        <w:t>Η παρουσία τ</w:t>
      </w:r>
      <w:r w:rsidRPr="00040B93">
        <w:rPr>
          <w:rFonts w:cs="Times New Roman"/>
          <w:szCs w:val="24"/>
        </w:rPr>
        <w:t>ο</w:t>
      </w:r>
      <w:r>
        <w:rPr>
          <w:rFonts w:cs="Times New Roman"/>
          <w:szCs w:val="24"/>
        </w:rPr>
        <w:t>υ γκελενίτη</w:t>
      </w:r>
      <w:r w:rsidRPr="00040B93">
        <w:rPr>
          <w:rFonts w:cs="Times New Roman"/>
          <w:szCs w:val="24"/>
        </w:rPr>
        <w:t xml:space="preserve">  (</w:t>
      </w:r>
      <w:r w:rsidRPr="00040B93">
        <w:rPr>
          <w:rFonts w:cs="Times New Roman"/>
          <w:szCs w:val="24"/>
          <w:lang w:val="en-US"/>
        </w:rPr>
        <w:t>Ca</w:t>
      </w:r>
      <w:r w:rsidRPr="00040B93">
        <w:rPr>
          <w:rFonts w:cs="Times New Roman"/>
          <w:szCs w:val="24"/>
          <w:vertAlign w:val="subscript"/>
        </w:rPr>
        <w:t>2</w:t>
      </w:r>
      <w:r w:rsidRPr="00040B93">
        <w:rPr>
          <w:rFonts w:cs="Times New Roman"/>
          <w:szCs w:val="24"/>
          <w:lang w:val="en-US"/>
        </w:rPr>
        <w:t>Al</w:t>
      </w:r>
      <w:r w:rsidRPr="00040B93">
        <w:rPr>
          <w:rFonts w:cs="Times New Roman"/>
          <w:szCs w:val="24"/>
        </w:rPr>
        <w:t>[</w:t>
      </w:r>
      <w:proofErr w:type="spellStart"/>
      <w:r w:rsidRPr="00040B93">
        <w:rPr>
          <w:rFonts w:cs="Times New Roman"/>
          <w:szCs w:val="24"/>
          <w:lang w:val="en-US"/>
        </w:rPr>
        <w:t>AlSiO</w:t>
      </w:r>
      <w:proofErr w:type="spellEnd"/>
      <w:r w:rsidRPr="00040B93">
        <w:rPr>
          <w:rFonts w:cs="Times New Roman"/>
          <w:szCs w:val="24"/>
          <w:vertAlign w:val="subscript"/>
        </w:rPr>
        <w:t>7</w:t>
      </w:r>
      <w:r w:rsidRPr="00040B93">
        <w:rPr>
          <w:rFonts w:cs="Times New Roman"/>
          <w:szCs w:val="24"/>
        </w:rPr>
        <w:t>]) ο οποίος συναντάται στα φυσικά τσιμέντα</w:t>
      </w:r>
      <w:r>
        <w:rPr>
          <w:rFonts w:cs="Times New Roman"/>
          <w:szCs w:val="24"/>
        </w:rPr>
        <w:t xml:space="preserve">, θεωρείται αποτέλεσμα της ποζολανικής αντίδρασης μεταξύ της υδρασβέστου και των </w:t>
      </w:r>
      <w:proofErr w:type="spellStart"/>
      <w:r>
        <w:rPr>
          <w:rFonts w:cs="Times New Roman"/>
          <w:szCs w:val="24"/>
        </w:rPr>
        <w:t>αμόρφων</w:t>
      </w:r>
      <w:proofErr w:type="spellEnd"/>
      <w:r>
        <w:rPr>
          <w:rFonts w:cs="Times New Roman"/>
          <w:szCs w:val="24"/>
        </w:rPr>
        <w:t xml:space="preserve"> φάσεων που υπάρχουν στα αρχικά υλικά, ή το ζεόλιθο. Επομένως, η ποζολανική αντίδραση δημιουργεί</w:t>
      </w:r>
      <w:r w:rsidR="00A65661" w:rsidRPr="00040B93">
        <w:rPr>
          <w:rFonts w:cs="Times New Roman"/>
          <w:szCs w:val="24"/>
        </w:rPr>
        <w:t xml:space="preserve"> </w:t>
      </w:r>
      <w:r>
        <w:rPr>
          <w:rFonts w:cs="Times New Roman"/>
          <w:szCs w:val="24"/>
        </w:rPr>
        <w:t>την</w:t>
      </w:r>
      <w:r w:rsidR="00A65661" w:rsidRPr="00040B93">
        <w:rPr>
          <w:rFonts w:cs="Times New Roman"/>
          <w:szCs w:val="24"/>
        </w:rPr>
        <w:t xml:space="preserve"> </w:t>
      </w:r>
      <w:proofErr w:type="spellStart"/>
      <w:r w:rsidR="00A65661" w:rsidRPr="00040B93">
        <w:rPr>
          <w:rFonts w:cs="Times New Roman"/>
          <w:szCs w:val="24"/>
        </w:rPr>
        <w:t>ασβεστοαργιλοπυριτική</w:t>
      </w:r>
      <w:proofErr w:type="spellEnd"/>
      <w:r w:rsidR="00A65661" w:rsidRPr="00040B93">
        <w:rPr>
          <w:rFonts w:cs="Times New Roman"/>
          <w:szCs w:val="24"/>
        </w:rPr>
        <w:t xml:space="preserve"> φάση</w:t>
      </w:r>
      <w:r>
        <w:rPr>
          <w:rFonts w:cs="Times New Roman"/>
          <w:szCs w:val="24"/>
        </w:rPr>
        <w:t>.</w:t>
      </w:r>
      <w:r w:rsidR="00A65661" w:rsidRPr="00040B93">
        <w:rPr>
          <w:rFonts w:cs="Times New Roman"/>
          <w:szCs w:val="24"/>
        </w:rPr>
        <w:t xml:space="preserve"> </w:t>
      </w:r>
    </w:p>
    <w:p w14:paraId="2E486F26" w14:textId="77777777" w:rsidR="00F32A80" w:rsidRDefault="00F32A80" w:rsidP="00F32A80">
      <w:pPr>
        <w:pStyle w:val="a3"/>
        <w:numPr>
          <w:ilvl w:val="0"/>
          <w:numId w:val="33"/>
        </w:numPr>
        <w:rPr>
          <w:lang w:eastAsia="el-GR"/>
        </w:rPr>
      </w:pPr>
      <w:r>
        <w:rPr>
          <w:lang w:eastAsia="el-GR"/>
        </w:rPr>
        <w:t xml:space="preserve">Τα δοκίμια φυσικής </w:t>
      </w:r>
      <w:r w:rsidR="00A65661">
        <w:rPr>
          <w:lang w:eastAsia="el-GR"/>
        </w:rPr>
        <w:t xml:space="preserve">ποζολάνης </w:t>
      </w:r>
      <w:r>
        <w:rPr>
          <w:lang w:eastAsia="el-GR"/>
        </w:rPr>
        <w:t>απέδωσαν αισθητά μικρότερη αντοχή καθώς η ποζολανική αντίδραση φαίνεται να πραγματοποιείται στις 120 ημέρες ωρίμανσης.</w:t>
      </w:r>
    </w:p>
    <w:p w14:paraId="2BDCD3B5" w14:textId="77777777" w:rsidR="00F32A80" w:rsidRDefault="00F32A80" w:rsidP="00F32A80">
      <w:pPr>
        <w:pStyle w:val="a3"/>
        <w:numPr>
          <w:ilvl w:val="0"/>
          <w:numId w:val="33"/>
        </w:numPr>
        <w:rPr>
          <w:lang w:eastAsia="el-GR"/>
        </w:rPr>
      </w:pPr>
      <w:r>
        <w:rPr>
          <w:lang w:eastAsia="el-GR"/>
        </w:rPr>
        <w:t>Η ύπαρξη αλίτη στο αρχικό πέτρωμα αλλοίωσε την φέρουσα ικανότητα των δοκιμίων της ποζολάνης να αποδώσουν υψηλότερες αντοχές σε μονοαξονική θλίψη.</w:t>
      </w:r>
      <w:r w:rsidR="00A65661">
        <w:rPr>
          <w:lang w:eastAsia="el-GR"/>
        </w:rPr>
        <w:t xml:space="preserve"> Θεωρείται ότι η ποζολάνη μπορεί να δώσει υψηλότερες αντοχές αν απουσιάζει ο </w:t>
      </w:r>
      <w:proofErr w:type="spellStart"/>
      <w:r w:rsidR="00A65661">
        <w:rPr>
          <w:lang w:eastAsia="el-GR"/>
        </w:rPr>
        <w:t>αλίτης</w:t>
      </w:r>
      <w:proofErr w:type="spellEnd"/>
      <w:r w:rsidR="00A65661">
        <w:rPr>
          <w:lang w:eastAsia="el-GR"/>
        </w:rPr>
        <w:t>.</w:t>
      </w:r>
    </w:p>
    <w:p w14:paraId="51B2847E" w14:textId="77777777" w:rsidR="00F32A80" w:rsidRPr="003937E1" w:rsidRDefault="00F32A80" w:rsidP="00F32A80">
      <w:pPr>
        <w:pStyle w:val="a3"/>
        <w:numPr>
          <w:ilvl w:val="0"/>
          <w:numId w:val="33"/>
        </w:numPr>
        <w:rPr>
          <w:lang w:eastAsia="el-GR"/>
        </w:rPr>
      </w:pPr>
      <w:r>
        <w:rPr>
          <w:lang w:eastAsia="el-GR"/>
        </w:rPr>
        <w:t xml:space="preserve">Η ύπαρξη οξειδίου του μαγνησίου (περίκλαστο) στην υδράσβεστο που χρησιμοποιήθηκε προδίδει την ύπαρξη δολομίτη </w:t>
      </w:r>
      <w:r w:rsidR="00DB5092">
        <w:rPr>
          <w:lang w:eastAsia="el-GR"/>
        </w:rPr>
        <w:t xml:space="preserve">στον αρχικό ασβεστόλιθο, </w:t>
      </w:r>
      <w:r>
        <w:rPr>
          <w:lang w:eastAsia="el-GR"/>
        </w:rPr>
        <w:t xml:space="preserve">ο οποίος μείωσε σημαντικά την δραστικότητά της. </w:t>
      </w:r>
    </w:p>
    <w:p w14:paraId="4891C963" w14:textId="77777777" w:rsidR="003937E1" w:rsidRDefault="003937E1" w:rsidP="003937E1">
      <w:pPr>
        <w:pStyle w:val="a3"/>
        <w:numPr>
          <w:ilvl w:val="0"/>
          <w:numId w:val="33"/>
        </w:numPr>
        <w:spacing w:after="120"/>
        <w:rPr>
          <w:rFonts w:cs="Times New Roman"/>
          <w:szCs w:val="24"/>
        </w:rPr>
      </w:pPr>
      <w:r w:rsidRPr="00040B93">
        <w:rPr>
          <w:rFonts w:cs="Times New Roman"/>
          <w:szCs w:val="24"/>
        </w:rPr>
        <w:t>Σύμφωνα με το ακτινογράφημα που προέκυψε καθώς και με τη</w:t>
      </w:r>
      <w:r w:rsidR="00DB5092">
        <w:rPr>
          <w:rFonts w:cs="Times New Roman"/>
          <w:szCs w:val="24"/>
        </w:rPr>
        <w:t xml:space="preserve"> δοκιμή της </w:t>
      </w:r>
      <w:r w:rsidRPr="00040B93">
        <w:rPr>
          <w:rFonts w:cs="Times New Roman"/>
          <w:szCs w:val="24"/>
        </w:rPr>
        <w:t>ασβεστιμετρία</w:t>
      </w:r>
      <w:r w:rsidR="00DB5092">
        <w:rPr>
          <w:rFonts w:cs="Times New Roman"/>
          <w:szCs w:val="24"/>
        </w:rPr>
        <w:t>ς</w:t>
      </w:r>
      <w:r w:rsidRPr="00040B93">
        <w:rPr>
          <w:rFonts w:cs="Times New Roman"/>
          <w:szCs w:val="24"/>
        </w:rPr>
        <w:t xml:space="preserve"> η υδράσβεστος που χρησιμοποιήθηκε πληροί τις προϋποθέσεις χημισμού  </w:t>
      </w:r>
      <w:r w:rsidRPr="00040B93">
        <w:rPr>
          <w:rFonts w:cs="Times New Roman"/>
          <w:szCs w:val="24"/>
          <w:lang w:val="en-US"/>
        </w:rPr>
        <w:t>CL</w:t>
      </w:r>
      <w:r w:rsidRPr="00040B93">
        <w:rPr>
          <w:rFonts w:cs="Times New Roman"/>
          <w:szCs w:val="24"/>
        </w:rPr>
        <w:t xml:space="preserve"> 90</w:t>
      </w:r>
      <w:r w:rsidR="00DB5092">
        <w:rPr>
          <w:rFonts w:cs="Times New Roman"/>
          <w:szCs w:val="24"/>
        </w:rPr>
        <w:t>. Παρόλα αυτά,</w:t>
      </w:r>
      <w:r w:rsidRPr="00040B93">
        <w:rPr>
          <w:rFonts w:cs="Times New Roman"/>
          <w:szCs w:val="24"/>
        </w:rPr>
        <w:t xml:space="preserve"> κρίνοντας από τα αποτελέσματα της πειραματικής διαδικασίας που ακολουθήθηκε το υδροξείδιο του ασβεστίου δεν ήταν </w:t>
      </w:r>
      <w:r w:rsidR="00DB5092">
        <w:rPr>
          <w:rFonts w:cs="Times New Roman"/>
          <w:szCs w:val="24"/>
        </w:rPr>
        <w:t xml:space="preserve">αρκούντως </w:t>
      </w:r>
      <w:r w:rsidRPr="00040B93">
        <w:rPr>
          <w:rFonts w:cs="Times New Roman"/>
          <w:szCs w:val="24"/>
        </w:rPr>
        <w:t xml:space="preserve">δραστικό ώστε να υπάρξει έντονη ποζολανική αντίδραση στο </w:t>
      </w:r>
      <w:r w:rsidRPr="00040B93">
        <w:rPr>
          <w:rFonts w:cs="Times New Roman"/>
          <w:szCs w:val="24"/>
        </w:rPr>
        <w:lastRenderedPageBreak/>
        <w:t xml:space="preserve">επιθυμητό επίπεδο. </w:t>
      </w:r>
      <w:r w:rsidR="00DB5092">
        <w:rPr>
          <w:rFonts w:cs="Times New Roman"/>
          <w:szCs w:val="24"/>
        </w:rPr>
        <w:t xml:space="preserve">Επιπλέον η ύπαρξη </w:t>
      </w:r>
      <w:proofErr w:type="spellStart"/>
      <w:r w:rsidR="00DB5092">
        <w:rPr>
          <w:rFonts w:cs="Times New Roman"/>
          <w:szCs w:val="24"/>
        </w:rPr>
        <w:t>υπολλειματικής</w:t>
      </w:r>
      <w:proofErr w:type="spellEnd"/>
      <w:r w:rsidR="00DB5092">
        <w:rPr>
          <w:rFonts w:cs="Times New Roman"/>
          <w:szCs w:val="24"/>
        </w:rPr>
        <w:t xml:space="preserve"> ασβέστου (</w:t>
      </w:r>
      <w:r w:rsidR="00DB5092">
        <w:rPr>
          <w:rFonts w:cs="Times New Roman"/>
          <w:szCs w:val="24"/>
          <w:lang w:val="en-US"/>
        </w:rPr>
        <w:t>CaO</w:t>
      </w:r>
      <w:r w:rsidR="00DB5092" w:rsidRPr="00C07B57">
        <w:rPr>
          <w:rFonts w:cs="Times New Roman"/>
          <w:szCs w:val="24"/>
        </w:rPr>
        <w:t xml:space="preserve">) </w:t>
      </w:r>
      <w:r w:rsidR="00DB5092">
        <w:rPr>
          <w:rFonts w:cs="Times New Roman"/>
          <w:szCs w:val="24"/>
        </w:rPr>
        <w:t>στην υδράσβεστο, υποδηλώνει τη χαμηλή δραστικότητά της.</w:t>
      </w:r>
    </w:p>
    <w:p w14:paraId="1BE7BF39" w14:textId="77777777" w:rsidR="00DF1BEB" w:rsidRDefault="00DB5092" w:rsidP="003937E1">
      <w:pPr>
        <w:pStyle w:val="a3"/>
        <w:numPr>
          <w:ilvl w:val="0"/>
          <w:numId w:val="33"/>
        </w:numPr>
        <w:spacing w:after="120"/>
        <w:rPr>
          <w:rFonts w:cs="Times New Roman"/>
          <w:szCs w:val="24"/>
        </w:rPr>
      </w:pPr>
      <w:r>
        <w:rPr>
          <w:rFonts w:cs="Times New Roman"/>
          <w:szCs w:val="24"/>
        </w:rPr>
        <w:t xml:space="preserve">Τα </w:t>
      </w:r>
      <w:r w:rsidR="00DF1BEB">
        <w:rPr>
          <w:rFonts w:cs="Times New Roman"/>
          <w:szCs w:val="24"/>
        </w:rPr>
        <w:t xml:space="preserve">ακτινογραφήματα </w:t>
      </w:r>
      <w:r>
        <w:rPr>
          <w:rFonts w:cs="Times New Roman"/>
          <w:szCs w:val="24"/>
        </w:rPr>
        <w:t xml:space="preserve">των προϊόντων της ποζολανικής αντίδρασης χαρακτηρίζονται από </w:t>
      </w:r>
      <w:r w:rsidR="00DF1BEB">
        <w:rPr>
          <w:rFonts w:cs="Times New Roman"/>
          <w:szCs w:val="24"/>
        </w:rPr>
        <w:t xml:space="preserve">υψηλές εντάσεις </w:t>
      </w:r>
      <w:r>
        <w:rPr>
          <w:rFonts w:cs="Times New Roman"/>
          <w:szCs w:val="24"/>
        </w:rPr>
        <w:t xml:space="preserve">των ανακλάσεων </w:t>
      </w:r>
      <w:r w:rsidR="00DF1BEB">
        <w:rPr>
          <w:rFonts w:cs="Times New Roman"/>
          <w:szCs w:val="24"/>
        </w:rPr>
        <w:t xml:space="preserve">του ασβεστίτη. </w:t>
      </w:r>
      <w:r>
        <w:rPr>
          <w:rFonts w:cs="Times New Roman"/>
          <w:szCs w:val="24"/>
        </w:rPr>
        <w:t xml:space="preserve">Ο ασβεστίτης προκύπτει από </w:t>
      </w:r>
      <w:r w:rsidR="00DF1BEB">
        <w:rPr>
          <w:rFonts w:cs="Times New Roman"/>
          <w:szCs w:val="24"/>
        </w:rPr>
        <w:t xml:space="preserve">ενανθράκωση του πορτλανδίτη λόγω των συνθηκών ωρίμανσης των δοκιμίων πριν </w:t>
      </w:r>
      <w:r w:rsidR="00860368">
        <w:rPr>
          <w:rFonts w:cs="Times New Roman"/>
          <w:szCs w:val="24"/>
        </w:rPr>
        <w:t xml:space="preserve">αυτός </w:t>
      </w:r>
      <w:r w:rsidR="00DF1BEB">
        <w:rPr>
          <w:rFonts w:cs="Times New Roman"/>
          <w:szCs w:val="24"/>
        </w:rPr>
        <w:t>αντιδράσει με την υδράσβεστο.</w:t>
      </w:r>
      <w:r>
        <w:rPr>
          <w:rFonts w:cs="Times New Roman"/>
          <w:szCs w:val="24"/>
        </w:rPr>
        <w:t xml:space="preserve"> </w:t>
      </w:r>
    </w:p>
    <w:p w14:paraId="1B2B176C" w14:textId="5DDDE0F5" w:rsidR="003937E1" w:rsidRDefault="00860368" w:rsidP="00081D20">
      <w:pPr>
        <w:pStyle w:val="a3"/>
        <w:numPr>
          <w:ilvl w:val="0"/>
          <w:numId w:val="33"/>
        </w:numPr>
        <w:spacing w:after="120"/>
        <w:ind w:left="709"/>
        <w:rPr>
          <w:lang w:eastAsia="el-GR"/>
        </w:rPr>
      </w:pPr>
      <w:r w:rsidRPr="00081D20">
        <w:rPr>
          <w:rFonts w:cs="Times New Roman"/>
          <w:szCs w:val="24"/>
        </w:rPr>
        <w:t>Σε όλα τα υλικά π</w:t>
      </w:r>
      <w:r w:rsidR="00014781" w:rsidRPr="00081D20">
        <w:rPr>
          <w:rFonts w:cs="Times New Roman"/>
          <w:szCs w:val="24"/>
        </w:rPr>
        <w:t>αρατηρ</w:t>
      </w:r>
      <w:r w:rsidRPr="00081D20">
        <w:rPr>
          <w:rFonts w:cs="Times New Roman"/>
          <w:szCs w:val="24"/>
        </w:rPr>
        <w:t>ήθηκε</w:t>
      </w:r>
      <w:r w:rsidR="00014781" w:rsidRPr="00081D20">
        <w:rPr>
          <w:rFonts w:cs="Times New Roman"/>
          <w:szCs w:val="24"/>
        </w:rPr>
        <w:t xml:space="preserve"> </w:t>
      </w:r>
      <w:r w:rsidRPr="00081D20">
        <w:rPr>
          <w:rFonts w:cs="Times New Roman"/>
          <w:szCs w:val="24"/>
        </w:rPr>
        <w:t xml:space="preserve">αύξηση </w:t>
      </w:r>
      <w:r w:rsidR="00014781" w:rsidRPr="00081D20">
        <w:rPr>
          <w:rFonts w:cs="Times New Roman"/>
          <w:szCs w:val="24"/>
        </w:rPr>
        <w:t xml:space="preserve">των αντοχών με το πέρας του χρόνου χωρίς αυτό να αποτυπώνεται απόλυτα στα ακτινογραφήματα του </w:t>
      </w:r>
      <w:r w:rsidR="00014781" w:rsidRPr="00081D20">
        <w:rPr>
          <w:rFonts w:cs="Times New Roman"/>
          <w:szCs w:val="24"/>
          <w:lang w:val="en-US"/>
        </w:rPr>
        <w:t>XRD</w:t>
      </w:r>
      <w:r w:rsidR="00014781" w:rsidRPr="00081D20">
        <w:rPr>
          <w:rFonts w:cs="Times New Roman"/>
          <w:szCs w:val="24"/>
        </w:rPr>
        <w:t>.</w:t>
      </w:r>
      <w:r w:rsidRPr="00081D20">
        <w:rPr>
          <w:rFonts w:cs="Times New Roman"/>
          <w:szCs w:val="24"/>
        </w:rPr>
        <w:t xml:space="preserve"> Δηλαδή</w:t>
      </w:r>
      <w:r w:rsidR="00653275">
        <w:rPr>
          <w:rFonts w:cs="Times New Roman"/>
          <w:szCs w:val="24"/>
        </w:rPr>
        <w:t xml:space="preserve"> πιστοποιήθηκε η ύπαρξη </w:t>
      </w:r>
      <w:proofErr w:type="spellStart"/>
      <w:r w:rsidR="00653275">
        <w:rPr>
          <w:rFonts w:cs="Times New Roman"/>
          <w:szCs w:val="24"/>
        </w:rPr>
        <w:t>αργιλοπυριτικής</w:t>
      </w:r>
      <w:proofErr w:type="spellEnd"/>
      <w:r w:rsidR="00653275">
        <w:rPr>
          <w:rFonts w:cs="Times New Roman"/>
          <w:szCs w:val="24"/>
        </w:rPr>
        <w:t xml:space="preserve"> φάσης χωρίς να </w:t>
      </w:r>
      <w:r w:rsidRPr="00081D20">
        <w:rPr>
          <w:rFonts w:cs="Times New Roman"/>
          <w:szCs w:val="24"/>
        </w:rPr>
        <w:t>παρατηρ</w:t>
      </w:r>
      <w:r w:rsidR="00653275">
        <w:rPr>
          <w:rFonts w:cs="Times New Roman"/>
          <w:szCs w:val="24"/>
        </w:rPr>
        <w:t>είται</w:t>
      </w:r>
      <w:r w:rsidRPr="00081D20">
        <w:rPr>
          <w:rFonts w:cs="Times New Roman"/>
          <w:szCs w:val="24"/>
        </w:rPr>
        <w:t xml:space="preserve"> στα ακτινογραφήματα </w:t>
      </w:r>
      <w:r w:rsidR="00653275">
        <w:rPr>
          <w:rFonts w:cs="Times New Roman"/>
          <w:szCs w:val="24"/>
        </w:rPr>
        <w:t xml:space="preserve">έντονη </w:t>
      </w:r>
      <w:r w:rsidRPr="00081D20">
        <w:rPr>
          <w:rFonts w:cs="Times New Roman"/>
          <w:szCs w:val="24"/>
        </w:rPr>
        <w:t>αύξηση στη συγκ</w:t>
      </w:r>
      <w:r w:rsidR="00081D20" w:rsidRPr="00081D20">
        <w:rPr>
          <w:rFonts w:cs="Times New Roman"/>
          <w:szCs w:val="24"/>
        </w:rPr>
        <w:t xml:space="preserve">έντρωση </w:t>
      </w:r>
      <w:r w:rsidR="00653275">
        <w:rPr>
          <w:rFonts w:cs="Times New Roman"/>
          <w:szCs w:val="24"/>
        </w:rPr>
        <w:t xml:space="preserve">αυτών </w:t>
      </w:r>
      <w:r w:rsidRPr="00081D20">
        <w:rPr>
          <w:rFonts w:cs="Times New Roman"/>
          <w:szCs w:val="24"/>
        </w:rPr>
        <w:t xml:space="preserve">με την πάροδο του χρόνου. </w:t>
      </w:r>
    </w:p>
    <w:p w14:paraId="5F2E3FCE" w14:textId="77777777" w:rsidR="00F32A80" w:rsidRDefault="00F32A80" w:rsidP="00F32A80">
      <w:pPr>
        <w:rPr>
          <w:lang w:eastAsia="el-GR"/>
        </w:rPr>
      </w:pPr>
    </w:p>
    <w:p w14:paraId="644E6187" w14:textId="5A186D84" w:rsidR="00653275" w:rsidRDefault="00F32A80" w:rsidP="00653275">
      <w:pPr>
        <w:rPr>
          <w:lang w:eastAsia="el-GR"/>
        </w:rPr>
      </w:pPr>
      <w:r>
        <w:rPr>
          <w:lang w:eastAsia="el-GR"/>
        </w:rPr>
        <w:t xml:space="preserve">ΠΡΟΤΑΣΕΙΣ </w:t>
      </w:r>
    </w:p>
    <w:p w14:paraId="5D2FF3B6" w14:textId="41408C2D" w:rsidR="00F32A80" w:rsidRPr="00653275" w:rsidRDefault="00F32A80" w:rsidP="00653275">
      <w:pPr>
        <w:pStyle w:val="a3"/>
        <w:numPr>
          <w:ilvl w:val="0"/>
          <w:numId w:val="33"/>
        </w:numPr>
        <w:rPr>
          <w:lang w:eastAsia="el-GR"/>
        </w:rPr>
      </w:pPr>
      <w:r w:rsidRPr="00653275">
        <w:rPr>
          <w:lang w:eastAsia="el-GR"/>
        </w:rPr>
        <w:t>Η έκπλυση</w:t>
      </w:r>
      <w:r>
        <w:rPr>
          <w:lang w:eastAsia="el-GR"/>
        </w:rPr>
        <w:t xml:space="preserve"> του αρχικού πετρώματος της φυσικής </w:t>
      </w:r>
      <w:r w:rsidR="00860368">
        <w:rPr>
          <w:lang w:eastAsia="el-GR"/>
        </w:rPr>
        <w:t>ποζολάνης πριν την εκπόνηση των πειραμάτων θα</w:t>
      </w:r>
      <w:r>
        <w:rPr>
          <w:lang w:eastAsia="el-GR"/>
        </w:rPr>
        <w:t xml:space="preserve"> </w:t>
      </w:r>
      <w:r w:rsidR="00860368">
        <w:rPr>
          <w:lang w:eastAsia="el-GR"/>
        </w:rPr>
        <w:t xml:space="preserve">μειώσει </w:t>
      </w:r>
      <w:r>
        <w:rPr>
          <w:lang w:eastAsia="el-GR"/>
        </w:rPr>
        <w:t>την περιεκτικότητα αυτής σε αλίτη</w:t>
      </w:r>
      <w:r w:rsidR="00860368">
        <w:rPr>
          <w:lang w:eastAsia="el-GR"/>
        </w:rPr>
        <w:t xml:space="preserve"> και πιθανώς θα επιταχύνει την ποζολανική αντίδραση και θα αυξήσει την αντοχή των υλικών</w:t>
      </w:r>
      <w:r>
        <w:rPr>
          <w:lang w:eastAsia="el-GR"/>
        </w:rPr>
        <w:t xml:space="preserve">. </w:t>
      </w:r>
    </w:p>
    <w:p w14:paraId="13A565D6" w14:textId="77777777" w:rsidR="00F32A80" w:rsidRPr="00653275" w:rsidRDefault="00860368" w:rsidP="00F32A80">
      <w:pPr>
        <w:pStyle w:val="a3"/>
        <w:numPr>
          <w:ilvl w:val="0"/>
          <w:numId w:val="33"/>
        </w:numPr>
        <w:rPr>
          <w:lang w:eastAsia="el-GR"/>
        </w:rPr>
      </w:pPr>
      <w:r w:rsidRPr="00653275">
        <w:rPr>
          <w:lang w:eastAsia="el-GR"/>
        </w:rPr>
        <w:t>Η χ</w:t>
      </w:r>
      <w:r w:rsidR="00F32A80" w:rsidRPr="00653275">
        <w:rPr>
          <w:lang w:eastAsia="el-GR"/>
        </w:rPr>
        <w:t>ρήση καλύτερης ποιότητας υδρασβέστου</w:t>
      </w:r>
      <w:r w:rsidRPr="00653275">
        <w:rPr>
          <w:lang w:eastAsia="el-GR"/>
        </w:rPr>
        <w:t xml:space="preserve"> θα οδηγήσει σε υλικά με καλύτερες ποζολανικές ιδιότητες</w:t>
      </w:r>
      <w:r w:rsidR="00F32A80" w:rsidRPr="00653275">
        <w:rPr>
          <w:lang w:eastAsia="el-GR"/>
        </w:rPr>
        <w:t>.</w:t>
      </w:r>
    </w:p>
    <w:p w14:paraId="4B40789E" w14:textId="2B65E7A2" w:rsidR="00F32A80" w:rsidRPr="00653275" w:rsidRDefault="00860368" w:rsidP="00F32A80">
      <w:pPr>
        <w:pStyle w:val="a3"/>
        <w:numPr>
          <w:ilvl w:val="0"/>
          <w:numId w:val="33"/>
        </w:numPr>
        <w:rPr>
          <w:lang w:eastAsia="el-GR"/>
        </w:rPr>
      </w:pPr>
      <w:r w:rsidRPr="00653275">
        <w:rPr>
          <w:lang w:eastAsia="el-GR"/>
        </w:rPr>
        <w:t>Η χ</w:t>
      </w:r>
      <w:r w:rsidR="00F32A80" w:rsidRPr="00653275">
        <w:rPr>
          <w:lang w:eastAsia="el-GR"/>
        </w:rPr>
        <w:t>ρήση ειδικού μηχανήματος ανάδευσης του εν ξηρώ μίγματος</w:t>
      </w:r>
      <w:r w:rsidRPr="00653275">
        <w:rPr>
          <w:lang w:eastAsia="el-GR"/>
        </w:rPr>
        <w:t xml:space="preserve"> θα οδηγούσε</w:t>
      </w:r>
      <w:r w:rsidR="00C1599F" w:rsidRPr="00653275">
        <w:rPr>
          <w:lang w:eastAsia="el-GR"/>
        </w:rPr>
        <w:t xml:space="preserve"> στην καλύτερη ομογενοποίηση του μίγματος </w:t>
      </w:r>
      <w:r w:rsidR="00A72EEC" w:rsidRPr="00653275">
        <w:rPr>
          <w:lang w:eastAsia="el-GR"/>
        </w:rPr>
        <w:t>και</w:t>
      </w:r>
      <w:r w:rsidR="00C1599F" w:rsidRPr="00653275">
        <w:rPr>
          <w:lang w:eastAsia="el-GR"/>
        </w:rPr>
        <w:t xml:space="preserve"> πιθανόν θα πρόσφερε υψηλότερες αντοχές</w:t>
      </w:r>
      <w:r w:rsidR="00653275">
        <w:rPr>
          <w:lang w:eastAsia="el-GR"/>
        </w:rPr>
        <w:t>.</w:t>
      </w:r>
    </w:p>
    <w:p w14:paraId="03600FE2" w14:textId="6E9A49C9" w:rsidR="004D6CA1" w:rsidRPr="004D6CA1" w:rsidRDefault="00951FA3" w:rsidP="004D6CA1">
      <w:pPr>
        <w:pStyle w:val="a3"/>
        <w:numPr>
          <w:ilvl w:val="0"/>
          <w:numId w:val="33"/>
        </w:numPr>
        <w:rPr>
          <w:lang w:eastAsia="el-GR"/>
        </w:rPr>
      </w:pPr>
      <w:r>
        <w:rPr>
          <w:lang w:eastAsia="el-GR"/>
        </w:rPr>
        <w:t xml:space="preserve">Ξήρανση των </w:t>
      </w:r>
      <w:r w:rsidRPr="00653275">
        <w:rPr>
          <w:lang w:eastAsia="el-GR"/>
        </w:rPr>
        <w:t xml:space="preserve">δοκιμίων σε </w:t>
      </w:r>
      <w:r w:rsidR="00653275">
        <w:rPr>
          <w:lang w:eastAsia="el-GR"/>
        </w:rPr>
        <w:t xml:space="preserve">αέρα απαλλαγμένο από </w:t>
      </w:r>
      <w:r w:rsidR="00436AD5" w:rsidRPr="00653275">
        <w:rPr>
          <w:lang w:val="en-US" w:eastAsia="el-GR"/>
        </w:rPr>
        <w:t>CO</w:t>
      </w:r>
      <w:r w:rsidR="00436AD5" w:rsidRPr="00653275">
        <w:rPr>
          <w:vertAlign w:val="subscript"/>
          <w:lang w:eastAsia="el-GR"/>
        </w:rPr>
        <w:t>2</w:t>
      </w:r>
      <w:r w:rsidR="00653275">
        <w:rPr>
          <w:lang w:eastAsia="el-GR"/>
        </w:rPr>
        <w:t>,</w:t>
      </w:r>
      <w:r w:rsidRPr="00653275">
        <w:rPr>
          <w:lang w:eastAsia="el-GR"/>
        </w:rPr>
        <w:t xml:space="preserve"> με</w:t>
      </w:r>
      <w:r>
        <w:rPr>
          <w:lang w:eastAsia="el-GR"/>
        </w:rPr>
        <w:t xml:space="preserve"> σκοπό να αποφευχθεί η ενανθράκωση του πορτλανδίτη.</w:t>
      </w:r>
      <w:r w:rsidR="00860368">
        <w:rPr>
          <w:lang w:eastAsia="el-GR"/>
        </w:rPr>
        <w:t xml:space="preserve"> Αυτή θα οδηγούσε</w:t>
      </w:r>
      <w:r w:rsidR="00C1599F">
        <w:rPr>
          <w:lang w:eastAsia="el-GR"/>
        </w:rPr>
        <w:t xml:space="preserve"> στη διατήρηση του πορτλανδίτη έτσι ώστε να αντιδράσει με την υδράσβεστο με σκοπό την αύξηση των αντοχών αλλά και την ενίσχυση της ποζολανικής αντίδρασης. </w:t>
      </w:r>
    </w:p>
    <w:p w14:paraId="174DF359" w14:textId="77777777" w:rsidR="00040B93" w:rsidRPr="004D6CA1" w:rsidRDefault="00040B93" w:rsidP="004D6CA1">
      <w:pPr>
        <w:pStyle w:val="a3"/>
        <w:numPr>
          <w:ilvl w:val="0"/>
          <w:numId w:val="33"/>
        </w:numPr>
        <w:rPr>
          <w:lang w:eastAsia="el-GR"/>
        </w:rPr>
      </w:pPr>
      <w:r w:rsidRPr="00653275">
        <w:rPr>
          <w:lang w:eastAsia="el-GR"/>
        </w:rPr>
        <w:t>Χρήση διαφορετικής μήτρας ωρίμανσης</w:t>
      </w:r>
      <w:r w:rsidRPr="004D6CA1">
        <w:rPr>
          <w:lang w:eastAsia="el-GR"/>
        </w:rPr>
        <w:t xml:space="preserve"> των δοκιμίων η οποία θα βοηθούσε στην μη καταστροφή των δοκιμίων</w:t>
      </w:r>
      <w:r w:rsidR="00C1599F" w:rsidRPr="004D6CA1">
        <w:rPr>
          <w:lang w:eastAsia="el-GR"/>
        </w:rPr>
        <w:t xml:space="preserve"> άρα και στη διατήρηση του απόλυτα κυβικού σχήματος</w:t>
      </w:r>
      <w:r w:rsidR="00436AD5" w:rsidRPr="004D6CA1">
        <w:rPr>
          <w:lang w:eastAsia="el-GR"/>
        </w:rPr>
        <w:t>. Αυτή με τη σειρά της</w:t>
      </w:r>
      <w:r w:rsidR="00C1599F" w:rsidRPr="004D6CA1">
        <w:rPr>
          <w:lang w:eastAsia="el-GR"/>
        </w:rPr>
        <w:t xml:space="preserve"> θα βοηθούσε στην καλύτερη μέτρηση των αντ</w:t>
      </w:r>
      <w:r w:rsidR="00421DA6">
        <w:rPr>
          <w:lang w:eastAsia="el-GR"/>
        </w:rPr>
        <w:t xml:space="preserve">οχών κατά τη μονοαξονική θλίψη, καθώς τα </w:t>
      </w:r>
      <w:r w:rsidR="004D6CA1" w:rsidRPr="004D6CA1">
        <w:rPr>
          <w:lang w:eastAsia="el-GR"/>
        </w:rPr>
        <w:t>καλύτερα γεωμετρικά χαρακτηριστικά θα βελτ</w:t>
      </w:r>
      <w:r w:rsidR="00421DA6">
        <w:rPr>
          <w:lang w:eastAsia="el-GR"/>
        </w:rPr>
        <w:t>ιώσουν την αντοχή του δείγματος.</w:t>
      </w:r>
    </w:p>
    <w:p w14:paraId="7DB2E3DA" w14:textId="36C4AFB6" w:rsidR="00421DA6" w:rsidRDefault="00040B93" w:rsidP="007114FB">
      <w:pPr>
        <w:pStyle w:val="a3"/>
        <w:numPr>
          <w:ilvl w:val="0"/>
          <w:numId w:val="33"/>
        </w:numPr>
        <w:rPr>
          <w:lang w:eastAsia="el-GR"/>
        </w:rPr>
      </w:pPr>
      <w:r>
        <w:rPr>
          <w:lang w:eastAsia="el-GR"/>
        </w:rPr>
        <w:t>Χρήση ηλεκτρονικού μικροσκοπίου</w:t>
      </w:r>
      <w:r w:rsidR="00860368">
        <w:rPr>
          <w:lang w:eastAsia="el-GR"/>
        </w:rPr>
        <w:t xml:space="preserve"> σάρωσης</w:t>
      </w:r>
      <w:r>
        <w:rPr>
          <w:lang w:eastAsia="el-GR"/>
        </w:rPr>
        <w:t xml:space="preserve"> για </w:t>
      </w:r>
      <w:r w:rsidR="007648F8">
        <w:rPr>
          <w:lang w:eastAsia="el-GR"/>
        </w:rPr>
        <w:t xml:space="preserve">τη </w:t>
      </w:r>
      <w:r>
        <w:rPr>
          <w:lang w:eastAsia="el-GR"/>
        </w:rPr>
        <w:t>βέλτιστ</w:t>
      </w:r>
      <w:r w:rsidR="007648F8">
        <w:rPr>
          <w:lang w:eastAsia="el-GR"/>
        </w:rPr>
        <w:t xml:space="preserve">η αξιολόγηση των αρχικών υλικών καθώς και </w:t>
      </w:r>
      <w:proofErr w:type="spellStart"/>
      <w:r w:rsidR="007648F8">
        <w:rPr>
          <w:lang w:eastAsia="el-GR"/>
        </w:rPr>
        <w:t>μικροκρυσταλλικών</w:t>
      </w:r>
      <w:proofErr w:type="spellEnd"/>
      <w:r w:rsidR="007648F8">
        <w:rPr>
          <w:lang w:eastAsia="el-GR"/>
        </w:rPr>
        <w:t xml:space="preserve"> φάσεων. </w:t>
      </w:r>
    </w:p>
    <w:p w14:paraId="3295A70B" w14:textId="77777777" w:rsidR="007648F8" w:rsidRPr="007648F8" w:rsidRDefault="007648F8" w:rsidP="007114FB">
      <w:pPr>
        <w:pStyle w:val="a3"/>
        <w:numPr>
          <w:ilvl w:val="0"/>
          <w:numId w:val="33"/>
        </w:numPr>
        <w:rPr>
          <w:lang w:eastAsia="el-GR"/>
        </w:rPr>
        <w:sectPr w:rsidR="007648F8" w:rsidRPr="007648F8" w:rsidSect="00BB5EBA">
          <w:pgSz w:w="11906" w:h="16838"/>
          <w:pgMar w:top="1418" w:right="1418" w:bottom="1418" w:left="1985" w:header="709" w:footer="709" w:gutter="0"/>
          <w:cols w:space="708"/>
          <w:titlePg/>
          <w:docGrid w:linePitch="360"/>
        </w:sectPr>
      </w:pPr>
    </w:p>
    <w:p w14:paraId="52DC18CE" w14:textId="77777777" w:rsidR="00072284" w:rsidRDefault="007114FB" w:rsidP="007114FB">
      <w:pPr>
        <w:pStyle w:val="1"/>
        <w:rPr>
          <w:rFonts w:ascii="Times New Roman" w:hAnsi="Times New Roman" w:cs="Times New Roman"/>
          <w:color w:val="auto"/>
          <w:sz w:val="32"/>
          <w:szCs w:val="32"/>
        </w:rPr>
      </w:pPr>
      <w:bookmarkStart w:id="63" w:name="_Toc2804440"/>
      <w:r w:rsidRPr="007114FB">
        <w:rPr>
          <w:rFonts w:ascii="Times New Roman" w:hAnsi="Times New Roman" w:cs="Times New Roman"/>
          <w:color w:val="auto"/>
          <w:sz w:val="32"/>
          <w:szCs w:val="32"/>
        </w:rPr>
        <w:lastRenderedPageBreak/>
        <w:t>ΒΙΒΛΙΟΓΡΑΦΙΑ</w:t>
      </w:r>
      <w:bookmarkEnd w:id="63"/>
    </w:p>
    <w:p w14:paraId="60B0855A" w14:textId="77777777" w:rsidR="007114FB" w:rsidRPr="007114FB" w:rsidRDefault="007114FB" w:rsidP="007114FB">
      <w:pPr>
        <w:rPr>
          <w:lang w:eastAsia="el-GR"/>
        </w:rPr>
      </w:pPr>
    </w:p>
    <w:p w14:paraId="6EF8CAD3" w14:textId="77777777" w:rsidR="00374016" w:rsidRPr="00374016" w:rsidRDefault="00374016" w:rsidP="007114FB">
      <w:pPr>
        <w:pStyle w:val="a3"/>
        <w:numPr>
          <w:ilvl w:val="0"/>
          <w:numId w:val="22"/>
        </w:numPr>
        <w:ind w:left="284"/>
        <w:rPr>
          <w:lang w:eastAsia="el-GR"/>
        </w:rPr>
      </w:pPr>
      <w:r>
        <w:rPr>
          <w:rFonts w:cs="Times New Roman"/>
          <w:szCs w:val="24"/>
        </w:rPr>
        <w:t>Βιαζής Γ.Α., (2003):</w:t>
      </w:r>
      <w:r w:rsidRPr="00374016">
        <w:rPr>
          <w:rFonts w:cs="Times New Roman"/>
          <w:szCs w:val="24"/>
        </w:rPr>
        <w:t xml:space="preserve"> «Τεχνολογία Δομικών Υλικών», </w:t>
      </w:r>
      <w:proofErr w:type="spellStart"/>
      <w:r w:rsidRPr="00374016">
        <w:rPr>
          <w:rFonts w:cs="Times New Roman"/>
          <w:szCs w:val="24"/>
        </w:rPr>
        <w:t>Αυτοέκδοση</w:t>
      </w:r>
      <w:proofErr w:type="spellEnd"/>
      <w:r w:rsidRPr="00374016">
        <w:rPr>
          <w:rFonts w:cs="Times New Roman"/>
          <w:szCs w:val="24"/>
        </w:rPr>
        <w:t>, Αθήνα</w:t>
      </w:r>
      <w:r>
        <w:rPr>
          <w:rFonts w:cs="Times New Roman"/>
          <w:szCs w:val="24"/>
        </w:rPr>
        <w:t>.</w:t>
      </w:r>
    </w:p>
    <w:p w14:paraId="5989E787" w14:textId="77777777" w:rsidR="00021A0D" w:rsidRPr="00480553" w:rsidRDefault="00374016" w:rsidP="0080436C">
      <w:pPr>
        <w:pStyle w:val="a3"/>
        <w:numPr>
          <w:ilvl w:val="0"/>
          <w:numId w:val="22"/>
        </w:numPr>
        <w:ind w:left="284"/>
        <w:rPr>
          <w:lang w:eastAsia="el-GR"/>
        </w:rPr>
      </w:pPr>
      <w:r>
        <w:rPr>
          <w:rFonts w:cs="Times New Roman"/>
          <w:szCs w:val="24"/>
        </w:rPr>
        <w:t>Γερογιάννης Γ., (2003):</w:t>
      </w:r>
      <w:r w:rsidRPr="00374016">
        <w:rPr>
          <w:rFonts w:cs="Times New Roman"/>
          <w:szCs w:val="24"/>
        </w:rPr>
        <w:t xml:space="preserve"> «Μελέτη και αξιολόγηση πρώτων υλών και κονιαμάτων ως προς την καταλληλότητά τους για επεμβάσεις συντήρησης και αναστήλωσης», Διπλωματική εργασία, Πολυτεχνείο Κρήτης, </w:t>
      </w:r>
      <w:r>
        <w:rPr>
          <w:rFonts w:cs="Times New Roman"/>
          <w:szCs w:val="24"/>
        </w:rPr>
        <w:t>Σχολή</w:t>
      </w:r>
      <w:r w:rsidRPr="00374016">
        <w:rPr>
          <w:rFonts w:cs="Times New Roman"/>
          <w:szCs w:val="24"/>
        </w:rPr>
        <w:t xml:space="preserve"> Μηχανικών Ορυκτών Πόρων, Χανιά</w:t>
      </w:r>
      <w:r>
        <w:rPr>
          <w:rFonts w:cs="Times New Roman"/>
          <w:szCs w:val="24"/>
        </w:rPr>
        <w:t>.</w:t>
      </w:r>
    </w:p>
    <w:p w14:paraId="1A840F05" w14:textId="77777777" w:rsidR="00480553" w:rsidRPr="00567980" w:rsidRDefault="00480553" w:rsidP="00480553">
      <w:pPr>
        <w:pStyle w:val="a3"/>
        <w:numPr>
          <w:ilvl w:val="0"/>
          <w:numId w:val="22"/>
        </w:numPr>
        <w:ind w:left="284"/>
        <w:rPr>
          <w:lang w:eastAsia="el-GR"/>
        </w:rPr>
      </w:pPr>
      <w:r>
        <w:rPr>
          <w:rFonts w:cs="Times New Roman"/>
          <w:szCs w:val="24"/>
        </w:rPr>
        <w:t xml:space="preserve">Ζαχαροπούλου </w:t>
      </w:r>
      <w:r w:rsidRPr="00480553">
        <w:rPr>
          <w:rFonts w:cs="Times New Roman"/>
          <w:szCs w:val="24"/>
        </w:rPr>
        <w:t>Γ., (2004): «Παραγωγή ασβέστου υψηλής δραστικότητας κατάλληλης για αποκαταστάσεις μνημείων και ιστορικών κτιρίων»</w:t>
      </w:r>
      <w:r w:rsidRPr="00480553">
        <w:rPr>
          <w:rFonts w:cs="Times New Roman"/>
          <w:i/>
          <w:iCs/>
          <w:szCs w:val="24"/>
        </w:rPr>
        <w:t xml:space="preserve">, </w:t>
      </w:r>
      <w:r>
        <w:rPr>
          <w:rFonts w:cs="Times New Roman"/>
          <w:szCs w:val="24"/>
        </w:rPr>
        <w:t>Διδακτορική διατριβή, Α.Π.Θ.</w:t>
      </w:r>
    </w:p>
    <w:p w14:paraId="5740F8A6" w14:textId="77777777" w:rsidR="00567980" w:rsidRPr="00567980" w:rsidRDefault="00567980" w:rsidP="007114FB">
      <w:pPr>
        <w:pStyle w:val="a3"/>
        <w:numPr>
          <w:ilvl w:val="0"/>
          <w:numId w:val="22"/>
        </w:numPr>
        <w:ind w:left="284"/>
        <w:rPr>
          <w:lang w:eastAsia="el-GR"/>
        </w:rPr>
      </w:pPr>
      <w:r w:rsidRPr="00567980">
        <w:rPr>
          <w:rFonts w:cs="Times New Roman"/>
          <w:szCs w:val="24"/>
        </w:rPr>
        <w:t>Κορωναίος Α.Μ. και Πουλάκος, Γ.Ι., (2006), «Τεχνικά Υλικά, Τόμος 1», Ε.Μ.Π., Αθήνα.</w:t>
      </w:r>
    </w:p>
    <w:p w14:paraId="728FDD3B" w14:textId="77777777" w:rsidR="007114FB" w:rsidRDefault="007114FB" w:rsidP="007114FB">
      <w:pPr>
        <w:pStyle w:val="a3"/>
        <w:numPr>
          <w:ilvl w:val="0"/>
          <w:numId w:val="22"/>
        </w:numPr>
        <w:ind w:left="284"/>
        <w:rPr>
          <w:lang w:eastAsia="el-GR"/>
        </w:rPr>
      </w:pPr>
      <w:r w:rsidRPr="007114FB">
        <w:rPr>
          <w:bCs/>
          <w:lang w:eastAsia="el-GR"/>
        </w:rPr>
        <w:t>Κωστάκης Γ. (2005): «</w:t>
      </w:r>
      <w:r w:rsidR="00562CF0">
        <w:rPr>
          <w:bCs/>
          <w:lang w:eastAsia="el-GR"/>
        </w:rPr>
        <w:t xml:space="preserve">Σημειώσεις </w:t>
      </w:r>
      <w:r w:rsidRPr="007114FB">
        <w:rPr>
          <w:lang w:eastAsia="el-GR"/>
        </w:rPr>
        <w:t>Γενική</w:t>
      </w:r>
      <w:r w:rsidR="00562CF0">
        <w:rPr>
          <w:lang w:eastAsia="el-GR"/>
        </w:rPr>
        <w:t>ς</w:t>
      </w:r>
      <w:r w:rsidRPr="007114FB">
        <w:rPr>
          <w:lang w:eastAsia="el-GR"/>
        </w:rPr>
        <w:t xml:space="preserve"> Ορυκτολογία</w:t>
      </w:r>
      <w:r w:rsidR="00562CF0">
        <w:rPr>
          <w:lang w:eastAsia="el-GR"/>
        </w:rPr>
        <w:t>ς</w:t>
      </w:r>
      <w:r w:rsidRPr="007114FB">
        <w:rPr>
          <w:lang w:eastAsia="el-GR"/>
        </w:rPr>
        <w:t>»</w:t>
      </w:r>
      <w:r w:rsidR="00562CF0">
        <w:rPr>
          <w:lang w:eastAsia="el-GR"/>
        </w:rPr>
        <w:t xml:space="preserve">, </w:t>
      </w:r>
      <w:r w:rsidRPr="007114FB">
        <w:rPr>
          <w:lang w:eastAsia="el-GR"/>
        </w:rPr>
        <w:t xml:space="preserve">Πολυτεχνείο Κρήτης, </w:t>
      </w:r>
      <w:r>
        <w:rPr>
          <w:lang w:eastAsia="el-GR"/>
        </w:rPr>
        <w:t>Σχολή</w:t>
      </w:r>
      <w:r w:rsidRPr="007114FB">
        <w:rPr>
          <w:lang w:eastAsia="el-GR"/>
        </w:rPr>
        <w:t xml:space="preserve"> Μηχανικών ορυκτών Πόρων, </w:t>
      </w:r>
      <w:r w:rsidR="00562CF0" w:rsidRPr="007114FB">
        <w:rPr>
          <w:lang w:eastAsia="el-GR"/>
        </w:rPr>
        <w:t>Εργαστήριο Γενικής και Τεχνικής Ορυκτολογίας</w:t>
      </w:r>
      <w:r w:rsidR="00562CF0">
        <w:rPr>
          <w:lang w:eastAsia="el-GR"/>
        </w:rPr>
        <w:t xml:space="preserve">, </w:t>
      </w:r>
      <w:r w:rsidRPr="007114FB">
        <w:rPr>
          <w:lang w:eastAsia="el-GR"/>
        </w:rPr>
        <w:t xml:space="preserve">Χανιά. </w:t>
      </w:r>
    </w:p>
    <w:p w14:paraId="142713FA" w14:textId="77777777" w:rsidR="00BB3AE3" w:rsidRPr="00505C49" w:rsidRDefault="00BB3AE3" w:rsidP="007114FB">
      <w:pPr>
        <w:pStyle w:val="a3"/>
        <w:numPr>
          <w:ilvl w:val="0"/>
          <w:numId w:val="22"/>
        </w:numPr>
        <w:ind w:left="284"/>
        <w:rPr>
          <w:lang w:eastAsia="el-GR"/>
        </w:rPr>
      </w:pPr>
      <w:r w:rsidRPr="00480553">
        <w:rPr>
          <w:rFonts w:cs="Times New Roman"/>
          <w:szCs w:val="24"/>
        </w:rPr>
        <w:t xml:space="preserve">Λεγάκης Α., (1954): «Δομικά Υλικά», Ίδρυμα </w:t>
      </w:r>
      <w:proofErr w:type="spellStart"/>
      <w:r w:rsidRPr="00480553">
        <w:rPr>
          <w:rFonts w:cs="Times New Roman"/>
          <w:szCs w:val="24"/>
        </w:rPr>
        <w:t>Ευγενίδου</w:t>
      </w:r>
      <w:proofErr w:type="spellEnd"/>
      <w:r w:rsidR="00480553">
        <w:rPr>
          <w:rFonts w:cs="Times New Roman"/>
          <w:szCs w:val="24"/>
        </w:rPr>
        <w:t xml:space="preserve">, </w:t>
      </w:r>
      <w:r w:rsidR="00480553" w:rsidRPr="00480553">
        <w:rPr>
          <w:rFonts w:cs="Times New Roman"/>
          <w:szCs w:val="24"/>
        </w:rPr>
        <w:t>Αθ</w:t>
      </w:r>
      <w:r w:rsidR="00480553">
        <w:rPr>
          <w:rFonts w:cs="Times New Roman"/>
          <w:szCs w:val="24"/>
        </w:rPr>
        <w:t>ήνα.</w:t>
      </w:r>
    </w:p>
    <w:p w14:paraId="3A3614E5" w14:textId="77777777" w:rsidR="00505C49" w:rsidRPr="00505C49" w:rsidRDefault="00505C49" w:rsidP="007114FB">
      <w:pPr>
        <w:pStyle w:val="a3"/>
        <w:numPr>
          <w:ilvl w:val="0"/>
          <w:numId w:val="22"/>
        </w:numPr>
        <w:ind w:left="284"/>
        <w:rPr>
          <w:lang w:eastAsia="el-GR"/>
        </w:rPr>
      </w:pPr>
      <w:r w:rsidRPr="00505C49">
        <w:rPr>
          <w:rFonts w:cs="Times New Roman"/>
          <w:szCs w:val="24"/>
        </w:rPr>
        <w:t>Μαρκόπουλος Θ., Τριανταφύλλου Γ.</w:t>
      </w:r>
      <w:r>
        <w:rPr>
          <w:rFonts w:cs="Times New Roman"/>
          <w:szCs w:val="24"/>
        </w:rPr>
        <w:t xml:space="preserve">, και </w:t>
      </w:r>
      <w:proofErr w:type="spellStart"/>
      <w:r>
        <w:rPr>
          <w:rFonts w:cs="Times New Roman"/>
          <w:szCs w:val="24"/>
        </w:rPr>
        <w:t>Μαυριγιαννάκης</w:t>
      </w:r>
      <w:proofErr w:type="spellEnd"/>
      <w:r>
        <w:rPr>
          <w:rFonts w:cs="Times New Roman"/>
          <w:szCs w:val="24"/>
        </w:rPr>
        <w:t xml:space="preserve"> Σ., (2006):</w:t>
      </w:r>
      <w:r w:rsidRPr="00505C49">
        <w:rPr>
          <w:rFonts w:cs="Times New Roman"/>
          <w:szCs w:val="24"/>
        </w:rPr>
        <w:t xml:space="preserve"> «Σύνθεση κονιαμάτων υδραυλικής ασβέστου που παρήχθησαν από ασβεστολιθικές ύλες της Κρήτης και έλεγχος της μηχανικής τους συμπεριφο</w:t>
      </w:r>
      <w:r>
        <w:rPr>
          <w:rFonts w:cs="Times New Roman"/>
          <w:szCs w:val="24"/>
        </w:rPr>
        <w:t>ράς», 150 Συνέδριο Σκυροδέματος</w:t>
      </w:r>
      <w:r w:rsidRPr="00505C49">
        <w:rPr>
          <w:rFonts w:cs="Times New Roman"/>
          <w:szCs w:val="24"/>
        </w:rPr>
        <w:t>.</w:t>
      </w:r>
    </w:p>
    <w:p w14:paraId="47CC5C13" w14:textId="77777777" w:rsidR="0039379D" w:rsidRPr="00BC0738" w:rsidRDefault="0039379D" w:rsidP="007114FB">
      <w:pPr>
        <w:pStyle w:val="a3"/>
        <w:numPr>
          <w:ilvl w:val="0"/>
          <w:numId w:val="22"/>
        </w:numPr>
        <w:ind w:left="284"/>
        <w:rPr>
          <w:lang w:eastAsia="el-GR"/>
        </w:rPr>
      </w:pPr>
      <w:r w:rsidRPr="0039379D">
        <w:rPr>
          <w:rFonts w:cs="Times New Roman"/>
          <w:szCs w:val="24"/>
        </w:rPr>
        <w:t xml:space="preserve">Μοροπούλου Α., Κορωναίος Χ., </w:t>
      </w:r>
      <w:proofErr w:type="spellStart"/>
      <w:r w:rsidRPr="0039379D">
        <w:rPr>
          <w:rFonts w:cs="Times New Roman"/>
          <w:szCs w:val="24"/>
        </w:rPr>
        <w:t>Καρόγλου</w:t>
      </w:r>
      <w:proofErr w:type="spellEnd"/>
      <w:r w:rsidRPr="0039379D">
        <w:rPr>
          <w:rFonts w:cs="Times New Roman"/>
          <w:szCs w:val="24"/>
        </w:rPr>
        <w:t xml:space="preserve"> Μ., </w:t>
      </w:r>
      <w:proofErr w:type="spellStart"/>
      <w:r w:rsidRPr="0039379D">
        <w:rPr>
          <w:rFonts w:cs="Times New Roman"/>
          <w:szCs w:val="24"/>
        </w:rPr>
        <w:t>Αγγελακοπούλου</w:t>
      </w:r>
      <w:proofErr w:type="spellEnd"/>
      <w:r w:rsidRPr="0039379D">
        <w:rPr>
          <w:rFonts w:cs="Times New Roman"/>
          <w:szCs w:val="24"/>
        </w:rPr>
        <w:t xml:space="preserve"> Ε., </w:t>
      </w:r>
      <w:proofErr w:type="spellStart"/>
      <w:r w:rsidRPr="0039379D">
        <w:rPr>
          <w:rFonts w:cs="Times New Roman"/>
          <w:szCs w:val="24"/>
        </w:rPr>
        <w:t>Μ</w:t>
      </w:r>
      <w:r>
        <w:rPr>
          <w:rFonts w:cs="Times New Roman"/>
          <w:szCs w:val="24"/>
        </w:rPr>
        <w:t>πακόλας</w:t>
      </w:r>
      <w:proofErr w:type="spellEnd"/>
      <w:r>
        <w:rPr>
          <w:rFonts w:cs="Times New Roman"/>
          <w:szCs w:val="24"/>
        </w:rPr>
        <w:t xml:space="preserve"> Α., Ντόμπρος Α., (2008):</w:t>
      </w:r>
      <w:r w:rsidRPr="0039379D">
        <w:rPr>
          <w:rFonts w:cs="Times New Roman"/>
          <w:szCs w:val="24"/>
        </w:rPr>
        <w:t xml:space="preserve"> «Ανάλυση Κύκλου Ζωής Κονιαμάτων», 10 Πανελλήνιο Συνέδριο Δομικών Υλικών και Στοιχείων, ΤΕΕ, Αθήνα.</w:t>
      </w:r>
    </w:p>
    <w:p w14:paraId="05F5184D" w14:textId="77777777" w:rsidR="00BC0738" w:rsidRPr="0039379D" w:rsidRDefault="00BC0738" w:rsidP="007114FB">
      <w:pPr>
        <w:pStyle w:val="a3"/>
        <w:numPr>
          <w:ilvl w:val="0"/>
          <w:numId w:val="22"/>
        </w:numPr>
        <w:ind w:left="284"/>
        <w:rPr>
          <w:lang w:eastAsia="el-GR"/>
        </w:rPr>
      </w:pPr>
      <w:proofErr w:type="spellStart"/>
      <w:r>
        <w:rPr>
          <w:rFonts w:cs="Times New Roman"/>
          <w:szCs w:val="24"/>
        </w:rPr>
        <w:t>Μωχάμεντ</w:t>
      </w:r>
      <w:proofErr w:type="spellEnd"/>
      <w:r>
        <w:rPr>
          <w:rFonts w:cs="Times New Roman"/>
          <w:szCs w:val="24"/>
        </w:rPr>
        <w:t xml:space="preserve"> Μ., (1996): «Παρασκευή νέων κονιαμάτων με παραδοσιακά υλικά για εφαρμογές συντήρησης ενετικών μνημείων – Μελέτη της συμβατότητας των δομικών λίθων, της αντοχής και της θαλάσσιας διάβρωσής τους», Μεταπτυχιακή Εργασία,</w:t>
      </w:r>
      <w:r w:rsidRPr="00BC0738">
        <w:rPr>
          <w:rFonts w:cstheme="minorHAnsi"/>
          <w:szCs w:val="24"/>
        </w:rPr>
        <w:t xml:space="preserve"> </w:t>
      </w:r>
      <w:r>
        <w:rPr>
          <w:rFonts w:cstheme="minorHAnsi"/>
          <w:szCs w:val="24"/>
        </w:rPr>
        <w:t>Πολυτεχνείο Κρήτης, Σχολή Μηχανικών Ορυκτών Πόρων, Χανιά.</w:t>
      </w:r>
    </w:p>
    <w:p w14:paraId="26B1FBD2" w14:textId="77777777" w:rsidR="00742E3F" w:rsidRDefault="00B53E1D" w:rsidP="00742E3F">
      <w:pPr>
        <w:pStyle w:val="a3"/>
        <w:numPr>
          <w:ilvl w:val="0"/>
          <w:numId w:val="22"/>
        </w:numPr>
        <w:ind w:left="284"/>
        <w:rPr>
          <w:lang w:eastAsia="el-GR"/>
        </w:rPr>
      </w:pPr>
      <w:r>
        <w:rPr>
          <w:lang w:eastAsia="el-GR"/>
        </w:rPr>
        <w:t>Στεφανίδου Μ.</w:t>
      </w:r>
      <w:r w:rsidR="00742E3F">
        <w:rPr>
          <w:lang w:eastAsia="el-GR"/>
        </w:rPr>
        <w:t>,</w:t>
      </w:r>
      <w:r>
        <w:rPr>
          <w:lang w:eastAsia="el-GR"/>
        </w:rPr>
        <w:t xml:space="preserve"> (2010): «Παράμετροι για τη σύνθεση παραδοσιακών επισκευαστικών κονιαμάτων»</w:t>
      </w:r>
      <w:r w:rsidR="006142B2">
        <w:rPr>
          <w:lang w:eastAsia="el-GR"/>
        </w:rPr>
        <w:t>, Αριστοτέλειο Πανεπιστήμιο Θεσσαλονίκης, Εργαστήριο Δομικών Υλικών.</w:t>
      </w:r>
    </w:p>
    <w:p w14:paraId="15166376" w14:textId="77777777" w:rsidR="00742E3F" w:rsidRPr="00742E3F" w:rsidRDefault="00742E3F" w:rsidP="00742E3F">
      <w:pPr>
        <w:pStyle w:val="a3"/>
        <w:numPr>
          <w:ilvl w:val="0"/>
          <w:numId w:val="23"/>
        </w:numPr>
        <w:tabs>
          <w:tab w:val="left" w:pos="284"/>
        </w:tabs>
        <w:ind w:left="284" w:hanging="284"/>
        <w:rPr>
          <w:lang w:eastAsia="el-GR"/>
        </w:rPr>
      </w:pPr>
      <w:r>
        <w:rPr>
          <w:lang w:eastAsia="el-GR"/>
        </w:rPr>
        <w:lastRenderedPageBreak/>
        <w:t xml:space="preserve">Τζιότζιου Μ., (2013): «Μελέτη του μηχανισμού πήξης κονιαμάτων </w:t>
      </w:r>
      <w:r w:rsidR="00933DF6">
        <w:rPr>
          <w:lang w:eastAsia="el-GR"/>
        </w:rPr>
        <w:t>τύπου</w:t>
      </w:r>
      <w:r>
        <w:rPr>
          <w:lang w:eastAsia="el-GR"/>
        </w:rPr>
        <w:t xml:space="preserve"> ασβέστη – φυσικής ποζολάνης</w:t>
      </w:r>
      <w:r w:rsidRPr="00742E3F">
        <w:rPr>
          <w:lang w:eastAsia="el-GR"/>
        </w:rPr>
        <w:t>»</w:t>
      </w:r>
      <w:r w:rsidRPr="00742E3F">
        <w:rPr>
          <w:rFonts w:cs="Times New Roman"/>
          <w:bCs/>
          <w:noProof/>
          <w:szCs w:val="24"/>
          <w:lang w:eastAsia="el-GR"/>
        </w:rPr>
        <w:t xml:space="preserve">, </w:t>
      </w:r>
      <w:r w:rsidRPr="00FD3D50">
        <w:rPr>
          <w:rFonts w:cstheme="minorHAnsi"/>
          <w:szCs w:val="24"/>
        </w:rPr>
        <w:t xml:space="preserve">Διδακτορική Διατριβή, </w:t>
      </w:r>
      <w:r>
        <w:rPr>
          <w:rFonts w:cstheme="minorHAnsi"/>
          <w:szCs w:val="24"/>
        </w:rPr>
        <w:t>Πολυτεχνείο Κρήτης, Σχολή Αρχιτεκτόνων Μηχανικών, Χανιά.</w:t>
      </w:r>
    </w:p>
    <w:p w14:paraId="16F253E0" w14:textId="77777777" w:rsidR="00667766" w:rsidRPr="00021A0D" w:rsidRDefault="00742E3F" w:rsidP="00742E3F">
      <w:pPr>
        <w:pStyle w:val="a3"/>
        <w:numPr>
          <w:ilvl w:val="0"/>
          <w:numId w:val="23"/>
        </w:numPr>
        <w:tabs>
          <w:tab w:val="left" w:pos="284"/>
        </w:tabs>
        <w:ind w:left="284" w:hanging="284"/>
        <w:rPr>
          <w:lang w:eastAsia="el-GR"/>
        </w:rPr>
      </w:pPr>
      <w:r w:rsidRPr="00667766">
        <w:rPr>
          <w:rFonts w:cs="Times New Roman"/>
          <w:szCs w:val="24"/>
        </w:rPr>
        <w:t xml:space="preserve"> </w:t>
      </w:r>
      <w:r w:rsidR="00667766" w:rsidRPr="00667766">
        <w:rPr>
          <w:rFonts w:cs="Times New Roman"/>
          <w:szCs w:val="24"/>
        </w:rPr>
        <w:t>Τριανταφύλλου Γ. και Μανούτσογλου Ε. (2004): «Η συμβολή της ασβέστου στην αντιμετώπιση περιβαλλοντικών επιπτώσεων», Χανιά.</w:t>
      </w:r>
    </w:p>
    <w:p w14:paraId="69888014" w14:textId="77777777" w:rsidR="00021A0D" w:rsidRPr="00AA5384" w:rsidRDefault="00021A0D" w:rsidP="007114FB">
      <w:pPr>
        <w:pStyle w:val="a3"/>
        <w:numPr>
          <w:ilvl w:val="0"/>
          <w:numId w:val="22"/>
        </w:numPr>
        <w:ind w:left="284"/>
        <w:rPr>
          <w:lang w:eastAsia="el-GR"/>
        </w:rPr>
      </w:pPr>
      <w:r>
        <w:rPr>
          <w:rFonts w:cs="Times New Roman"/>
          <w:szCs w:val="24"/>
        </w:rPr>
        <w:t xml:space="preserve">Τριανταφύλλου Γ., (2011): </w:t>
      </w:r>
      <w:r w:rsidRPr="00021A0D">
        <w:rPr>
          <w:rFonts w:cs="Times New Roman"/>
          <w:szCs w:val="24"/>
        </w:rPr>
        <w:t>«Αξιολόγηση νεογενών ασβεστολιθικών πετρωμάτων Κρήτης για τη διερεύνηση δυνατότητας παραγωγής φυσικών υδραυλικών κονιών», Διδακτορική διατριβή, Πολυτεχνείο Κρήτης, Χανιά.</w:t>
      </w:r>
    </w:p>
    <w:p w14:paraId="34A678F3" w14:textId="77777777" w:rsidR="00AA5384" w:rsidRPr="007F57A6" w:rsidRDefault="00AA5384" w:rsidP="007114FB">
      <w:pPr>
        <w:pStyle w:val="a3"/>
        <w:numPr>
          <w:ilvl w:val="0"/>
          <w:numId w:val="22"/>
        </w:numPr>
        <w:ind w:left="284"/>
        <w:rPr>
          <w:lang w:eastAsia="el-GR"/>
        </w:rPr>
      </w:pPr>
      <w:r>
        <w:rPr>
          <w:rFonts w:cs="Times New Roman"/>
          <w:szCs w:val="24"/>
        </w:rPr>
        <w:t xml:space="preserve">Χρηστίδης Γ., (2012): «Σημειώσεις μαθήματος Βιομηχανικών Ορυκτών και πετρωμάτων», Πολυτεχνείο Κρήτης, Σχολή Μηχανικών Ορυκτών </w:t>
      </w:r>
      <w:proofErr w:type="spellStart"/>
      <w:r>
        <w:rPr>
          <w:rFonts w:cs="Times New Roman"/>
          <w:szCs w:val="24"/>
        </w:rPr>
        <w:t>Πόρων,Χανιά</w:t>
      </w:r>
      <w:proofErr w:type="spellEnd"/>
      <w:r>
        <w:rPr>
          <w:rFonts w:cs="Times New Roman"/>
          <w:szCs w:val="24"/>
        </w:rPr>
        <w:t>.</w:t>
      </w:r>
    </w:p>
    <w:p w14:paraId="717ADB84" w14:textId="77777777" w:rsidR="007F57A6" w:rsidRPr="007F57A6" w:rsidRDefault="007F57A6" w:rsidP="007114FB">
      <w:pPr>
        <w:pStyle w:val="a3"/>
        <w:numPr>
          <w:ilvl w:val="0"/>
          <w:numId w:val="22"/>
        </w:numPr>
        <w:ind w:left="284"/>
        <w:rPr>
          <w:lang w:val="en-US" w:eastAsia="el-GR"/>
        </w:rPr>
      </w:pPr>
      <w:r>
        <w:rPr>
          <w:rFonts w:cs="Times New Roman"/>
          <w:szCs w:val="24"/>
          <w:lang w:val="en-US"/>
        </w:rPr>
        <w:t>Ashurst J., (1997)</w:t>
      </w:r>
      <w:r w:rsidRPr="007F57A6">
        <w:rPr>
          <w:rFonts w:cs="Times New Roman"/>
          <w:szCs w:val="24"/>
          <w:lang w:val="en-US"/>
        </w:rPr>
        <w:t xml:space="preserve">: «The Technology and Use of Hydraulic Lime», </w:t>
      </w:r>
      <w:proofErr w:type="gramStart"/>
      <w:r w:rsidRPr="007F57A6">
        <w:rPr>
          <w:rFonts w:cs="Times New Roman"/>
          <w:szCs w:val="24"/>
          <w:lang w:val="en-US"/>
        </w:rPr>
        <w:t>The</w:t>
      </w:r>
      <w:proofErr w:type="gramEnd"/>
      <w:r w:rsidRPr="007F57A6">
        <w:rPr>
          <w:rFonts w:cs="Times New Roman"/>
          <w:szCs w:val="24"/>
          <w:lang w:val="en-US"/>
        </w:rPr>
        <w:t xml:space="preserve"> Building Conservation Directory, London</w:t>
      </w:r>
      <w:r>
        <w:rPr>
          <w:rFonts w:cs="Times New Roman"/>
          <w:szCs w:val="24"/>
          <w:lang w:val="en-US"/>
        </w:rPr>
        <w:t>.</w:t>
      </w:r>
    </w:p>
    <w:p w14:paraId="11443D9C" w14:textId="77777777" w:rsidR="00305A73" w:rsidRPr="00305A73" w:rsidRDefault="00DE3C12" w:rsidP="00305A73">
      <w:pPr>
        <w:pStyle w:val="a3"/>
        <w:numPr>
          <w:ilvl w:val="0"/>
          <w:numId w:val="22"/>
        </w:numPr>
        <w:ind w:left="284"/>
        <w:rPr>
          <w:lang w:val="en-US" w:eastAsia="el-GR"/>
        </w:rPr>
      </w:pPr>
      <w:r w:rsidRPr="00DE3C12">
        <w:rPr>
          <w:rFonts w:cs="Times New Roman"/>
          <w:szCs w:val="24"/>
          <w:lang w:val="en-US"/>
        </w:rPr>
        <w:t>British Geological Survey</w:t>
      </w:r>
      <w:r>
        <w:rPr>
          <w:rFonts w:cs="Times New Roman"/>
          <w:szCs w:val="24"/>
          <w:lang w:val="en-US"/>
        </w:rPr>
        <w:t>, (2005)</w:t>
      </w:r>
      <w:r w:rsidRPr="00DE3C12">
        <w:rPr>
          <w:rFonts w:cs="Times New Roman"/>
          <w:szCs w:val="24"/>
          <w:lang w:val="en-US"/>
        </w:rPr>
        <w:t>: «Mineral Planning Factsheet, Natural hydraulic limes</w:t>
      </w:r>
      <w:r>
        <w:rPr>
          <w:rFonts w:cs="Times New Roman"/>
          <w:szCs w:val="24"/>
          <w:lang w:val="en-US"/>
        </w:rPr>
        <w:t>»</w:t>
      </w:r>
      <w:r w:rsidRPr="00DE3C12">
        <w:rPr>
          <w:rFonts w:cs="Times New Roman"/>
          <w:szCs w:val="24"/>
          <w:lang w:val="en-US"/>
        </w:rPr>
        <w:t>.</w:t>
      </w:r>
    </w:p>
    <w:p w14:paraId="16026CB1" w14:textId="77777777" w:rsidR="00382DA7" w:rsidRPr="00382DA7" w:rsidRDefault="00305A73" w:rsidP="00382DA7">
      <w:pPr>
        <w:pStyle w:val="a3"/>
        <w:numPr>
          <w:ilvl w:val="0"/>
          <w:numId w:val="22"/>
        </w:numPr>
        <w:ind w:left="284"/>
        <w:rPr>
          <w:lang w:val="en-US" w:eastAsia="el-GR"/>
        </w:rPr>
      </w:pPr>
      <w:r w:rsidRPr="00305A73">
        <w:rPr>
          <w:rFonts w:cs="Times New Roman"/>
          <w:szCs w:val="24"/>
          <w:lang w:val="en-US"/>
        </w:rPr>
        <w:t>Boynton R.S., (1980</w:t>
      </w:r>
      <w:r>
        <w:rPr>
          <w:rFonts w:cs="Times New Roman"/>
          <w:szCs w:val="24"/>
          <w:lang w:val="en-US"/>
        </w:rPr>
        <w:t>)</w:t>
      </w:r>
      <w:r w:rsidRPr="00305A73">
        <w:rPr>
          <w:rFonts w:cs="Times New Roman"/>
          <w:szCs w:val="24"/>
          <w:lang w:val="en-US"/>
        </w:rPr>
        <w:t xml:space="preserve">: «The chemistry and Technology of Lime and Limestone», 2nd ed., Wiley, New York. </w:t>
      </w:r>
    </w:p>
    <w:p w14:paraId="0D85184C" w14:textId="104F4D15" w:rsidR="00382DA7" w:rsidRPr="00382DA7" w:rsidRDefault="00382DA7" w:rsidP="00382DA7">
      <w:pPr>
        <w:pStyle w:val="a3"/>
        <w:numPr>
          <w:ilvl w:val="0"/>
          <w:numId w:val="22"/>
        </w:numPr>
        <w:ind w:left="284"/>
        <w:rPr>
          <w:lang w:val="en-US" w:eastAsia="el-GR"/>
        </w:rPr>
      </w:pPr>
      <w:proofErr w:type="spellStart"/>
      <w:r w:rsidRPr="00382DA7">
        <w:rPr>
          <w:lang w:val="en-US"/>
        </w:rPr>
        <w:t>Čáchová</w:t>
      </w:r>
      <w:proofErr w:type="spellEnd"/>
      <w:r w:rsidRPr="00382DA7">
        <w:rPr>
          <w:lang w:val="en-US"/>
        </w:rPr>
        <w:t xml:space="preserve"> M.</w:t>
      </w:r>
      <w:r>
        <w:rPr>
          <w:lang w:val="en-US"/>
        </w:rPr>
        <w:t xml:space="preserve">, </w:t>
      </w:r>
      <w:proofErr w:type="spellStart"/>
      <w:r w:rsidRPr="00382DA7">
        <w:rPr>
          <w:lang w:val="en-US"/>
        </w:rPr>
        <w:t>Scheinherrová</w:t>
      </w:r>
      <w:proofErr w:type="spellEnd"/>
      <w:r>
        <w:rPr>
          <w:lang w:val="en-US"/>
        </w:rPr>
        <w:t xml:space="preserve"> L,</w:t>
      </w:r>
      <w:r w:rsidRPr="00382DA7">
        <w:rPr>
          <w:lang w:val="en-US"/>
        </w:rPr>
        <w:t xml:space="preserve"> </w:t>
      </w:r>
      <w:proofErr w:type="spellStart"/>
      <w:r w:rsidRPr="00382DA7">
        <w:rPr>
          <w:lang w:val="en-US"/>
        </w:rPr>
        <w:t>Kobera</w:t>
      </w:r>
      <w:proofErr w:type="spellEnd"/>
      <w:r>
        <w:rPr>
          <w:lang w:val="en-US"/>
        </w:rPr>
        <w:t xml:space="preserve"> L., </w:t>
      </w:r>
      <w:proofErr w:type="spellStart"/>
      <w:r w:rsidRPr="00382DA7">
        <w:rPr>
          <w:lang w:val="en-US"/>
        </w:rPr>
        <w:t>Urbanová</w:t>
      </w:r>
      <w:proofErr w:type="spellEnd"/>
      <w:r>
        <w:rPr>
          <w:lang w:val="en-US"/>
        </w:rPr>
        <w:t xml:space="preserve"> M., </w:t>
      </w:r>
      <w:proofErr w:type="spellStart"/>
      <w:r w:rsidRPr="00382DA7">
        <w:rPr>
          <w:lang w:val="en-US"/>
        </w:rPr>
        <w:t>Brus</w:t>
      </w:r>
      <w:proofErr w:type="spellEnd"/>
      <w:r>
        <w:rPr>
          <w:lang w:val="en-US"/>
        </w:rPr>
        <w:t xml:space="preserve"> J.,</w:t>
      </w:r>
      <w:r w:rsidRPr="00382DA7">
        <w:rPr>
          <w:lang w:val="en-US"/>
        </w:rPr>
        <w:t xml:space="preserve"> </w:t>
      </w:r>
      <w:proofErr w:type="spellStart"/>
      <w:r w:rsidRPr="00382DA7">
        <w:rPr>
          <w:lang w:val="en-US"/>
        </w:rPr>
        <w:t>Keppert</w:t>
      </w:r>
      <w:proofErr w:type="spellEnd"/>
      <w:r>
        <w:rPr>
          <w:lang w:val="en-US"/>
        </w:rPr>
        <w:t xml:space="preserve"> M., (2016): </w:t>
      </w:r>
      <w:r w:rsidRPr="006C17E7">
        <w:rPr>
          <w:rFonts w:cs="Times New Roman"/>
          <w:szCs w:val="24"/>
          <w:lang w:val="en-US"/>
        </w:rPr>
        <w:t>«</w:t>
      </w:r>
      <w:r w:rsidRPr="00382DA7">
        <w:rPr>
          <w:lang w:val="en-US"/>
        </w:rPr>
        <w:t>Monitoring of Kinetics of Pozzolanic Reaction</w:t>
      </w:r>
      <w:r w:rsidRPr="006C17E7">
        <w:rPr>
          <w:rFonts w:cs="Times New Roman"/>
          <w:b/>
          <w:bCs/>
          <w:lang w:val="en-US"/>
        </w:rPr>
        <w:t>»</w:t>
      </w:r>
      <w:r>
        <w:rPr>
          <w:rFonts w:cs="Times New Roman"/>
          <w:bCs/>
          <w:lang w:val="en-US"/>
        </w:rPr>
        <w:t>.</w:t>
      </w:r>
      <w:r w:rsidRPr="00382DA7">
        <w:rPr>
          <w:rFonts w:cs="Times New Roman"/>
          <w:bCs/>
          <w:lang w:val="en-US"/>
        </w:rPr>
        <w:t xml:space="preserve"> </w:t>
      </w:r>
    </w:p>
    <w:p w14:paraId="43E8364E" w14:textId="77777777" w:rsidR="006C17E7" w:rsidRPr="006C17E7" w:rsidRDefault="006C17E7" w:rsidP="006C17E7">
      <w:pPr>
        <w:pStyle w:val="a3"/>
        <w:numPr>
          <w:ilvl w:val="0"/>
          <w:numId w:val="22"/>
        </w:numPr>
        <w:ind w:left="284"/>
        <w:rPr>
          <w:lang w:val="en-US" w:eastAsia="el-GR"/>
        </w:rPr>
      </w:pPr>
      <w:r w:rsidRPr="006C17E7">
        <w:rPr>
          <w:rFonts w:cs="Times New Roman"/>
          <w:szCs w:val="24"/>
          <w:lang w:val="en-US"/>
        </w:rPr>
        <w:t>Donatello S., Tyrer M., Cheeseman C.R., (2010): «</w:t>
      </w:r>
      <w:r w:rsidRPr="006C17E7">
        <w:rPr>
          <w:rFonts w:cs="Times New Roman"/>
          <w:bCs/>
          <w:lang w:val="en-US"/>
        </w:rPr>
        <w:t>Comparison of test methods to assess pozzolanic activity</w:t>
      </w:r>
      <w:r w:rsidRPr="006C17E7">
        <w:rPr>
          <w:rFonts w:cs="Times New Roman"/>
          <w:b/>
          <w:bCs/>
          <w:lang w:val="en-US"/>
        </w:rPr>
        <w:t>»</w:t>
      </w:r>
      <w:r w:rsidR="00320D3E">
        <w:rPr>
          <w:rFonts w:cs="Times New Roman"/>
          <w:bCs/>
          <w:lang w:val="en-US"/>
        </w:rPr>
        <w:t>.</w:t>
      </w:r>
    </w:p>
    <w:p w14:paraId="3E782E06" w14:textId="77777777" w:rsidR="00102DBE" w:rsidRPr="00102DBE" w:rsidRDefault="007F57A6" w:rsidP="00102DBE">
      <w:pPr>
        <w:pStyle w:val="a3"/>
        <w:numPr>
          <w:ilvl w:val="0"/>
          <w:numId w:val="22"/>
        </w:numPr>
        <w:ind w:left="284"/>
        <w:rPr>
          <w:szCs w:val="24"/>
          <w:lang w:val="en-US" w:eastAsia="el-GR"/>
        </w:rPr>
      </w:pPr>
      <w:r w:rsidRPr="007F57A6">
        <w:rPr>
          <w:rFonts w:cs="Times New Roman"/>
          <w:szCs w:val="24"/>
          <w:lang w:val="en-US"/>
        </w:rPr>
        <w:t>H</w:t>
      </w:r>
      <w:r>
        <w:rPr>
          <w:rFonts w:cs="Times New Roman"/>
          <w:szCs w:val="24"/>
          <w:lang w:val="en-US"/>
        </w:rPr>
        <w:t>olmes S. and Wingate M., (1997)</w:t>
      </w:r>
      <w:r w:rsidRPr="007F57A6">
        <w:rPr>
          <w:rFonts w:cs="Times New Roman"/>
          <w:szCs w:val="24"/>
          <w:lang w:val="en-US"/>
        </w:rPr>
        <w:t>: «Building with Lime, A practical introduction», Intermediate Technology Publications, UK.</w:t>
      </w:r>
    </w:p>
    <w:p w14:paraId="238A64F0" w14:textId="77777777" w:rsidR="007E7F61" w:rsidRPr="007E7F61" w:rsidRDefault="00102DBE" w:rsidP="007E7F61">
      <w:pPr>
        <w:pStyle w:val="a3"/>
        <w:numPr>
          <w:ilvl w:val="0"/>
          <w:numId w:val="22"/>
        </w:numPr>
        <w:ind w:left="284"/>
        <w:rPr>
          <w:szCs w:val="24"/>
          <w:lang w:val="en-US" w:eastAsia="el-GR"/>
        </w:rPr>
      </w:pPr>
      <w:r w:rsidRPr="00102DBE">
        <w:rPr>
          <w:rFonts w:cs="Times New Roman"/>
          <w:bCs/>
          <w:szCs w:val="24"/>
          <w:lang w:val="en-US" w:eastAsia="el-GR"/>
        </w:rPr>
        <w:t xml:space="preserve">Massazza </w:t>
      </w:r>
      <w:r>
        <w:rPr>
          <w:rFonts w:cs="Times New Roman"/>
          <w:bCs/>
          <w:szCs w:val="24"/>
          <w:lang w:val="en-US" w:eastAsia="el-GR"/>
        </w:rPr>
        <w:t xml:space="preserve">F., (1993): </w:t>
      </w:r>
      <w:r w:rsidRPr="00102DBE">
        <w:rPr>
          <w:rFonts w:cs="Times New Roman"/>
          <w:bCs/>
          <w:szCs w:val="24"/>
          <w:lang w:val="en-US" w:eastAsia="el-GR"/>
        </w:rPr>
        <w:t>« Pozzolanic Cements</w:t>
      </w:r>
      <w:r w:rsidRPr="00102DBE">
        <w:rPr>
          <w:rFonts w:cs="Times New Roman"/>
          <w:szCs w:val="24"/>
          <w:lang w:val="en-US" w:eastAsia="el-GR"/>
        </w:rPr>
        <w:t>», Italy</w:t>
      </w:r>
      <w:r w:rsidR="00320D3E">
        <w:rPr>
          <w:rFonts w:cs="Times New Roman"/>
          <w:szCs w:val="24"/>
          <w:lang w:val="en-US" w:eastAsia="el-GR"/>
        </w:rPr>
        <w:t>.</w:t>
      </w:r>
    </w:p>
    <w:p w14:paraId="0F4F0CFA" w14:textId="77777777" w:rsidR="007E7F61" w:rsidRPr="00BB1550" w:rsidRDefault="007E7F61" w:rsidP="007E7F61">
      <w:pPr>
        <w:pStyle w:val="a3"/>
        <w:numPr>
          <w:ilvl w:val="0"/>
          <w:numId w:val="22"/>
        </w:numPr>
        <w:ind w:left="284"/>
        <w:rPr>
          <w:szCs w:val="24"/>
          <w:lang w:val="en-US" w:eastAsia="el-GR"/>
        </w:rPr>
      </w:pPr>
      <w:r w:rsidRPr="00BB1550">
        <w:rPr>
          <w:szCs w:val="24"/>
          <w:lang w:val="en-US" w:eastAsia="el-GR"/>
        </w:rPr>
        <w:t>Mertens G., Snellings R., Van Balen K., Bicer-Simsir B., Verlooy P., Elsen J., (2009): «Pozzolanic reactions of common natural zeolites with lime and parameters affecting their reactivity»</w:t>
      </w:r>
      <w:r w:rsidR="00BB1550" w:rsidRPr="00BB1550">
        <w:rPr>
          <w:szCs w:val="24"/>
          <w:lang w:val="en-US" w:eastAsia="el-GR"/>
        </w:rPr>
        <w:t>.</w:t>
      </w:r>
    </w:p>
    <w:p w14:paraId="66B198BA" w14:textId="77777777" w:rsidR="004B0848" w:rsidRPr="00A545F1" w:rsidRDefault="00507F6E" w:rsidP="00305A73">
      <w:pPr>
        <w:pStyle w:val="a3"/>
        <w:numPr>
          <w:ilvl w:val="0"/>
          <w:numId w:val="22"/>
        </w:numPr>
        <w:ind w:left="284"/>
        <w:rPr>
          <w:rStyle w:val="-"/>
          <w:color w:val="auto"/>
          <w:szCs w:val="24"/>
          <w:u w:val="none"/>
          <w:lang w:val="en-US" w:eastAsia="el-GR"/>
        </w:rPr>
      </w:pPr>
      <w:hyperlink r:id="rId52" w:history="1">
        <w:r w:rsidR="004B0848" w:rsidRPr="007E7F61">
          <w:rPr>
            <w:rStyle w:val="-"/>
            <w:rFonts w:cs="Times New Roman"/>
            <w:szCs w:val="24"/>
            <w:lang w:val="en-US"/>
          </w:rPr>
          <w:t>http://www.orykta.gr</w:t>
        </w:r>
      </w:hyperlink>
    </w:p>
    <w:p w14:paraId="466C6D79" w14:textId="48B08B94" w:rsidR="00A545F1" w:rsidRPr="00A545F1" w:rsidRDefault="00507F6E" w:rsidP="00305A73">
      <w:pPr>
        <w:pStyle w:val="a3"/>
        <w:numPr>
          <w:ilvl w:val="0"/>
          <w:numId w:val="22"/>
        </w:numPr>
        <w:ind w:left="284"/>
        <w:rPr>
          <w:rStyle w:val="-"/>
          <w:color w:val="auto"/>
          <w:szCs w:val="24"/>
          <w:u w:val="none"/>
          <w:lang w:val="en-US" w:eastAsia="el-GR"/>
        </w:rPr>
      </w:pPr>
      <w:hyperlink r:id="rId53" w:history="1">
        <w:r w:rsidR="00A545F1" w:rsidRPr="00727CEB">
          <w:rPr>
            <w:rStyle w:val="-"/>
            <w:rFonts w:cs="Times New Roman"/>
            <w:szCs w:val="24"/>
          </w:rPr>
          <w:t>http://portal.tee.gr</w:t>
        </w:r>
      </w:hyperlink>
    </w:p>
    <w:p w14:paraId="37E797B0" w14:textId="77777777" w:rsidR="00A545F1" w:rsidRPr="007F57A6" w:rsidRDefault="00A545F1" w:rsidP="00A545F1">
      <w:pPr>
        <w:pStyle w:val="a3"/>
        <w:ind w:left="284"/>
        <w:rPr>
          <w:szCs w:val="24"/>
          <w:lang w:val="en-US" w:eastAsia="el-GR"/>
        </w:rPr>
      </w:pPr>
    </w:p>
    <w:p w14:paraId="463D0378" w14:textId="77777777" w:rsidR="00305A73" w:rsidRPr="007F57A6" w:rsidRDefault="00305A73" w:rsidP="00305A73">
      <w:pPr>
        <w:rPr>
          <w:lang w:val="en-US" w:eastAsia="el-GR"/>
        </w:rPr>
      </w:pPr>
    </w:p>
    <w:p w14:paraId="2DBADBA6" w14:textId="77777777" w:rsidR="007114FB" w:rsidRPr="00DE3C12" w:rsidRDefault="007114FB" w:rsidP="007114FB">
      <w:pPr>
        <w:pStyle w:val="a3"/>
        <w:ind w:left="0"/>
        <w:rPr>
          <w:lang w:val="en-US" w:eastAsia="el-GR"/>
        </w:rPr>
      </w:pPr>
    </w:p>
    <w:p w14:paraId="74894CF6" w14:textId="77777777" w:rsidR="007114FB" w:rsidRPr="00DE3C12" w:rsidRDefault="007114FB" w:rsidP="008D406A">
      <w:pPr>
        <w:autoSpaceDE w:val="0"/>
        <w:autoSpaceDN w:val="0"/>
        <w:adjustRightInd w:val="0"/>
        <w:rPr>
          <w:rFonts w:cs="Times New Roman"/>
          <w:color w:val="000000"/>
          <w:szCs w:val="24"/>
          <w:lang w:val="en-US"/>
        </w:rPr>
      </w:pPr>
    </w:p>
    <w:p w14:paraId="525A7B84" w14:textId="77777777" w:rsidR="00AD1234" w:rsidRPr="00DE3C12" w:rsidRDefault="00AD1234" w:rsidP="00851C56">
      <w:pPr>
        <w:autoSpaceDE w:val="0"/>
        <w:autoSpaceDN w:val="0"/>
        <w:adjustRightInd w:val="0"/>
        <w:rPr>
          <w:rFonts w:cs="Times New Roman"/>
          <w:b/>
          <w:bCs/>
          <w:color w:val="000000"/>
          <w:szCs w:val="24"/>
          <w:lang w:val="en-US"/>
        </w:rPr>
      </w:pPr>
    </w:p>
    <w:p w14:paraId="7441646C" w14:textId="77777777" w:rsidR="004C69ED" w:rsidRPr="00DE3C12" w:rsidRDefault="004C69ED" w:rsidP="00AD1234">
      <w:pPr>
        <w:autoSpaceDE w:val="0"/>
        <w:autoSpaceDN w:val="0"/>
        <w:adjustRightInd w:val="0"/>
        <w:rPr>
          <w:rFonts w:cs="Times New Roman"/>
          <w:color w:val="000000"/>
          <w:szCs w:val="24"/>
          <w:lang w:val="en-US"/>
        </w:rPr>
      </w:pPr>
    </w:p>
    <w:p w14:paraId="0BB66B8A" w14:textId="77777777" w:rsidR="004C69ED" w:rsidRPr="00DE3C12" w:rsidRDefault="004C69ED" w:rsidP="00AD1234">
      <w:pPr>
        <w:autoSpaceDE w:val="0"/>
        <w:autoSpaceDN w:val="0"/>
        <w:adjustRightInd w:val="0"/>
        <w:rPr>
          <w:rFonts w:cs="Times New Roman"/>
          <w:color w:val="000000"/>
          <w:szCs w:val="24"/>
          <w:lang w:val="en-US"/>
        </w:rPr>
      </w:pPr>
    </w:p>
    <w:sectPr w:rsidR="004C69ED" w:rsidRPr="00DE3C12" w:rsidSect="00BB5EBA">
      <w:pgSz w:w="11906" w:h="16838"/>
      <w:pgMar w:top="1418" w:right="1418" w:bottom="1418" w:left="1985" w:header="709" w:footer="709"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2FFABBE" w15:done="0"/>
  <w15:commentEx w15:paraId="156C7310" w15:done="0"/>
  <w15:commentEx w15:paraId="7C86FAE2" w15:done="0"/>
  <w15:commentEx w15:paraId="6153BAA4" w15:done="0"/>
  <w15:commentEx w15:paraId="642C203C" w15:done="0"/>
  <w15:commentEx w15:paraId="0BDD84E7" w15:done="0"/>
  <w15:commentEx w15:paraId="4C4042FF" w15:done="0"/>
  <w15:commentEx w15:paraId="58570980" w15:done="0"/>
  <w15:commentEx w15:paraId="1E145DA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C185E2" w14:textId="77777777" w:rsidR="00507F6E" w:rsidRDefault="00507F6E" w:rsidP="00D31605">
      <w:pPr>
        <w:spacing w:line="240" w:lineRule="auto"/>
      </w:pPr>
      <w:r>
        <w:separator/>
      </w:r>
    </w:p>
  </w:endnote>
  <w:endnote w:type="continuationSeparator" w:id="0">
    <w:p w14:paraId="7F81ADB9" w14:textId="77777777" w:rsidR="00507F6E" w:rsidRDefault="00507F6E" w:rsidP="00D316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TimesNewRomanPSMT">
    <w:altName w:val="Arial Unicode MS"/>
    <w:panose1 w:val="00000000000000000000"/>
    <w:charset w:val="80"/>
    <w:family w:val="auto"/>
    <w:notTrueType/>
    <w:pitch w:val="default"/>
    <w:sig w:usb0="00000083" w:usb1="08070000" w:usb2="00000010" w:usb3="00000000" w:csb0="00020009"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BC928D" w14:textId="77777777" w:rsidR="00C3015F" w:rsidRDefault="00C3015F">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6DE964" w14:textId="594DD9A5" w:rsidR="00C3015F" w:rsidRDefault="00C3015F">
    <w:pPr>
      <w:pStyle w:val="a6"/>
      <w:jc w:val="right"/>
    </w:pPr>
    <w:r>
      <w:fldChar w:fldCharType="begin"/>
    </w:r>
    <w:r>
      <w:instrText>PAGE   \* MERGEFORMAT</w:instrText>
    </w:r>
    <w:r>
      <w:fldChar w:fldCharType="separate"/>
    </w:r>
    <w:r w:rsidR="005D6004">
      <w:rPr>
        <w:noProof/>
      </w:rPr>
      <w:t>48</w:t>
    </w:r>
    <w:r>
      <w:rPr>
        <w:noProof/>
      </w:rPr>
      <w:fldChar w:fldCharType="end"/>
    </w:r>
  </w:p>
  <w:p w14:paraId="629F7133" w14:textId="77777777" w:rsidR="00C3015F" w:rsidRDefault="00C3015F">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6381933"/>
      <w:docPartObj>
        <w:docPartGallery w:val="Page Numbers (Bottom of Page)"/>
        <w:docPartUnique/>
      </w:docPartObj>
    </w:sdtPr>
    <w:sdtEndPr/>
    <w:sdtContent>
      <w:p w14:paraId="606645CD" w14:textId="559F8855" w:rsidR="00C3015F" w:rsidRDefault="00C3015F">
        <w:pPr>
          <w:pStyle w:val="a6"/>
          <w:jc w:val="right"/>
        </w:pPr>
        <w:r>
          <w:fldChar w:fldCharType="begin"/>
        </w:r>
        <w:r>
          <w:instrText>PAGE   \* MERGEFORMAT</w:instrText>
        </w:r>
        <w:r>
          <w:fldChar w:fldCharType="separate"/>
        </w:r>
        <w:r w:rsidR="005D6004">
          <w:rPr>
            <w:noProof/>
          </w:rPr>
          <w:t>45</w:t>
        </w:r>
        <w:r>
          <w:rPr>
            <w:noProof/>
          </w:rPr>
          <w:fldChar w:fldCharType="end"/>
        </w:r>
      </w:p>
    </w:sdtContent>
  </w:sdt>
  <w:p w14:paraId="4E90AD20" w14:textId="77777777" w:rsidR="00C3015F" w:rsidRDefault="00C3015F">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E282D7" w14:textId="77777777" w:rsidR="00507F6E" w:rsidRDefault="00507F6E" w:rsidP="00D31605">
      <w:pPr>
        <w:spacing w:line="240" w:lineRule="auto"/>
      </w:pPr>
      <w:r>
        <w:separator/>
      </w:r>
    </w:p>
  </w:footnote>
  <w:footnote w:type="continuationSeparator" w:id="0">
    <w:p w14:paraId="1D600A2C" w14:textId="77777777" w:rsidR="00507F6E" w:rsidRDefault="00507F6E" w:rsidP="00D3160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551DF3" w14:textId="77777777" w:rsidR="00C3015F" w:rsidRDefault="00C3015F">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05F320" w14:textId="77777777" w:rsidR="00C3015F" w:rsidRDefault="00C3015F">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AFD2D" w14:textId="77777777" w:rsidR="00C3015F" w:rsidRDefault="00C3015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6E3CD3"/>
    <w:multiLevelType w:val="hybridMultilevel"/>
    <w:tmpl w:val="BAD2B9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DFE7849"/>
    <w:multiLevelType w:val="multilevel"/>
    <w:tmpl w:val="D000485E"/>
    <w:lvl w:ilvl="0">
      <w:start w:val="1"/>
      <w:numFmt w:val="decimal"/>
      <w:lvlText w:val="%1."/>
      <w:lvlJc w:val="left"/>
      <w:pPr>
        <w:ind w:left="480" w:hanging="48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2">
    <w:nsid w:val="0EDE1A99"/>
    <w:multiLevelType w:val="hybridMultilevel"/>
    <w:tmpl w:val="475CF1FA"/>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260"/>
        </w:tabs>
        <w:ind w:left="1260" w:hanging="360"/>
      </w:pPr>
      <w:rPr>
        <w:rFonts w:ascii="Courier New" w:hAnsi="Courier New" w:cs="Courier New" w:hint="default"/>
      </w:rPr>
    </w:lvl>
    <w:lvl w:ilvl="2" w:tplc="04080005">
      <w:start w:val="1"/>
      <w:numFmt w:val="bullet"/>
      <w:lvlText w:val=""/>
      <w:lvlJc w:val="left"/>
      <w:pPr>
        <w:tabs>
          <w:tab w:val="num" w:pos="1980"/>
        </w:tabs>
        <w:ind w:left="1980" w:hanging="360"/>
      </w:pPr>
      <w:rPr>
        <w:rFonts w:ascii="Wingdings" w:hAnsi="Wingdings" w:hint="default"/>
      </w:rPr>
    </w:lvl>
    <w:lvl w:ilvl="3" w:tplc="04080001">
      <w:start w:val="1"/>
      <w:numFmt w:val="bullet"/>
      <w:lvlText w:val=""/>
      <w:lvlJc w:val="left"/>
      <w:pPr>
        <w:tabs>
          <w:tab w:val="num" w:pos="2700"/>
        </w:tabs>
        <w:ind w:left="2700" w:hanging="360"/>
      </w:pPr>
      <w:rPr>
        <w:rFonts w:ascii="Symbol" w:hAnsi="Symbol" w:hint="default"/>
      </w:rPr>
    </w:lvl>
    <w:lvl w:ilvl="4" w:tplc="04080003">
      <w:start w:val="1"/>
      <w:numFmt w:val="bullet"/>
      <w:lvlText w:val="o"/>
      <w:lvlJc w:val="left"/>
      <w:pPr>
        <w:tabs>
          <w:tab w:val="num" w:pos="3420"/>
        </w:tabs>
        <w:ind w:left="3420" w:hanging="360"/>
      </w:pPr>
      <w:rPr>
        <w:rFonts w:ascii="Courier New" w:hAnsi="Courier New" w:cs="Courier New" w:hint="default"/>
      </w:rPr>
    </w:lvl>
    <w:lvl w:ilvl="5" w:tplc="04080005">
      <w:start w:val="1"/>
      <w:numFmt w:val="bullet"/>
      <w:lvlText w:val=""/>
      <w:lvlJc w:val="left"/>
      <w:pPr>
        <w:tabs>
          <w:tab w:val="num" w:pos="4140"/>
        </w:tabs>
        <w:ind w:left="4140" w:hanging="360"/>
      </w:pPr>
      <w:rPr>
        <w:rFonts w:ascii="Wingdings" w:hAnsi="Wingdings" w:hint="default"/>
      </w:rPr>
    </w:lvl>
    <w:lvl w:ilvl="6" w:tplc="04080001">
      <w:start w:val="1"/>
      <w:numFmt w:val="bullet"/>
      <w:lvlText w:val=""/>
      <w:lvlJc w:val="left"/>
      <w:pPr>
        <w:tabs>
          <w:tab w:val="num" w:pos="4860"/>
        </w:tabs>
        <w:ind w:left="4860" w:hanging="360"/>
      </w:pPr>
      <w:rPr>
        <w:rFonts w:ascii="Symbol" w:hAnsi="Symbol" w:hint="default"/>
      </w:rPr>
    </w:lvl>
    <w:lvl w:ilvl="7" w:tplc="04080003">
      <w:start w:val="1"/>
      <w:numFmt w:val="bullet"/>
      <w:lvlText w:val="o"/>
      <w:lvlJc w:val="left"/>
      <w:pPr>
        <w:tabs>
          <w:tab w:val="num" w:pos="5580"/>
        </w:tabs>
        <w:ind w:left="5580" w:hanging="360"/>
      </w:pPr>
      <w:rPr>
        <w:rFonts w:ascii="Courier New" w:hAnsi="Courier New" w:cs="Courier New" w:hint="default"/>
      </w:rPr>
    </w:lvl>
    <w:lvl w:ilvl="8" w:tplc="04080005">
      <w:start w:val="1"/>
      <w:numFmt w:val="bullet"/>
      <w:lvlText w:val=""/>
      <w:lvlJc w:val="left"/>
      <w:pPr>
        <w:tabs>
          <w:tab w:val="num" w:pos="6300"/>
        </w:tabs>
        <w:ind w:left="6300" w:hanging="360"/>
      </w:pPr>
      <w:rPr>
        <w:rFonts w:ascii="Wingdings" w:hAnsi="Wingdings" w:hint="default"/>
      </w:rPr>
    </w:lvl>
  </w:abstractNum>
  <w:abstractNum w:abstractNumId="3">
    <w:nsid w:val="12B56F49"/>
    <w:multiLevelType w:val="hybridMultilevel"/>
    <w:tmpl w:val="19809C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B0D6D09"/>
    <w:multiLevelType w:val="hybridMultilevel"/>
    <w:tmpl w:val="9E4EB2A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1D520A0A"/>
    <w:multiLevelType w:val="multilevel"/>
    <w:tmpl w:val="A894D2B4"/>
    <w:lvl w:ilvl="0">
      <w:start w:val="1"/>
      <w:numFmt w:val="decimal"/>
      <w:lvlText w:val="%1."/>
      <w:lvlJc w:val="left"/>
      <w:pPr>
        <w:ind w:left="480" w:hanging="48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6">
    <w:nsid w:val="1E3513DA"/>
    <w:multiLevelType w:val="multilevel"/>
    <w:tmpl w:val="900A6A44"/>
    <w:lvl w:ilvl="0">
      <w:start w:val="1"/>
      <w:numFmt w:val="decimal"/>
      <w:lvlText w:val="%1."/>
      <w:lvlJc w:val="left"/>
      <w:pPr>
        <w:ind w:left="480" w:hanging="48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7">
    <w:nsid w:val="1F193656"/>
    <w:multiLevelType w:val="hybridMultilevel"/>
    <w:tmpl w:val="59F0AAF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1F886BFC"/>
    <w:multiLevelType w:val="hybridMultilevel"/>
    <w:tmpl w:val="7AEC1E06"/>
    <w:lvl w:ilvl="0" w:tplc="04080001">
      <w:start w:val="1"/>
      <w:numFmt w:val="bullet"/>
      <w:lvlText w:val=""/>
      <w:lvlJc w:val="left"/>
      <w:pPr>
        <w:tabs>
          <w:tab w:val="num" w:pos="720"/>
        </w:tabs>
        <w:ind w:left="720" w:hanging="360"/>
      </w:pPr>
      <w:rPr>
        <w:rFonts w:ascii="Symbol" w:hAnsi="Symbol" w:hint="default"/>
      </w:rPr>
    </w:lvl>
    <w:lvl w:ilvl="1" w:tplc="04080001">
      <w:start w:val="1"/>
      <w:numFmt w:val="bullet"/>
      <w:lvlText w:val=""/>
      <w:lvlJc w:val="left"/>
      <w:pPr>
        <w:tabs>
          <w:tab w:val="num" w:pos="360"/>
        </w:tabs>
        <w:ind w:left="360" w:hanging="360"/>
      </w:pPr>
      <w:rPr>
        <w:rFonts w:ascii="Symbol" w:hAnsi="Symbol"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9">
    <w:nsid w:val="20D72127"/>
    <w:multiLevelType w:val="hybridMultilevel"/>
    <w:tmpl w:val="28161F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25E16DAF"/>
    <w:multiLevelType w:val="hybridMultilevel"/>
    <w:tmpl w:val="2A847B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27A644C9"/>
    <w:multiLevelType w:val="hybridMultilevel"/>
    <w:tmpl w:val="2FD086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B115C01"/>
    <w:multiLevelType w:val="hybridMultilevel"/>
    <w:tmpl w:val="FC90C3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2E9A18F7"/>
    <w:multiLevelType w:val="hybridMultilevel"/>
    <w:tmpl w:val="035659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2EEA0CF5"/>
    <w:multiLevelType w:val="hybridMultilevel"/>
    <w:tmpl w:val="78B41B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374816C4"/>
    <w:multiLevelType w:val="hybridMultilevel"/>
    <w:tmpl w:val="D848CBF2"/>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2D8223A"/>
    <w:multiLevelType w:val="multilevel"/>
    <w:tmpl w:val="8F7AC7A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48AA6823"/>
    <w:multiLevelType w:val="hybridMultilevel"/>
    <w:tmpl w:val="9780B16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4B5257BC"/>
    <w:multiLevelType w:val="hybridMultilevel"/>
    <w:tmpl w:val="0E4858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4C406A99"/>
    <w:multiLevelType w:val="hybridMultilevel"/>
    <w:tmpl w:val="8D3811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525F5D40"/>
    <w:multiLevelType w:val="hybridMultilevel"/>
    <w:tmpl w:val="5F02307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53BC182E"/>
    <w:multiLevelType w:val="hybridMultilevel"/>
    <w:tmpl w:val="8A2AD9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55061CA4"/>
    <w:multiLevelType w:val="hybridMultilevel"/>
    <w:tmpl w:val="12B05F9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59462271"/>
    <w:multiLevelType w:val="hybridMultilevel"/>
    <w:tmpl w:val="0F9667B8"/>
    <w:lvl w:ilvl="0" w:tplc="04080001">
      <w:start w:val="1"/>
      <w:numFmt w:val="bullet"/>
      <w:lvlText w:val=""/>
      <w:lvlJc w:val="left"/>
      <w:pPr>
        <w:ind w:left="928"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5F1606C7"/>
    <w:multiLevelType w:val="hybridMultilevel"/>
    <w:tmpl w:val="4EA2050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626E6AF8"/>
    <w:multiLevelType w:val="hybridMultilevel"/>
    <w:tmpl w:val="BEA8C01A"/>
    <w:lvl w:ilvl="0" w:tplc="0408000B">
      <w:start w:val="1"/>
      <w:numFmt w:val="bullet"/>
      <w:lvlText w:val=""/>
      <w:lvlJc w:val="left"/>
      <w:pPr>
        <w:tabs>
          <w:tab w:val="num" w:pos="720"/>
        </w:tabs>
        <w:ind w:left="720" w:hanging="360"/>
      </w:pPr>
      <w:rPr>
        <w:rFonts w:ascii="Wingdings" w:hAnsi="Wingdings" w:hint="default"/>
      </w:rPr>
    </w:lvl>
    <w:lvl w:ilvl="1" w:tplc="0408000F">
      <w:start w:val="1"/>
      <w:numFmt w:val="decimal"/>
      <w:lvlText w:val="%2."/>
      <w:lvlJc w:val="left"/>
      <w:pPr>
        <w:tabs>
          <w:tab w:val="num" w:pos="1440"/>
        </w:tabs>
        <w:ind w:left="1440" w:hanging="360"/>
      </w:pPr>
    </w:lvl>
    <w:lvl w:ilvl="2" w:tplc="0408001B">
      <w:start w:val="1"/>
      <w:numFmt w:val="lowerRoman"/>
      <w:lvlText w:val="%3."/>
      <w:lvlJc w:val="right"/>
      <w:pPr>
        <w:tabs>
          <w:tab w:val="num" w:pos="2160"/>
        </w:tabs>
        <w:ind w:left="2160" w:hanging="180"/>
      </w:pPr>
    </w:lvl>
    <w:lvl w:ilvl="3" w:tplc="0408000F">
      <w:start w:val="1"/>
      <w:numFmt w:val="decimal"/>
      <w:lvlText w:val="%4."/>
      <w:lvlJc w:val="left"/>
      <w:pPr>
        <w:tabs>
          <w:tab w:val="num" w:pos="2880"/>
        </w:tabs>
        <w:ind w:left="2880" w:hanging="360"/>
      </w:pPr>
    </w:lvl>
    <w:lvl w:ilvl="4" w:tplc="04080019">
      <w:start w:val="1"/>
      <w:numFmt w:val="lowerLetter"/>
      <w:lvlText w:val="%5."/>
      <w:lvlJc w:val="left"/>
      <w:pPr>
        <w:tabs>
          <w:tab w:val="num" w:pos="3600"/>
        </w:tabs>
        <w:ind w:left="3600" w:hanging="360"/>
      </w:pPr>
    </w:lvl>
    <w:lvl w:ilvl="5" w:tplc="0408001B">
      <w:start w:val="1"/>
      <w:numFmt w:val="lowerRoman"/>
      <w:lvlText w:val="%6."/>
      <w:lvlJc w:val="right"/>
      <w:pPr>
        <w:tabs>
          <w:tab w:val="num" w:pos="4320"/>
        </w:tabs>
        <w:ind w:left="4320" w:hanging="180"/>
      </w:pPr>
    </w:lvl>
    <w:lvl w:ilvl="6" w:tplc="0408000F">
      <w:start w:val="1"/>
      <w:numFmt w:val="decimal"/>
      <w:lvlText w:val="%7."/>
      <w:lvlJc w:val="left"/>
      <w:pPr>
        <w:tabs>
          <w:tab w:val="num" w:pos="5040"/>
        </w:tabs>
        <w:ind w:left="5040" w:hanging="360"/>
      </w:pPr>
    </w:lvl>
    <w:lvl w:ilvl="7" w:tplc="04080019">
      <w:start w:val="1"/>
      <w:numFmt w:val="lowerLetter"/>
      <w:lvlText w:val="%8."/>
      <w:lvlJc w:val="left"/>
      <w:pPr>
        <w:tabs>
          <w:tab w:val="num" w:pos="5760"/>
        </w:tabs>
        <w:ind w:left="5760" w:hanging="360"/>
      </w:pPr>
    </w:lvl>
    <w:lvl w:ilvl="8" w:tplc="0408001B">
      <w:start w:val="1"/>
      <w:numFmt w:val="lowerRoman"/>
      <w:lvlText w:val="%9."/>
      <w:lvlJc w:val="right"/>
      <w:pPr>
        <w:tabs>
          <w:tab w:val="num" w:pos="6480"/>
        </w:tabs>
        <w:ind w:left="6480" w:hanging="180"/>
      </w:pPr>
    </w:lvl>
  </w:abstractNum>
  <w:abstractNum w:abstractNumId="26">
    <w:nsid w:val="64916ACF"/>
    <w:multiLevelType w:val="hybridMultilevel"/>
    <w:tmpl w:val="C230494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649F74BA"/>
    <w:multiLevelType w:val="hybridMultilevel"/>
    <w:tmpl w:val="C60691E2"/>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8">
    <w:nsid w:val="678E7A85"/>
    <w:multiLevelType w:val="hybridMultilevel"/>
    <w:tmpl w:val="866A295E"/>
    <w:lvl w:ilvl="0" w:tplc="AE022B6E">
      <w:numFmt w:val="bullet"/>
      <w:lvlText w:val=""/>
      <w:lvlJc w:val="left"/>
      <w:pPr>
        <w:ind w:left="928" w:hanging="360"/>
      </w:pPr>
      <w:rPr>
        <w:rFonts w:ascii="Times New Roman" w:eastAsiaTheme="minorHAnsi" w:hAnsi="Times New Roman" w:cs="Times New Roman" w:hint="default"/>
      </w:rPr>
    </w:lvl>
    <w:lvl w:ilvl="1" w:tplc="04080003" w:tentative="1">
      <w:start w:val="1"/>
      <w:numFmt w:val="bullet"/>
      <w:lvlText w:val="o"/>
      <w:lvlJc w:val="left"/>
      <w:pPr>
        <w:ind w:left="1648" w:hanging="360"/>
      </w:pPr>
      <w:rPr>
        <w:rFonts w:ascii="Courier New" w:hAnsi="Courier New" w:cs="Courier New" w:hint="default"/>
      </w:rPr>
    </w:lvl>
    <w:lvl w:ilvl="2" w:tplc="04080005" w:tentative="1">
      <w:start w:val="1"/>
      <w:numFmt w:val="bullet"/>
      <w:lvlText w:val=""/>
      <w:lvlJc w:val="left"/>
      <w:pPr>
        <w:ind w:left="2368" w:hanging="360"/>
      </w:pPr>
      <w:rPr>
        <w:rFonts w:ascii="Wingdings" w:hAnsi="Wingdings" w:hint="default"/>
      </w:rPr>
    </w:lvl>
    <w:lvl w:ilvl="3" w:tplc="04080001" w:tentative="1">
      <w:start w:val="1"/>
      <w:numFmt w:val="bullet"/>
      <w:lvlText w:val=""/>
      <w:lvlJc w:val="left"/>
      <w:pPr>
        <w:ind w:left="3088" w:hanging="360"/>
      </w:pPr>
      <w:rPr>
        <w:rFonts w:ascii="Symbol" w:hAnsi="Symbol" w:hint="default"/>
      </w:rPr>
    </w:lvl>
    <w:lvl w:ilvl="4" w:tplc="04080003" w:tentative="1">
      <w:start w:val="1"/>
      <w:numFmt w:val="bullet"/>
      <w:lvlText w:val="o"/>
      <w:lvlJc w:val="left"/>
      <w:pPr>
        <w:ind w:left="3808" w:hanging="360"/>
      </w:pPr>
      <w:rPr>
        <w:rFonts w:ascii="Courier New" w:hAnsi="Courier New" w:cs="Courier New" w:hint="default"/>
      </w:rPr>
    </w:lvl>
    <w:lvl w:ilvl="5" w:tplc="04080005" w:tentative="1">
      <w:start w:val="1"/>
      <w:numFmt w:val="bullet"/>
      <w:lvlText w:val=""/>
      <w:lvlJc w:val="left"/>
      <w:pPr>
        <w:ind w:left="4528" w:hanging="360"/>
      </w:pPr>
      <w:rPr>
        <w:rFonts w:ascii="Wingdings" w:hAnsi="Wingdings" w:hint="default"/>
      </w:rPr>
    </w:lvl>
    <w:lvl w:ilvl="6" w:tplc="04080001" w:tentative="1">
      <w:start w:val="1"/>
      <w:numFmt w:val="bullet"/>
      <w:lvlText w:val=""/>
      <w:lvlJc w:val="left"/>
      <w:pPr>
        <w:ind w:left="5248" w:hanging="360"/>
      </w:pPr>
      <w:rPr>
        <w:rFonts w:ascii="Symbol" w:hAnsi="Symbol" w:hint="default"/>
      </w:rPr>
    </w:lvl>
    <w:lvl w:ilvl="7" w:tplc="04080003" w:tentative="1">
      <w:start w:val="1"/>
      <w:numFmt w:val="bullet"/>
      <w:lvlText w:val="o"/>
      <w:lvlJc w:val="left"/>
      <w:pPr>
        <w:ind w:left="5968" w:hanging="360"/>
      </w:pPr>
      <w:rPr>
        <w:rFonts w:ascii="Courier New" w:hAnsi="Courier New" w:cs="Courier New" w:hint="default"/>
      </w:rPr>
    </w:lvl>
    <w:lvl w:ilvl="8" w:tplc="04080005" w:tentative="1">
      <w:start w:val="1"/>
      <w:numFmt w:val="bullet"/>
      <w:lvlText w:val=""/>
      <w:lvlJc w:val="left"/>
      <w:pPr>
        <w:ind w:left="6688" w:hanging="360"/>
      </w:pPr>
      <w:rPr>
        <w:rFonts w:ascii="Wingdings" w:hAnsi="Wingdings" w:hint="default"/>
      </w:rPr>
    </w:lvl>
  </w:abstractNum>
  <w:abstractNum w:abstractNumId="29">
    <w:nsid w:val="6C055816"/>
    <w:multiLevelType w:val="hybridMultilevel"/>
    <w:tmpl w:val="183AEB5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6F8762F3"/>
    <w:multiLevelType w:val="hybridMultilevel"/>
    <w:tmpl w:val="B030B4E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1">
    <w:nsid w:val="6FF54CAB"/>
    <w:multiLevelType w:val="hybridMultilevel"/>
    <w:tmpl w:val="191208A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707A4FBD"/>
    <w:multiLevelType w:val="hybridMultilevel"/>
    <w:tmpl w:val="870C81B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71522F6F"/>
    <w:multiLevelType w:val="hybridMultilevel"/>
    <w:tmpl w:val="F6D886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7FA82783"/>
    <w:multiLevelType w:val="hybridMultilevel"/>
    <w:tmpl w:val="E132ED34"/>
    <w:lvl w:ilvl="0" w:tplc="04080001">
      <w:start w:val="1"/>
      <w:numFmt w:val="bullet"/>
      <w:lvlText w:val=""/>
      <w:lvlJc w:val="left"/>
      <w:pPr>
        <w:ind w:left="786"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34"/>
  </w:num>
  <w:num w:numId="2">
    <w:abstractNumId w:val="11"/>
  </w:num>
  <w:num w:numId="3">
    <w:abstractNumId w:val="28"/>
  </w:num>
  <w:num w:numId="4">
    <w:abstractNumId w:val="23"/>
  </w:num>
  <w:num w:numId="5">
    <w:abstractNumId w:val="20"/>
  </w:num>
  <w:num w:numId="6">
    <w:abstractNumId w:val="9"/>
  </w:num>
  <w:num w:numId="7">
    <w:abstractNumId w:val="13"/>
  </w:num>
  <w:num w:numId="8">
    <w:abstractNumId w:val="24"/>
  </w:num>
  <w:num w:numId="9">
    <w:abstractNumId w:val="31"/>
  </w:num>
  <w:num w:numId="10">
    <w:abstractNumId w:val="3"/>
  </w:num>
  <w:num w:numId="11">
    <w:abstractNumId w:val="10"/>
  </w:num>
  <w:num w:numId="12">
    <w:abstractNumId w:val="18"/>
  </w:num>
  <w:num w:numId="13">
    <w:abstractNumId w:val="26"/>
  </w:num>
  <w:num w:numId="14">
    <w:abstractNumId w:val="4"/>
  </w:num>
  <w:num w:numId="15">
    <w:abstractNumId w:val="32"/>
  </w:num>
  <w:num w:numId="16">
    <w:abstractNumId w:val="29"/>
  </w:num>
  <w:num w:numId="1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num>
  <w:num w:numId="19">
    <w:abstractNumId w:val="2"/>
  </w:num>
  <w:num w:numId="20">
    <w:abstractNumId w:val="25"/>
  </w:num>
  <w:num w:numId="21">
    <w:abstractNumId w:val="19"/>
  </w:num>
  <w:num w:numId="22">
    <w:abstractNumId w:val="12"/>
  </w:num>
  <w:num w:numId="23">
    <w:abstractNumId w:val="7"/>
  </w:num>
  <w:num w:numId="24">
    <w:abstractNumId w:val="5"/>
  </w:num>
  <w:num w:numId="25">
    <w:abstractNumId w:val="6"/>
  </w:num>
  <w:num w:numId="26">
    <w:abstractNumId w:val="1"/>
  </w:num>
  <w:num w:numId="27">
    <w:abstractNumId w:val="16"/>
  </w:num>
  <w:num w:numId="28">
    <w:abstractNumId w:val="17"/>
  </w:num>
  <w:num w:numId="29">
    <w:abstractNumId w:val="22"/>
  </w:num>
  <w:num w:numId="30">
    <w:abstractNumId w:val="14"/>
  </w:num>
  <w:num w:numId="31">
    <w:abstractNumId w:val="15"/>
  </w:num>
  <w:num w:numId="32">
    <w:abstractNumId w:val="30"/>
  </w:num>
  <w:num w:numId="33">
    <w:abstractNumId w:val="0"/>
  </w:num>
  <w:num w:numId="34">
    <w:abstractNumId w:val="27"/>
  </w:num>
  <w:num w:numId="35">
    <w:abstractNumId w:val="33"/>
  </w:num>
  <w:num w:numId="36">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eorge Christidis">
    <w15:presenceInfo w15:providerId="None" w15:userId="George Christid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F6D60"/>
    <w:rsid w:val="00013F4C"/>
    <w:rsid w:val="00014781"/>
    <w:rsid w:val="00021A0D"/>
    <w:rsid w:val="000248B0"/>
    <w:rsid w:val="00027D48"/>
    <w:rsid w:val="00031A4D"/>
    <w:rsid w:val="00040B93"/>
    <w:rsid w:val="00041E31"/>
    <w:rsid w:val="00043DEF"/>
    <w:rsid w:val="00044289"/>
    <w:rsid w:val="0004760F"/>
    <w:rsid w:val="00066A46"/>
    <w:rsid w:val="00066D37"/>
    <w:rsid w:val="00072284"/>
    <w:rsid w:val="000733A1"/>
    <w:rsid w:val="00080555"/>
    <w:rsid w:val="00081726"/>
    <w:rsid w:val="00081D20"/>
    <w:rsid w:val="000820FD"/>
    <w:rsid w:val="0008479F"/>
    <w:rsid w:val="00090EB3"/>
    <w:rsid w:val="000A0DED"/>
    <w:rsid w:val="000A12DD"/>
    <w:rsid w:val="000A3325"/>
    <w:rsid w:val="000B08B0"/>
    <w:rsid w:val="000B14F0"/>
    <w:rsid w:val="000C56C4"/>
    <w:rsid w:val="000D11C3"/>
    <w:rsid w:val="000D4E7B"/>
    <w:rsid w:val="000E6B07"/>
    <w:rsid w:val="000F0014"/>
    <w:rsid w:val="000F4200"/>
    <w:rsid w:val="000F4F20"/>
    <w:rsid w:val="000F6E08"/>
    <w:rsid w:val="00102DBE"/>
    <w:rsid w:val="00103C88"/>
    <w:rsid w:val="00104406"/>
    <w:rsid w:val="001302C3"/>
    <w:rsid w:val="001329B8"/>
    <w:rsid w:val="00140640"/>
    <w:rsid w:val="00141038"/>
    <w:rsid w:val="001416EF"/>
    <w:rsid w:val="00142CBC"/>
    <w:rsid w:val="0014367D"/>
    <w:rsid w:val="001444C4"/>
    <w:rsid w:val="0014537C"/>
    <w:rsid w:val="00151A9E"/>
    <w:rsid w:val="00160D14"/>
    <w:rsid w:val="00161747"/>
    <w:rsid w:val="00166671"/>
    <w:rsid w:val="00170796"/>
    <w:rsid w:val="00171C13"/>
    <w:rsid w:val="00171F8B"/>
    <w:rsid w:val="00185E89"/>
    <w:rsid w:val="00194B90"/>
    <w:rsid w:val="0019788C"/>
    <w:rsid w:val="001A15BA"/>
    <w:rsid w:val="001A7C1C"/>
    <w:rsid w:val="001B1E16"/>
    <w:rsid w:val="001B2746"/>
    <w:rsid w:val="001C7036"/>
    <w:rsid w:val="001D3570"/>
    <w:rsid w:val="001D519C"/>
    <w:rsid w:val="001D593B"/>
    <w:rsid w:val="001E1EDF"/>
    <w:rsid w:val="001F19EF"/>
    <w:rsid w:val="001F3081"/>
    <w:rsid w:val="001F634A"/>
    <w:rsid w:val="0020075A"/>
    <w:rsid w:val="0020084D"/>
    <w:rsid w:val="00217155"/>
    <w:rsid w:val="00222A34"/>
    <w:rsid w:val="00235425"/>
    <w:rsid w:val="002360AD"/>
    <w:rsid w:val="002362C1"/>
    <w:rsid w:val="0024770B"/>
    <w:rsid w:val="002530D9"/>
    <w:rsid w:val="002555A6"/>
    <w:rsid w:val="00256AC6"/>
    <w:rsid w:val="00263388"/>
    <w:rsid w:val="00263552"/>
    <w:rsid w:val="0026415D"/>
    <w:rsid w:val="00265B5D"/>
    <w:rsid w:val="00272E32"/>
    <w:rsid w:val="00274EFA"/>
    <w:rsid w:val="002772AA"/>
    <w:rsid w:val="00286050"/>
    <w:rsid w:val="00295591"/>
    <w:rsid w:val="00297824"/>
    <w:rsid w:val="002A41EC"/>
    <w:rsid w:val="002A43DF"/>
    <w:rsid w:val="002C1A0F"/>
    <w:rsid w:val="002C2E08"/>
    <w:rsid w:val="002D41D2"/>
    <w:rsid w:val="002D4758"/>
    <w:rsid w:val="002D593A"/>
    <w:rsid w:val="002E12CB"/>
    <w:rsid w:val="002F2FAA"/>
    <w:rsid w:val="002F73B3"/>
    <w:rsid w:val="00302597"/>
    <w:rsid w:val="003027A9"/>
    <w:rsid w:val="00305A73"/>
    <w:rsid w:val="003105EE"/>
    <w:rsid w:val="00320D3E"/>
    <w:rsid w:val="00322B3E"/>
    <w:rsid w:val="00322EA9"/>
    <w:rsid w:val="003415D3"/>
    <w:rsid w:val="00341B2E"/>
    <w:rsid w:val="00345C1F"/>
    <w:rsid w:val="00346BE8"/>
    <w:rsid w:val="003609D4"/>
    <w:rsid w:val="003609D9"/>
    <w:rsid w:val="00361FB3"/>
    <w:rsid w:val="003641AE"/>
    <w:rsid w:val="003679FB"/>
    <w:rsid w:val="00372CC5"/>
    <w:rsid w:val="00374016"/>
    <w:rsid w:val="003756E6"/>
    <w:rsid w:val="00375F4F"/>
    <w:rsid w:val="00382DA7"/>
    <w:rsid w:val="003845F7"/>
    <w:rsid w:val="0039379D"/>
    <w:rsid w:val="003937E1"/>
    <w:rsid w:val="003A5AC6"/>
    <w:rsid w:val="003A5B1A"/>
    <w:rsid w:val="003B1A5C"/>
    <w:rsid w:val="003B279D"/>
    <w:rsid w:val="003C4B13"/>
    <w:rsid w:val="003D1004"/>
    <w:rsid w:val="003D1F6E"/>
    <w:rsid w:val="003D2B70"/>
    <w:rsid w:val="003D53A7"/>
    <w:rsid w:val="003D727E"/>
    <w:rsid w:val="003F05B5"/>
    <w:rsid w:val="003F2050"/>
    <w:rsid w:val="003F3062"/>
    <w:rsid w:val="003F7F32"/>
    <w:rsid w:val="00410172"/>
    <w:rsid w:val="00421DA6"/>
    <w:rsid w:val="00423052"/>
    <w:rsid w:val="00430DE7"/>
    <w:rsid w:val="00433982"/>
    <w:rsid w:val="00436AD5"/>
    <w:rsid w:val="00436E6F"/>
    <w:rsid w:val="00444511"/>
    <w:rsid w:val="004502D1"/>
    <w:rsid w:val="00450E54"/>
    <w:rsid w:val="00452217"/>
    <w:rsid w:val="004551C4"/>
    <w:rsid w:val="00460673"/>
    <w:rsid w:val="00474035"/>
    <w:rsid w:val="00477B90"/>
    <w:rsid w:val="00477CE4"/>
    <w:rsid w:val="00480553"/>
    <w:rsid w:val="004813CC"/>
    <w:rsid w:val="004A129E"/>
    <w:rsid w:val="004A3410"/>
    <w:rsid w:val="004B045F"/>
    <w:rsid w:val="004B0848"/>
    <w:rsid w:val="004B653B"/>
    <w:rsid w:val="004B7C19"/>
    <w:rsid w:val="004C3E04"/>
    <w:rsid w:val="004C69ED"/>
    <w:rsid w:val="004D18AA"/>
    <w:rsid w:val="004D6CA1"/>
    <w:rsid w:val="004E47DA"/>
    <w:rsid w:val="004E7969"/>
    <w:rsid w:val="004F0E9B"/>
    <w:rsid w:val="004F6B3D"/>
    <w:rsid w:val="00500FAF"/>
    <w:rsid w:val="00505C49"/>
    <w:rsid w:val="00507F6E"/>
    <w:rsid w:val="005130E4"/>
    <w:rsid w:val="00534319"/>
    <w:rsid w:val="005477F4"/>
    <w:rsid w:val="0055240E"/>
    <w:rsid w:val="005533E4"/>
    <w:rsid w:val="00560570"/>
    <w:rsid w:val="00562CF0"/>
    <w:rsid w:val="00567980"/>
    <w:rsid w:val="00571D5F"/>
    <w:rsid w:val="005739AD"/>
    <w:rsid w:val="005744F0"/>
    <w:rsid w:val="005753E3"/>
    <w:rsid w:val="005764E0"/>
    <w:rsid w:val="005876B2"/>
    <w:rsid w:val="005A35E0"/>
    <w:rsid w:val="005A36F1"/>
    <w:rsid w:val="005D2B1A"/>
    <w:rsid w:val="005D6004"/>
    <w:rsid w:val="005E2B22"/>
    <w:rsid w:val="005F2A5D"/>
    <w:rsid w:val="005F6F57"/>
    <w:rsid w:val="006002B0"/>
    <w:rsid w:val="00602869"/>
    <w:rsid w:val="006107D2"/>
    <w:rsid w:val="006142B2"/>
    <w:rsid w:val="0061463B"/>
    <w:rsid w:val="00615430"/>
    <w:rsid w:val="00616529"/>
    <w:rsid w:val="006422F2"/>
    <w:rsid w:val="00642D19"/>
    <w:rsid w:val="00644DE0"/>
    <w:rsid w:val="00651346"/>
    <w:rsid w:val="00653275"/>
    <w:rsid w:val="00662A75"/>
    <w:rsid w:val="00663100"/>
    <w:rsid w:val="00666499"/>
    <w:rsid w:val="00667507"/>
    <w:rsid w:val="00667766"/>
    <w:rsid w:val="00680473"/>
    <w:rsid w:val="006911B8"/>
    <w:rsid w:val="006A4C26"/>
    <w:rsid w:val="006B091D"/>
    <w:rsid w:val="006B23BD"/>
    <w:rsid w:val="006C17E7"/>
    <w:rsid w:val="006C6047"/>
    <w:rsid w:val="006D63BD"/>
    <w:rsid w:val="006E5708"/>
    <w:rsid w:val="006F53FC"/>
    <w:rsid w:val="00700E13"/>
    <w:rsid w:val="0070154E"/>
    <w:rsid w:val="00703ADF"/>
    <w:rsid w:val="00706F72"/>
    <w:rsid w:val="007114FB"/>
    <w:rsid w:val="00713701"/>
    <w:rsid w:val="00715AC5"/>
    <w:rsid w:val="007264BC"/>
    <w:rsid w:val="00735EDF"/>
    <w:rsid w:val="00737877"/>
    <w:rsid w:val="00737BBD"/>
    <w:rsid w:val="00742E3F"/>
    <w:rsid w:val="00747435"/>
    <w:rsid w:val="00750E57"/>
    <w:rsid w:val="0075467B"/>
    <w:rsid w:val="00762E45"/>
    <w:rsid w:val="007648F8"/>
    <w:rsid w:val="007744C0"/>
    <w:rsid w:val="0077598F"/>
    <w:rsid w:val="00777D05"/>
    <w:rsid w:val="007807D3"/>
    <w:rsid w:val="007956C2"/>
    <w:rsid w:val="007A6884"/>
    <w:rsid w:val="007C5F5B"/>
    <w:rsid w:val="007E30DE"/>
    <w:rsid w:val="007E3132"/>
    <w:rsid w:val="007E7F61"/>
    <w:rsid w:val="007F10DA"/>
    <w:rsid w:val="007F24BD"/>
    <w:rsid w:val="007F4694"/>
    <w:rsid w:val="007F57A6"/>
    <w:rsid w:val="007F6D60"/>
    <w:rsid w:val="007F7E8D"/>
    <w:rsid w:val="0080436C"/>
    <w:rsid w:val="0082661B"/>
    <w:rsid w:val="00830310"/>
    <w:rsid w:val="00836745"/>
    <w:rsid w:val="008473A0"/>
    <w:rsid w:val="00847D75"/>
    <w:rsid w:val="00851C56"/>
    <w:rsid w:val="008554D7"/>
    <w:rsid w:val="00860368"/>
    <w:rsid w:val="008827C8"/>
    <w:rsid w:val="00884C5E"/>
    <w:rsid w:val="008872A2"/>
    <w:rsid w:val="00892083"/>
    <w:rsid w:val="008A2D27"/>
    <w:rsid w:val="008A3B1A"/>
    <w:rsid w:val="008A6FE6"/>
    <w:rsid w:val="008C001E"/>
    <w:rsid w:val="008C210D"/>
    <w:rsid w:val="008C2E7F"/>
    <w:rsid w:val="008D406A"/>
    <w:rsid w:val="008D604A"/>
    <w:rsid w:val="008D62C9"/>
    <w:rsid w:val="008E4017"/>
    <w:rsid w:val="008F2179"/>
    <w:rsid w:val="00902AA4"/>
    <w:rsid w:val="0090500C"/>
    <w:rsid w:val="009248A4"/>
    <w:rsid w:val="00924B37"/>
    <w:rsid w:val="00933459"/>
    <w:rsid w:val="00933DF6"/>
    <w:rsid w:val="009355BE"/>
    <w:rsid w:val="00937EAB"/>
    <w:rsid w:val="00940630"/>
    <w:rsid w:val="009413F4"/>
    <w:rsid w:val="00942B3B"/>
    <w:rsid w:val="00942BDC"/>
    <w:rsid w:val="00951A32"/>
    <w:rsid w:val="00951FA3"/>
    <w:rsid w:val="00955ED8"/>
    <w:rsid w:val="00974CFC"/>
    <w:rsid w:val="00981019"/>
    <w:rsid w:val="009909D8"/>
    <w:rsid w:val="009A191B"/>
    <w:rsid w:val="009A290D"/>
    <w:rsid w:val="009C315D"/>
    <w:rsid w:val="009C6BE4"/>
    <w:rsid w:val="009D15BD"/>
    <w:rsid w:val="009F1028"/>
    <w:rsid w:val="00A014A9"/>
    <w:rsid w:val="00A24526"/>
    <w:rsid w:val="00A24CA1"/>
    <w:rsid w:val="00A25423"/>
    <w:rsid w:val="00A3236B"/>
    <w:rsid w:val="00A35B8F"/>
    <w:rsid w:val="00A411B4"/>
    <w:rsid w:val="00A4161F"/>
    <w:rsid w:val="00A451BD"/>
    <w:rsid w:val="00A4729B"/>
    <w:rsid w:val="00A545F1"/>
    <w:rsid w:val="00A5691F"/>
    <w:rsid w:val="00A629FF"/>
    <w:rsid w:val="00A65661"/>
    <w:rsid w:val="00A72EEC"/>
    <w:rsid w:val="00A778B9"/>
    <w:rsid w:val="00A800A9"/>
    <w:rsid w:val="00A80B3B"/>
    <w:rsid w:val="00A954B0"/>
    <w:rsid w:val="00AA19ED"/>
    <w:rsid w:val="00AA5384"/>
    <w:rsid w:val="00AD1234"/>
    <w:rsid w:val="00AD2CB7"/>
    <w:rsid w:val="00AD6B8D"/>
    <w:rsid w:val="00AE4199"/>
    <w:rsid w:val="00B05FA4"/>
    <w:rsid w:val="00B073B3"/>
    <w:rsid w:val="00B36130"/>
    <w:rsid w:val="00B36808"/>
    <w:rsid w:val="00B44085"/>
    <w:rsid w:val="00B44AA6"/>
    <w:rsid w:val="00B52CB1"/>
    <w:rsid w:val="00B53E1D"/>
    <w:rsid w:val="00B554A3"/>
    <w:rsid w:val="00B61789"/>
    <w:rsid w:val="00B64341"/>
    <w:rsid w:val="00B64DD5"/>
    <w:rsid w:val="00B725B5"/>
    <w:rsid w:val="00B74C48"/>
    <w:rsid w:val="00B81361"/>
    <w:rsid w:val="00B85443"/>
    <w:rsid w:val="00B94CE9"/>
    <w:rsid w:val="00BA05AC"/>
    <w:rsid w:val="00BA78E9"/>
    <w:rsid w:val="00BB016B"/>
    <w:rsid w:val="00BB1550"/>
    <w:rsid w:val="00BB3AE3"/>
    <w:rsid w:val="00BB5EBA"/>
    <w:rsid w:val="00BB790E"/>
    <w:rsid w:val="00BC0738"/>
    <w:rsid w:val="00BC3892"/>
    <w:rsid w:val="00BC3AE8"/>
    <w:rsid w:val="00BC6BA6"/>
    <w:rsid w:val="00BD28DC"/>
    <w:rsid w:val="00BE3F31"/>
    <w:rsid w:val="00BF721A"/>
    <w:rsid w:val="00C03303"/>
    <w:rsid w:val="00C07B57"/>
    <w:rsid w:val="00C1210F"/>
    <w:rsid w:val="00C12984"/>
    <w:rsid w:val="00C12E7F"/>
    <w:rsid w:val="00C136A0"/>
    <w:rsid w:val="00C1599F"/>
    <w:rsid w:val="00C218B2"/>
    <w:rsid w:val="00C2273F"/>
    <w:rsid w:val="00C3015F"/>
    <w:rsid w:val="00C430B1"/>
    <w:rsid w:val="00C43547"/>
    <w:rsid w:val="00C46206"/>
    <w:rsid w:val="00C51617"/>
    <w:rsid w:val="00C52FC3"/>
    <w:rsid w:val="00C55A04"/>
    <w:rsid w:val="00C63856"/>
    <w:rsid w:val="00C6575B"/>
    <w:rsid w:val="00C7003C"/>
    <w:rsid w:val="00C763F3"/>
    <w:rsid w:val="00C832AC"/>
    <w:rsid w:val="00C87133"/>
    <w:rsid w:val="00C876DE"/>
    <w:rsid w:val="00C91FE0"/>
    <w:rsid w:val="00C97A3B"/>
    <w:rsid w:val="00CA67AF"/>
    <w:rsid w:val="00CD1068"/>
    <w:rsid w:val="00CE0989"/>
    <w:rsid w:val="00CE5480"/>
    <w:rsid w:val="00CF356B"/>
    <w:rsid w:val="00D16DD3"/>
    <w:rsid w:val="00D17BBD"/>
    <w:rsid w:val="00D31605"/>
    <w:rsid w:val="00D37173"/>
    <w:rsid w:val="00D5293B"/>
    <w:rsid w:val="00D57301"/>
    <w:rsid w:val="00D57377"/>
    <w:rsid w:val="00D6247D"/>
    <w:rsid w:val="00D64853"/>
    <w:rsid w:val="00D8750C"/>
    <w:rsid w:val="00D9004D"/>
    <w:rsid w:val="00D96633"/>
    <w:rsid w:val="00DA0672"/>
    <w:rsid w:val="00DA15C1"/>
    <w:rsid w:val="00DA7990"/>
    <w:rsid w:val="00DB5092"/>
    <w:rsid w:val="00DB6EC7"/>
    <w:rsid w:val="00DC0576"/>
    <w:rsid w:val="00DC1A4B"/>
    <w:rsid w:val="00DC26B2"/>
    <w:rsid w:val="00DC37E8"/>
    <w:rsid w:val="00DD505D"/>
    <w:rsid w:val="00DD552F"/>
    <w:rsid w:val="00DE0110"/>
    <w:rsid w:val="00DE3C12"/>
    <w:rsid w:val="00DE5107"/>
    <w:rsid w:val="00DE6356"/>
    <w:rsid w:val="00DF1BEB"/>
    <w:rsid w:val="00E22CEF"/>
    <w:rsid w:val="00E3320D"/>
    <w:rsid w:val="00E33AD4"/>
    <w:rsid w:val="00E4091E"/>
    <w:rsid w:val="00E463E1"/>
    <w:rsid w:val="00E51BD3"/>
    <w:rsid w:val="00E53489"/>
    <w:rsid w:val="00E57EAF"/>
    <w:rsid w:val="00E6439C"/>
    <w:rsid w:val="00E711F0"/>
    <w:rsid w:val="00E73369"/>
    <w:rsid w:val="00E82F5F"/>
    <w:rsid w:val="00E8358A"/>
    <w:rsid w:val="00E85EAC"/>
    <w:rsid w:val="00E90DA5"/>
    <w:rsid w:val="00E96CB7"/>
    <w:rsid w:val="00EA0278"/>
    <w:rsid w:val="00EA158F"/>
    <w:rsid w:val="00EA38CD"/>
    <w:rsid w:val="00EA4871"/>
    <w:rsid w:val="00EA5B47"/>
    <w:rsid w:val="00EA7CB2"/>
    <w:rsid w:val="00EB03D4"/>
    <w:rsid w:val="00EB1017"/>
    <w:rsid w:val="00EB37A4"/>
    <w:rsid w:val="00EC0CC4"/>
    <w:rsid w:val="00EC63B0"/>
    <w:rsid w:val="00ED2545"/>
    <w:rsid w:val="00EE306C"/>
    <w:rsid w:val="00EE5D6D"/>
    <w:rsid w:val="00EF0345"/>
    <w:rsid w:val="00F00470"/>
    <w:rsid w:val="00F02631"/>
    <w:rsid w:val="00F05885"/>
    <w:rsid w:val="00F05A17"/>
    <w:rsid w:val="00F06C3A"/>
    <w:rsid w:val="00F20808"/>
    <w:rsid w:val="00F2354D"/>
    <w:rsid w:val="00F31AA3"/>
    <w:rsid w:val="00F32A80"/>
    <w:rsid w:val="00F343CB"/>
    <w:rsid w:val="00F360C3"/>
    <w:rsid w:val="00F46EC9"/>
    <w:rsid w:val="00F51927"/>
    <w:rsid w:val="00F67565"/>
    <w:rsid w:val="00F70D4F"/>
    <w:rsid w:val="00F748EB"/>
    <w:rsid w:val="00F74B24"/>
    <w:rsid w:val="00F86A83"/>
    <w:rsid w:val="00F913BF"/>
    <w:rsid w:val="00F974CD"/>
    <w:rsid w:val="00F97B91"/>
    <w:rsid w:val="00FA2E39"/>
    <w:rsid w:val="00FB3491"/>
    <w:rsid w:val="00FC355B"/>
    <w:rsid w:val="00FE1796"/>
    <w:rsid w:val="00FE217A"/>
    <w:rsid w:val="00FE2C54"/>
    <w:rsid w:val="00FF6359"/>
    <w:rsid w:val="00FF6E2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CCEB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διπλωματική"/>
    <w:qFormat/>
    <w:rsid w:val="001B2746"/>
    <w:rPr>
      <w:rFonts w:ascii="Times New Roman" w:hAnsi="Times New Roman"/>
      <w:sz w:val="24"/>
    </w:rPr>
  </w:style>
  <w:style w:type="paragraph" w:styleId="1">
    <w:name w:val="heading 1"/>
    <w:basedOn w:val="a"/>
    <w:next w:val="a"/>
    <w:link w:val="1Char"/>
    <w:uiPriority w:val="9"/>
    <w:qFormat/>
    <w:rsid w:val="004C69ED"/>
    <w:pPr>
      <w:keepNext/>
      <w:keepLines/>
      <w:spacing w:before="480" w:line="276" w:lineRule="auto"/>
      <w:jc w:val="left"/>
      <w:outlineLvl w:val="0"/>
    </w:pPr>
    <w:rPr>
      <w:rFonts w:asciiTheme="majorHAnsi" w:eastAsiaTheme="majorEastAsia" w:hAnsiTheme="majorHAnsi" w:cstheme="majorBidi"/>
      <w:b/>
      <w:bCs/>
      <w:color w:val="365F91" w:themeColor="accent1" w:themeShade="BF"/>
      <w:sz w:val="28"/>
      <w:szCs w:val="28"/>
      <w:lang w:eastAsia="el-GR"/>
    </w:rPr>
  </w:style>
  <w:style w:type="paragraph" w:styleId="2">
    <w:name w:val="heading 2"/>
    <w:basedOn w:val="a"/>
    <w:next w:val="a"/>
    <w:link w:val="2Char"/>
    <w:uiPriority w:val="9"/>
    <w:unhideWhenUsed/>
    <w:qFormat/>
    <w:rsid w:val="00B64DD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102DB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7F6D60"/>
    <w:pPr>
      <w:autoSpaceDE w:val="0"/>
      <w:autoSpaceDN w:val="0"/>
      <w:adjustRightInd w:val="0"/>
      <w:spacing w:line="240" w:lineRule="auto"/>
      <w:jc w:val="left"/>
    </w:pPr>
    <w:rPr>
      <w:rFonts w:ascii="Calibri" w:hAnsi="Calibri" w:cs="Calibri"/>
      <w:color w:val="000000"/>
      <w:sz w:val="24"/>
      <w:szCs w:val="24"/>
    </w:rPr>
  </w:style>
  <w:style w:type="paragraph" w:styleId="a3">
    <w:name w:val="List Paragraph"/>
    <w:basedOn w:val="a"/>
    <w:uiPriority w:val="34"/>
    <w:qFormat/>
    <w:rsid w:val="007F6D60"/>
    <w:pPr>
      <w:ind w:left="720"/>
      <w:contextualSpacing/>
    </w:pPr>
  </w:style>
  <w:style w:type="table" w:styleId="a4">
    <w:name w:val="Table Grid"/>
    <w:basedOn w:val="a1"/>
    <w:uiPriority w:val="59"/>
    <w:rsid w:val="005533E4"/>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Char"/>
    <w:uiPriority w:val="99"/>
    <w:unhideWhenUsed/>
    <w:rsid w:val="00D31605"/>
    <w:pPr>
      <w:tabs>
        <w:tab w:val="center" w:pos="4153"/>
        <w:tab w:val="right" w:pos="8306"/>
      </w:tabs>
      <w:spacing w:line="240" w:lineRule="auto"/>
    </w:pPr>
  </w:style>
  <w:style w:type="character" w:customStyle="1" w:styleId="Char">
    <w:name w:val="Κεφαλίδα Char"/>
    <w:basedOn w:val="a0"/>
    <w:link w:val="a5"/>
    <w:uiPriority w:val="99"/>
    <w:rsid w:val="00D31605"/>
    <w:rPr>
      <w:rFonts w:ascii="Times New Roman" w:hAnsi="Times New Roman"/>
      <w:sz w:val="24"/>
    </w:rPr>
  </w:style>
  <w:style w:type="paragraph" w:styleId="a6">
    <w:name w:val="footer"/>
    <w:basedOn w:val="a"/>
    <w:link w:val="Char0"/>
    <w:uiPriority w:val="99"/>
    <w:unhideWhenUsed/>
    <w:rsid w:val="00D31605"/>
    <w:pPr>
      <w:tabs>
        <w:tab w:val="center" w:pos="4153"/>
        <w:tab w:val="right" w:pos="8306"/>
      </w:tabs>
      <w:spacing w:line="240" w:lineRule="auto"/>
    </w:pPr>
  </w:style>
  <w:style w:type="character" w:customStyle="1" w:styleId="Char0">
    <w:name w:val="Υποσέλιδο Char"/>
    <w:basedOn w:val="a0"/>
    <w:link w:val="a6"/>
    <w:uiPriority w:val="99"/>
    <w:rsid w:val="00D31605"/>
    <w:rPr>
      <w:rFonts w:ascii="Times New Roman" w:hAnsi="Times New Roman"/>
      <w:sz w:val="24"/>
    </w:rPr>
  </w:style>
  <w:style w:type="paragraph" w:styleId="a7">
    <w:name w:val="Balloon Text"/>
    <w:basedOn w:val="a"/>
    <w:link w:val="Char1"/>
    <w:uiPriority w:val="99"/>
    <w:semiHidden/>
    <w:unhideWhenUsed/>
    <w:rsid w:val="00CF356B"/>
    <w:pPr>
      <w:spacing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CF356B"/>
    <w:rPr>
      <w:rFonts w:ascii="Tahoma" w:hAnsi="Tahoma" w:cs="Tahoma"/>
      <w:sz w:val="16"/>
      <w:szCs w:val="16"/>
    </w:rPr>
  </w:style>
  <w:style w:type="character" w:customStyle="1" w:styleId="1Char">
    <w:name w:val="Επικεφαλίδα 1 Char"/>
    <w:basedOn w:val="a0"/>
    <w:link w:val="1"/>
    <w:uiPriority w:val="9"/>
    <w:rsid w:val="004C69ED"/>
    <w:rPr>
      <w:rFonts w:asciiTheme="majorHAnsi" w:eastAsiaTheme="majorEastAsia" w:hAnsiTheme="majorHAnsi" w:cstheme="majorBidi"/>
      <w:b/>
      <w:bCs/>
      <w:color w:val="365F91" w:themeColor="accent1" w:themeShade="BF"/>
      <w:sz w:val="28"/>
      <w:szCs w:val="28"/>
      <w:lang w:eastAsia="el-GR"/>
    </w:rPr>
  </w:style>
  <w:style w:type="paragraph" w:styleId="a8">
    <w:name w:val="TOC Heading"/>
    <w:basedOn w:val="1"/>
    <w:next w:val="a"/>
    <w:uiPriority w:val="39"/>
    <w:unhideWhenUsed/>
    <w:qFormat/>
    <w:rsid w:val="004C69ED"/>
    <w:pPr>
      <w:outlineLvl w:val="9"/>
    </w:pPr>
  </w:style>
  <w:style w:type="paragraph" w:styleId="10">
    <w:name w:val="toc 1"/>
    <w:basedOn w:val="a"/>
    <w:next w:val="a"/>
    <w:autoRedefine/>
    <w:uiPriority w:val="39"/>
    <w:unhideWhenUsed/>
    <w:rsid w:val="007807D3"/>
    <w:pPr>
      <w:spacing w:after="100"/>
    </w:pPr>
  </w:style>
  <w:style w:type="character" w:styleId="-">
    <w:name w:val="Hyperlink"/>
    <w:basedOn w:val="a0"/>
    <w:uiPriority w:val="99"/>
    <w:unhideWhenUsed/>
    <w:rsid w:val="007807D3"/>
    <w:rPr>
      <w:color w:val="0000FF" w:themeColor="hyperlink"/>
      <w:u w:val="single"/>
    </w:rPr>
  </w:style>
  <w:style w:type="character" w:customStyle="1" w:styleId="2Char">
    <w:name w:val="Επικεφαλίδα 2 Char"/>
    <w:basedOn w:val="a0"/>
    <w:link w:val="2"/>
    <w:uiPriority w:val="9"/>
    <w:rsid w:val="00B64DD5"/>
    <w:rPr>
      <w:rFonts w:asciiTheme="majorHAnsi" w:eastAsiaTheme="majorEastAsia" w:hAnsiTheme="majorHAnsi" w:cstheme="majorBidi"/>
      <w:b/>
      <w:bCs/>
      <w:color w:val="4F81BD" w:themeColor="accent1"/>
      <w:sz w:val="26"/>
      <w:szCs w:val="26"/>
    </w:rPr>
  </w:style>
  <w:style w:type="paragraph" w:styleId="20">
    <w:name w:val="toc 2"/>
    <w:basedOn w:val="a"/>
    <w:next w:val="a"/>
    <w:autoRedefine/>
    <w:uiPriority w:val="39"/>
    <w:unhideWhenUsed/>
    <w:rsid w:val="00B64DD5"/>
    <w:pPr>
      <w:spacing w:after="100"/>
      <w:ind w:left="240"/>
    </w:pPr>
  </w:style>
  <w:style w:type="paragraph" w:styleId="a9">
    <w:name w:val="caption"/>
    <w:basedOn w:val="a"/>
    <w:next w:val="a"/>
    <w:uiPriority w:val="35"/>
    <w:unhideWhenUsed/>
    <w:qFormat/>
    <w:rsid w:val="004813CC"/>
    <w:pPr>
      <w:spacing w:after="200" w:line="240" w:lineRule="auto"/>
    </w:pPr>
    <w:rPr>
      <w:b/>
      <w:bCs/>
      <w:color w:val="4F81BD" w:themeColor="accent1"/>
      <w:sz w:val="18"/>
      <w:szCs w:val="18"/>
    </w:rPr>
  </w:style>
  <w:style w:type="character" w:customStyle="1" w:styleId="3Char">
    <w:name w:val="Επικεφαλίδα 3 Char"/>
    <w:basedOn w:val="a0"/>
    <w:link w:val="3"/>
    <w:uiPriority w:val="9"/>
    <w:rsid w:val="00102DBE"/>
    <w:rPr>
      <w:rFonts w:asciiTheme="majorHAnsi" w:eastAsiaTheme="majorEastAsia" w:hAnsiTheme="majorHAnsi" w:cstheme="majorBidi"/>
      <w:b/>
      <w:bCs/>
      <w:color w:val="4F81BD" w:themeColor="accent1"/>
      <w:sz w:val="24"/>
    </w:rPr>
  </w:style>
  <w:style w:type="paragraph" w:styleId="30">
    <w:name w:val="toc 3"/>
    <w:basedOn w:val="a"/>
    <w:next w:val="a"/>
    <w:autoRedefine/>
    <w:uiPriority w:val="39"/>
    <w:unhideWhenUsed/>
    <w:rsid w:val="00884C5E"/>
    <w:pPr>
      <w:spacing w:after="100"/>
      <w:ind w:left="480"/>
    </w:pPr>
  </w:style>
  <w:style w:type="character" w:styleId="aa">
    <w:name w:val="annotation reference"/>
    <w:basedOn w:val="a0"/>
    <w:uiPriority w:val="99"/>
    <w:semiHidden/>
    <w:unhideWhenUsed/>
    <w:rsid w:val="009C6BE4"/>
    <w:rPr>
      <w:sz w:val="16"/>
      <w:szCs w:val="16"/>
    </w:rPr>
  </w:style>
  <w:style w:type="paragraph" w:styleId="ab">
    <w:name w:val="annotation text"/>
    <w:basedOn w:val="a"/>
    <w:link w:val="Char2"/>
    <w:uiPriority w:val="99"/>
    <w:unhideWhenUsed/>
    <w:rsid w:val="009C6BE4"/>
    <w:pPr>
      <w:spacing w:line="240" w:lineRule="auto"/>
    </w:pPr>
    <w:rPr>
      <w:sz w:val="20"/>
      <w:szCs w:val="20"/>
    </w:rPr>
  </w:style>
  <w:style w:type="character" w:customStyle="1" w:styleId="Char2">
    <w:name w:val="Κείμενο σχολίου Char"/>
    <w:basedOn w:val="a0"/>
    <w:link w:val="ab"/>
    <w:uiPriority w:val="99"/>
    <w:rsid w:val="009C6BE4"/>
    <w:rPr>
      <w:rFonts w:ascii="Times New Roman" w:hAnsi="Times New Roman"/>
      <w:sz w:val="20"/>
      <w:szCs w:val="20"/>
    </w:rPr>
  </w:style>
  <w:style w:type="paragraph" w:styleId="ac">
    <w:name w:val="annotation subject"/>
    <w:basedOn w:val="ab"/>
    <w:next w:val="ab"/>
    <w:link w:val="Char3"/>
    <w:uiPriority w:val="99"/>
    <w:semiHidden/>
    <w:unhideWhenUsed/>
    <w:rsid w:val="009C6BE4"/>
    <w:rPr>
      <w:b/>
      <w:bCs/>
    </w:rPr>
  </w:style>
  <w:style w:type="character" w:customStyle="1" w:styleId="Char3">
    <w:name w:val="Θέμα σχολίου Char"/>
    <w:basedOn w:val="Char2"/>
    <w:link w:val="ac"/>
    <w:uiPriority w:val="99"/>
    <w:semiHidden/>
    <w:rsid w:val="009C6BE4"/>
    <w:rPr>
      <w:rFonts w:ascii="Times New Roman" w:hAnsi="Times New Roman"/>
      <w:b/>
      <w:bCs/>
      <w:sz w:val="20"/>
      <w:szCs w:val="20"/>
    </w:rPr>
  </w:style>
  <w:style w:type="character" w:styleId="-0">
    <w:name w:val="FollowedHyperlink"/>
    <w:basedOn w:val="a0"/>
    <w:uiPriority w:val="99"/>
    <w:semiHidden/>
    <w:unhideWhenUsed/>
    <w:rsid w:val="009D15BD"/>
    <w:rPr>
      <w:color w:val="800080" w:themeColor="followedHyperlink"/>
      <w:u w:val="single"/>
    </w:rPr>
  </w:style>
  <w:style w:type="paragraph" w:styleId="ad">
    <w:name w:val="Revision"/>
    <w:hidden/>
    <w:uiPriority w:val="99"/>
    <w:semiHidden/>
    <w:rsid w:val="00F913BF"/>
    <w:pPr>
      <w:spacing w:line="240" w:lineRule="auto"/>
      <w:jc w:val="left"/>
    </w:pPr>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434874">
      <w:bodyDiv w:val="1"/>
      <w:marLeft w:val="0"/>
      <w:marRight w:val="0"/>
      <w:marTop w:val="0"/>
      <w:marBottom w:val="0"/>
      <w:divBdr>
        <w:top w:val="none" w:sz="0" w:space="0" w:color="auto"/>
        <w:left w:val="none" w:sz="0" w:space="0" w:color="auto"/>
        <w:bottom w:val="none" w:sz="0" w:space="0" w:color="auto"/>
        <w:right w:val="none" w:sz="0" w:space="0" w:color="auto"/>
      </w:divBdr>
    </w:div>
    <w:div w:id="352458704">
      <w:bodyDiv w:val="1"/>
      <w:marLeft w:val="0"/>
      <w:marRight w:val="0"/>
      <w:marTop w:val="0"/>
      <w:marBottom w:val="0"/>
      <w:divBdr>
        <w:top w:val="none" w:sz="0" w:space="0" w:color="auto"/>
        <w:left w:val="none" w:sz="0" w:space="0" w:color="auto"/>
        <w:bottom w:val="none" w:sz="0" w:space="0" w:color="auto"/>
        <w:right w:val="none" w:sz="0" w:space="0" w:color="auto"/>
      </w:divBdr>
    </w:div>
    <w:div w:id="669261983">
      <w:bodyDiv w:val="1"/>
      <w:marLeft w:val="0"/>
      <w:marRight w:val="0"/>
      <w:marTop w:val="0"/>
      <w:marBottom w:val="0"/>
      <w:divBdr>
        <w:top w:val="none" w:sz="0" w:space="0" w:color="auto"/>
        <w:left w:val="none" w:sz="0" w:space="0" w:color="auto"/>
        <w:bottom w:val="none" w:sz="0" w:space="0" w:color="auto"/>
        <w:right w:val="none" w:sz="0" w:space="0" w:color="auto"/>
      </w:divBdr>
      <w:divsChild>
        <w:div w:id="659696938">
          <w:marLeft w:val="547"/>
          <w:marRight w:val="0"/>
          <w:marTop w:val="0"/>
          <w:marBottom w:val="0"/>
          <w:divBdr>
            <w:top w:val="none" w:sz="0" w:space="0" w:color="auto"/>
            <w:left w:val="none" w:sz="0" w:space="0" w:color="auto"/>
            <w:bottom w:val="none" w:sz="0" w:space="0" w:color="auto"/>
            <w:right w:val="none" w:sz="0" w:space="0" w:color="auto"/>
          </w:divBdr>
        </w:div>
      </w:divsChild>
    </w:div>
    <w:div w:id="882257531">
      <w:bodyDiv w:val="1"/>
      <w:marLeft w:val="0"/>
      <w:marRight w:val="0"/>
      <w:marTop w:val="0"/>
      <w:marBottom w:val="0"/>
      <w:divBdr>
        <w:top w:val="none" w:sz="0" w:space="0" w:color="auto"/>
        <w:left w:val="none" w:sz="0" w:space="0" w:color="auto"/>
        <w:bottom w:val="none" w:sz="0" w:space="0" w:color="auto"/>
        <w:right w:val="none" w:sz="0" w:space="0" w:color="auto"/>
      </w:divBdr>
    </w:div>
    <w:div w:id="1002855779">
      <w:bodyDiv w:val="1"/>
      <w:marLeft w:val="0"/>
      <w:marRight w:val="0"/>
      <w:marTop w:val="0"/>
      <w:marBottom w:val="0"/>
      <w:divBdr>
        <w:top w:val="none" w:sz="0" w:space="0" w:color="auto"/>
        <w:left w:val="none" w:sz="0" w:space="0" w:color="auto"/>
        <w:bottom w:val="none" w:sz="0" w:space="0" w:color="auto"/>
        <w:right w:val="none" w:sz="0" w:space="0" w:color="auto"/>
      </w:divBdr>
    </w:div>
    <w:div w:id="1062213582">
      <w:bodyDiv w:val="1"/>
      <w:marLeft w:val="0"/>
      <w:marRight w:val="0"/>
      <w:marTop w:val="0"/>
      <w:marBottom w:val="0"/>
      <w:divBdr>
        <w:top w:val="none" w:sz="0" w:space="0" w:color="auto"/>
        <w:left w:val="none" w:sz="0" w:space="0" w:color="auto"/>
        <w:bottom w:val="none" w:sz="0" w:space="0" w:color="auto"/>
        <w:right w:val="none" w:sz="0" w:space="0" w:color="auto"/>
      </w:divBdr>
    </w:div>
    <w:div w:id="1294483261">
      <w:bodyDiv w:val="1"/>
      <w:marLeft w:val="0"/>
      <w:marRight w:val="0"/>
      <w:marTop w:val="0"/>
      <w:marBottom w:val="0"/>
      <w:divBdr>
        <w:top w:val="none" w:sz="0" w:space="0" w:color="auto"/>
        <w:left w:val="none" w:sz="0" w:space="0" w:color="auto"/>
        <w:bottom w:val="none" w:sz="0" w:space="0" w:color="auto"/>
        <w:right w:val="none" w:sz="0" w:space="0" w:color="auto"/>
      </w:divBdr>
    </w:div>
    <w:div w:id="1353722670">
      <w:bodyDiv w:val="1"/>
      <w:marLeft w:val="0"/>
      <w:marRight w:val="0"/>
      <w:marTop w:val="0"/>
      <w:marBottom w:val="0"/>
      <w:divBdr>
        <w:top w:val="none" w:sz="0" w:space="0" w:color="auto"/>
        <w:left w:val="none" w:sz="0" w:space="0" w:color="auto"/>
        <w:bottom w:val="none" w:sz="0" w:space="0" w:color="auto"/>
        <w:right w:val="none" w:sz="0" w:space="0" w:color="auto"/>
      </w:divBdr>
    </w:div>
    <w:div w:id="1754547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orykta.gr" TargetMode="External"/><Relationship Id="rId26" Type="http://schemas.openxmlformats.org/officeDocument/2006/relationships/diagramQuickStyle" Target="diagrams/quickStyle1.xml"/><Relationship Id="rId39" Type="http://schemas.openxmlformats.org/officeDocument/2006/relationships/image" Target="media/image12.emf"/><Relationship Id="rId21" Type="http://schemas.openxmlformats.org/officeDocument/2006/relationships/hyperlink" Target="http://www.orykta.gr" TargetMode="External"/><Relationship Id="rId34" Type="http://schemas.openxmlformats.org/officeDocument/2006/relationships/oleObject" Target="embeddings/oleObject1.bin"/><Relationship Id="rId42" Type="http://schemas.openxmlformats.org/officeDocument/2006/relationships/image" Target="media/image15.emf"/><Relationship Id="rId47" Type="http://schemas.openxmlformats.org/officeDocument/2006/relationships/image" Target="media/image20.emf"/><Relationship Id="rId50" Type="http://schemas.openxmlformats.org/officeDocument/2006/relationships/chart" Target="charts/chart3.xm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portal.tee.gr" TargetMode="External"/><Relationship Id="rId25" Type="http://schemas.openxmlformats.org/officeDocument/2006/relationships/diagramLayout" Target="diagrams/layout1.xml"/><Relationship Id="rId33" Type="http://schemas.openxmlformats.org/officeDocument/2006/relationships/image" Target="media/image8.wmf"/><Relationship Id="rId38" Type="http://schemas.openxmlformats.org/officeDocument/2006/relationships/image" Target="media/image11.emf"/><Relationship Id="rId46" Type="http://schemas.openxmlformats.org/officeDocument/2006/relationships/image" Target="media/image19.emf"/><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3.jpeg"/><Relationship Id="rId29" Type="http://schemas.openxmlformats.org/officeDocument/2006/relationships/image" Target="media/image4.png"/><Relationship Id="rId41" Type="http://schemas.openxmlformats.org/officeDocument/2006/relationships/image" Target="media/image14.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diagramData" Target="diagrams/data1.xml"/><Relationship Id="rId32" Type="http://schemas.openxmlformats.org/officeDocument/2006/relationships/image" Target="media/image7.emf"/><Relationship Id="rId37" Type="http://schemas.openxmlformats.org/officeDocument/2006/relationships/image" Target="media/image10.emf"/><Relationship Id="rId40" Type="http://schemas.openxmlformats.org/officeDocument/2006/relationships/image" Target="media/image13.emf"/><Relationship Id="rId45" Type="http://schemas.openxmlformats.org/officeDocument/2006/relationships/image" Target="media/image18.emf"/><Relationship Id="rId53" Type="http://schemas.openxmlformats.org/officeDocument/2006/relationships/hyperlink" Target="http://portal.tee.gr" TargetMode="Externa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portal.tee.gr" TargetMode="External"/><Relationship Id="rId28" Type="http://schemas.microsoft.com/office/2007/relationships/diagramDrawing" Target="diagrams/drawing1.xml"/><Relationship Id="rId36" Type="http://schemas.openxmlformats.org/officeDocument/2006/relationships/oleObject" Target="embeddings/oleObject2.bin"/><Relationship Id="rId49" Type="http://schemas.openxmlformats.org/officeDocument/2006/relationships/chart" Target="charts/chart2.xml"/><Relationship Id="rId57" Type="http://schemas.microsoft.com/office/2011/relationships/people" Target="people.xml"/><Relationship Id="rId10" Type="http://schemas.openxmlformats.org/officeDocument/2006/relationships/image" Target="media/image2.jpeg"/><Relationship Id="rId19" Type="http://schemas.openxmlformats.org/officeDocument/2006/relationships/hyperlink" Target="http://www.orykta.gr/images/latomika-orikta/pozolanes/oruxeio.jpg" TargetMode="External"/><Relationship Id="rId31" Type="http://schemas.openxmlformats.org/officeDocument/2006/relationships/image" Target="media/image6.png"/><Relationship Id="rId44" Type="http://schemas.openxmlformats.org/officeDocument/2006/relationships/image" Target="media/image17.emf"/><Relationship Id="rId52" Type="http://schemas.openxmlformats.org/officeDocument/2006/relationships/hyperlink" Target="http://www.orykta.gr"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hyperlink" Target="http://www.orykta.gr" TargetMode="External"/><Relationship Id="rId27" Type="http://schemas.openxmlformats.org/officeDocument/2006/relationships/diagramColors" Target="diagrams/colors1.xml"/><Relationship Id="rId30" Type="http://schemas.openxmlformats.org/officeDocument/2006/relationships/image" Target="media/image5.png"/><Relationship Id="rId35" Type="http://schemas.openxmlformats.org/officeDocument/2006/relationships/image" Target="media/image9.wmf"/><Relationship Id="rId43" Type="http://schemas.openxmlformats.org/officeDocument/2006/relationships/image" Target="media/image16.emf"/><Relationship Id="rId48" Type="http://schemas.openxmlformats.org/officeDocument/2006/relationships/chart" Target="charts/chart1.xml"/><Relationship Id="rId56" Type="http://schemas.microsoft.com/office/2011/relationships/commentsExtended" Target="commentsExtended.xml"/><Relationship Id="rId8" Type="http://schemas.openxmlformats.org/officeDocument/2006/relationships/endnotes" Target="endnotes.xml"/><Relationship Id="rId51" Type="http://schemas.openxmlformats.org/officeDocument/2006/relationships/chart" Target="charts/chart4.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H:\&#916;&#921;&#928;&#937;&#924;&#913;&#932;&#921;&#922;&#919;%20&#924;&#915;\&#913;&#957;&#964;&#959;&#967;&#941;&#962;-&#924;&#959;&#957;&#959;&#945;&#958;&#959;&#957;&#953;&#954;&#942;&#962;-&#920;&#955;&#943;&#968;&#951;&#962;-1-Worked.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Users\PC\Desktop\diplomatikh\&#932;&#917;&#923;&#921;&#922;&#913;\&#913;&#957;&#964;&#959;&#967;&#941;&#962;-&#924;&#959;&#957;&#959;&#945;&#958;&#959;&#957;&#953;&#954;&#942;&#962;-&#920;&#955;&#943;&#968;&#951;&#962;-1-Worked.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916;&#921;&#928;&#937;&#924;&#913;&#932;&#921;&#922;&#919;%20&#924;&#915;\&#913;&#957;&#964;&#959;&#967;&#941;&#962;-&#924;&#959;&#957;&#959;&#945;&#958;&#959;&#957;&#953;&#954;&#942;&#962;-&#920;&#955;&#943;&#968;&#951;&#962;-1-Worked.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H:\&#916;&#921;&#928;&#937;&#924;&#913;&#932;&#921;&#922;&#919;%20&#924;&#915;\&#913;&#957;&#964;&#959;&#967;&#941;&#962;-&#924;&#959;&#957;&#959;&#945;&#958;&#959;&#957;&#953;&#954;&#942;&#962;-&#920;&#955;&#943;&#968;&#951;&#962;-1-Worke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xVal>
            <c:numRef>
              <c:f>Z!$B$16:$B$22</c:f>
              <c:numCache>
                <c:formatCode>General</c:formatCode>
                <c:ptCount val="7"/>
                <c:pt idx="0">
                  <c:v>14</c:v>
                </c:pt>
                <c:pt idx="1">
                  <c:v>28</c:v>
                </c:pt>
                <c:pt idx="2">
                  <c:v>90</c:v>
                </c:pt>
                <c:pt idx="3">
                  <c:v>120</c:v>
                </c:pt>
                <c:pt idx="4">
                  <c:v>150</c:v>
                </c:pt>
                <c:pt idx="5">
                  <c:v>180</c:v>
                </c:pt>
                <c:pt idx="6">
                  <c:v>270</c:v>
                </c:pt>
              </c:numCache>
            </c:numRef>
          </c:xVal>
          <c:yVal>
            <c:numRef>
              <c:f>(Z!$B$11,Z!$D$11,Z!$F$11,Z!$H$11,Z!$J$11,Z!$L$11,Z!$N$11)</c:f>
              <c:numCache>
                <c:formatCode>0.00</c:formatCode>
                <c:ptCount val="7"/>
                <c:pt idx="0">
                  <c:v>1.4216603060459929</c:v>
                </c:pt>
                <c:pt idx="1">
                  <c:v>1.4552310204081633</c:v>
                </c:pt>
                <c:pt idx="2">
                  <c:v>2.348323528528077</c:v>
                </c:pt>
                <c:pt idx="3">
                  <c:v>2.3929199999999997</c:v>
                </c:pt>
                <c:pt idx="4">
                  <c:v>2.5885600000000002</c:v>
                </c:pt>
                <c:pt idx="5">
                  <c:v>2.8663199999999995</c:v>
                </c:pt>
                <c:pt idx="6">
                  <c:v>2.9927333333333332</c:v>
                </c:pt>
              </c:numCache>
            </c:numRef>
          </c:yVal>
          <c:smooth val="0"/>
        </c:ser>
        <c:dLbls>
          <c:showLegendKey val="0"/>
          <c:showVal val="0"/>
          <c:showCatName val="0"/>
          <c:showSerName val="0"/>
          <c:showPercent val="0"/>
          <c:showBubbleSize val="0"/>
        </c:dLbls>
        <c:axId val="81341056"/>
        <c:axId val="89109248"/>
      </c:scatterChart>
      <c:valAx>
        <c:axId val="81341056"/>
        <c:scaling>
          <c:orientation val="minMax"/>
        </c:scaling>
        <c:delete val="0"/>
        <c:axPos val="b"/>
        <c:title>
          <c:tx>
            <c:rich>
              <a:bodyPr/>
              <a:lstStyle/>
              <a:p>
                <a:pPr>
                  <a:defRPr/>
                </a:pPr>
                <a:r>
                  <a:rPr lang="el-GR" sz="1000" b="1" i="0" u="none" strike="noStrike" baseline="0">
                    <a:effectLst/>
                  </a:rPr>
                  <a:t>Ημέρες ωρίμανσης  </a:t>
                </a:r>
                <a:endParaRPr lang="el-GR"/>
              </a:p>
            </c:rich>
          </c:tx>
          <c:layout>
            <c:manualLayout>
              <c:xMode val="edge"/>
              <c:yMode val="edge"/>
              <c:x val="0.43743176494428759"/>
              <c:y val="0.92035099350546068"/>
            </c:manualLayout>
          </c:layout>
          <c:overlay val="0"/>
        </c:title>
        <c:numFmt formatCode="General" sourceLinked="1"/>
        <c:majorTickMark val="out"/>
        <c:minorTickMark val="none"/>
        <c:tickLblPos val="nextTo"/>
        <c:crossAx val="89109248"/>
        <c:crosses val="autoZero"/>
        <c:crossBetween val="midCat"/>
      </c:valAx>
      <c:valAx>
        <c:axId val="89109248"/>
        <c:scaling>
          <c:orientation val="minMax"/>
        </c:scaling>
        <c:delete val="0"/>
        <c:axPos val="l"/>
        <c:majorGridlines/>
        <c:title>
          <c:tx>
            <c:rich>
              <a:bodyPr/>
              <a:lstStyle/>
              <a:p>
                <a:pPr>
                  <a:defRPr/>
                </a:pPr>
                <a:r>
                  <a:rPr lang="el-GR" sz="1000" b="1" i="0" u="none" strike="noStrike" baseline="0">
                    <a:effectLst/>
                  </a:rPr>
                  <a:t>Αντοχή σε μονοαξονική θλίψη (</a:t>
                </a:r>
                <a:r>
                  <a:rPr lang="en-US" sz="1000" b="1" i="0" u="none" strike="noStrike" baseline="0">
                    <a:effectLst/>
                  </a:rPr>
                  <a:t>Mpa)</a:t>
                </a:r>
                <a:endParaRPr lang="el-GR"/>
              </a:p>
            </c:rich>
          </c:tx>
          <c:overlay val="0"/>
        </c:title>
        <c:numFmt formatCode="0.00" sourceLinked="1"/>
        <c:majorTickMark val="out"/>
        <c:minorTickMark val="none"/>
        <c:tickLblPos val="nextTo"/>
        <c:crossAx val="81341056"/>
        <c:crosses val="autoZero"/>
        <c:crossBetween val="midCat"/>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xVal>
            <c:numRef>
              <c:f>P!$B$14:$B$20</c:f>
              <c:numCache>
                <c:formatCode>General</c:formatCode>
                <c:ptCount val="7"/>
                <c:pt idx="0">
                  <c:v>14</c:v>
                </c:pt>
                <c:pt idx="1">
                  <c:v>28</c:v>
                </c:pt>
                <c:pt idx="2">
                  <c:v>90</c:v>
                </c:pt>
                <c:pt idx="3">
                  <c:v>120</c:v>
                </c:pt>
                <c:pt idx="4">
                  <c:v>150</c:v>
                </c:pt>
                <c:pt idx="5">
                  <c:v>180</c:v>
                </c:pt>
                <c:pt idx="6">
                  <c:v>270</c:v>
                </c:pt>
              </c:numCache>
            </c:numRef>
          </c:xVal>
          <c:yVal>
            <c:numRef>
              <c:f>P!$B$9:$H$9</c:f>
              <c:numCache>
                <c:formatCode>0.00</c:formatCode>
                <c:ptCount val="7"/>
                <c:pt idx="0">
                  <c:v>0.33819178556832652</c:v>
                </c:pt>
                <c:pt idx="1">
                  <c:v>0.42952129945855905</c:v>
                </c:pt>
                <c:pt idx="2">
                  <c:v>0.57915620772636689</c:v>
                </c:pt>
                <c:pt idx="3">
                  <c:v>1.1266940938284189</c:v>
                </c:pt>
                <c:pt idx="4">
                  <c:v>1.1737599999999999</c:v>
                </c:pt>
                <c:pt idx="5">
                  <c:v>2.1390399999999992</c:v>
                </c:pt>
                <c:pt idx="6">
                  <c:v>2.202</c:v>
                </c:pt>
              </c:numCache>
            </c:numRef>
          </c:yVal>
          <c:smooth val="0"/>
          <c:extLst xmlns:c16r2="http://schemas.microsoft.com/office/drawing/2015/06/chart">
            <c:ext xmlns:c16="http://schemas.microsoft.com/office/drawing/2014/chart" uri="{C3380CC4-5D6E-409C-BE32-E72D297353CC}">
              <c16:uniqueId val="{00000000-8B36-4AC8-9F35-A7ADE5965F74}"/>
            </c:ext>
          </c:extLst>
        </c:ser>
        <c:dLbls>
          <c:showLegendKey val="0"/>
          <c:showVal val="0"/>
          <c:showCatName val="0"/>
          <c:showSerName val="0"/>
          <c:showPercent val="0"/>
          <c:showBubbleSize val="0"/>
        </c:dLbls>
        <c:axId val="89121536"/>
        <c:axId val="89123456"/>
      </c:scatterChart>
      <c:valAx>
        <c:axId val="89121536"/>
        <c:scaling>
          <c:orientation val="minMax"/>
        </c:scaling>
        <c:delete val="0"/>
        <c:axPos val="b"/>
        <c:title>
          <c:tx>
            <c:rich>
              <a:bodyPr/>
              <a:lstStyle/>
              <a:p>
                <a:pPr>
                  <a:defRPr/>
                </a:pPr>
                <a:r>
                  <a:rPr lang="el-GR" sz="1000" b="1" i="0" u="none" strike="noStrike" baseline="0">
                    <a:effectLst/>
                    <a:latin typeface="Times New Roman" pitchFamily="18" charset="0"/>
                    <a:cs typeface="Times New Roman" pitchFamily="18" charset="0"/>
                  </a:rPr>
                  <a:t>Ημέρες ωρίμανσης</a:t>
                </a:r>
                <a:r>
                  <a:rPr lang="en-US" sz="1000" b="1" i="0" u="none" strike="noStrike" baseline="0">
                    <a:effectLst/>
                    <a:latin typeface="Times New Roman" pitchFamily="18" charset="0"/>
                    <a:cs typeface="Times New Roman" pitchFamily="18" charset="0"/>
                  </a:rPr>
                  <a:t> </a:t>
                </a:r>
                <a:endParaRPr lang="el-GR">
                  <a:latin typeface="Times New Roman" pitchFamily="18" charset="0"/>
                  <a:cs typeface="Times New Roman" pitchFamily="18" charset="0"/>
                </a:endParaRPr>
              </a:p>
            </c:rich>
          </c:tx>
          <c:layout>
            <c:manualLayout>
              <c:xMode val="edge"/>
              <c:yMode val="edge"/>
              <c:x val="0.43706704197259372"/>
              <c:y val="0.91764073155239156"/>
            </c:manualLayout>
          </c:layout>
          <c:overlay val="0"/>
        </c:title>
        <c:numFmt formatCode="General" sourceLinked="1"/>
        <c:majorTickMark val="out"/>
        <c:minorTickMark val="none"/>
        <c:tickLblPos val="nextTo"/>
        <c:crossAx val="89123456"/>
        <c:crosses val="autoZero"/>
        <c:crossBetween val="midCat"/>
      </c:valAx>
      <c:valAx>
        <c:axId val="89123456"/>
        <c:scaling>
          <c:orientation val="minMax"/>
        </c:scaling>
        <c:delete val="0"/>
        <c:axPos val="l"/>
        <c:majorGridlines/>
        <c:title>
          <c:tx>
            <c:rich>
              <a:bodyPr/>
              <a:lstStyle/>
              <a:p>
                <a:pPr>
                  <a:defRPr/>
                </a:pPr>
                <a:r>
                  <a:rPr lang="el-GR" sz="1000" b="1" i="0" baseline="0">
                    <a:effectLst/>
                    <a:latin typeface="Times New Roman" pitchFamily="18" charset="0"/>
                    <a:cs typeface="Times New Roman" pitchFamily="18" charset="0"/>
                  </a:rPr>
                  <a:t>Αντοχή σε μονοαξονική θλίψη (</a:t>
                </a:r>
                <a:r>
                  <a:rPr lang="en-US" sz="1000" b="1" i="0" baseline="0">
                    <a:effectLst/>
                    <a:latin typeface="Times New Roman" pitchFamily="18" charset="0"/>
                    <a:cs typeface="Times New Roman" pitchFamily="18" charset="0"/>
                  </a:rPr>
                  <a:t>Mpa)</a:t>
                </a:r>
                <a:endParaRPr lang="el-GR" sz="1000">
                  <a:effectLst/>
                  <a:latin typeface="Times New Roman" pitchFamily="18" charset="0"/>
                  <a:cs typeface="Times New Roman" pitchFamily="18" charset="0"/>
                </a:endParaRPr>
              </a:p>
            </c:rich>
          </c:tx>
          <c:layout>
            <c:manualLayout>
              <c:xMode val="edge"/>
              <c:yMode val="edge"/>
              <c:x val="1.8818522760781019E-2"/>
              <c:y val="0.12322564987595735"/>
            </c:manualLayout>
          </c:layout>
          <c:overlay val="0"/>
        </c:title>
        <c:numFmt formatCode="0.00" sourceLinked="1"/>
        <c:majorTickMark val="out"/>
        <c:minorTickMark val="none"/>
        <c:tickLblPos val="nextTo"/>
        <c:crossAx val="89121536"/>
        <c:crosses val="autoZero"/>
        <c:crossBetween val="midCat"/>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64557668854255"/>
          <c:y val="1.8180993623692011E-2"/>
          <c:w val="0.82993278675650162"/>
          <c:h val="0.7969207884571391"/>
        </c:manualLayout>
      </c:layout>
      <c:scatterChart>
        <c:scatterStyle val="lineMarker"/>
        <c:varyColors val="0"/>
        <c:ser>
          <c:idx val="0"/>
          <c:order val="0"/>
          <c:xVal>
            <c:numRef>
              <c:f>W!$B$15:$B$21</c:f>
              <c:numCache>
                <c:formatCode>General</c:formatCode>
                <c:ptCount val="7"/>
                <c:pt idx="0">
                  <c:v>14</c:v>
                </c:pt>
                <c:pt idx="1">
                  <c:v>28</c:v>
                </c:pt>
                <c:pt idx="2">
                  <c:v>90</c:v>
                </c:pt>
                <c:pt idx="3">
                  <c:v>120</c:v>
                </c:pt>
                <c:pt idx="4">
                  <c:v>150</c:v>
                </c:pt>
                <c:pt idx="5">
                  <c:v>180</c:v>
                </c:pt>
                <c:pt idx="6">
                  <c:v>270</c:v>
                </c:pt>
              </c:numCache>
            </c:numRef>
          </c:xVal>
          <c:yVal>
            <c:numRef>
              <c:f>(W!$B$10:$C$10,W!$E$10:$I$10)</c:f>
              <c:numCache>
                <c:formatCode>0.00</c:formatCode>
                <c:ptCount val="7"/>
                <c:pt idx="0">
                  <c:v>0.73801531635959117</c:v>
                </c:pt>
                <c:pt idx="1">
                  <c:v>1.4188530612244896</c:v>
                </c:pt>
                <c:pt idx="2">
                  <c:v>2.4010207630057261</c:v>
                </c:pt>
                <c:pt idx="3">
                  <c:v>2.5140000000000002</c:v>
                </c:pt>
                <c:pt idx="4">
                  <c:v>2.7429574468085107</c:v>
                </c:pt>
                <c:pt idx="5">
                  <c:v>2.9597600000000002</c:v>
                </c:pt>
                <c:pt idx="6">
                  <c:v>3.1771199999999999</c:v>
                </c:pt>
              </c:numCache>
            </c:numRef>
          </c:yVal>
          <c:smooth val="0"/>
        </c:ser>
        <c:dLbls>
          <c:showLegendKey val="0"/>
          <c:showVal val="0"/>
          <c:showCatName val="0"/>
          <c:showSerName val="0"/>
          <c:showPercent val="0"/>
          <c:showBubbleSize val="0"/>
        </c:dLbls>
        <c:axId val="109655936"/>
        <c:axId val="109658112"/>
      </c:scatterChart>
      <c:valAx>
        <c:axId val="109655936"/>
        <c:scaling>
          <c:orientation val="minMax"/>
        </c:scaling>
        <c:delete val="0"/>
        <c:axPos val="b"/>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l-GR" sz="1000" b="1" i="0" baseline="0">
                    <a:effectLst/>
                    <a:latin typeface="Times New Roman" pitchFamily="18" charset="0"/>
                    <a:cs typeface="Times New Roman" pitchFamily="18" charset="0"/>
                  </a:rPr>
                  <a:t>Ημέρες ωρίμανσης  (</a:t>
                </a:r>
                <a:r>
                  <a:rPr lang="en-US" sz="1000" b="1" i="0" baseline="0">
                    <a:effectLst/>
                    <a:latin typeface="Times New Roman" pitchFamily="18" charset="0"/>
                    <a:cs typeface="Times New Roman" pitchFamily="18" charset="0"/>
                  </a:rPr>
                  <a:t>days)</a:t>
                </a:r>
                <a:endParaRPr lang="el-GR"/>
              </a:p>
            </c:rich>
          </c:tx>
          <c:layout>
            <c:manualLayout>
              <c:xMode val="edge"/>
              <c:yMode val="edge"/>
              <c:x val="0.38025974006730218"/>
              <c:y val="0.91836682932934999"/>
            </c:manualLayout>
          </c:layout>
          <c:overlay val="0"/>
        </c:title>
        <c:numFmt formatCode="General" sourceLinked="1"/>
        <c:majorTickMark val="out"/>
        <c:minorTickMark val="none"/>
        <c:tickLblPos val="nextTo"/>
        <c:crossAx val="109658112"/>
        <c:crosses val="autoZero"/>
        <c:crossBetween val="midCat"/>
      </c:valAx>
      <c:valAx>
        <c:axId val="109658112"/>
        <c:scaling>
          <c:orientation val="minMax"/>
        </c:scaling>
        <c:delete val="0"/>
        <c:axPos val="l"/>
        <c:maj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l-GR" sz="1000" b="1" i="0" baseline="0">
                    <a:effectLst/>
                    <a:latin typeface="Times New Roman" pitchFamily="18" charset="0"/>
                    <a:cs typeface="Times New Roman" pitchFamily="18" charset="0"/>
                  </a:rPr>
                  <a:t>Αντοχή σε μονοαξονική θλίψη (</a:t>
                </a:r>
                <a:r>
                  <a:rPr lang="en-US" sz="1000" b="1" i="0" baseline="0">
                    <a:effectLst/>
                    <a:latin typeface="Times New Roman" pitchFamily="18" charset="0"/>
                    <a:cs typeface="Times New Roman" pitchFamily="18" charset="0"/>
                  </a:rPr>
                  <a:t>Mpa)</a:t>
                </a:r>
                <a:endParaRPr lang="el-GR" sz="1000">
                  <a:latin typeface="Times New Roman" pitchFamily="18" charset="0"/>
                  <a:cs typeface="Times New Roman" pitchFamily="18" charset="0"/>
                </a:endParaRPr>
              </a:p>
            </c:rich>
          </c:tx>
          <c:layout>
            <c:manualLayout>
              <c:xMode val="edge"/>
              <c:yMode val="edge"/>
              <c:x val="7.0569460352928803E-3"/>
              <c:y val="8.5924764528884839E-2"/>
            </c:manualLayout>
          </c:layout>
          <c:overlay val="0"/>
        </c:title>
        <c:numFmt formatCode="0.00" sourceLinked="1"/>
        <c:majorTickMark val="out"/>
        <c:minorTickMark val="none"/>
        <c:tickLblPos val="nextTo"/>
        <c:crossAx val="109655936"/>
        <c:crosses val="autoZero"/>
        <c:crossBetween val="midCat"/>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'συνολικό διάγραμμα'!$B$2</c:f>
              <c:strCache>
                <c:ptCount val="1"/>
                <c:pt idx="0">
                  <c:v>Ζεόλιθος</c:v>
                </c:pt>
              </c:strCache>
            </c:strRef>
          </c:tx>
          <c:xVal>
            <c:numRef>
              <c:f>'συνολικό διάγραμμα'!$A$3:$A$9</c:f>
              <c:numCache>
                <c:formatCode>General</c:formatCode>
                <c:ptCount val="7"/>
                <c:pt idx="0">
                  <c:v>14</c:v>
                </c:pt>
                <c:pt idx="1">
                  <c:v>28</c:v>
                </c:pt>
                <c:pt idx="2">
                  <c:v>90</c:v>
                </c:pt>
                <c:pt idx="3">
                  <c:v>120</c:v>
                </c:pt>
                <c:pt idx="4">
                  <c:v>150</c:v>
                </c:pt>
                <c:pt idx="5">
                  <c:v>180</c:v>
                </c:pt>
                <c:pt idx="6">
                  <c:v>270</c:v>
                </c:pt>
              </c:numCache>
            </c:numRef>
          </c:xVal>
          <c:yVal>
            <c:numRef>
              <c:f>'συνολικό διάγραμμα'!$B$3:$B$9</c:f>
              <c:numCache>
                <c:formatCode>General</c:formatCode>
                <c:ptCount val="7"/>
                <c:pt idx="0" formatCode="0.00">
                  <c:v>1.4216603060459929</c:v>
                </c:pt>
                <c:pt idx="1">
                  <c:v>1.46</c:v>
                </c:pt>
                <c:pt idx="2">
                  <c:v>2.35</c:v>
                </c:pt>
                <c:pt idx="3">
                  <c:v>2.39</c:v>
                </c:pt>
                <c:pt idx="4">
                  <c:v>2.59</c:v>
                </c:pt>
                <c:pt idx="5">
                  <c:v>2.87</c:v>
                </c:pt>
                <c:pt idx="6">
                  <c:v>2.99</c:v>
                </c:pt>
              </c:numCache>
            </c:numRef>
          </c:yVal>
          <c:smooth val="0"/>
        </c:ser>
        <c:ser>
          <c:idx val="1"/>
          <c:order val="1"/>
          <c:tx>
            <c:strRef>
              <c:f>'συνολικό διάγραμμα'!$C$2</c:f>
              <c:strCache>
                <c:ptCount val="1"/>
                <c:pt idx="0">
                  <c:v>Περλίτης</c:v>
                </c:pt>
              </c:strCache>
            </c:strRef>
          </c:tx>
          <c:xVal>
            <c:numRef>
              <c:f>'συνολικό διάγραμμα'!$A$3:$A$9</c:f>
              <c:numCache>
                <c:formatCode>General</c:formatCode>
                <c:ptCount val="7"/>
                <c:pt idx="0">
                  <c:v>14</c:v>
                </c:pt>
                <c:pt idx="1">
                  <c:v>28</c:v>
                </c:pt>
                <c:pt idx="2">
                  <c:v>90</c:v>
                </c:pt>
                <c:pt idx="3">
                  <c:v>120</c:v>
                </c:pt>
                <c:pt idx="4">
                  <c:v>150</c:v>
                </c:pt>
                <c:pt idx="5">
                  <c:v>180</c:v>
                </c:pt>
                <c:pt idx="6">
                  <c:v>270</c:v>
                </c:pt>
              </c:numCache>
            </c:numRef>
          </c:xVal>
          <c:yVal>
            <c:numRef>
              <c:f>'συνολικό διάγραμμα'!$C$3:$C$9</c:f>
              <c:numCache>
                <c:formatCode>General</c:formatCode>
                <c:ptCount val="7"/>
                <c:pt idx="0" formatCode="0.00">
                  <c:v>0.73801531635959117</c:v>
                </c:pt>
                <c:pt idx="1">
                  <c:v>1.42</c:v>
                </c:pt>
                <c:pt idx="2">
                  <c:v>2.4</c:v>
                </c:pt>
                <c:pt idx="3">
                  <c:v>2.5099999999999998</c:v>
                </c:pt>
                <c:pt idx="4">
                  <c:v>2.74</c:v>
                </c:pt>
                <c:pt idx="5">
                  <c:v>2.96</c:v>
                </c:pt>
                <c:pt idx="6">
                  <c:v>3.18</c:v>
                </c:pt>
              </c:numCache>
            </c:numRef>
          </c:yVal>
          <c:smooth val="0"/>
        </c:ser>
        <c:ser>
          <c:idx val="2"/>
          <c:order val="2"/>
          <c:tx>
            <c:strRef>
              <c:f>'συνολικό διάγραμμα'!$D$2</c:f>
              <c:strCache>
                <c:ptCount val="1"/>
                <c:pt idx="0">
                  <c:v>Ποζολάνα</c:v>
                </c:pt>
              </c:strCache>
            </c:strRef>
          </c:tx>
          <c:xVal>
            <c:numRef>
              <c:f>'συνολικό διάγραμμα'!$A$3:$A$9</c:f>
              <c:numCache>
                <c:formatCode>General</c:formatCode>
                <c:ptCount val="7"/>
                <c:pt idx="0">
                  <c:v>14</c:v>
                </c:pt>
                <c:pt idx="1">
                  <c:v>28</c:v>
                </c:pt>
                <c:pt idx="2">
                  <c:v>90</c:v>
                </c:pt>
                <c:pt idx="3">
                  <c:v>120</c:v>
                </c:pt>
                <c:pt idx="4">
                  <c:v>150</c:v>
                </c:pt>
                <c:pt idx="5">
                  <c:v>180</c:v>
                </c:pt>
                <c:pt idx="6">
                  <c:v>270</c:v>
                </c:pt>
              </c:numCache>
            </c:numRef>
          </c:xVal>
          <c:yVal>
            <c:numRef>
              <c:f>'συνολικό διάγραμμα'!$D$3:$D$9</c:f>
              <c:numCache>
                <c:formatCode>General</c:formatCode>
                <c:ptCount val="7"/>
                <c:pt idx="0" formatCode="0.00">
                  <c:v>0.34</c:v>
                </c:pt>
                <c:pt idx="1">
                  <c:v>0.43</c:v>
                </c:pt>
                <c:pt idx="2">
                  <c:v>0.57999999999999996</c:v>
                </c:pt>
                <c:pt idx="3">
                  <c:v>1.1299999999999999</c:v>
                </c:pt>
                <c:pt idx="4">
                  <c:v>1.17</c:v>
                </c:pt>
                <c:pt idx="5">
                  <c:v>2.14</c:v>
                </c:pt>
                <c:pt idx="6">
                  <c:v>2.2000000000000002</c:v>
                </c:pt>
              </c:numCache>
            </c:numRef>
          </c:yVal>
          <c:smooth val="0"/>
        </c:ser>
        <c:dLbls>
          <c:showLegendKey val="0"/>
          <c:showVal val="0"/>
          <c:showCatName val="0"/>
          <c:showSerName val="0"/>
          <c:showPercent val="0"/>
          <c:showBubbleSize val="0"/>
        </c:dLbls>
        <c:axId val="109696128"/>
        <c:axId val="109698048"/>
      </c:scatterChart>
      <c:valAx>
        <c:axId val="109696128"/>
        <c:scaling>
          <c:orientation val="minMax"/>
        </c:scaling>
        <c:delete val="0"/>
        <c:axPos val="b"/>
        <c:title>
          <c:tx>
            <c:rich>
              <a:bodyPr/>
              <a:lstStyle/>
              <a:p>
                <a:pPr>
                  <a:defRPr/>
                </a:pPr>
                <a:r>
                  <a:rPr lang="el-GR"/>
                  <a:t>Ημέρες Ωρίμανσης</a:t>
                </a:r>
              </a:p>
            </c:rich>
          </c:tx>
          <c:overlay val="0"/>
        </c:title>
        <c:numFmt formatCode="General" sourceLinked="1"/>
        <c:majorTickMark val="out"/>
        <c:minorTickMark val="none"/>
        <c:tickLblPos val="nextTo"/>
        <c:crossAx val="109698048"/>
        <c:crosses val="autoZero"/>
        <c:crossBetween val="midCat"/>
      </c:valAx>
      <c:valAx>
        <c:axId val="109698048"/>
        <c:scaling>
          <c:orientation val="minMax"/>
        </c:scaling>
        <c:delete val="0"/>
        <c:axPos val="l"/>
        <c:majorGridlines/>
        <c:title>
          <c:tx>
            <c:rich>
              <a:bodyPr/>
              <a:lstStyle/>
              <a:p>
                <a:pPr>
                  <a:defRPr/>
                </a:pPr>
                <a:r>
                  <a:rPr lang="el-GR"/>
                  <a:t>Αντοχή σε μονοαξονική</a:t>
                </a:r>
                <a:r>
                  <a:rPr lang="el-GR" baseline="0"/>
                  <a:t> θλίψη (</a:t>
                </a:r>
                <a:r>
                  <a:rPr lang="en-US" baseline="0"/>
                  <a:t>MPa)</a:t>
                </a:r>
                <a:endParaRPr lang="el-GR"/>
              </a:p>
            </c:rich>
          </c:tx>
          <c:overlay val="0"/>
        </c:title>
        <c:numFmt formatCode="0.00" sourceLinked="1"/>
        <c:majorTickMark val="out"/>
        <c:minorTickMark val="none"/>
        <c:tickLblPos val="nextTo"/>
        <c:crossAx val="109696128"/>
        <c:crosses val="autoZero"/>
        <c:crossBetween val="midCat"/>
      </c:valAx>
    </c:plotArea>
    <c:legend>
      <c:legendPos val="r"/>
      <c:overlay val="0"/>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6BA908D-1750-4FFA-96D9-41FA4F52AB6D}" type="doc">
      <dgm:prSet loTypeId="urn:microsoft.com/office/officeart/2005/8/layout/orgChart1" loCatId="hierarchy" qsTypeId="urn:microsoft.com/office/officeart/2005/8/quickstyle/simple1" qsCatId="simple" csTypeId="urn:microsoft.com/office/officeart/2005/8/colors/accent0_2" csCatId="mainScheme" phldr="1"/>
      <dgm:spPr/>
      <dgm:t>
        <a:bodyPr/>
        <a:lstStyle/>
        <a:p>
          <a:endParaRPr lang="el-GR"/>
        </a:p>
      </dgm:t>
    </dgm:pt>
    <dgm:pt modelId="{88F3CCFD-EEBF-4C28-9F52-DDE3CDCA7AF4}">
      <dgm:prSet phldrT="[Κείμενο]" custT="1"/>
      <dgm:spPr/>
      <dgm:t>
        <a:bodyPr/>
        <a:lstStyle/>
        <a:p>
          <a:pPr algn="ctr"/>
          <a:r>
            <a:rPr lang="el-GR" sz="1000">
              <a:latin typeface="Times New Roman" pitchFamily="18" charset="0"/>
              <a:cs typeface="Times New Roman" pitchFamily="18" charset="0"/>
            </a:rPr>
            <a:t>Φυσικές ποζολάνες</a:t>
          </a:r>
        </a:p>
      </dgm:t>
    </dgm:pt>
    <dgm:pt modelId="{79886AA0-47CE-4F99-AC8C-635BE013E53A}" type="parTrans" cxnId="{98FBC5CC-615B-4AC5-91D1-94B360279714}">
      <dgm:prSet/>
      <dgm:spPr/>
      <dgm:t>
        <a:bodyPr/>
        <a:lstStyle/>
        <a:p>
          <a:pPr algn="ctr"/>
          <a:endParaRPr lang="el-GR"/>
        </a:p>
      </dgm:t>
    </dgm:pt>
    <dgm:pt modelId="{FDFA30E8-437B-426E-A600-B39E83DA354B}" type="sibTrans" cxnId="{98FBC5CC-615B-4AC5-91D1-94B360279714}">
      <dgm:prSet/>
      <dgm:spPr/>
      <dgm:t>
        <a:bodyPr/>
        <a:lstStyle/>
        <a:p>
          <a:pPr algn="ctr"/>
          <a:endParaRPr lang="el-GR"/>
        </a:p>
      </dgm:t>
    </dgm:pt>
    <dgm:pt modelId="{1EBCB98C-3A2D-462F-91DB-7CD75CF2B148}">
      <dgm:prSet phldrT="[Κείμενο]" custT="1"/>
      <dgm:spPr/>
      <dgm:t>
        <a:bodyPr/>
        <a:lstStyle/>
        <a:p>
          <a:pPr algn="ctr"/>
          <a:r>
            <a:rPr lang="el-GR" sz="1000">
              <a:latin typeface="Times New Roman" pitchFamily="18" charset="0"/>
              <a:cs typeface="Times New Roman" pitchFamily="18" charset="0"/>
            </a:rPr>
            <a:t>Πυροκλαστικά υλικά</a:t>
          </a:r>
        </a:p>
      </dgm:t>
    </dgm:pt>
    <dgm:pt modelId="{E2B6DFF0-01CE-423C-B4E8-64CCD6619563}" type="parTrans" cxnId="{01334558-B93C-480D-87F1-017B655F2C2F}">
      <dgm:prSet/>
      <dgm:spPr/>
      <dgm:t>
        <a:bodyPr/>
        <a:lstStyle/>
        <a:p>
          <a:pPr algn="ctr"/>
          <a:endParaRPr lang="el-GR"/>
        </a:p>
      </dgm:t>
    </dgm:pt>
    <dgm:pt modelId="{C27C5BEE-1102-41FC-BD51-727928349311}" type="sibTrans" cxnId="{01334558-B93C-480D-87F1-017B655F2C2F}">
      <dgm:prSet/>
      <dgm:spPr/>
      <dgm:t>
        <a:bodyPr/>
        <a:lstStyle/>
        <a:p>
          <a:pPr algn="ctr"/>
          <a:endParaRPr lang="el-GR"/>
        </a:p>
      </dgm:t>
    </dgm:pt>
    <dgm:pt modelId="{E81EEA9B-73C1-4424-94C2-D295EFB53BDA}">
      <dgm:prSet phldrT="[Κείμενο]" custT="1"/>
      <dgm:spPr/>
      <dgm:t>
        <a:bodyPr/>
        <a:lstStyle/>
        <a:p>
          <a:pPr algn="ctr"/>
          <a:r>
            <a:rPr lang="el-GR" sz="1000">
              <a:latin typeface="Times New Roman" pitchFamily="18" charset="0"/>
              <a:cs typeface="Times New Roman" pitchFamily="18" charset="0"/>
            </a:rPr>
            <a:t>Υλικά προέλευσης</a:t>
          </a:r>
        </a:p>
      </dgm:t>
    </dgm:pt>
    <dgm:pt modelId="{DD5A8292-E761-45C5-AD3A-A7E8889F0336}" type="parTrans" cxnId="{90EF1451-73DC-460E-9CC4-55B7E0D5D208}">
      <dgm:prSet/>
      <dgm:spPr/>
      <dgm:t>
        <a:bodyPr/>
        <a:lstStyle/>
        <a:p>
          <a:pPr algn="ctr"/>
          <a:endParaRPr lang="el-GR"/>
        </a:p>
      </dgm:t>
    </dgm:pt>
    <dgm:pt modelId="{4FF6E4A5-9346-479E-8371-9BA7180266DC}" type="sibTrans" cxnId="{90EF1451-73DC-460E-9CC4-55B7E0D5D208}">
      <dgm:prSet/>
      <dgm:spPr/>
      <dgm:t>
        <a:bodyPr/>
        <a:lstStyle/>
        <a:p>
          <a:pPr algn="ctr"/>
          <a:endParaRPr lang="el-GR"/>
        </a:p>
      </dgm:t>
    </dgm:pt>
    <dgm:pt modelId="{491E95C9-A96F-424F-9D87-71F11AF62A76}">
      <dgm:prSet phldrT="[Κείμενο]" custT="1"/>
      <dgm:spPr/>
      <dgm:t>
        <a:bodyPr/>
        <a:lstStyle/>
        <a:p>
          <a:pPr algn="ctr"/>
          <a:r>
            <a:rPr lang="el-GR" sz="1000">
              <a:latin typeface="Times New Roman" pitchFamily="18" charset="0"/>
              <a:cs typeface="Times New Roman" pitchFamily="18" charset="0"/>
            </a:rPr>
            <a:t>Υλικά αποθέσεων</a:t>
          </a:r>
        </a:p>
      </dgm:t>
    </dgm:pt>
    <dgm:pt modelId="{3B94A8A0-723F-4564-B69D-6F53535ED7BD}" type="parTrans" cxnId="{F0706B1E-5E7D-4DDC-AB0F-82BFC1C5995A}">
      <dgm:prSet/>
      <dgm:spPr/>
      <dgm:t>
        <a:bodyPr/>
        <a:lstStyle/>
        <a:p>
          <a:pPr algn="ctr"/>
          <a:endParaRPr lang="el-GR"/>
        </a:p>
      </dgm:t>
    </dgm:pt>
    <dgm:pt modelId="{8454E96F-DC0B-4161-A92C-F8B37BC6B772}" type="sibTrans" cxnId="{F0706B1E-5E7D-4DDC-AB0F-82BFC1C5995A}">
      <dgm:prSet/>
      <dgm:spPr/>
      <dgm:t>
        <a:bodyPr/>
        <a:lstStyle/>
        <a:p>
          <a:pPr algn="ctr"/>
          <a:endParaRPr lang="el-GR"/>
        </a:p>
      </dgm:t>
    </dgm:pt>
    <dgm:pt modelId="{20A2116C-A97E-49A3-960A-103F315AD211}">
      <dgm:prSet custT="1"/>
      <dgm:spPr/>
      <dgm:t>
        <a:bodyPr/>
        <a:lstStyle/>
        <a:p>
          <a:pPr algn="ctr"/>
          <a:r>
            <a:rPr lang="el-GR" sz="1000">
              <a:latin typeface="Times New Roman" pitchFamily="18" charset="0"/>
              <a:cs typeface="Times New Roman" pitchFamily="18" charset="0"/>
            </a:rPr>
            <a:t>Ασύνδετα πετρώματα</a:t>
          </a:r>
        </a:p>
      </dgm:t>
    </dgm:pt>
    <dgm:pt modelId="{167CE9D9-8F96-4A70-BD60-7ED878F97F48}" type="parTrans" cxnId="{2E412421-3643-4CEB-A895-498D40E491F3}">
      <dgm:prSet/>
      <dgm:spPr/>
      <dgm:t>
        <a:bodyPr/>
        <a:lstStyle/>
        <a:p>
          <a:pPr algn="ctr"/>
          <a:endParaRPr lang="el-GR"/>
        </a:p>
      </dgm:t>
    </dgm:pt>
    <dgm:pt modelId="{0660BC35-17D3-4C15-84C4-7EB72607EAF2}" type="sibTrans" cxnId="{2E412421-3643-4CEB-A895-498D40E491F3}">
      <dgm:prSet/>
      <dgm:spPr/>
      <dgm:t>
        <a:bodyPr/>
        <a:lstStyle/>
        <a:p>
          <a:pPr algn="ctr"/>
          <a:endParaRPr lang="el-GR"/>
        </a:p>
      </dgm:t>
    </dgm:pt>
    <dgm:pt modelId="{26443F8B-D31A-4683-B221-B32B9DFAE123}">
      <dgm:prSet custT="1"/>
      <dgm:spPr/>
      <dgm:t>
        <a:bodyPr/>
        <a:lstStyle/>
        <a:p>
          <a:pPr algn="ctr"/>
          <a:r>
            <a:rPr lang="el-GR" sz="1000">
              <a:latin typeface="Times New Roman" pitchFamily="18" charset="0"/>
              <a:cs typeface="Times New Roman" pitchFamily="18" charset="0"/>
            </a:rPr>
            <a:t>Συνεκτικά πετρώματα</a:t>
          </a:r>
        </a:p>
      </dgm:t>
    </dgm:pt>
    <dgm:pt modelId="{64953EE2-26A5-42C0-B514-96523F295A27}" type="parTrans" cxnId="{E19DE155-F236-4566-9DE5-783B6A4A5CE3}">
      <dgm:prSet/>
      <dgm:spPr/>
      <dgm:t>
        <a:bodyPr/>
        <a:lstStyle/>
        <a:p>
          <a:pPr algn="ctr"/>
          <a:endParaRPr lang="el-GR"/>
        </a:p>
      </dgm:t>
    </dgm:pt>
    <dgm:pt modelId="{AE58209A-E613-42A6-9CC4-03EDFAB282A0}" type="sibTrans" cxnId="{E19DE155-F236-4566-9DE5-783B6A4A5CE3}">
      <dgm:prSet/>
      <dgm:spPr/>
      <dgm:t>
        <a:bodyPr/>
        <a:lstStyle/>
        <a:p>
          <a:pPr algn="ctr"/>
          <a:endParaRPr lang="el-GR"/>
        </a:p>
      </dgm:t>
    </dgm:pt>
    <dgm:pt modelId="{9994951F-BD4E-4FE7-B0C2-BE2AC594C1C5}" type="asst">
      <dgm:prSet custT="1"/>
      <dgm:spPr/>
      <dgm:t>
        <a:bodyPr/>
        <a:lstStyle/>
        <a:p>
          <a:pPr algn="ctr"/>
          <a:r>
            <a:rPr lang="el-GR" sz="1000">
              <a:latin typeface="Times New Roman" pitchFamily="18" charset="0"/>
              <a:cs typeface="Times New Roman" pitchFamily="18" charset="0"/>
            </a:rPr>
            <a:t>Αργιλικά υλικά</a:t>
          </a:r>
        </a:p>
      </dgm:t>
    </dgm:pt>
    <dgm:pt modelId="{BD82911A-1D1A-450F-A4F7-B2B359A57A8B}" type="parTrans" cxnId="{27384140-DE24-49EE-843F-EE38200ED9BB}">
      <dgm:prSet/>
      <dgm:spPr/>
      <dgm:t>
        <a:bodyPr/>
        <a:lstStyle/>
        <a:p>
          <a:pPr algn="ctr"/>
          <a:endParaRPr lang="el-GR"/>
        </a:p>
      </dgm:t>
    </dgm:pt>
    <dgm:pt modelId="{5F2E931E-93B6-4577-8991-3FF50B353F7A}" type="sibTrans" cxnId="{27384140-DE24-49EE-843F-EE38200ED9BB}">
      <dgm:prSet/>
      <dgm:spPr/>
      <dgm:t>
        <a:bodyPr/>
        <a:lstStyle/>
        <a:p>
          <a:pPr algn="ctr"/>
          <a:endParaRPr lang="el-GR"/>
        </a:p>
      </dgm:t>
    </dgm:pt>
    <dgm:pt modelId="{5942ACB4-FF9A-462A-ACBE-D653B7DF0937}">
      <dgm:prSet custT="1"/>
      <dgm:spPr/>
      <dgm:t>
        <a:bodyPr/>
        <a:lstStyle/>
        <a:p>
          <a:pPr algn="ctr"/>
          <a:r>
            <a:rPr lang="el-GR" sz="1000">
              <a:latin typeface="Times New Roman" pitchFamily="18" charset="0"/>
              <a:cs typeface="Times New Roman" pitchFamily="18" charset="0"/>
            </a:rPr>
            <a:t>Υλικά οργανικής προέλευσης</a:t>
          </a:r>
        </a:p>
      </dgm:t>
    </dgm:pt>
    <dgm:pt modelId="{F19C73D5-C48C-42CA-B972-966B681AF20F}" type="parTrans" cxnId="{5AF66BE6-2161-48C1-A208-B242D32F8797}">
      <dgm:prSet/>
      <dgm:spPr/>
      <dgm:t>
        <a:bodyPr/>
        <a:lstStyle/>
        <a:p>
          <a:pPr algn="ctr"/>
          <a:endParaRPr lang="el-GR"/>
        </a:p>
      </dgm:t>
    </dgm:pt>
    <dgm:pt modelId="{331016AD-7F00-409B-B77C-6ADC3E44F3CE}" type="sibTrans" cxnId="{5AF66BE6-2161-48C1-A208-B242D32F8797}">
      <dgm:prSet/>
      <dgm:spPr/>
      <dgm:t>
        <a:bodyPr/>
        <a:lstStyle/>
        <a:p>
          <a:pPr algn="ctr"/>
          <a:endParaRPr lang="el-GR"/>
        </a:p>
      </dgm:t>
    </dgm:pt>
    <dgm:pt modelId="{74AC212F-8D7F-4D70-8FE5-2AFA2D3064DA}" type="asst">
      <dgm:prSet custT="1"/>
      <dgm:spPr/>
      <dgm:t>
        <a:bodyPr/>
        <a:lstStyle/>
        <a:p>
          <a:pPr algn="ctr"/>
          <a:r>
            <a:rPr lang="el-GR" sz="1000">
              <a:latin typeface="Times New Roman" pitchFamily="18" charset="0"/>
              <a:cs typeface="Times New Roman" pitchFamily="18" charset="0"/>
            </a:rPr>
            <a:t>Φυσικές ψημένες αργιλοι</a:t>
          </a:r>
        </a:p>
      </dgm:t>
    </dgm:pt>
    <dgm:pt modelId="{255E2166-6782-42DD-973F-3415FEE89F76}" type="parTrans" cxnId="{770DEC48-DF27-4BE3-972A-F6320F210B77}">
      <dgm:prSet/>
      <dgm:spPr/>
      <dgm:t>
        <a:bodyPr/>
        <a:lstStyle/>
        <a:p>
          <a:pPr algn="ctr"/>
          <a:endParaRPr lang="el-GR"/>
        </a:p>
      </dgm:t>
    </dgm:pt>
    <dgm:pt modelId="{2E47B0E7-16D0-48F9-A908-F70628278B78}" type="sibTrans" cxnId="{770DEC48-DF27-4BE3-972A-F6320F210B77}">
      <dgm:prSet/>
      <dgm:spPr/>
      <dgm:t>
        <a:bodyPr/>
        <a:lstStyle/>
        <a:p>
          <a:pPr algn="ctr"/>
          <a:endParaRPr lang="el-GR"/>
        </a:p>
      </dgm:t>
    </dgm:pt>
    <dgm:pt modelId="{2A898C10-9318-40F0-91A0-C94E597D43A1}">
      <dgm:prSet custT="1"/>
      <dgm:spPr/>
      <dgm:t>
        <a:bodyPr/>
        <a:lstStyle/>
        <a:p>
          <a:pPr algn="ctr"/>
          <a:r>
            <a:rPr lang="el-GR" sz="1000">
              <a:latin typeface="Times New Roman" pitchFamily="18" charset="0"/>
              <a:cs typeface="Times New Roman" pitchFamily="18" charset="0"/>
            </a:rPr>
            <a:t>Ζεολιθικά υλικά </a:t>
          </a:r>
        </a:p>
      </dgm:t>
    </dgm:pt>
    <dgm:pt modelId="{802E60B5-C4FE-45DF-B2F8-7F821F8DF9B3}" type="parTrans" cxnId="{E5C97363-70AA-4BF5-81F8-01130A98C9AE}">
      <dgm:prSet/>
      <dgm:spPr/>
      <dgm:t>
        <a:bodyPr/>
        <a:lstStyle/>
        <a:p>
          <a:pPr algn="ctr"/>
          <a:endParaRPr lang="el-GR"/>
        </a:p>
      </dgm:t>
    </dgm:pt>
    <dgm:pt modelId="{44014D95-EAA6-495F-B009-FC236E4198A4}" type="sibTrans" cxnId="{E5C97363-70AA-4BF5-81F8-01130A98C9AE}">
      <dgm:prSet/>
      <dgm:spPr/>
      <dgm:t>
        <a:bodyPr/>
        <a:lstStyle/>
        <a:p>
          <a:pPr algn="ctr"/>
          <a:endParaRPr lang="el-GR"/>
        </a:p>
      </dgm:t>
    </dgm:pt>
    <dgm:pt modelId="{400DDE34-0708-4DC0-AA8A-EC938AAD241B}">
      <dgm:prSet custT="1"/>
      <dgm:spPr/>
      <dgm:t>
        <a:bodyPr/>
        <a:lstStyle/>
        <a:p>
          <a:pPr algn="ctr"/>
          <a:r>
            <a:rPr lang="el-GR" sz="1000">
              <a:latin typeface="Times New Roman" pitchFamily="18" charset="0"/>
              <a:cs typeface="Times New Roman" pitchFamily="18" charset="0"/>
            </a:rPr>
            <a:t>Υλικά διαφόρων προελεύσεων</a:t>
          </a:r>
        </a:p>
      </dgm:t>
    </dgm:pt>
    <dgm:pt modelId="{39E1D98E-A846-4B30-BDDD-D88E6F078974}" type="parTrans" cxnId="{83B7F83B-1BDB-429E-8F9A-9DFD5151A77F}">
      <dgm:prSet/>
      <dgm:spPr/>
      <dgm:t>
        <a:bodyPr/>
        <a:lstStyle/>
        <a:p>
          <a:pPr algn="ctr"/>
          <a:endParaRPr lang="el-GR"/>
        </a:p>
      </dgm:t>
    </dgm:pt>
    <dgm:pt modelId="{66AB90A7-4C6A-4E1B-A856-AA13F7A11203}" type="sibTrans" cxnId="{83B7F83B-1BDB-429E-8F9A-9DFD5151A77F}">
      <dgm:prSet/>
      <dgm:spPr/>
      <dgm:t>
        <a:bodyPr/>
        <a:lstStyle/>
        <a:p>
          <a:pPr algn="ctr"/>
          <a:endParaRPr lang="el-GR"/>
        </a:p>
      </dgm:t>
    </dgm:pt>
    <dgm:pt modelId="{0B7750F1-5869-4DF1-B38A-01108D949E64}">
      <dgm:prSet custT="1"/>
      <dgm:spPr/>
      <dgm:t>
        <a:bodyPr/>
        <a:lstStyle/>
        <a:p>
          <a:pPr algn="ctr"/>
          <a:endParaRPr lang="el-GR" sz="600"/>
        </a:p>
        <a:p>
          <a:pPr algn="ctr"/>
          <a:r>
            <a:rPr lang="el-GR" sz="1000">
              <a:latin typeface="Times New Roman" pitchFamily="18" charset="0"/>
              <a:cs typeface="Times New Roman" pitchFamily="18" charset="0"/>
            </a:rPr>
            <a:t>Ψημένες άργιλοι</a:t>
          </a:r>
        </a:p>
        <a:p>
          <a:pPr algn="ctr"/>
          <a:endParaRPr lang="el-GR" sz="600"/>
        </a:p>
      </dgm:t>
    </dgm:pt>
    <dgm:pt modelId="{BBD6C534-C4EC-4E4A-ABB7-4E57ED91D60D}" type="parTrans" cxnId="{6B013479-CA0D-4D06-8FD3-374C5EE25813}">
      <dgm:prSet/>
      <dgm:spPr/>
      <dgm:t>
        <a:bodyPr/>
        <a:lstStyle/>
        <a:p>
          <a:pPr algn="ctr"/>
          <a:endParaRPr lang="el-GR"/>
        </a:p>
      </dgm:t>
    </dgm:pt>
    <dgm:pt modelId="{87539DFF-1F8E-40C6-82D5-D7A9FC4AA580}" type="sibTrans" cxnId="{6B013479-CA0D-4D06-8FD3-374C5EE25813}">
      <dgm:prSet/>
      <dgm:spPr/>
      <dgm:t>
        <a:bodyPr/>
        <a:lstStyle/>
        <a:p>
          <a:pPr algn="ctr"/>
          <a:endParaRPr lang="el-GR"/>
        </a:p>
      </dgm:t>
    </dgm:pt>
    <dgm:pt modelId="{056948FF-A099-4658-B701-1EE81A85249C}">
      <dgm:prSet custT="1"/>
      <dgm:spPr/>
      <dgm:t>
        <a:bodyPr/>
        <a:lstStyle/>
        <a:p>
          <a:pPr algn="ctr"/>
          <a:r>
            <a:rPr lang="el-GR" sz="1000">
              <a:latin typeface="Times New Roman" pitchFamily="18" charset="0"/>
              <a:cs typeface="Times New Roman" pitchFamily="18" charset="0"/>
            </a:rPr>
            <a:t>Τεχνητές ποζολάνες</a:t>
          </a:r>
        </a:p>
      </dgm:t>
    </dgm:pt>
    <dgm:pt modelId="{A3B73A54-DC4C-4FA5-9410-DEF66E427C5A}" type="parTrans" cxnId="{5E9354AB-F005-4073-85E1-3E0C624FAC76}">
      <dgm:prSet/>
      <dgm:spPr/>
      <dgm:t>
        <a:bodyPr/>
        <a:lstStyle/>
        <a:p>
          <a:pPr algn="ctr"/>
          <a:endParaRPr lang="el-GR"/>
        </a:p>
      </dgm:t>
    </dgm:pt>
    <dgm:pt modelId="{C7C96953-B6F2-4C11-A123-652A10F7F4CD}" type="sibTrans" cxnId="{5E9354AB-F005-4073-85E1-3E0C624FAC76}">
      <dgm:prSet/>
      <dgm:spPr/>
      <dgm:t>
        <a:bodyPr/>
        <a:lstStyle/>
        <a:p>
          <a:pPr algn="ctr"/>
          <a:endParaRPr lang="el-GR"/>
        </a:p>
      </dgm:t>
    </dgm:pt>
    <dgm:pt modelId="{620C0D67-8F72-49D4-8FC0-C4B428C3CA2B}">
      <dgm:prSet custT="1"/>
      <dgm:spPr/>
      <dgm:t>
        <a:bodyPr/>
        <a:lstStyle/>
        <a:p>
          <a:pPr algn="ctr"/>
          <a:r>
            <a:rPr lang="el-GR" sz="1000">
              <a:latin typeface="Times New Roman" pitchFamily="18" charset="0"/>
              <a:cs typeface="Times New Roman" pitchFamily="18" charset="0"/>
            </a:rPr>
            <a:t>Ιπτάμενη τέφρα</a:t>
          </a:r>
        </a:p>
      </dgm:t>
    </dgm:pt>
    <dgm:pt modelId="{3C4CDE6F-C6E8-4989-9DF0-DC093BC1EB96}" type="parTrans" cxnId="{A7D80A0D-2976-48A0-B8C3-CFDEC94698F0}">
      <dgm:prSet/>
      <dgm:spPr/>
      <dgm:t>
        <a:bodyPr/>
        <a:lstStyle/>
        <a:p>
          <a:pPr algn="ctr"/>
          <a:endParaRPr lang="el-GR"/>
        </a:p>
      </dgm:t>
    </dgm:pt>
    <dgm:pt modelId="{4BD02904-2C66-48FE-9C27-CDCE0533271A}" type="sibTrans" cxnId="{A7D80A0D-2976-48A0-B8C3-CFDEC94698F0}">
      <dgm:prSet/>
      <dgm:spPr/>
      <dgm:t>
        <a:bodyPr/>
        <a:lstStyle/>
        <a:p>
          <a:pPr algn="ctr"/>
          <a:endParaRPr lang="el-GR"/>
        </a:p>
      </dgm:t>
    </dgm:pt>
    <dgm:pt modelId="{CBA74C59-0856-455A-9865-C99E30DD3FB2}" type="asst">
      <dgm:prSet custT="1"/>
      <dgm:spPr/>
      <dgm:t>
        <a:bodyPr/>
        <a:lstStyle/>
        <a:p>
          <a:pPr algn="ctr"/>
          <a:r>
            <a:rPr lang="el-GR" sz="1000">
              <a:latin typeface="Times New Roman" pitchFamily="18" charset="0"/>
              <a:cs typeface="Times New Roman" pitchFamily="18" charset="0"/>
            </a:rPr>
            <a:t>Τέφρα από κελύφη ρυζιού</a:t>
          </a:r>
        </a:p>
      </dgm:t>
    </dgm:pt>
    <dgm:pt modelId="{6857ED51-1376-49EE-B34D-9FF4E507C3E6}" type="parTrans" cxnId="{55A08ADC-2556-4396-9B69-CAB7A102E37B}">
      <dgm:prSet/>
      <dgm:spPr/>
      <dgm:t>
        <a:bodyPr/>
        <a:lstStyle/>
        <a:p>
          <a:pPr algn="ctr"/>
          <a:endParaRPr lang="el-GR"/>
        </a:p>
      </dgm:t>
    </dgm:pt>
    <dgm:pt modelId="{D169E497-792D-466A-A827-76D2275D9A68}" type="sibTrans" cxnId="{55A08ADC-2556-4396-9B69-CAB7A102E37B}">
      <dgm:prSet/>
      <dgm:spPr/>
      <dgm:t>
        <a:bodyPr/>
        <a:lstStyle/>
        <a:p>
          <a:pPr algn="ctr"/>
          <a:endParaRPr lang="el-GR"/>
        </a:p>
      </dgm:t>
    </dgm:pt>
    <dgm:pt modelId="{B6F701A7-3D1C-480C-93E1-9F9704E6A815}" type="asst">
      <dgm:prSet custT="1"/>
      <dgm:spPr/>
      <dgm:t>
        <a:bodyPr/>
        <a:lstStyle/>
        <a:p>
          <a:pPr algn="ctr"/>
          <a:r>
            <a:rPr lang="el-GR" sz="1000">
              <a:latin typeface="Times New Roman" pitchFamily="18" charset="0"/>
              <a:cs typeface="Times New Roman" pitchFamily="18" charset="0"/>
            </a:rPr>
            <a:t>Ψημένοι σχιστόλιθοι</a:t>
          </a:r>
        </a:p>
      </dgm:t>
    </dgm:pt>
    <dgm:pt modelId="{A831F9C5-77B3-440C-9DA3-496BC72DDBCF}" type="parTrans" cxnId="{7EB04C7F-835B-4907-B94D-24EB679A368A}">
      <dgm:prSet/>
      <dgm:spPr/>
      <dgm:t>
        <a:bodyPr/>
        <a:lstStyle/>
        <a:p>
          <a:pPr algn="ctr"/>
          <a:endParaRPr lang="el-GR"/>
        </a:p>
      </dgm:t>
    </dgm:pt>
    <dgm:pt modelId="{FDD61E01-D6D0-476D-9D66-CDA22D819084}" type="sibTrans" cxnId="{7EB04C7F-835B-4907-B94D-24EB679A368A}">
      <dgm:prSet/>
      <dgm:spPr/>
      <dgm:t>
        <a:bodyPr/>
        <a:lstStyle/>
        <a:p>
          <a:pPr algn="ctr"/>
          <a:endParaRPr lang="el-GR"/>
        </a:p>
      </dgm:t>
    </dgm:pt>
    <dgm:pt modelId="{03B21395-2AAE-4536-9C0D-7D1CF3D106AF}">
      <dgm:prSet custT="1"/>
      <dgm:spPr/>
      <dgm:t>
        <a:bodyPr/>
        <a:lstStyle/>
        <a:p>
          <a:pPr algn="ctr"/>
          <a:r>
            <a:rPr lang="el-GR" sz="1000">
              <a:latin typeface="Times New Roman" pitchFamily="18" charset="0"/>
              <a:cs typeface="Times New Roman" pitchFamily="18" charset="0"/>
            </a:rPr>
            <a:t>Κλαστικά πετρώματα</a:t>
          </a:r>
        </a:p>
      </dgm:t>
    </dgm:pt>
    <dgm:pt modelId="{ADB252EB-4BE4-4BF0-8260-4FA1DE356928}" type="sibTrans" cxnId="{3758F1E1-D612-41FC-AE36-82E793E63359}">
      <dgm:prSet/>
      <dgm:spPr/>
      <dgm:t>
        <a:bodyPr/>
        <a:lstStyle/>
        <a:p>
          <a:pPr algn="ctr"/>
          <a:endParaRPr lang="el-GR"/>
        </a:p>
      </dgm:t>
    </dgm:pt>
    <dgm:pt modelId="{405947CC-BDFB-407C-93D5-AEE0A6AC4829}" type="parTrans" cxnId="{3758F1E1-D612-41FC-AE36-82E793E63359}">
      <dgm:prSet/>
      <dgm:spPr/>
      <dgm:t>
        <a:bodyPr/>
        <a:lstStyle/>
        <a:p>
          <a:pPr algn="ctr"/>
          <a:endParaRPr lang="el-GR"/>
        </a:p>
      </dgm:t>
    </dgm:pt>
    <dgm:pt modelId="{E1FEEE8D-FEFF-473B-BCF0-AC273C5342CB}" type="asst">
      <dgm:prSet custT="1"/>
      <dgm:spPr/>
      <dgm:t>
        <a:bodyPr/>
        <a:lstStyle/>
        <a:p>
          <a:pPr algn="ctr"/>
          <a:r>
            <a:rPr lang="el-GR" sz="1000" baseline="0">
              <a:latin typeface="Times New Roman" pitchFamily="18" charset="0"/>
              <a:cs typeface="Times New Roman" pitchFamily="18" charset="0"/>
            </a:rPr>
            <a:t>Μικροκρυσταλλικό </a:t>
          </a:r>
          <a:r>
            <a:rPr lang="en-US" sz="1000" baseline="0">
              <a:latin typeface="Times New Roman" pitchFamily="18" charset="0"/>
              <a:cs typeface="Times New Roman" pitchFamily="18" charset="0"/>
            </a:rPr>
            <a:t>SiO</a:t>
          </a:r>
          <a:r>
            <a:rPr lang="el-GR" sz="1000" baseline="-25000">
              <a:latin typeface="Times New Roman" pitchFamily="18" charset="0"/>
              <a:cs typeface="Times New Roman" pitchFamily="18" charset="0"/>
            </a:rPr>
            <a:t>2</a:t>
          </a:r>
        </a:p>
      </dgm:t>
    </dgm:pt>
    <dgm:pt modelId="{A997E519-86B6-4364-9736-53DD654F9B4A}" type="parTrans" cxnId="{472718B4-3E80-4574-B229-7723A501558B}">
      <dgm:prSet/>
      <dgm:spPr/>
      <dgm:t>
        <a:bodyPr/>
        <a:lstStyle/>
        <a:p>
          <a:pPr algn="ctr"/>
          <a:endParaRPr lang="el-GR"/>
        </a:p>
      </dgm:t>
    </dgm:pt>
    <dgm:pt modelId="{8B345D92-14A6-4E8B-A45B-B2E9C4343307}" type="sibTrans" cxnId="{472718B4-3E80-4574-B229-7723A501558B}">
      <dgm:prSet/>
      <dgm:spPr/>
      <dgm:t>
        <a:bodyPr/>
        <a:lstStyle/>
        <a:p>
          <a:pPr algn="ctr"/>
          <a:endParaRPr lang="el-GR"/>
        </a:p>
      </dgm:t>
    </dgm:pt>
    <dgm:pt modelId="{08030C8C-3B04-41FB-8F0E-E9BDFE993D51}" type="asst">
      <dgm:prSet custT="1"/>
      <dgm:spPr/>
      <dgm:t>
        <a:bodyPr/>
        <a:lstStyle/>
        <a:p>
          <a:pPr algn="ctr"/>
          <a:r>
            <a:rPr lang="el-GR" sz="1000">
              <a:latin typeface="Times New Roman" pitchFamily="18" charset="0"/>
              <a:cs typeface="Times New Roman" pitchFamily="18" charset="0"/>
            </a:rPr>
            <a:t>Υλικά θερμικά ενεργοποιημένα</a:t>
          </a:r>
        </a:p>
      </dgm:t>
    </dgm:pt>
    <dgm:pt modelId="{11862D03-9431-46B0-BB55-D63F47D152D4}" type="parTrans" cxnId="{F3CA3259-D7EF-4340-88B6-95307F5A674D}">
      <dgm:prSet/>
      <dgm:spPr/>
      <dgm:t>
        <a:bodyPr/>
        <a:lstStyle/>
        <a:p>
          <a:pPr algn="ctr"/>
          <a:endParaRPr lang="el-GR"/>
        </a:p>
      </dgm:t>
    </dgm:pt>
    <dgm:pt modelId="{D692BCD5-A040-416B-A58E-0C9A45800EB8}" type="sibTrans" cxnId="{F3CA3259-D7EF-4340-88B6-95307F5A674D}">
      <dgm:prSet/>
      <dgm:spPr/>
      <dgm:t>
        <a:bodyPr/>
        <a:lstStyle/>
        <a:p>
          <a:pPr algn="ctr"/>
          <a:endParaRPr lang="el-GR"/>
        </a:p>
      </dgm:t>
    </dgm:pt>
    <dgm:pt modelId="{44ED0A79-E7E0-45A0-9EB9-ED87C51EECCC}">
      <dgm:prSet custT="1"/>
      <dgm:spPr>
        <a:ln>
          <a:noFill/>
        </a:ln>
      </dgm:spPr>
      <dgm:t>
        <a:bodyPr/>
        <a:lstStyle/>
        <a:p>
          <a:pPr algn="ctr"/>
          <a:r>
            <a:rPr lang="el-GR" sz="1000">
              <a:latin typeface="Times New Roman" pitchFamily="18" charset="0"/>
              <a:cs typeface="Times New Roman" pitchFamily="18" charset="0"/>
            </a:rPr>
            <a:t>Διατομικές γαίες</a:t>
          </a:r>
        </a:p>
      </dgm:t>
    </dgm:pt>
    <dgm:pt modelId="{DAAC71FE-F2C1-4118-A862-F9A142E1ACEC}" type="parTrans" cxnId="{9E1B510D-75DC-40E0-B403-B3BE6855AC92}">
      <dgm:prSet/>
      <dgm:spPr>
        <a:ln>
          <a:noFill/>
        </a:ln>
      </dgm:spPr>
      <dgm:t>
        <a:bodyPr/>
        <a:lstStyle/>
        <a:p>
          <a:pPr algn="ctr"/>
          <a:endParaRPr lang="el-GR"/>
        </a:p>
      </dgm:t>
    </dgm:pt>
    <dgm:pt modelId="{9D8796F6-D4E7-4FE2-AE10-3012365FE1F5}" type="sibTrans" cxnId="{9E1B510D-75DC-40E0-B403-B3BE6855AC92}">
      <dgm:prSet/>
      <dgm:spPr/>
      <dgm:t>
        <a:bodyPr/>
        <a:lstStyle/>
        <a:p>
          <a:pPr algn="ctr"/>
          <a:endParaRPr lang="el-GR"/>
        </a:p>
      </dgm:t>
    </dgm:pt>
    <dgm:pt modelId="{5A770CFF-0EAC-49DD-9C4F-22E4FADC2479}">
      <dgm:prSet custT="1"/>
      <dgm:spPr>
        <a:ln>
          <a:noFill/>
        </a:ln>
      </dgm:spPr>
      <dgm:t>
        <a:bodyPr/>
        <a:lstStyle/>
        <a:p>
          <a:pPr algn="ctr"/>
          <a:r>
            <a:rPr lang="el-GR" sz="1000">
              <a:latin typeface="Times New Roman" pitchFamily="18" charset="0"/>
              <a:cs typeface="Times New Roman" pitchFamily="18" charset="0"/>
            </a:rPr>
            <a:t>Άργιλοι </a:t>
          </a:r>
        </a:p>
        <a:p>
          <a:pPr algn="ctr"/>
          <a:r>
            <a:rPr lang="el-GR" sz="1000">
              <a:latin typeface="Times New Roman" pitchFamily="18" charset="0"/>
              <a:cs typeface="Times New Roman" pitchFamily="18" charset="0"/>
            </a:rPr>
            <a:t>(μη ενεργές)</a:t>
          </a:r>
        </a:p>
      </dgm:t>
    </dgm:pt>
    <dgm:pt modelId="{DAE7DB02-B2D7-4A36-A222-00A299F2692F}" type="parTrans" cxnId="{3603C529-DD58-4BB6-855A-CD2B45FA916D}">
      <dgm:prSet/>
      <dgm:spPr/>
      <dgm:t>
        <a:bodyPr/>
        <a:lstStyle/>
        <a:p>
          <a:pPr algn="ctr"/>
          <a:endParaRPr lang="el-GR"/>
        </a:p>
      </dgm:t>
    </dgm:pt>
    <dgm:pt modelId="{893BE920-4747-4E51-92C0-B84C44DE9D10}" type="sibTrans" cxnId="{3603C529-DD58-4BB6-855A-CD2B45FA916D}">
      <dgm:prSet/>
      <dgm:spPr/>
      <dgm:t>
        <a:bodyPr/>
        <a:lstStyle/>
        <a:p>
          <a:pPr algn="ctr"/>
          <a:endParaRPr lang="el-GR"/>
        </a:p>
      </dgm:t>
    </dgm:pt>
    <dgm:pt modelId="{3693A07F-AB69-4DED-BC11-5693041CD135}">
      <dgm:prSet custT="1"/>
      <dgm:spPr>
        <a:ln>
          <a:noFill/>
        </a:ln>
      </dgm:spPr>
      <dgm:t>
        <a:bodyPr/>
        <a:lstStyle/>
        <a:p>
          <a:pPr algn="ctr"/>
          <a:r>
            <a:rPr lang="el-GR" sz="1000">
              <a:latin typeface="Times New Roman" pitchFamily="18" charset="0"/>
              <a:cs typeface="Times New Roman" pitchFamily="18" charset="0"/>
            </a:rPr>
            <a:t>Λευκές ιταλικές γαίες</a:t>
          </a:r>
        </a:p>
      </dgm:t>
    </dgm:pt>
    <dgm:pt modelId="{C4E880CF-A8B1-4C6C-8D49-1152A7F9E723}" type="parTrans" cxnId="{C18C3796-2747-4626-BBDA-0A938A55436E}">
      <dgm:prSet/>
      <dgm:spPr>
        <a:ln>
          <a:noFill/>
        </a:ln>
      </dgm:spPr>
      <dgm:t>
        <a:bodyPr/>
        <a:lstStyle/>
        <a:p>
          <a:pPr algn="ctr"/>
          <a:endParaRPr lang="el-GR"/>
        </a:p>
      </dgm:t>
    </dgm:pt>
    <dgm:pt modelId="{D66ED93B-2789-464D-AEFC-EDF13D9EBE10}" type="sibTrans" cxnId="{C18C3796-2747-4626-BBDA-0A938A55436E}">
      <dgm:prSet/>
      <dgm:spPr/>
      <dgm:t>
        <a:bodyPr/>
        <a:lstStyle/>
        <a:p>
          <a:pPr algn="ctr"/>
          <a:endParaRPr lang="el-GR"/>
        </a:p>
      </dgm:t>
    </dgm:pt>
    <dgm:pt modelId="{751D7CA8-765E-485C-917F-C9D5709F1C41}" type="pres">
      <dgm:prSet presAssocID="{66BA908D-1750-4FFA-96D9-41FA4F52AB6D}" presName="hierChild1" presStyleCnt="0">
        <dgm:presLayoutVars>
          <dgm:orgChart val="1"/>
          <dgm:chPref val="1"/>
          <dgm:dir/>
          <dgm:animOne val="branch"/>
          <dgm:animLvl val="lvl"/>
          <dgm:resizeHandles/>
        </dgm:presLayoutVars>
      </dgm:prSet>
      <dgm:spPr/>
      <dgm:t>
        <a:bodyPr/>
        <a:lstStyle/>
        <a:p>
          <a:endParaRPr lang="el-GR"/>
        </a:p>
      </dgm:t>
    </dgm:pt>
    <dgm:pt modelId="{EBB89337-A2BB-45FD-AE38-A2D45A3239A4}" type="pres">
      <dgm:prSet presAssocID="{88F3CCFD-EEBF-4C28-9F52-DDE3CDCA7AF4}" presName="hierRoot1" presStyleCnt="0">
        <dgm:presLayoutVars>
          <dgm:hierBranch val="init"/>
        </dgm:presLayoutVars>
      </dgm:prSet>
      <dgm:spPr/>
    </dgm:pt>
    <dgm:pt modelId="{5AAD09F0-A913-409E-9265-5BAB686C081B}" type="pres">
      <dgm:prSet presAssocID="{88F3CCFD-EEBF-4C28-9F52-DDE3CDCA7AF4}" presName="rootComposite1" presStyleCnt="0"/>
      <dgm:spPr/>
    </dgm:pt>
    <dgm:pt modelId="{C3E274B2-63A4-4124-B2DB-5BC0C2BEEBE3}" type="pres">
      <dgm:prSet presAssocID="{88F3CCFD-EEBF-4C28-9F52-DDE3CDCA7AF4}" presName="rootText1" presStyleLbl="node0" presStyleIdx="0" presStyleCnt="1" custScaleX="147401" custScaleY="62064" custLinFactNeighborX="913" custLinFactNeighborY="4202">
        <dgm:presLayoutVars>
          <dgm:chPref val="3"/>
        </dgm:presLayoutVars>
      </dgm:prSet>
      <dgm:spPr/>
      <dgm:t>
        <a:bodyPr/>
        <a:lstStyle/>
        <a:p>
          <a:endParaRPr lang="el-GR"/>
        </a:p>
      </dgm:t>
    </dgm:pt>
    <dgm:pt modelId="{D7ED8299-8EF8-416E-9FD9-3A7065E67091}" type="pres">
      <dgm:prSet presAssocID="{88F3CCFD-EEBF-4C28-9F52-DDE3CDCA7AF4}" presName="rootConnector1" presStyleLbl="node1" presStyleIdx="0" presStyleCnt="0"/>
      <dgm:spPr/>
      <dgm:t>
        <a:bodyPr/>
        <a:lstStyle/>
        <a:p>
          <a:endParaRPr lang="el-GR"/>
        </a:p>
      </dgm:t>
    </dgm:pt>
    <dgm:pt modelId="{7466CC6A-F887-4270-9EB3-A36C67B2581B}" type="pres">
      <dgm:prSet presAssocID="{88F3CCFD-EEBF-4C28-9F52-DDE3CDCA7AF4}" presName="hierChild2" presStyleCnt="0"/>
      <dgm:spPr/>
    </dgm:pt>
    <dgm:pt modelId="{AEDA09B4-B38E-43D7-82CC-92135FE1FA9D}" type="pres">
      <dgm:prSet presAssocID="{E2B6DFF0-01CE-423C-B4E8-64CCD6619563}" presName="Name37" presStyleLbl="parChTrans1D2" presStyleIdx="0" presStyleCnt="3"/>
      <dgm:spPr/>
      <dgm:t>
        <a:bodyPr/>
        <a:lstStyle/>
        <a:p>
          <a:endParaRPr lang="el-GR"/>
        </a:p>
      </dgm:t>
    </dgm:pt>
    <dgm:pt modelId="{86898B14-A050-4D4C-BCA1-40D2E14A0ACC}" type="pres">
      <dgm:prSet presAssocID="{1EBCB98C-3A2D-462F-91DB-7CD75CF2B148}" presName="hierRoot2" presStyleCnt="0">
        <dgm:presLayoutVars>
          <dgm:hierBranch val="init"/>
        </dgm:presLayoutVars>
      </dgm:prSet>
      <dgm:spPr/>
    </dgm:pt>
    <dgm:pt modelId="{ABD02B0E-ACFB-4270-8A43-5A0CBE9B7011}" type="pres">
      <dgm:prSet presAssocID="{1EBCB98C-3A2D-462F-91DB-7CD75CF2B148}" presName="rootComposite" presStyleCnt="0"/>
      <dgm:spPr/>
    </dgm:pt>
    <dgm:pt modelId="{82581907-B39C-40BA-9B2F-EF66195D0C22}" type="pres">
      <dgm:prSet presAssocID="{1EBCB98C-3A2D-462F-91DB-7CD75CF2B148}" presName="rootText" presStyleLbl="node2" presStyleIdx="0" presStyleCnt="3" custScaleX="94061" custScaleY="58504" custLinFactX="-31548" custLinFactNeighborX="-100000" custLinFactNeighborY="-2515">
        <dgm:presLayoutVars>
          <dgm:chPref val="3"/>
        </dgm:presLayoutVars>
      </dgm:prSet>
      <dgm:spPr/>
      <dgm:t>
        <a:bodyPr/>
        <a:lstStyle/>
        <a:p>
          <a:endParaRPr lang="el-GR"/>
        </a:p>
      </dgm:t>
    </dgm:pt>
    <dgm:pt modelId="{FA0C87D6-C5BE-4991-A52D-B73BFA74CF06}" type="pres">
      <dgm:prSet presAssocID="{1EBCB98C-3A2D-462F-91DB-7CD75CF2B148}" presName="rootConnector" presStyleLbl="node2" presStyleIdx="0" presStyleCnt="3"/>
      <dgm:spPr/>
      <dgm:t>
        <a:bodyPr/>
        <a:lstStyle/>
        <a:p>
          <a:endParaRPr lang="el-GR"/>
        </a:p>
      </dgm:t>
    </dgm:pt>
    <dgm:pt modelId="{A2949AE9-FB50-4DEB-96DC-E813B6E4A130}" type="pres">
      <dgm:prSet presAssocID="{1EBCB98C-3A2D-462F-91DB-7CD75CF2B148}" presName="hierChild4" presStyleCnt="0"/>
      <dgm:spPr/>
    </dgm:pt>
    <dgm:pt modelId="{8095546D-AD4F-4416-A399-5C9821FC844F}" type="pres">
      <dgm:prSet presAssocID="{167CE9D9-8F96-4A70-BD60-7ED878F97F48}" presName="Name37" presStyleLbl="parChTrans1D3" presStyleIdx="0" presStyleCnt="5"/>
      <dgm:spPr/>
      <dgm:t>
        <a:bodyPr/>
        <a:lstStyle/>
        <a:p>
          <a:endParaRPr lang="el-GR"/>
        </a:p>
      </dgm:t>
    </dgm:pt>
    <dgm:pt modelId="{639DD37C-8270-4EF0-8B9B-9D4C21260F17}" type="pres">
      <dgm:prSet presAssocID="{20A2116C-A97E-49A3-960A-103F315AD211}" presName="hierRoot2" presStyleCnt="0">
        <dgm:presLayoutVars>
          <dgm:hierBranch val="init"/>
        </dgm:presLayoutVars>
      </dgm:prSet>
      <dgm:spPr/>
    </dgm:pt>
    <dgm:pt modelId="{E2954512-F73A-4333-9B9B-AD679E0F6077}" type="pres">
      <dgm:prSet presAssocID="{20A2116C-A97E-49A3-960A-103F315AD211}" presName="rootComposite" presStyleCnt="0"/>
      <dgm:spPr/>
    </dgm:pt>
    <dgm:pt modelId="{C618D4F6-A736-4C30-8166-351F6A0507D4}" type="pres">
      <dgm:prSet presAssocID="{20A2116C-A97E-49A3-960A-103F315AD211}" presName="rootText" presStyleLbl="node3" presStyleIdx="0" presStyleCnt="5" custScaleX="93322" custScaleY="58177" custLinFactX="-100000" custLinFactNeighborX="-108039" custLinFactNeighborY="1122">
        <dgm:presLayoutVars>
          <dgm:chPref val="3"/>
        </dgm:presLayoutVars>
      </dgm:prSet>
      <dgm:spPr/>
      <dgm:t>
        <a:bodyPr/>
        <a:lstStyle/>
        <a:p>
          <a:endParaRPr lang="el-GR"/>
        </a:p>
      </dgm:t>
    </dgm:pt>
    <dgm:pt modelId="{785B7287-699C-4E7D-B936-1AF012D02DDD}" type="pres">
      <dgm:prSet presAssocID="{20A2116C-A97E-49A3-960A-103F315AD211}" presName="rootConnector" presStyleLbl="node3" presStyleIdx="0" presStyleCnt="5"/>
      <dgm:spPr/>
      <dgm:t>
        <a:bodyPr/>
        <a:lstStyle/>
        <a:p>
          <a:endParaRPr lang="el-GR"/>
        </a:p>
      </dgm:t>
    </dgm:pt>
    <dgm:pt modelId="{9A123D5F-EF7E-46B3-BFD4-ECCFD73F8085}" type="pres">
      <dgm:prSet presAssocID="{20A2116C-A97E-49A3-960A-103F315AD211}" presName="hierChild4" presStyleCnt="0"/>
      <dgm:spPr/>
    </dgm:pt>
    <dgm:pt modelId="{369C0B5F-A242-4B18-883D-53708189FF64}" type="pres">
      <dgm:prSet presAssocID="{20A2116C-A97E-49A3-960A-103F315AD211}" presName="hierChild5" presStyleCnt="0"/>
      <dgm:spPr/>
    </dgm:pt>
    <dgm:pt modelId="{072BE298-DC15-4C90-A8C6-AC9FB4B65AE4}" type="pres">
      <dgm:prSet presAssocID="{64953EE2-26A5-42C0-B514-96523F295A27}" presName="Name37" presStyleLbl="parChTrans1D3" presStyleIdx="1" presStyleCnt="5"/>
      <dgm:spPr/>
      <dgm:t>
        <a:bodyPr/>
        <a:lstStyle/>
        <a:p>
          <a:endParaRPr lang="el-GR"/>
        </a:p>
      </dgm:t>
    </dgm:pt>
    <dgm:pt modelId="{53B586EB-D3EC-4358-BEB9-E28A1188B185}" type="pres">
      <dgm:prSet presAssocID="{26443F8B-D31A-4683-B221-B32B9DFAE123}" presName="hierRoot2" presStyleCnt="0">
        <dgm:presLayoutVars>
          <dgm:hierBranch val="init"/>
        </dgm:presLayoutVars>
      </dgm:prSet>
      <dgm:spPr/>
    </dgm:pt>
    <dgm:pt modelId="{D5C07A4D-D8D2-4107-9793-7F046C64FD7B}" type="pres">
      <dgm:prSet presAssocID="{26443F8B-D31A-4683-B221-B32B9DFAE123}" presName="rootComposite" presStyleCnt="0"/>
      <dgm:spPr/>
    </dgm:pt>
    <dgm:pt modelId="{F8FACBCF-3499-491C-904A-AD49335E73BF}" type="pres">
      <dgm:prSet presAssocID="{26443F8B-D31A-4683-B221-B32B9DFAE123}" presName="rootText" presStyleLbl="node3" presStyleIdx="1" presStyleCnt="5" custScaleX="110131" custScaleY="55130" custLinFactNeighborX="-75402" custLinFactNeighborY="-578">
        <dgm:presLayoutVars>
          <dgm:chPref val="3"/>
        </dgm:presLayoutVars>
      </dgm:prSet>
      <dgm:spPr/>
      <dgm:t>
        <a:bodyPr/>
        <a:lstStyle/>
        <a:p>
          <a:endParaRPr lang="el-GR"/>
        </a:p>
      </dgm:t>
    </dgm:pt>
    <dgm:pt modelId="{29E0FBE9-817C-4F44-8AA7-3361E093114F}" type="pres">
      <dgm:prSet presAssocID="{26443F8B-D31A-4683-B221-B32B9DFAE123}" presName="rootConnector" presStyleLbl="node3" presStyleIdx="1" presStyleCnt="5"/>
      <dgm:spPr/>
      <dgm:t>
        <a:bodyPr/>
        <a:lstStyle/>
        <a:p>
          <a:endParaRPr lang="el-GR"/>
        </a:p>
      </dgm:t>
    </dgm:pt>
    <dgm:pt modelId="{FC964E8D-4B11-488A-8783-E871C2297147}" type="pres">
      <dgm:prSet presAssocID="{26443F8B-D31A-4683-B221-B32B9DFAE123}" presName="hierChild4" presStyleCnt="0"/>
      <dgm:spPr/>
    </dgm:pt>
    <dgm:pt modelId="{38D08B6C-221B-432A-BF47-224DBD930502}" type="pres">
      <dgm:prSet presAssocID="{802E60B5-C4FE-45DF-B2F8-7F821F8DF9B3}" presName="Name37" presStyleLbl="parChTrans1D4" presStyleIdx="0" presStyleCnt="13"/>
      <dgm:spPr/>
      <dgm:t>
        <a:bodyPr/>
        <a:lstStyle/>
        <a:p>
          <a:endParaRPr lang="el-GR"/>
        </a:p>
      </dgm:t>
    </dgm:pt>
    <dgm:pt modelId="{5A99BE6A-1B03-4A3D-BA78-557C645ED40F}" type="pres">
      <dgm:prSet presAssocID="{2A898C10-9318-40F0-91A0-C94E597D43A1}" presName="hierRoot2" presStyleCnt="0">
        <dgm:presLayoutVars>
          <dgm:hierBranch val="init"/>
        </dgm:presLayoutVars>
      </dgm:prSet>
      <dgm:spPr/>
    </dgm:pt>
    <dgm:pt modelId="{AE8AB87A-8F0E-4A99-A821-CA5920F106CF}" type="pres">
      <dgm:prSet presAssocID="{2A898C10-9318-40F0-91A0-C94E597D43A1}" presName="rootComposite" presStyleCnt="0"/>
      <dgm:spPr/>
    </dgm:pt>
    <dgm:pt modelId="{2A4B59BF-6933-4FC6-9620-16CC70211A9B}" type="pres">
      <dgm:prSet presAssocID="{2A898C10-9318-40F0-91A0-C94E597D43A1}" presName="rootText" presStyleLbl="node4" presStyleIdx="0" presStyleCnt="7" custScaleX="99146" custScaleY="58410" custLinFactX="-100000" custLinFactNeighborX="-146235" custLinFactNeighborY="13296">
        <dgm:presLayoutVars>
          <dgm:chPref val="3"/>
        </dgm:presLayoutVars>
      </dgm:prSet>
      <dgm:spPr/>
      <dgm:t>
        <a:bodyPr/>
        <a:lstStyle/>
        <a:p>
          <a:endParaRPr lang="el-GR"/>
        </a:p>
      </dgm:t>
    </dgm:pt>
    <dgm:pt modelId="{44A8B25F-5D2A-4F37-B14F-683B8BC511E6}" type="pres">
      <dgm:prSet presAssocID="{2A898C10-9318-40F0-91A0-C94E597D43A1}" presName="rootConnector" presStyleLbl="node4" presStyleIdx="0" presStyleCnt="7"/>
      <dgm:spPr/>
      <dgm:t>
        <a:bodyPr/>
        <a:lstStyle/>
        <a:p>
          <a:endParaRPr lang="el-GR"/>
        </a:p>
      </dgm:t>
    </dgm:pt>
    <dgm:pt modelId="{E805AC46-6C69-496B-98D0-7DDC618D7D0B}" type="pres">
      <dgm:prSet presAssocID="{2A898C10-9318-40F0-91A0-C94E597D43A1}" presName="hierChild4" presStyleCnt="0"/>
      <dgm:spPr/>
    </dgm:pt>
    <dgm:pt modelId="{626A42D3-6542-4FAD-B2D7-DACCD7532B63}" type="pres">
      <dgm:prSet presAssocID="{2A898C10-9318-40F0-91A0-C94E597D43A1}" presName="hierChild5" presStyleCnt="0"/>
      <dgm:spPr/>
    </dgm:pt>
    <dgm:pt modelId="{C22DB7F0-D74D-479A-8F9A-F19B887B5AAF}" type="pres">
      <dgm:prSet presAssocID="{26443F8B-D31A-4683-B221-B32B9DFAE123}" presName="hierChild5" presStyleCnt="0"/>
      <dgm:spPr/>
    </dgm:pt>
    <dgm:pt modelId="{12614171-F296-469D-87C2-C21660B18219}" type="pres">
      <dgm:prSet presAssocID="{BD82911A-1D1A-450F-A4F7-B2B359A57A8B}" presName="Name111" presStyleLbl="parChTrans1D4" presStyleIdx="1" presStyleCnt="13"/>
      <dgm:spPr/>
      <dgm:t>
        <a:bodyPr/>
        <a:lstStyle/>
        <a:p>
          <a:endParaRPr lang="el-GR"/>
        </a:p>
      </dgm:t>
    </dgm:pt>
    <dgm:pt modelId="{8C2EC61F-B7BE-4A9B-AC39-D9AEA4638F89}" type="pres">
      <dgm:prSet presAssocID="{9994951F-BD4E-4FE7-B0C2-BE2AC594C1C5}" presName="hierRoot3" presStyleCnt="0">
        <dgm:presLayoutVars>
          <dgm:hierBranch val="init"/>
        </dgm:presLayoutVars>
      </dgm:prSet>
      <dgm:spPr/>
    </dgm:pt>
    <dgm:pt modelId="{E32812CB-9645-4EF7-BC1B-4D3C47B3BD12}" type="pres">
      <dgm:prSet presAssocID="{9994951F-BD4E-4FE7-B0C2-BE2AC594C1C5}" presName="rootComposite3" presStyleCnt="0"/>
      <dgm:spPr/>
    </dgm:pt>
    <dgm:pt modelId="{093929A1-E9C3-4307-A989-FF44CBCEF734}" type="pres">
      <dgm:prSet presAssocID="{9994951F-BD4E-4FE7-B0C2-BE2AC594C1C5}" presName="rootText3" presStyleLbl="asst3" presStyleIdx="0" presStyleCnt="2" custScaleX="102419" custScaleY="64003" custLinFactX="-18159" custLinFactNeighborX="-100000" custLinFactNeighborY="-5549">
        <dgm:presLayoutVars>
          <dgm:chPref val="3"/>
        </dgm:presLayoutVars>
      </dgm:prSet>
      <dgm:spPr/>
      <dgm:t>
        <a:bodyPr/>
        <a:lstStyle/>
        <a:p>
          <a:endParaRPr lang="el-GR"/>
        </a:p>
      </dgm:t>
    </dgm:pt>
    <dgm:pt modelId="{D1CC3585-F0CB-43F0-B7D1-41866015D630}" type="pres">
      <dgm:prSet presAssocID="{9994951F-BD4E-4FE7-B0C2-BE2AC594C1C5}" presName="rootConnector3" presStyleLbl="asst3" presStyleIdx="0" presStyleCnt="2"/>
      <dgm:spPr/>
      <dgm:t>
        <a:bodyPr/>
        <a:lstStyle/>
        <a:p>
          <a:endParaRPr lang="el-GR"/>
        </a:p>
      </dgm:t>
    </dgm:pt>
    <dgm:pt modelId="{60D16ED5-10A4-4940-8A99-6F38EF1DA27F}" type="pres">
      <dgm:prSet presAssocID="{9994951F-BD4E-4FE7-B0C2-BE2AC594C1C5}" presName="hierChild6" presStyleCnt="0"/>
      <dgm:spPr/>
    </dgm:pt>
    <dgm:pt modelId="{92B72AB7-AFF6-491C-8D0D-C0C0D1D2543B}" type="pres">
      <dgm:prSet presAssocID="{9994951F-BD4E-4FE7-B0C2-BE2AC594C1C5}" presName="hierChild7" presStyleCnt="0"/>
      <dgm:spPr/>
    </dgm:pt>
    <dgm:pt modelId="{2D57E767-B8DD-44E9-A47C-976FB78D7025}" type="pres">
      <dgm:prSet presAssocID="{1EBCB98C-3A2D-462F-91DB-7CD75CF2B148}" presName="hierChild5" presStyleCnt="0"/>
      <dgm:spPr/>
    </dgm:pt>
    <dgm:pt modelId="{C8F78715-7B4D-4E1B-9AA1-58529C8374C3}" type="pres">
      <dgm:prSet presAssocID="{DD5A8292-E761-45C5-AD3A-A7E8889F0336}" presName="Name37" presStyleLbl="parChTrans1D2" presStyleIdx="1" presStyleCnt="3"/>
      <dgm:spPr/>
      <dgm:t>
        <a:bodyPr/>
        <a:lstStyle/>
        <a:p>
          <a:endParaRPr lang="el-GR"/>
        </a:p>
      </dgm:t>
    </dgm:pt>
    <dgm:pt modelId="{C3DB9E1B-97A6-4AF9-8459-35854077D197}" type="pres">
      <dgm:prSet presAssocID="{E81EEA9B-73C1-4424-94C2-D295EFB53BDA}" presName="hierRoot2" presStyleCnt="0">
        <dgm:presLayoutVars>
          <dgm:hierBranch val="init"/>
        </dgm:presLayoutVars>
      </dgm:prSet>
      <dgm:spPr/>
    </dgm:pt>
    <dgm:pt modelId="{A8357638-FBE6-41A0-B8C4-145C99BD67BB}" type="pres">
      <dgm:prSet presAssocID="{E81EEA9B-73C1-4424-94C2-D295EFB53BDA}" presName="rootComposite" presStyleCnt="0"/>
      <dgm:spPr/>
    </dgm:pt>
    <dgm:pt modelId="{40D3E547-29C9-4992-B23F-0F24807F87B1}" type="pres">
      <dgm:prSet presAssocID="{E81EEA9B-73C1-4424-94C2-D295EFB53BDA}" presName="rootText" presStyleLbl="node2" presStyleIdx="1" presStyleCnt="3" custScaleX="116998" custScaleY="54841" custLinFactNeighborX="21292" custLinFactNeighborY="-4224">
        <dgm:presLayoutVars>
          <dgm:chPref val="3"/>
        </dgm:presLayoutVars>
      </dgm:prSet>
      <dgm:spPr/>
      <dgm:t>
        <a:bodyPr/>
        <a:lstStyle/>
        <a:p>
          <a:endParaRPr lang="el-GR"/>
        </a:p>
      </dgm:t>
    </dgm:pt>
    <dgm:pt modelId="{1339E710-B1F4-4CF3-BF4A-ACDE7C90AAAC}" type="pres">
      <dgm:prSet presAssocID="{E81EEA9B-73C1-4424-94C2-D295EFB53BDA}" presName="rootConnector" presStyleLbl="node2" presStyleIdx="1" presStyleCnt="3"/>
      <dgm:spPr/>
      <dgm:t>
        <a:bodyPr/>
        <a:lstStyle/>
        <a:p>
          <a:endParaRPr lang="el-GR"/>
        </a:p>
      </dgm:t>
    </dgm:pt>
    <dgm:pt modelId="{84159F10-1450-4C21-96C9-0091A9790D50}" type="pres">
      <dgm:prSet presAssocID="{E81EEA9B-73C1-4424-94C2-D295EFB53BDA}" presName="hierChild4" presStyleCnt="0"/>
      <dgm:spPr/>
    </dgm:pt>
    <dgm:pt modelId="{FB763969-9B6B-491E-8FE5-5BC867674557}" type="pres">
      <dgm:prSet presAssocID="{C4E880CF-A8B1-4C6C-8D49-1152A7F9E723}" presName="Name37" presStyleLbl="parChTrans1D3" presStyleIdx="2" presStyleCnt="5"/>
      <dgm:spPr/>
      <dgm:t>
        <a:bodyPr/>
        <a:lstStyle/>
        <a:p>
          <a:endParaRPr lang="el-GR"/>
        </a:p>
      </dgm:t>
    </dgm:pt>
    <dgm:pt modelId="{F2E7ACBC-6A87-47BC-AB9E-27E236498ADB}" type="pres">
      <dgm:prSet presAssocID="{3693A07F-AB69-4DED-BC11-5693041CD135}" presName="hierRoot2" presStyleCnt="0">
        <dgm:presLayoutVars>
          <dgm:hierBranch val="init"/>
        </dgm:presLayoutVars>
      </dgm:prSet>
      <dgm:spPr/>
    </dgm:pt>
    <dgm:pt modelId="{8A7527C8-968B-467E-BD47-6B563E40D503}" type="pres">
      <dgm:prSet presAssocID="{3693A07F-AB69-4DED-BC11-5693041CD135}" presName="rootComposite" presStyleCnt="0"/>
      <dgm:spPr/>
    </dgm:pt>
    <dgm:pt modelId="{83ABF83B-DFE5-4DB3-88B4-3CA514FAC0FA}" type="pres">
      <dgm:prSet presAssocID="{3693A07F-AB69-4DED-BC11-5693041CD135}" presName="rootText" presStyleLbl="node3" presStyleIdx="2" presStyleCnt="5" custScaleY="56594" custLinFactNeighborX="588" custLinFactNeighborY="-42276">
        <dgm:presLayoutVars>
          <dgm:chPref val="3"/>
        </dgm:presLayoutVars>
      </dgm:prSet>
      <dgm:spPr/>
      <dgm:t>
        <a:bodyPr/>
        <a:lstStyle/>
        <a:p>
          <a:endParaRPr lang="el-GR"/>
        </a:p>
      </dgm:t>
    </dgm:pt>
    <dgm:pt modelId="{B213ED64-5CEB-4F97-8F49-20B9D2CAF20C}" type="pres">
      <dgm:prSet presAssocID="{3693A07F-AB69-4DED-BC11-5693041CD135}" presName="rootConnector" presStyleLbl="node3" presStyleIdx="2" presStyleCnt="5"/>
      <dgm:spPr/>
      <dgm:t>
        <a:bodyPr/>
        <a:lstStyle/>
        <a:p>
          <a:endParaRPr lang="el-GR"/>
        </a:p>
      </dgm:t>
    </dgm:pt>
    <dgm:pt modelId="{F7F7D944-3E35-410C-90BB-793EF048D0A6}" type="pres">
      <dgm:prSet presAssocID="{3693A07F-AB69-4DED-BC11-5693041CD135}" presName="hierChild4" presStyleCnt="0"/>
      <dgm:spPr/>
    </dgm:pt>
    <dgm:pt modelId="{32B9A909-CFBA-46EC-9E64-CBABF8175A86}" type="pres">
      <dgm:prSet presAssocID="{3693A07F-AB69-4DED-BC11-5693041CD135}" presName="hierChild5" presStyleCnt="0"/>
      <dgm:spPr/>
    </dgm:pt>
    <dgm:pt modelId="{914CFF39-F1F2-4F5E-91EF-DF2947B0A83E}" type="pres">
      <dgm:prSet presAssocID="{E81EEA9B-73C1-4424-94C2-D295EFB53BDA}" presName="hierChild5" presStyleCnt="0"/>
      <dgm:spPr/>
    </dgm:pt>
    <dgm:pt modelId="{91878273-7E4A-40A6-A18E-BDF6D3EC95B8}" type="pres">
      <dgm:prSet presAssocID="{405947CC-BDFB-407C-93D5-AEE0A6AC4829}" presName="Name37" presStyleLbl="parChTrans1D2" presStyleIdx="2" presStyleCnt="3"/>
      <dgm:spPr/>
      <dgm:t>
        <a:bodyPr/>
        <a:lstStyle/>
        <a:p>
          <a:endParaRPr lang="el-GR"/>
        </a:p>
      </dgm:t>
    </dgm:pt>
    <dgm:pt modelId="{B3FA92E0-2A20-41DE-A3D2-B09DDA31B7E9}" type="pres">
      <dgm:prSet presAssocID="{03B21395-2AAE-4536-9C0D-7D1CF3D106AF}" presName="hierRoot2" presStyleCnt="0">
        <dgm:presLayoutVars>
          <dgm:hierBranch val="init"/>
        </dgm:presLayoutVars>
      </dgm:prSet>
      <dgm:spPr/>
    </dgm:pt>
    <dgm:pt modelId="{D7F5A4C2-88B4-499F-AD69-D7591B0EFC8A}" type="pres">
      <dgm:prSet presAssocID="{03B21395-2AAE-4536-9C0D-7D1CF3D106AF}" presName="rootComposite" presStyleCnt="0"/>
      <dgm:spPr/>
    </dgm:pt>
    <dgm:pt modelId="{FF2B4151-1F82-4817-9608-D67BC6013F0B}" type="pres">
      <dgm:prSet presAssocID="{03B21395-2AAE-4536-9C0D-7D1CF3D106AF}" presName="rootText" presStyleLbl="node2" presStyleIdx="2" presStyleCnt="3" custScaleX="150610" custScaleY="62589" custLinFactNeighborX="82742" custLinFactNeighborY="-4300">
        <dgm:presLayoutVars>
          <dgm:chPref val="3"/>
        </dgm:presLayoutVars>
      </dgm:prSet>
      <dgm:spPr/>
      <dgm:t>
        <a:bodyPr/>
        <a:lstStyle/>
        <a:p>
          <a:endParaRPr lang="el-GR"/>
        </a:p>
      </dgm:t>
    </dgm:pt>
    <dgm:pt modelId="{F0E21141-FFC5-4059-8CA5-3B393218684C}" type="pres">
      <dgm:prSet presAssocID="{03B21395-2AAE-4536-9C0D-7D1CF3D106AF}" presName="rootConnector" presStyleLbl="node2" presStyleIdx="2" presStyleCnt="3"/>
      <dgm:spPr/>
      <dgm:t>
        <a:bodyPr/>
        <a:lstStyle/>
        <a:p>
          <a:endParaRPr lang="el-GR"/>
        </a:p>
      </dgm:t>
    </dgm:pt>
    <dgm:pt modelId="{0DA06709-6434-4943-9650-6E733FC01A80}" type="pres">
      <dgm:prSet presAssocID="{03B21395-2AAE-4536-9C0D-7D1CF3D106AF}" presName="hierChild4" presStyleCnt="0"/>
      <dgm:spPr/>
    </dgm:pt>
    <dgm:pt modelId="{3B6A9F0E-5953-489F-BE2C-28CEC75F30E6}" type="pres">
      <dgm:prSet presAssocID="{3B94A8A0-723F-4564-B69D-6F53535ED7BD}" presName="Name37" presStyleLbl="parChTrans1D3" presStyleIdx="3" presStyleCnt="5"/>
      <dgm:spPr/>
      <dgm:t>
        <a:bodyPr/>
        <a:lstStyle/>
        <a:p>
          <a:endParaRPr lang="el-GR"/>
        </a:p>
      </dgm:t>
    </dgm:pt>
    <dgm:pt modelId="{8F6CE4E4-791C-4597-928E-DF5626AC3CE0}" type="pres">
      <dgm:prSet presAssocID="{491E95C9-A96F-424F-9D87-71F11AF62A76}" presName="hierRoot2" presStyleCnt="0">
        <dgm:presLayoutVars>
          <dgm:hierBranch val="init"/>
        </dgm:presLayoutVars>
      </dgm:prSet>
      <dgm:spPr/>
    </dgm:pt>
    <dgm:pt modelId="{895501E7-9648-4DDA-B01C-8C9C36FE71CB}" type="pres">
      <dgm:prSet presAssocID="{491E95C9-A96F-424F-9D87-71F11AF62A76}" presName="rootComposite" presStyleCnt="0"/>
      <dgm:spPr/>
    </dgm:pt>
    <dgm:pt modelId="{C399E961-2666-461D-B3C7-20FD9F012928}" type="pres">
      <dgm:prSet presAssocID="{491E95C9-A96F-424F-9D87-71F11AF62A76}" presName="rootText" presStyleLbl="node3" presStyleIdx="3" presStyleCnt="5" custScaleX="109335" custScaleY="62366" custLinFactX="98988" custLinFactNeighborX="100000" custLinFactNeighborY="-868">
        <dgm:presLayoutVars>
          <dgm:chPref val="3"/>
        </dgm:presLayoutVars>
      </dgm:prSet>
      <dgm:spPr/>
      <dgm:t>
        <a:bodyPr/>
        <a:lstStyle/>
        <a:p>
          <a:endParaRPr lang="el-GR"/>
        </a:p>
      </dgm:t>
    </dgm:pt>
    <dgm:pt modelId="{872C9C3A-FD9D-41CA-A92E-7365C2F7CDCB}" type="pres">
      <dgm:prSet presAssocID="{491E95C9-A96F-424F-9D87-71F11AF62A76}" presName="rootConnector" presStyleLbl="node3" presStyleIdx="3" presStyleCnt="5"/>
      <dgm:spPr/>
      <dgm:t>
        <a:bodyPr/>
        <a:lstStyle/>
        <a:p>
          <a:endParaRPr lang="el-GR"/>
        </a:p>
      </dgm:t>
    </dgm:pt>
    <dgm:pt modelId="{7317C047-1F03-4F2C-ADDE-95C791A4A59C}" type="pres">
      <dgm:prSet presAssocID="{491E95C9-A96F-424F-9D87-71F11AF62A76}" presName="hierChild4" presStyleCnt="0"/>
      <dgm:spPr/>
    </dgm:pt>
    <dgm:pt modelId="{4D3C4166-A900-40FE-97D9-1E1542379774}" type="pres">
      <dgm:prSet presAssocID="{BBD6C534-C4EC-4E4A-ABB7-4E57ED91D60D}" presName="Name37" presStyleLbl="parChTrans1D4" presStyleIdx="2" presStyleCnt="13"/>
      <dgm:spPr/>
      <dgm:t>
        <a:bodyPr/>
        <a:lstStyle/>
        <a:p>
          <a:endParaRPr lang="el-GR"/>
        </a:p>
      </dgm:t>
    </dgm:pt>
    <dgm:pt modelId="{53E7F57C-E64B-4D59-A2B3-F4F88EE3DF6B}" type="pres">
      <dgm:prSet presAssocID="{0B7750F1-5869-4DF1-B38A-01108D949E64}" presName="hierRoot2" presStyleCnt="0">
        <dgm:presLayoutVars>
          <dgm:hierBranch val="init"/>
        </dgm:presLayoutVars>
      </dgm:prSet>
      <dgm:spPr/>
    </dgm:pt>
    <dgm:pt modelId="{7915E6C9-A7E7-4AD7-A3B7-94811ACC1D20}" type="pres">
      <dgm:prSet presAssocID="{0B7750F1-5869-4DF1-B38A-01108D949E64}" presName="rootComposite" presStyleCnt="0"/>
      <dgm:spPr/>
    </dgm:pt>
    <dgm:pt modelId="{16EA13C2-CD3E-4887-9950-4EF7D67CA594}" type="pres">
      <dgm:prSet presAssocID="{0B7750F1-5869-4DF1-B38A-01108D949E64}" presName="rootText" presStyleLbl="node4" presStyleIdx="1" presStyleCnt="7" custScaleX="100036" custScaleY="59042" custLinFactX="100000" custLinFactY="63284" custLinFactNeighborX="166109" custLinFactNeighborY="100000">
        <dgm:presLayoutVars>
          <dgm:chPref val="3"/>
        </dgm:presLayoutVars>
      </dgm:prSet>
      <dgm:spPr/>
      <dgm:t>
        <a:bodyPr/>
        <a:lstStyle/>
        <a:p>
          <a:endParaRPr lang="el-GR"/>
        </a:p>
      </dgm:t>
    </dgm:pt>
    <dgm:pt modelId="{4E8B6BA4-BD36-44CF-9722-1386E74F6954}" type="pres">
      <dgm:prSet presAssocID="{0B7750F1-5869-4DF1-B38A-01108D949E64}" presName="rootConnector" presStyleLbl="node4" presStyleIdx="1" presStyleCnt="7"/>
      <dgm:spPr/>
      <dgm:t>
        <a:bodyPr/>
        <a:lstStyle/>
        <a:p>
          <a:endParaRPr lang="el-GR"/>
        </a:p>
      </dgm:t>
    </dgm:pt>
    <dgm:pt modelId="{1B9C80F6-9E91-4136-9854-841AED33A5C4}" type="pres">
      <dgm:prSet presAssocID="{0B7750F1-5869-4DF1-B38A-01108D949E64}" presName="hierChild4" presStyleCnt="0"/>
      <dgm:spPr/>
    </dgm:pt>
    <dgm:pt modelId="{5C411A5C-EF76-4F67-8714-398D3E73D789}" type="pres">
      <dgm:prSet presAssocID="{A3B73A54-DC4C-4FA5-9410-DEF66E427C5A}" presName="Name37" presStyleLbl="parChTrans1D4" presStyleIdx="3" presStyleCnt="13"/>
      <dgm:spPr/>
      <dgm:t>
        <a:bodyPr/>
        <a:lstStyle/>
        <a:p>
          <a:endParaRPr lang="el-GR"/>
        </a:p>
      </dgm:t>
    </dgm:pt>
    <dgm:pt modelId="{8D054914-7346-4CA3-9EFF-BCED6C03C01D}" type="pres">
      <dgm:prSet presAssocID="{056948FF-A099-4658-B701-1EE81A85249C}" presName="hierRoot2" presStyleCnt="0">
        <dgm:presLayoutVars>
          <dgm:hierBranch val="init"/>
        </dgm:presLayoutVars>
      </dgm:prSet>
      <dgm:spPr/>
    </dgm:pt>
    <dgm:pt modelId="{FDD3496A-7921-4EA9-81D0-C2F93D9448CB}" type="pres">
      <dgm:prSet presAssocID="{056948FF-A099-4658-B701-1EE81A85249C}" presName="rootComposite" presStyleCnt="0"/>
      <dgm:spPr/>
    </dgm:pt>
    <dgm:pt modelId="{C1D737B5-E332-4703-B42F-7E2590EBBD69}" type="pres">
      <dgm:prSet presAssocID="{056948FF-A099-4658-B701-1EE81A85249C}" presName="rootText" presStyleLbl="node4" presStyleIdx="2" presStyleCnt="7" custScaleX="133968" custScaleY="82734" custLinFactY="124553" custLinFactNeighborX="-78291" custLinFactNeighborY="200000">
        <dgm:presLayoutVars>
          <dgm:chPref val="3"/>
        </dgm:presLayoutVars>
      </dgm:prSet>
      <dgm:spPr/>
      <dgm:t>
        <a:bodyPr/>
        <a:lstStyle/>
        <a:p>
          <a:endParaRPr lang="el-GR"/>
        </a:p>
      </dgm:t>
    </dgm:pt>
    <dgm:pt modelId="{26A985A3-295F-4ABF-8061-6B0E15BE7BB3}" type="pres">
      <dgm:prSet presAssocID="{056948FF-A099-4658-B701-1EE81A85249C}" presName="rootConnector" presStyleLbl="node4" presStyleIdx="2" presStyleCnt="7"/>
      <dgm:spPr/>
      <dgm:t>
        <a:bodyPr/>
        <a:lstStyle/>
        <a:p>
          <a:endParaRPr lang="el-GR"/>
        </a:p>
      </dgm:t>
    </dgm:pt>
    <dgm:pt modelId="{4EBCE344-7D24-4C31-A265-40731DD3BA60}" type="pres">
      <dgm:prSet presAssocID="{056948FF-A099-4658-B701-1EE81A85249C}" presName="hierChild4" presStyleCnt="0"/>
      <dgm:spPr/>
    </dgm:pt>
    <dgm:pt modelId="{2C442DB4-0CEA-4897-B662-C8A978BBE3BB}" type="pres">
      <dgm:prSet presAssocID="{3C4CDE6F-C6E8-4989-9DF0-DC093BC1EB96}" presName="Name37" presStyleLbl="parChTrans1D4" presStyleIdx="4" presStyleCnt="13"/>
      <dgm:spPr/>
      <dgm:t>
        <a:bodyPr/>
        <a:lstStyle/>
        <a:p>
          <a:endParaRPr lang="el-GR"/>
        </a:p>
      </dgm:t>
    </dgm:pt>
    <dgm:pt modelId="{2728A85E-74DA-4216-8BBF-6FD4821A1E0E}" type="pres">
      <dgm:prSet presAssocID="{620C0D67-8F72-49D4-8FC0-C4B428C3CA2B}" presName="hierRoot2" presStyleCnt="0">
        <dgm:presLayoutVars>
          <dgm:hierBranch val="init"/>
        </dgm:presLayoutVars>
      </dgm:prSet>
      <dgm:spPr/>
    </dgm:pt>
    <dgm:pt modelId="{78BD50EB-D784-4784-B7D5-860778CFB01B}" type="pres">
      <dgm:prSet presAssocID="{620C0D67-8F72-49D4-8FC0-C4B428C3CA2B}" presName="rootComposite" presStyleCnt="0"/>
      <dgm:spPr/>
    </dgm:pt>
    <dgm:pt modelId="{029D684B-2542-49CA-898B-7D9BA2F892AC}" type="pres">
      <dgm:prSet presAssocID="{620C0D67-8F72-49D4-8FC0-C4B428C3CA2B}" presName="rootText" presStyleLbl="node4" presStyleIdx="3" presStyleCnt="7" custScaleX="103221" custScaleY="63939" custLinFactX="-200000" custLinFactY="-133609" custLinFactNeighborX="-267722" custLinFactNeighborY="-200000">
        <dgm:presLayoutVars>
          <dgm:chPref val="3"/>
        </dgm:presLayoutVars>
      </dgm:prSet>
      <dgm:spPr/>
      <dgm:t>
        <a:bodyPr/>
        <a:lstStyle/>
        <a:p>
          <a:endParaRPr lang="el-GR"/>
        </a:p>
      </dgm:t>
    </dgm:pt>
    <dgm:pt modelId="{F6B50A1C-0707-4DBA-9FD8-09383CB45DB4}" type="pres">
      <dgm:prSet presAssocID="{620C0D67-8F72-49D4-8FC0-C4B428C3CA2B}" presName="rootConnector" presStyleLbl="node4" presStyleIdx="3" presStyleCnt="7"/>
      <dgm:spPr/>
      <dgm:t>
        <a:bodyPr/>
        <a:lstStyle/>
        <a:p>
          <a:endParaRPr lang="el-GR"/>
        </a:p>
      </dgm:t>
    </dgm:pt>
    <dgm:pt modelId="{D98F9AC9-12C7-4F47-B3E0-6CB22C6C225A}" type="pres">
      <dgm:prSet presAssocID="{620C0D67-8F72-49D4-8FC0-C4B428C3CA2B}" presName="hierChild4" presStyleCnt="0"/>
      <dgm:spPr/>
    </dgm:pt>
    <dgm:pt modelId="{E42EEB15-9C1C-4C2C-A7F5-CBDCE65EDA6F}" type="pres">
      <dgm:prSet presAssocID="{620C0D67-8F72-49D4-8FC0-C4B428C3CA2B}" presName="hierChild5" presStyleCnt="0"/>
      <dgm:spPr/>
    </dgm:pt>
    <dgm:pt modelId="{85FD422C-150E-41EF-972E-1A7F2F494C7B}" type="pres">
      <dgm:prSet presAssocID="{056948FF-A099-4658-B701-1EE81A85249C}" presName="hierChild5" presStyleCnt="0"/>
      <dgm:spPr/>
    </dgm:pt>
    <dgm:pt modelId="{37297CC7-B7C7-42D3-90AB-A2BAA7C97BA8}" type="pres">
      <dgm:prSet presAssocID="{6857ED51-1376-49EE-B34D-9FF4E507C3E6}" presName="Name111" presStyleLbl="parChTrans1D4" presStyleIdx="5" presStyleCnt="13"/>
      <dgm:spPr/>
      <dgm:t>
        <a:bodyPr/>
        <a:lstStyle/>
        <a:p>
          <a:endParaRPr lang="el-GR"/>
        </a:p>
      </dgm:t>
    </dgm:pt>
    <dgm:pt modelId="{352905C8-F6A2-4ED1-9E71-D665C15870A9}" type="pres">
      <dgm:prSet presAssocID="{CBA74C59-0856-455A-9865-C99E30DD3FB2}" presName="hierRoot3" presStyleCnt="0">
        <dgm:presLayoutVars>
          <dgm:hierBranch val="init"/>
        </dgm:presLayoutVars>
      </dgm:prSet>
      <dgm:spPr/>
    </dgm:pt>
    <dgm:pt modelId="{35F8358F-DB4C-42AE-8FD2-80FDB0B8C238}" type="pres">
      <dgm:prSet presAssocID="{CBA74C59-0856-455A-9865-C99E30DD3FB2}" presName="rootComposite3" presStyleCnt="0"/>
      <dgm:spPr/>
    </dgm:pt>
    <dgm:pt modelId="{BF92C615-6ECC-47A1-AA78-21AFDEDFA4D8}" type="pres">
      <dgm:prSet presAssocID="{CBA74C59-0856-455A-9865-C99E30DD3FB2}" presName="rootText3" presStyleLbl="asst4" presStyleIdx="0" presStyleCnt="4" custScaleX="84876" custScaleY="73165" custLinFactX="-100000" custLinFactNeighborX="-118042" custLinFactNeighborY="-80931">
        <dgm:presLayoutVars>
          <dgm:chPref val="3"/>
        </dgm:presLayoutVars>
      </dgm:prSet>
      <dgm:spPr/>
      <dgm:t>
        <a:bodyPr/>
        <a:lstStyle/>
        <a:p>
          <a:endParaRPr lang="el-GR"/>
        </a:p>
      </dgm:t>
    </dgm:pt>
    <dgm:pt modelId="{C35C24FF-5BD0-4534-B302-5D9EFD5DBC6E}" type="pres">
      <dgm:prSet presAssocID="{CBA74C59-0856-455A-9865-C99E30DD3FB2}" presName="rootConnector3" presStyleLbl="asst4" presStyleIdx="0" presStyleCnt="4"/>
      <dgm:spPr/>
      <dgm:t>
        <a:bodyPr/>
        <a:lstStyle/>
        <a:p>
          <a:endParaRPr lang="el-GR"/>
        </a:p>
      </dgm:t>
    </dgm:pt>
    <dgm:pt modelId="{E53F8434-AE67-43D0-BA3C-E6A698716BEA}" type="pres">
      <dgm:prSet presAssocID="{CBA74C59-0856-455A-9865-C99E30DD3FB2}" presName="hierChild6" presStyleCnt="0"/>
      <dgm:spPr/>
    </dgm:pt>
    <dgm:pt modelId="{3FD742A4-D848-40EF-AB5D-61C72C18CB21}" type="pres">
      <dgm:prSet presAssocID="{CBA74C59-0856-455A-9865-C99E30DD3FB2}" presName="hierChild7" presStyleCnt="0"/>
      <dgm:spPr/>
    </dgm:pt>
    <dgm:pt modelId="{09E021ED-F3A0-4554-A6EE-ED1DB6B12DA6}" type="pres">
      <dgm:prSet presAssocID="{A831F9C5-77B3-440C-9DA3-496BC72DDBCF}" presName="Name111" presStyleLbl="parChTrans1D4" presStyleIdx="6" presStyleCnt="13"/>
      <dgm:spPr/>
      <dgm:t>
        <a:bodyPr/>
        <a:lstStyle/>
        <a:p>
          <a:endParaRPr lang="el-GR"/>
        </a:p>
      </dgm:t>
    </dgm:pt>
    <dgm:pt modelId="{88CFC0A7-CE6D-4D5C-957D-785EEFAFFB96}" type="pres">
      <dgm:prSet presAssocID="{B6F701A7-3D1C-480C-93E1-9F9704E6A815}" presName="hierRoot3" presStyleCnt="0">
        <dgm:presLayoutVars>
          <dgm:hierBranch val="init"/>
        </dgm:presLayoutVars>
      </dgm:prSet>
      <dgm:spPr/>
    </dgm:pt>
    <dgm:pt modelId="{6CE50236-9411-4D1A-B06A-E2F45D7F682E}" type="pres">
      <dgm:prSet presAssocID="{B6F701A7-3D1C-480C-93E1-9F9704E6A815}" presName="rootComposite3" presStyleCnt="0"/>
      <dgm:spPr/>
    </dgm:pt>
    <dgm:pt modelId="{BBC9949C-8D87-4405-BAFF-0FBE3C56D4A7}" type="pres">
      <dgm:prSet presAssocID="{B6F701A7-3D1C-480C-93E1-9F9704E6A815}" presName="rootText3" presStyleLbl="asst4" presStyleIdx="1" presStyleCnt="4" custScaleX="92686" custScaleY="67350" custLinFactX="-100000" custLinFactNeighborX="-122252" custLinFactNeighborY="-74602">
        <dgm:presLayoutVars>
          <dgm:chPref val="3"/>
        </dgm:presLayoutVars>
      </dgm:prSet>
      <dgm:spPr/>
      <dgm:t>
        <a:bodyPr/>
        <a:lstStyle/>
        <a:p>
          <a:endParaRPr lang="el-GR"/>
        </a:p>
      </dgm:t>
    </dgm:pt>
    <dgm:pt modelId="{19F5B7E2-213C-4236-BC8A-B86F62322A5A}" type="pres">
      <dgm:prSet presAssocID="{B6F701A7-3D1C-480C-93E1-9F9704E6A815}" presName="rootConnector3" presStyleLbl="asst4" presStyleIdx="1" presStyleCnt="4"/>
      <dgm:spPr/>
      <dgm:t>
        <a:bodyPr/>
        <a:lstStyle/>
        <a:p>
          <a:endParaRPr lang="el-GR"/>
        </a:p>
      </dgm:t>
    </dgm:pt>
    <dgm:pt modelId="{58945272-3FC6-4BA9-907F-B527851BC14C}" type="pres">
      <dgm:prSet presAssocID="{B6F701A7-3D1C-480C-93E1-9F9704E6A815}" presName="hierChild6" presStyleCnt="0"/>
      <dgm:spPr/>
    </dgm:pt>
    <dgm:pt modelId="{CB0B5CFC-2908-40E0-8566-D21345B6AA61}" type="pres">
      <dgm:prSet presAssocID="{B6F701A7-3D1C-480C-93E1-9F9704E6A815}" presName="hierChild7" presStyleCnt="0"/>
      <dgm:spPr/>
    </dgm:pt>
    <dgm:pt modelId="{30120979-4147-44A9-9462-E76D5E8834D0}" type="pres">
      <dgm:prSet presAssocID="{A997E519-86B6-4364-9736-53DD654F9B4A}" presName="Name111" presStyleLbl="parChTrans1D4" presStyleIdx="7" presStyleCnt="13"/>
      <dgm:spPr/>
      <dgm:t>
        <a:bodyPr/>
        <a:lstStyle/>
        <a:p>
          <a:endParaRPr lang="el-GR"/>
        </a:p>
      </dgm:t>
    </dgm:pt>
    <dgm:pt modelId="{B4F7B976-9707-45B3-A176-38401621F595}" type="pres">
      <dgm:prSet presAssocID="{E1FEEE8D-FEFF-473B-BCF0-AC273C5342CB}" presName="hierRoot3" presStyleCnt="0">
        <dgm:presLayoutVars>
          <dgm:hierBranch val="init"/>
        </dgm:presLayoutVars>
      </dgm:prSet>
      <dgm:spPr/>
    </dgm:pt>
    <dgm:pt modelId="{3C6F8DAC-EC76-4D76-ABF0-100BCD72A004}" type="pres">
      <dgm:prSet presAssocID="{E1FEEE8D-FEFF-473B-BCF0-AC273C5342CB}" presName="rootComposite3" presStyleCnt="0"/>
      <dgm:spPr/>
    </dgm:pt>
    <dgm:pt modelId="{350B6BA6-3730-45EF-B1EB-7D43D83540BD}" type="pres">
      <dgm:prSet presAssocID="{E1FEEE8D-FEFF-473B-BCF0-AC273C5342CB}" presName="rootText3" presStyleLbl="asst4" presStyleIdx="2" presStyleCnt="4" custScaleX="117183" custScaleY="77666" custLinFactX="100000" custLinFactY="-100000" custLinFactNeighborX="101594" custLinFactNeighborY="-109140">
        <dgm:presLayoutVars>
          <dgm:chPref val="3"/>
        </dgm:presLayoutVars>
      </dgm:prSet>
      <dgm:spPr/>
      <dgm:t>
        <a:bodyPr/>
        <a:lstStyle/>
        <a:p>
          <a:endParaRPr lang="el-GR"/>
        </a:p>
      </dgm:t>
    </dgm:pt>
    <dgm:pt modelId="{D6FAF9E0-D7B2-4B24-A60C-AB41548E7564}" type="pres">
      <dgm:prSet presAssocID="{E1FEEE8D-FEFF-473B-BCF0-AC273C5342CB}" presName="rootConnector3" presStyleLbl="asst4" presStyleIdx="2" presStyleCnt="4"/>
      <dgm:spPr/>
      <dgm:t>
        <a:bodyPr/>
        <a:lstStyle/>
        <a:p>
          <a:endParaRPr lang="el-GR"/>
        </a:p>
      </dgm:t>
    </dgm:pt>
    <dgm:pt modelId="{C1787F95-D5E5-4CE3-A0F1-097CEC11F596}" type="pres">
      <dgm:prSet presAssocID="{E1FEEE8D-FEFF-473B-BCF0-AC273C5342CB}" presName="hierChild6" presStyleCnt="0"/>
      <dgm:spPr/>
    </dgm:pt>
    <dgm:pt modelId="{B47A951F-8A58-4388-B259-436C6500C053}" type="pres">
      <dgm:prSet presAssocID="{E1FEEE8D-FEFF-473B-BCF0-AC273C5342CB}" presName="hierChild7" presStyleCnt="0"/>
      <dgm:spPr/>
    </dgm:pt>
    <dgm:pt modelId="{C96549D4-F849-4A33-B79C-DFCB050BA2C5}" type="pres">
      <dgm:prSet presAssocID="{11862D03-9431-46B0-BB55-D63F47D152D4}" presName="Name111" presStyleLbl="parChTrans1D4" presStyleIdx="8" presStyleCnt="13"/>
      <dgm:spPr/>
      <dgm:t>
        <a:bodyPr/>
        <a:lstStyle/>
        <a:p>
          <a:endParaRPr lang="el-GR"/>
        </a:p>
      </dgm:t>
    </dgm:pt>
    <dgm:pt modelId="{5522C65C-65AE-44A8-80BB-18790CBA7EE8}" type="pres">
      <dgm:prSet presAssocID="{08030C8C-3B04-41FB-8F0E-E9BDFE993D51}" presName="hierRoot3" presStyleCnt="0">
        <dgm:presLayoutVars>
          <dgm:hierBranch val="init"/>
        </dgm:presLayoutVars>
      </dgm:prSet>
      <dgm:spPr/>
    </dgm:pt>
    <dgm:pt modelId="{61127EC4-671F-4C6D-A473-897503297DB9}" type="pres">
      <dgm:prSet presAssocID="{08030C8C-3B04-41FB-8F0E-E9BDFE993D51}" presName="rootComposite3" presStyleCnt="0"/>
      <dgm:spPr/>
    </dgm:pt>
    <dgm:pt modelId="{28E7D305-DF97-41AF-B4BA-D6F98F10166A}" type="pres">
      <dgm:prSet presAssocID="{08030C8C-3B04-41FB-8F0E-E9BDFE993D51}" presName="rootText3" presStyleLbl="asst4" presStyleIdx="3" presStyleCnt="4" custScaleX="101470" custScaleY="78973" custLinFactY="-100000" custLinFactNeighborX="-72798" custLinFactNeighborY="-109987">
        <dgm:presLayoutVars>
          <dgm:chPref val="3"/>
        </dgm:presLayoutVars>
      </dgm:prSet>
      <dgm:spPr/>
      <dgm:t>
        <a:bodyPr/>
        <a:lstStyle/>
        <a:p>
          <a:endParaRPr lang="el-GR"/>
        </a:p>
      </dgm:t>
    </dgm:pt>
    <dgm:pt modelId="{69055C99-A112-4C24-9EB1-A59A2F8544A4}" type="pres">
      <dgm:prSet presAssocID="{08030C8C-3B04-41FB-8F0E-E9BDFE993D51}" presName="rootConnector3" presStyleLbl="asst4" presStyleIdx="3" presStyleCnt="4"/>
      <dgm:spPr/>
      <dgm:t>
        <a:bodyPr/>
        <a:lstStyle/>
        <a:p>
          <a:endParaRPr lang="el-GR"/>
        </a:p>
      </dgm:t>
    </dgm:pt>
    <dgm:pt modelId="{AEBDF3D6-EA32-463E-9779-FBE91ADB9FB6}" type="pres">
      <dgm:prSet presAssocID="{08030C8C-3B04-41FB-8F0E-E9BDFE993D51}" presName="hierChild6" presStyleCnt="0"/>
      <dgm:spPr/>
    </dgm:pt>
    <dgm:pt modelId="{8298640C-8F5E-47D6-8F5B-D1D5A50C1DB8}" type="pres">
      <dgm:prSet presAssocID="{08030C8C-3B04-41FB-8F0E-E9BDFE993D51}" presName="hierChild7" presStyleCnt="0"/>
      <dgm:spPr/>
    </dgm:pt>
    <dgm:pt modelId="{CD698F9A-06DA-47C3-BD2F-4F2F92E050A2}" type="pres">
      <dgm:prSet presAssocID="{0B7750F1-5869-4DF1-B38A-01108D949E64}" presName="hierChild5" presStyleCnt="0"/>
      <dgm:spPr/>
    </dgm:pt>
    <dgm:pt modelId="{4040B13C-1AF4-4B9C-95E8-D22246304B0A}" type="pres">
      <dgm:prSet presAssocID="{DAE7DB02-B2D7-4A36-A222-00A299F2692F}" presName="Name37" presStyleLbl="parChTrans1D4" presStyleIdx="9" presStyleCnt="13"/>
      <dgm:spPr/>
      <dgm:t>
        <a:bodyPr/>
        <a:lstStyle/>
        <a:p>
          <a:endParaRPr lang="el-GR"/>
        </a:p>
      </dgm:t>
    </dgm:pt>
    <dgm:pt modelId="{C477C55A-12DB-47DD-B733-BCE39AD60887}" type="pres">
      <dgm:prSet presAssocID="{5A770CFF-0EAC-49DD-9C4F-22E4FADC2479}" presName="hierRoot2" presStyleCnt="0">
        <dgm:presLayoutVars>
          <dgm:hierBranch val="init"/>
        </dgm:presLayoutVars>
      </dgm:prSet>
      <dgm:spPr/>
    </dgm:pt>
    <dgm:pt modelId="{A06F69E9-E445-44B4-802B-B590135C2A3B}" type="pres">
      <dgm:prSet presAssocID="{5A770CFF-0EAC-49DD-9C4F-22E4FADC2479}" presName="rootComposite" presStyleCnt="0"/>
      <dgm:spPr/>
    </dgm:pt>
    <dgm:pt modelId="{1CD1963F-7F89-4D5F-8744-8808C1E7C037}" type="pres">
      <dgm:prSet presAssocID="{5A770CFF-0EAC-49DD-9C4F-22E4FADC2479}" presName="rootText" presStyleLbl="node4" presStyleIdx="4" presStyleCnt="7" custScaleY="64901" custLinFactX="39748" custLinFactY="-74090" custLinFactNeighborX="100000" custLinFactNeighborY="-100000">
        <dgm:presLayoutVars>
          <dgm:chPref val="3"/>
        </dgm:presLayoutVars>
      </dgm:prSet>
      <dgm:spPr/>
      <dgm:t>
        <a:bodyPr/>
        <a:lstStyle/>
        <a:p>
          <a:endParaRPr lang="el-GR"/>
        </a:p>
      </dgm:t>
    </dgm:pt>
    <dgm:pt modelId="{2CE9F714-E801-466D-8CD9-8107BD363342}" type="pres">
      <dgm:prSet presAssocID="{5A770CFF-0EAC-49DD-9C4F-22E4FADC2479}" presName="rootConnector" presStyleLbl="node4" presStyleIdx="4" presStyleCnt="7"/>
      <dgm:spPr/>
      <dgm:t>
        <a:bodyPr/>
        <a:lstStyle/>
        <a:p>
          <a:endParaRPr lang="el-GR"/>
        </a:p>
      </dgm:t>
    </dgm:pt>
    <dgm:pt modelId="{283BBC31-AB29-42E2-A1AD-6E20A358DBEA}" type="pres">
      <dgm:prSet presAssocID="{5A770CFF-0EAC-49DD-9C4F-22E4FADC2479}" presName="hierChild4" presStyleCnt="0"/>
      <dgm:spPr/>
    </dgm:pt>
    <dgm:pt modelId="{49644169-A314-41EB-B8C6-D6BBAAB6F658}" type="pres">
      <dgm:prSet presAssocID="{5A770CFF-0EAC-49DD-9C4F-22E4FADC2479}" presName="hierChild5" presStyleCnt="0"/>
      <dgm:spPr/>
    </dgm:pt>
    <dgm:pt modelId="{DAC0B3AD-ECAA-44C4-BA37-7074D187DB42}" type="pres">
      <dgm:prSet presAssocID="{491E95C9-A96F-424F-9D87-71F11AF62A76}" presName="hierChild5" presStyleCnt="0"/>
      <dgm:spPr/>
    </dgm:pt>
    <dgm:pt modelId="{B6AAF716-A64E-4F37-A73E-BAEB87D2C92F}" type="pres">
      <dgm:prSet presAssocID="{255E2166-6782-42DD-973F-3415FEE89F76}" presName="Name111" presStyleLbl="parChTrans1D4" presStyleIdx="10" presStyleCnt="13"/>
      <dgm:spPr/>
      <dgm:t>
        <a:bodyPr/>
        <a:lstStyle/>
        <a:p>
          <a:endParaRPr lang="el-GR"/>
        </a:p>
      </dgm:t>
    </dgm:pt>
    <dgm:pt modelId="{61BE8614-3A91-4086-94CB-DF8C98397A65}" type="pres">
      <dgm:prSet presAssocID="{74AC212F-8D7F-4D70-8FE5-2AFA2D3064DA}" presName="hierRoot3" presStyleCnt="0">
        <dgm:presLayoutVars>
          <dgm:hierBranch val="init"/>
        </dgm:presLayoutVars>
      </dgm:prSet>
      <dgm:spPr/>
    </dgm:pt>
    <dgm:pt modelId="{2603AE4D-9A92-4E59-94BA-1CF1066730AA}" type="pres">
      <dgm:prSet presAssocID="{74AC212F-8D7F-4D70-8FE5-2AFA2D3064DA}" presName="rootComposite3" presStyleCnt="0"/>
      <dgm:spPr/>
    </dgm:pt>
    <dgm:pt modelId="{278307B0-5F0F-41DD-89CA-DFDA7A594E40}" type="pres">
      <dgm:prSet presAssocID="{74AC212F-8D7F-4D70-8FE5-2AFA2D3064DA}" presName="rootText3" presStyleLbl="asst3" presStyleIdx="1" presStyleCnt="2" custScaleX="111650" custScaleY="71648" custLinFactX="51869" custLinFactNeighborX="100000" custLinFactNeighborY="33795">
        <dgm:presLayoutVars>
          <dgm:chPref val="3"/>
        </dgm:presLayoutVars>
      </dgm:prSet>
      <dgm:spPr/>
      <dgm:t>
        <a:bodyPr/>
        <a:lstStyle/>
        <a:p>
          <a:endParaRPr lang="el-GR"/>
        </a:p>
      </dgm:t>
    </dgm:pt>
    <dgm:pt modelId="{AAB81B54-31E3-4EAE-ADAB-271344B66790}" type="pres">
      <dgm:prSet presAssocID="{74AC212F-8D7F-4D70-8FE5-2AFA2D3064DA}" presName="rootConnector3" presStyleLbl="asst3" presStyleIdx="1" presStyleCnt="2"/>
      <dgm:spPr/>
      <dgm:t>
        <a:bodyPr/>
        <a:lstStyle/>
        <a:p>
          <a:endParaRPr lang="el-GR"/>
        </a:p>
      </dgm:t>
    </dgm:pt>
    <dgm:pt modelId="{819B12B0-8381-46F3-927B-DF2C05AB573D}" type="pres">
      <dgm:prSet presAssocID="{74AC212F-8D7F-4D70-8FE5-2AFA2D3064DA}" presName="hierChild6" presStyleCnt="0"/>
      <dgm:spPr/>
    </dgm:pt>
    <dgm:pt modelId="{78BDE00F-F103-4BC4-B319-D09604472CAE}" type="pres">
      <dgm:prSet presAssocID="{74AC212F-8D7F-4D70-8FE5-2AFA2D3064DA}" presName="hierChild7" presStyleCnt="0"/>
      <dgm:spPr/>
    </dgm:pt>
    <dgm:pt modelId="{459D623E-9821-45DB-BB57-0EF2BC9B5782}" type="pres">
      <dgm:prSet presAssocID="{F19C73D5-C48C-42CA-B972-966B681AF20F}" presName="Name37" presStyleLbl="parChTrans1D3" presStyleIdx="4" presStyleCnt="5"/>
      <dgm:spPr/>
      <dgm:t>
        <a:bodyPr/>
        <a:lstStyle/>
        <a:p>
          <a:endParaRPr lang="el-GR"/>
        </a:p>
      </dgm:t>
    </dgm:pt>
    <dgm:pt modelId="{496B134D-0BB6-46EF-9E03-CA378E7107E1}" type="pres">
      <dgm:prSet presAssocID="{5942ACB4-FF9A-462A-ACBE-D653B7DF0937}" presName="hierRoot2" presStyleCnt="0">
        <dgm:presLayoutVars>
          <dgm:hierBranch val="init"/>
        </dgm:presLayoutVars>
      </dgm:prSet>
      <dgm:spPr/>
    </dgm:pt>
    <dgm:pt modelId="{AF76A3D7-315F-48ED-9A5F-02C7E18B0666}" type="pres">
      <dgm:prSet presAssocID="{5942ACB4-FF9A-462A-ACBE-D653B7DF0937}" presName="rootComposite" presStyleCnt="0"/>
      <dgm:spPr/>
    </dgm:pt>
    <dgm:pt modelId="{FB87A5A4-1C45-4D2C-90DE-F579EB8BF7BF}" type="pres">
      <dgm:prSet presAssocID="{5942ACB4-FF9A-462A-ACBE-D653B7DF0937}" presName="rootText" presStyleLbl="node3" presStyleIdx="4" presStyleCnt="5" custScaleX="96088" custScaleY="80128" custLinFactX="-66400" custLinFactNeighborX="-100000" custLinFactNeighborY="7201">
        <dgm:presLayoutVars>
          <dgm:chPref val="3"/>
        </dgm:presLayoutVars>
      </dgm:prSet>
      <dgm:spPr/>
      <dgm:t>
        <a:bodyPr/>
        <a:lstStyle/>
        <a:p>
          <a:endParaRPr lang="el-GR"/>
        </a:p>
      </dgm:t>
    </dgm:pt>
    <dgm:pt modelId="{3CB00DA7-905F-4561-B0A8-C9E8A7BD329B}" type="pres">
      <dgm:prSet presAssocID="{5942ACB4-FF9A-462A-ACBE-D653B7DF0937}" presName="rootConnector" presStyleLbl="node3" presStyleIdx="4" presStyleCnt="5"/>
      <dgm:spPr/>
      <dgm:t>
        <a:bodyPr/>
        <a:lstStyle/>
        <a:p>
          <a:endParaRPr lang="el-GR"/>
        </a:p>
      </dgm:t>
    </dgm:pt>
    <dgm:pt modelId="{0B441154-2716-4384-99BB-8F409DA8EA4E}" type="pres">
      <dgm:prSet presAssocID="{5942ACB4-FF9A-462A-ACBE-D653B7DF0937}" presName="hierChild4" presStyleCnt="0"/>
      <dgm:spPr/>
    </dgm:pt>
    <dgm:pt modelId="{3F6ABD06-AAEC-4336-9144-39398D4998C4}" type="pres">
      <dgm:prSet presAssocID="{39E1D98E-A846-4B30-BDDD-D88E6F078974}" presName="Name37" presStyleLbl="parChTrans1D4" presStyleIdx="11" presStyleCnt="13"/>
      <dgm:spPr/>
      <dgm:t>
        <a:bodyPr/>
        <a:lstStyle/>
        <a:p>
          <a:endParaRPr lang="el-GR"/>
        </a:p>
      </dgm:t>
    </dgm:pt>
    <dgm:pt modelId="{A7FBB977-C73C-461F-8325-9EE4AAE62022}" type="pres">
      <dgm:prSet presAssocID="{400DDE34-0708-4DC0-AA8A-EC938AAD241B}" presName="hierRoot2" presStyleCnt="0">
        <dgm:presLayoutVars>
          <dgm:hierBranch val="init"/>
        </dgm:presLayoutVars>
      </dgm:prSet>
      <dgm:spPr/>
    </dgm:pt>
    <dgm:pt modelId="{7AE04011-75FA-4DE4-B896-522256BA4707}" type="pres">
      <dgm:prSet presAssocID="{400DDE34-0708-4DC0-AA8A-EC938AAD241B}" presName="rootComposite" presStyleCnt="0"/>
      <dgm:spPr/>
    </dgm:pt>
    <dgm:pt modelId="{AFF1D9FB-E242-4BEC-B1AB-3BF1B3F539C3}" type="pres">
      <dgm:prSet presAssocID="{400DDE34-0708-4DC0-AA8A-EC938AAD241B}" presName="rootText" presStyleLbl="node4" presStyleIdx="5" presStyleCnt="7" custScaleX="112856" custScaleY="64291" custLinFactX="-101240" custLinFactNeighborX="-200000" custLinFactNeighborY="73580">
        <dgm:presLayoutVars>
          <dgm:chPref val="3"/>
        </dgm:presLayoutVars>
      </dgm:prSet>
      <dgm:spPr/>
      <dgm:t>
        <a:bodyPr/>
        <a:lstStyle/>
        <a:p>
          <a:endParaRPr lang="el-GR"/>
        </a:p>
      </dgm:t>
    </dgm:pt>
    <dgm:pt modelId="{530F1E58-9422-4AD6-A04D-08E8B026BE2D}" type="pres">
      <dgm:prSet presAssocID="{400DDE34-0708-4DC0-AA8A-EC938AAD241B}" presName="rootConnector" presStyleLbl="node4" presStyleIdx="5" presStyleCnt="7"/>
      <dgm:spPr/>
      <dgm:t>
        <a:bodyPr/>
        <a:lstStyle/>
        <a:p>
          <a:endParaRPr lang="el-GR"/>
        </a:p>
      </dgm:t>
    </dgm:pt>
    <dgm:pt modelId="{95612B5D-D90B-4F0C-B02A-0A2B4A8F68BA}" type="pres">
      <dgm:prSet presAssocID="{400DDE34-0708-4DC0-AA8A-EC938AAD241B}" presName="hierChild4" presStyleCnt="0"/>
      <dgm:spPr/>
    </dgm:pt>
    <dgm:pt modelId="{4A274708-F452-44C0-9AB5-BB1E303D5BE6}" type="pres">
      <dgm:prSet presAssocID="{400DDE34-0708-4DC0-AA8A-EC938AAD241B}" presName="hierChild5" presStyleCnt="0"/>
      <dgm:spPr/>
    </dgm:pt>
    <dgm:pt modelId="{A8092987-F028-46B6-9C12-DFA6BA470B05}" type="pres">
      <dgm:prSet presAssocID="{DAAC71FE-F2C1-4118-A862-F9A142E1ACEC}" presName="Name37" presStyleLbl="parChTrans1D4" presStyleIdx="12" presStyleCnt="13"/>
      <dgm:spPr/>
      <dgm:t>
        <a:bodyPr/>
        <a:lstStyle/>
        <a:p>
          <a:endParaRPr lang="el-GR"/>
        </a:p>
      </dgm:t>
    </dgm:pt>
    <dgm:pt modelId="{B7872F77-4C8F-4A80-A3B0-D99186D34DCD}" type="pres">
      <dgm:prSet presAssocID="{44ED0A79-E7E0-45A0-9EB9-ED87C51EECCC}" presName="hierRoot2" presStyleCnt="0">
        <dgm:presLayoutVars>
          <dgm:hierBranch val="init"/>
        </dgm:presLayoutVars>
      </dgm:prSet>
      <dgm:spPr/>
    </dgm:pt>
    <dgm:pt modelId="{FE51B040-B6E6-4F18-9452-525444D4AD2C}" type="pres">
      <dgm:prSet presAssocID="{44ED0A79-E7E0-45A0-9EB9-ED87C51EECCC}" presName="rootComposite" presStyleCnt="0"/>
      <dgm:spPr/>
    </dgm:pt>
    <dgm:pt modelId="{0832F6EB-8121-4C37-A34F-A753937D97EB}" type="pres">
      <dgm:prSet presAssocID="{44ED0A79-E7E0-45A0-9EB9-ED87C51EECCC}" presName="rootText" presStyleLbl="node4" presStyleIdx="6" presStyleCnt="7" custScaleX="80122" custScaleY="58151" custLinFactX="-83517" custLinFactY="-24864" custLinFactNeighborX="-100000" custLinFactNeighborY="-100000">
        <dgm:presLayoutVars>
          <dgm:chPref val="3"/>
        </dgm:presLayoutVars>
      </dgm:prSet>
      <dgm:spPr/>
      <dgm:t>
        <a:bodyPr/>
        <a:lstStyle/>
        <a:p>
          <a:endParaRPr lang="el-GR"/>
        </a:p>
      </dgm:t>
    </dgm:pt>
    <dgm:pt modelId="{F2E0C5CE-4ADD-47D8-83AD-B7D449313F57}" type="pres">
      <dgm:prSet presAssocID="{44ED0A79-E7E0-45A0-9EB9-ED87C51EECCC}" presName="rootConnector" presStyleLbl="node4" presStyleIdx="6" presStyleCnt="7"/>
      <dgm:spPr/>
      <dgm:t>
        <a:bodyPr/>
        <a:lstStyle/>
        <a:p>
          <a:endParaRPr lang="el-GR"/>
        </a:p>
      </dgm:t>
    </dgm:pt>
    <dgm:pt modelId="{22C0C26F-8679-483F-B530-65450350CC6D}" type="pres">
      <dgm:prSet presAssocID="{44ED0A79-E7E0-45A0-9EB9-ED87C51EECCC}" presName="hierChild4" presStyleCnt="0"/>
      <dgm:spPr/>
    </dgm:pt>
    <dgm:pt modelId="{9330AE38-EF0E-491C-8F18-D9FEC365D585}" type="pres">
      <dgm:prSet presAssocID="{44ED0A79-E7E0-45A0-9EB9-ED87C51EECCC}" presName="hierChild5" presStyleCnt="0"/>
      <dgm:spPr/>
    </dgm:pt>
    <dgm:pt modelId="{CBBE7A7F-EFD2-45F9-AD24-C22B5D5B3C43}" type="pres">
      <dgm:prSet presAssocID="{5942ACB4-FF9A-462A-ACBE-D653B7DF0937}" presName="hierChild5" presStyleCnt="0"/>
      <dgm:spPr/>
    </dgm:pt>
    <dgm:pt modelId="{A63A2DA1-3A54-463F-BF7B-094BF921DE3E}" type="pres">
      <dgm:prSet presAssocID="{03B21395-2AAE-4536-9C0D-7D1CF3D106AF}" presName="hierChild5" presStyleCnt="0"/>
      <dgm:spPr/>
    </dgm:pt>
    <dgm:pt modelId="{378C5BBF-78BD-4F5E-919F-C84CE1785840}" type="pres">
      <dgm:prSet presAssocID="{88F3CCFD-EEBF-4C28-9F52-DDE3CDCA7AF4}" presName="hierChild3" presStyleCnt="0"/>
      <dgm:spPr/>
    </dgm:pt>
  </dgm:ptLst>
  <dgm:cxnLst>
    <dgm:cxn modelId="{61E0453F-1F33-4469-A759-6CA61219C8E5}" type="presOf" srcId="{491E95C9-A96F-424F-9D87-71F11AF62A76}" destId="{C399E961-2666-461D-B3C7-20FD9F012928}" srcOrd="0" destOrd="0" presId="urn:microsoft.com/office/officeart/2005/8/layout/orgChart1"/>
    <dgm:cxn modelId="{E5C97363-70AA-4BF5-81F8-01130A98C9AE}" srcId="{26443F8B-D31A-4683-B221-B32B9DFAE123}" destId="{2A898C10-9318-40F0-91A0-C94E597D43A1}" srcOrd="1" destOrd="0" parTransId="{802E60B5-C4FE-45DF-B2F8-7F821F8DF9B3}" sibTransId="{44014D95-EAA6-495F-B009-FC236E4198A4}"/>
    <dgm:cxn modelId="{F3CA3259-D7EF-4340-88B6-95307F5A674D}" srcId="{056948FF-A099-4658-B701-1EE81A85249C}" destId="{08030C8C-3B04-41FB-8F0E-E9BDFE993D51}" srcOrd="4" destOrd="0" parTransId="{11862D03-9431-46B0-BB55-D63F47D152D4}" sibTransId="{D692BCD5-A040-416B-A58E-0C9A45800EB8}"/>
    <dgm:cxn modelId="{0FBD5ED4-30C7-44E3-A102-47F7354E6DE0}" type="presOf" srcId="{C4E880CF-A8B1-4C6C-8D49-1152A7F9E723}" destId="{FB763969-9B6B-491E-8FE5-5BC867674557}" srcOrd="0" destOrd="0" presId="urn:microsoft.com/office/officeart/2005/8/layout/orgChart1"/>
    <dgm:cxn modelId="{74609F64-21E0-44E2-8E60-4CE67A7B87EC}" type="presOf" srcId="{DAAC71FE-F2C1-4118-A862-F9A142E1ACEC}" destId="{A8092987-F028-46B6-9C12-DFA6BA470B05}" srcOrd="0" destOrd="0" presId="urn:microsoft.com/office/officeart/2005/8/layout/orgChart1"/>
    <dgm:cxn modelId="{7EDAA0E7-9408-4106-BE92-3BBCDC92683C}" type="presOf" srcId="{44ED0A79-E7E0-45A0-9EB9-ED87C51EECCC}" destId="{0832F6EB-8121-4C37-A34F-A753937D97EB}" srcOrd="0" destOrd="0" presId="urn:microsoft.com/office/officeart/2005/8/layout/orgChart1"/>
    <dgm:cxn modelId="{3603C529-DD58-4BB6-855A-CD2B45FA916D}" srcId="{491E95C9-A96F-424F-9D87-71F11AF62A76}" destId="{5A770CFF-0EAC-49DD-9C4F-22E4FADC2479}" srcOrd="2" destOrd="0" parTransId="{DAE7DB02-B2D7-4A36-A222-00A299F2692F}" sibTransId="{893BE920-4747-4E51-92C0-B84C44DE9D10}"/>
    <dgm:cxn modelId="{858BBED6-C1E0-4367-A891-F7430E42D97D}" type="presOf" srcId="{E1FEEE8D-FEFF-473B-BCF0-AC273C5342CB}" destId="{350B6BA6-3730-45EF-B1EB-7D43D83540BD}" srcOrd="0" destOrd="0" presId="urn:microsoft.com/office/officeart/2005/8/layout/orgChart1"/>
    <dgm:cxn modelId="{AB596E76-F3EF-4F28-B0C5-C49169154824}" type="presOf" srcId="{6857ED51-1376-49EE-B34D-9FF4E507C3E6}" destId="{37297CC7-B7C7-42D3-90AB-A2BAA7C97BA8}" srcOrd="0" destOrd="0" presId="urn:microsoft.com/office/officeart/2005/8/layout/orgChart1"/>
    <dgm:cxn modelId="{2F20421E-2A88-4045-B150-15D03AF215FC}" type="presOf" srcId="{CBA74C59-0856-455A-9865-C99E30DD3FB2}" destId="{C35C24FF-5BD0-4534-B302-5D9EFD5DBC6E}" srcOrd="1" destOrd="0" presId="urn:microsoft.com/office/officeart/2005/8/layout/orgChart1"/>
    <dgm:cxn modelId="{F0706B1E-5E7D-4DDC-AB0F-82BFC1C5995A}" srcId="{03B21395-2AAE-4536-9C0D-7D1CF3D106AF}" destId="{491E95C9-A96F-424F-9D87-71F11AF62A76}" srcOrd="0" destOrd="0" parTransId="{3B94A8A0-723F-4564-B69D-6F53535ED7BD}" sibTransId="{8454E96F-DC0B-4161-A92C-F8B37BC6B772}"/>
    <dgm:cxn modelId="{8ADB06FA-5D23-4577-AD04-4858CD22A5AB}" type="presOf" srcId="{3693A07F-AB69-4DED-BC11-5693041CD135}" destId="{83ABF83B-DFE5-4DB3-88B4-3CA514FAC0FA}" srcOrd="0" destOrd="0" presId="urn:microsoft.com/office/officeart/2005/8/layout/orgChart1"/>
    <dgm:cxn modelId="{C86EAB32-E74F-458F-BB33-34D0ABB5D174}" type="presOf" srcId="{64953EE2-26A5-42C0-B514-96523F295A27}" destId="{072BE298-DC15-4C90-A8C6-AC9FB4B65AE4}" srcOrd="0" destOrd="0" presId="urn:microsoft.com/office/officeart/2005/8/layout/orgChart1"/>
    <dgm:cxn modelId="{98FBC5CC-615B-4AC5-91D1-94B360279714}" srcId="{66BA908D-1750-4FFA-96D9-41FA4F52AB6D}" destId="{88F3CCFD-EEBF-4C28-9F52-DDE3CDCA7AF4}" srcOrd="0" destOrd="0" parTransId="{79886AA0-47CE-4F99-AC8C-635BE013E53A}" sibTransId="{FDFA30E8-437B-426E-A600-B39E83DA354B}"/>
    <dgm:cxn modelId="{488D828D-49B2-4B5C-8876-174D2C89C450}" type="presOf" srcId="{E1FEEE8D-FEFF-473B-BCF0-AC273C5342CB}" destId="{D6FAF9E0-D7B2-4B24-A60C-AB41548E7564}" srcOrd="1" destOrd="0" presId="urn:microsoft.com/office/officeart/2005/8/layout/orgChart1"/>
    <dgm:cxn modelId="{BCAE0B5E-5009-4052-9DDF-A595AB24D8AF}" type="presOf" srcId="{056948FF-A099-4658-B701-1EE81A85249C}" destId="{C1D737B5-E332-4703-B42F-7E2590EBBD69}" srcOrd="0" destOrd="0" presId="urn:microsoft.com/office/officeart/2005/8/layout/orgChart1"/>
    <dgm:cxn modelId="{0324D85A-F5AB-48A5-882F-93413A9F6D41}" type="presOf" srcId="{11862D03-9431-46B0-BB55-D63F47D152D4}" destId="{C96549D4-F849-4A33-B79C-DFCB050BA2C5}" srcOrd="0" destOrd="0" presId="urn:microsoft.com/office/officeart/2005/8/layout/orgChart1"/>
    <dgm:cxn modelId="{90EF1451-73DC-460E-9CC4-55B7E0D5D208}" srcId="{88F3CCFD-EEBF-4C28-9F52-DDE3CDCA7AF4}" destId="{E81EEA9B-73C1-4424-94C2-D295EFB53BDA}" srcOrd="1" destOrd="0" parTransId="{DD5A8292-E761-45C5-AD3A-A7E8889F0336}" sibTransId="{4FF6E4A5-9346-479E-8371-9BA7180266DC}"/>
    <dgm:cxn modelId="{F8782588-9241-4168-AE5C-C310D54D17FC}" type="presOf" srcId="{BD82911A-1D1A-450F-A4F7-B2B359A57A8B}" destId="{12614171-F296-469D-87C2-C21660B18219}" srcOrd="0" destOrd="0" presId="urn:microsoft.com/office/officeart/2005/8/layout/orgChart1"/>
    <dgm:cxn modelId="{32150476-004F-4E95-A7A4-E8ADAE606508}" type="presOf" srcId="{167CE9D9-8F96-4A70-BD60-7ED878F97F48}" destId="{8095546D-AD4F-4416-A399-5C9821FC844F}" srcOrd="0" destOrd="0" presId="urn:microsoft.com/office/officeart/2005/8/layout/orgChart1"/>
    <dgm:cxn modelId="{5AF66BE6-2161-48C1-A208-B242D32F8797}" srcId="{03B21395-2AAE-4536-9C0D-7D1CF3D106AF}" destId="{5942ACB4-FF9A-462A-ACBE-D653B7DF0937}" srcOrd="1" destOrd="0" parTransId="{F19C73D5-C48C-42CA-B972-966B681AF20F}" sibTransId="{331016AD-7F00-409B-B77C-6ADC3E44F3CE}"/>
    <dgm:cxn modelId="{5911180C-7897-4DB8-B5A0-F9FEC06D1105}" type="presOf" srcId="{66BA908D-1750-4FFA-96D9-41FA4F52AB6D}" destId="{751D7CA8-765E-485C-917F-C9D5709F1C41}" srcOrd="0" destOrd="0" presId="urn:microsoft.com/office/officeart/2005/8/layout/orgChart1"/>
    <dgm:cxn modelId="{712BB625-9C1B-4271-80ED-A2BCBA8E80CF}" type="presOf" srcId="{B6F701A7-3D1C-480C-93E1-9F9704E6A815}" destId="{19F5B7E2-213C-4236-BC8A-B86F62322A5A}" srcOrd="1" destOrd="0" presId="urn:microsoft.com/office/officeart/2005/8/layout/orgChart1"/>
    <dgm:cxn modelId="{38628AFD-0822-4EC7-B159-FCCECC0828E0}" type="presOf" srcId="{A3B73A54-DC4C-4FA5-9410-DEF66E427C5A}" destId="{5C411A5C-EF76-4F67-8714-398D3E73D789}" srcOrd="0" destOrd="0" presId="urn:microsoft.com/office/officeart/2005/8/layout/orgChart1"/>
    <dgm:cxn modelId="{E19DE155-F236-4566-9DE5-783B6A4A5CE3}" srcId="{1EBCB98C-3A2D-462F-91DB-7CD75CF2B148}" destId="{26443F8B-D31A-4683-B221-B32B9DFAE123}" srcOrd="1" destOrd="0" parTransId="{64953EE2-26A5-42C0-B514-96523F295A27}" sibTransId="{AE58209A-E613-42A6-9CC4-03EDFAB282A0}"/>
    <dgm:cxn modelId="{626DC78E-ECDA-4AB0-B731-07F2D55A9C33}" type="presOf" srcId="{1EBCB98C-3A2D-462F-91DB-7CD75CF2B148}" destId="{82581907-B39C-40BA-9B2F-EF66195D0C22}" srcOrd="0" destOrd="0" presId="urn:microsoft.com/office/officeart/2005/8/layout/orgChart1"/>
    <dgm:cxn modelId="{F6D66E20-538B-4B69-B547-F37BC25CB224}" type="presOf" srcId="{620C0D67-8F72-49D4-8FC0-C4B428C3CA2B}" destId="{029D684B-2542-49CA-898B-7D9BA2F892AC}" srcOrd="0" destOrd="0" presId="urn:microsoft.com/office/officeart/2005/8/layout/orgChart1"/>
    <dgm:cxn modelId="{1EF30FC2-AC84-4DC6-9046-32FC72BF4710}" type="presOf" srcId="{CBA74C59-0856-455A-9865-C99E30DD3FB2}" destId="{BF92C615-6ECC-47A1-AA78-21AFDEDFA4D8}" srcOrd="0" destOrd="0" presId="urn:microsoft.com/office/officeart/2005/8/layout/orgChart1"/>
    <dgm:cxn modelId="{85894F89-5A9A-40D1-8F72-83B65C91AC40}" type="presOf" srcId="{620C0D67-8F72-49D4-8FC0-C4B428C3CA2B}" destId="{F6B50A1C-0707-4DBA-9FD8-09383CB45DB4}" srcOrd="1" destOrd="0" presId="urn:microsoft.com/office/officeart/2005/8/layout/orgChart1"/>
    <dgm:cxn modelId="{CA73FA60-D0FE-44B9-9642-36EF713450AA}" type="presOf" srcId="{DAE7DB02-B2D7-4A36-A222-00A299F2692F}" destId="{4040B13C-1AF4-4B9C-95E8-D22246304B0A}" srcOrd="0" destOrd="0" presId="urn:microsoft.com/office/officeart/2005/8/layout/orgChart1"/>
    <dgm:cxn modelId="{B6D37B2A-162C-49BE-A06A-7D221CDD5FB0}" type="presOf" srcId="{E81EEA9B-73C1-4424-94C2-D295EFB53BDA}" destId="{40D3E547-29C9-4992-B23F-0F24807F87B1}" srcOrd="0" destOrd="0" presId="urn:microsoft.com/office/officeart/2005/8/layout/orgChart1"/>
    <dgm:cxn modelId="{F14D57C5-D547-485B-BE3D-209F20979A9E}" type="presOf" srcId="{20A2116C-A97E-49A3-960A-103F315AD211}" destId="{C618D4F6-A736-4C30-8166-351F6A0507D4}" srcOrd="0" destOrd="0" presId="urn:microsoft.com/office/officeart/2005/8/layout/orgChart1"/>
    <dgm:cxn modelId="{81F10D1A-63C7-45B3-B41C-530A9D2122FC}" type="presOf" srcId="{08030C8C-3B04-41FB-8F0E-E9BDFE993D51}" destId="{69055C99-A112-4C24-9EB1-A59A2F8544A4}" srcOrd="1" destOrd="0" presId="urn:microsoft.com/office/officeart/2005/8/layout/orgChart1"/>
    <dgm:cxn modelId="{4CD2D55B-3319-4EFE-90E8-C7A6A3D55C2D}" type="presOf" srcId="{0B7750F1-5869-4DF1-B38A-01108D949E64}" destId="{4E8B6BA4-BD36-44CF-9722-1386E74F6954}" srcOrd="1" destOrd="0" presId="urn:microsoft.com/office/officeart/2005/8/layout/orgChart1"/>
    <dgm:cxn modelId="{BB41F4D8-6A67-4085-B9E8-06A7BE674B60}" type="presOf" srcId="{E81EEA9B-73C1-4424-94C2-D295EFB53BDA}" destId="{1339E710-B1F4-4CF3-BF4A-ACDE7C90AAAC}" srcOrd="1" destOrd="0" presId="urn:microsoft.com/office/officeart/2005/8/layout/orgChart1"/>
    <dgm:cxn modelId="{C0BD4801-407A-4334-908C-DB0FA4D46693}" type="presOf" srcId="{056948FF-A099-4658-B701-1EE81A85249C}" destId="{26A985A3-295F-4ABF-8061-6B0E15BE7BB3}" srcOrd="1" destOrd="0" presId="urn:microsoft.com/office/officeart/2005/8/layout/orgChart1"/>
    <dgm:cxn modelId="{3758F1E1-D612-41FC-AE36-82E793E63359}" srcId="{88F3CCFD-EEBF-4C28-9F52-DDE3CDCA7AF4}" destId="{03B21395-2AAE-4536-9C0D-7D1CF3D106AF}" srcOrd="2" destOrd="0" parTransId="{405947CC-BDFB-407C-93D5-AEE0A6AC4829}" sibTransId="{ADB252EB-4BE4-4BF0-8260-4FA1DE356928}"/>
    <dgm:cxn modelId="{27384140-DE24-49EE-843F-EE38200ED9BB}" srcId="{26443F8B-D31A-4683-B221-B32B9DFAE123}" destId="{9994951F-BD4E-4FE7-B0C2-BE2AC594C1C5}" srcOrd="0" destOrd="0" parTransId="{BD82911A-1D1A-450F-A4F7-B2B359A57A8B}" sibTransId="{5F2E931E-93B6-4577-8991-3FF50B353F7A}"/>
    <dgm:cxn modelId="{9E1B510D-75DC-40E0-B403-B3BE6855AC92}" srcId="{5942ACB4-FF9A-462A-ACBE-D653B7DF0937}" destId="{44ED0A79-E7E0-45A0-9EB9-ED87C51EECCC}" srcOrd="1" destOrd="0" parTransId="{DAAC71FE-F2C1-4118-A862-F9A142E1ACEC}" sibTransId="{9D8796F6-D4E7-4FE2-AE10-3012365FE1F5}"/>
    <dgm:cxn modelId="{8129187F-54A1-46F1-8528-EBF941453785}" type="presOf" srcId="{3C4CDE6F-C6E8-4989-9DF0-DC093BC1EB96}" destId="{2C442DB4-0CEA-4897-B662-C8A978BBE3BB}" srcOrd="0" destOrd="0" presId="urn:microsoft.com/office/officeart/2005/8/layout/orgChart1"/>
    <dgm:cxn modelId="{2424E96D-1084-4F23-9B66-3B51361A7259}" type="presOf" srcId="{5942ACB4-FF9A-462A-ACBE-D653B7DF0937}" destId="{FB87A5A4-1C45-4D2C-90DE-F579EB8BF7BF}" srcOrd="0" destOrd="0" presId="urn:microsoft.com/office/officeart/2005/8/layout/orgChart1"/>
    <dgm:cxn modelId="{D2F87686-E2AE-47E3-A323-3E206F11007F}" type="presOf" srcId="{400DDE34-0708-4DC0-AA8A-EC938AAD241B}" destId="{AFF1D9FB-E242-4BEC-B1AB-3BF1B3F539C3}" srcOrd="0" destOrd="0" presId="urn:microsoft.com/office/officeart/2005/8/layout/orgChart1"/>
    <dgm:cxn modelId="{C18C3796-2747-4626-BBDA-0A938A55436E}" srcId="{E81EEA9B-73C1-4424-94C2-D295EFB53BDA}" destId="{3693A07F-AB69-4DED-BC11-5693041CD135}" srcOrd="0" destOrd="0" parTransId="{C4E880CF-A8B1-4C6C-8D49-1152A7F9E723}" sibTransId="{D66ED93B-2789-464D-AEFC-EDF13D9EBE10}"/>
    <dgm:cxn modelId="{D99060A3-A6F2-4B26-8F48-293801D63850}" type="presOf" srcId="{B6F701A7-3D1C-480C-93E1-9F9704E6A815}" destId="{BBC9949C-8D87-4405-BAFF-0FBE3C56D4A7}" srcOrd="0" destOrd="0" presId="urn:microsoft.com/office/officeart/2005/8/layout/orgChart1"/>
    <dgm:cxn modelId="{266F1754-60D8-4921-83FB-D9F840E070E8}" type="presOf" srcId="{9994951F-BD4E-4FE7-B0C2-BE2AC594C1C5}" destId="{093929A1-E9C3-4307-A989-FF44CBCEF734}" srcOrd="0" destOrd="0" presId="urn:microsoft.com/office/officeart/2005/8/layout/orgChart1"/>
    <dgm:cxn modelId="{B0F59C44-1987-49F7-A301-B5A02489B16C}" type="presOf" srcId="{0B7750F1-5869-4DF1-B38A-01108D949E64}" destId="{16EA13C2-CD3E-4887-9950-4EF7D67CA594}" srcOrd="0" destOrd="0" presId="urn:microsoft.com/office/officeart/2005/8/layout/orgChart1"/>
    <dgm:cxn modelId="{32AF8B79-BEC3-401D-9043-F3024B84F561}" type="presOf" srcId="{74AC212F-8D7F-4D70-8FE5-2AFA2D3064DA}" destId="{278307B0-5F0F-41DD-89CA-DFDA7A594E40}" srcOrd="0" destOrd="0" presId="urn:microsoft.com/office/officeart/2005/8/layout/orgChart1"/>
    <dgm:cxn modelId="{A443F515-7D43-4321-AD1A-6F23CF37C35A}" type="presOf" srcId="{405947CC-BDFB-407C-93D5-AEE0A6AC4829}" destId="{91878273-7E4A-40A6-A18E-BDF6D3EC95B8}" srcOrd="0" destOrd="0" presId="urn:microsoft.com/office/officeart/2005/8/layout/orgChart1"/>
    <dgm:cxn modelId="{3CA68A80-31E6-4B2C-AAE0-E07E9A1F25DC}" type="presOf" srcId="{5A770CFF-0EAC-49DD-9C4F-22E4FADC2479}" destId="{2CE9F714-E801-466D-8CD9-8107BD363342}" srcOrd="1" destOrd="0" presId="urn:microsoft.com/office/officeart/2005/8/layout/orgChart1"/>
    <dgm:cxn modelId="{F3F69A77-1597-4458-933C-B81A2F777E3E}" type="presOf" srcId="{A831F9C5-77B3-440C-9DA3-496BC72DDBCF}" destId="{09E021ED-F3A0-4554-A6EE-ED1DB6B12DA6}" srcOrd="0" destOrd="0" presId="urn:microsoft.com/office/officeart/2005/8/layout/orgChart1"/>
    <dgm:cxn modelId="{1181855D-4D55-4358-813F-5B961E9A7E99}" type="presOf" srcId="{39E1D98E-A846-4B30-BDDD-D88E6F078974}" destId="{3F6ABD06-AAEC-4336-9144-39398D4998C4}" srcOrd="0" destOrd="0" presId="urn:microsoft.com/office/officeart/2005/8/layout/orgChart1"/>
    <dgm:cxn modelId="{7DC03D1B-F0C0-4F94-AADB-A2111640F306}" type="presOf" srcId="{88F3CCFD-EEBF-4C28-9F52-DDE3CDCA7AF4}" destId="{C3E274B2-63A4-4124-B2DB-5BC0C2BEEBE3}" srcOrd="0" destOrd="0" presId="urn:microsoft.com/office/officeart/2005/8/layout/orgChart1"/>
    <dgm:cxn modelId="{178CC553-CBCA-4BC3-8F00-1AC66B4CB9C8}" type="presOf" srcId="{5942ACB4-FF9A-462A-ACBE-D653B7DF0937}" destId="{3CB00DA7-905F-4561-B0A8-C9E8A7BD329B}" srcOrd="1" destOrd="0" presId="urn:microsoft.com/office/officeart/2005/8/layout/orgChart1"/>
    <dgm:cxn modelId="{90EA23BF-6538-4B4C-BE72-7AE85C7D9210}" type="presOf" srcId="{F19C73D5-C48C-42CA-B972-966B681AF20F}" destId="{459D623E-9821-45DB-BB57-0EF2BC9B5782}" srcOrd="0" destOrd="0" presId="urn:microsoft.com/office/officeart/2005/8/layout/orgChart1"/>
    <dgm:cxn modelId="{91C8B63E-2392-438A-9212-6620B366A899}" type="presOf" srcId="{9994951F-BD4E-4FE7-B0C2-BE2AC594C1C5}" destId="{D1CC3585-F0CB-43F0-B7D1-41866015D630}" srcOrd="1" destOrd="0" presId="urn:microsoft.com/office/officeart/2005/8/layout/orgChart1"/>
    <dgm:cxn modelId="{90D2122D-7373-4E4A-8C92-6BB4D95B3734}" type="presOf" srcId="{08030C8C-3B04-41FB-8F0E-E9BDFE993D51}" destId="{28E7D305-DF97-41AF-B4BA-D6F98F10166A}" srcOrd="0" destOrd="0" presId="urn:microsoft.com/office/officeart/2005/8/layout/orgChart1"/>
    <dgm:cxn modelId="{770DEC48-DF27-4BE3-972A-F6320F210B77}" srcId="{491E95C9-A96F-424F-9D87-71F11AF62A76}" destId="{74AC212F-8D7F-4D70-8FE5-2AFA2D3064DA}" srcOrd="0" destOrd="0" parTransId="{255E2166-6782-42DD-973F-3415FEE89F76}" sibTransId="{2E47B0E7-16D0-48F9-A908-F70628278B78}"/>
    <dgm:cxn modelId="{27AC8033-1CC9-4180-BD8F-69FBD93AE3B6}" type="presOf" srcId="{400DDE34-0708-4DC0-AA8A-EC938AAD241B}" destId="{530F1E58-9422-4AD6-A04D-08E8B026BE2D}" srcOrd="1" destOrd="0" presId="urn:microsoft.com/office/officeart/2005/8/layout/orgChart1"/>
    <dgm:cxn modelId="{A7D80A0D-2976-48A0-B8C3-CFDEC94698F0}" srcId="{056948FF-A099-4658-B701-1EE81A85249C}" destId="{620C0D67-8F72-49D4-8FC0-C4B428C3CA2B}" srcOrd="0" destOrd="0" parTransId="{3C4CDE6F-C6E8-4989-9DF0-DC093BC1EB96}" sibTransId="{4BD02904-2C66-48FE-9C27-CDCE0533271A}"/>
    <dgm:cxn modelId="{0D140C7C-D50A-4B18-9A51-2E093635CDBB}" type="presOf" srcId="{5A770CFF-0EAC-49DD-9C4F-22E4FADC2479}" destId="{1CD1963F-7F89-4D5F-8744-8808C1E7C037}" srcOrd="0" destOrd="0" presId="urn:microsoft.com/office/officeart/2005/8/layout/orgChart1"/>
    <dgm:cxn modelId="{CE11BFA6-D4A7-4C6E-9233-DA560EDD62E6}" type="presOf" srcId="{A997E519-86B6-4364-9736-53DD654F9B4A}" destId="{30120979-4147-44A9-9462-E76D5E8834D0}" srcOrd="0" destOrd="0" presId="urn:microsoft.com/office/officeart/2005/8/layout/orgChart1"/>
    <dgm:cxn modelId="{14CE123D-414C-4AD6-AC52-C41AFDEDBDB0}" type="presOf" srcId="{1EBCB98C-3A2D-462F-91DB-7CD75CF2B148}" destId="{FA0C87D6-C5BE-4991-A52D-B73BFA74CF06}" srcOrd="1" destOrd="0" presId="urn:microsoft.com/office/officeart/2005/8/layout/orgChart1"/>
    <dgm:cxn modelId="{5E9354AB-F005-4073-85E1-3E0C624FAC76}" srcId="{0B7750F1-5869-4DF1-B38A-01108D949E64}" destId="{056948FF-A099-4658-B701-1EE81A85249C}" srcOrd="0" destOrd="0" parTransId="{A3B73A54-DC4C-4FA5-9410-DEF66E427C5A}" sibTransId="{C7C96953-B6F2-4C11-A123-652A10F7F4CD}"/>
    <dgm:cxn modelId="{472718B4-3E80-4574-B229-7723A501558B}" srcId="{056948FF-A099-4658-B701-1EE81A85249C}" destId="{E1FEEE8D-FEFF-473B-BCF0-AC273C5342CB}" srcOrd="3" destOrd="0" parTransId="{A997E519-86B6-4364-9736-53DD654F9B4A}" sibTransId="{8B345D92-14A6-4E8B-A45B-B2E9C4343307}"/>
    <dgm:cxn modelId="{2E412421-3643-4CEB-A895-498D40E491F3}" srcId="{1EBCB98C-3A2D-462F-91DB-7CD75CF2B148}" destId="{20A2116C-A97E-49A3-960A-103F315AD211}" srcOrd="0" destOrd="0" parTransId="{167CE9D9-8F96-4A70-BD60-7ED878F97F48}" sibTransId="{0660BC35-17D3-4C15-84C4-7EB72607EAF2}"/>
    <dgm:cxn modelId="{EC8C760E-1ABA-47A6-A156-B9FD8418EF9C}" type="presOf" srcId="{88F3CCFD-EEBF-4C28-9F52-DDE3CDCA7AF4}" destId="{D7ED8299-8EF8-416E-9FD9-3A7065E67091}" srcOrd="1" destOrd="0" presId="urn:microsoft.com/office/officeart/2005/8/layout/orgChart1"/>
    <dgm:cxn modelId="{934DC8B8-FF85-4CD8-8B47-096CAED27C1D}" type="presOf" srcId="{03B21395-2AAE-4536-9C0D-7D1CF3D106AF}" destId="{FF2B4151-1F82-4817-9608-D67BC6013F0B}" srcOrd="0" destOrd="0" presId="urn:microsoft.com/office/officeart/2005/8/layout/orgChart1"/>
    <dgm:cxn modelId="{6B013479-CA0D-4D06-8FD3-374C5EE25813}" srcId="{491E95C9-A96F-424F-9D87-71F11AF62A76}" destId="{0B7750F1-5869-4DF1-B38A-01108D949E64}" srcOrd="1" destOrd="0" parTransId="{BBD6C534-C4EC-4E4A-ABB7-4E57ED91D60D}" sibTransId="{87539DFF-1F8E-40C6-82D5-D7A9FC4AA580}"/>
    <dgm:cxn modelId="{01334558-B93C-480D-87F1-017B655F2C2F}" srcId="{88F3CCFD-EEBF-4C28-9F52-DDE3CDCA7AF4}" destId="{1EBCB98C-3A2D-462F-91DB-7CD75CF2B148}" srcOrd="0" destOrd="0" parTransId="{E2B6DFF0-01CE-423C-B4E8-64CCD6619563}" sibTransId="{C27C5BEE-1102-41FC-BD51-727928349311}"/>
    <dgm:cxn modelId="{7C5B3812-67C0-4293-BC96-824D65AC1B30}" type="presOf" srcId="{BBD6C534-C4EC-4E4A-ABB7-4E57ED91D60D}" destId="{4D3C4166-A900-40FE-97D9-1E1542379774}" srcOrd="0" destOrd="0" presId="urn:microsoft.com/office/officeart/2005/8/layout/orgChart1"/>
    <dgm:cxn modelId="{7EB04C7F-835B-4907-B94D-24EB679A368A}" srcId="{056948FF-A099-4658-B701-1EE81A85249C}" destId="{B6F701A7-3D1C-480C-93E1-9F9704E6A815}" srcOrd="2" destOrd="0" parTransId="{A831F9C5-77B3-440C-9DA3-496BC72DDBCF}" sibTransId="{FDD61E01-D6D0-476D-9D66-CDA22D819084}"/>
    <dgm:cxn modelId="{C4CFCB0B-FE95-44A0-B95A-7160DE29784B}" type="presOf" srcId="{E2B6DFF0-01CE-423C-B4E8-64CCD6619563}" destId="{AEDA09B4-B38E-43D7-82CC-92135FE1FA9D}" srcOrd="0" destOrd="0" presId="urn:microsoft.com/office/officeart/2005/8/layout/orgChart1"/>
    <dgm:cxn modelId="{F887649C-1E79-42CF-A68C-F42B7C62B6CF}" type="presOf" srcId="{20A2116C-A97E-49A3-960A-103F315AD211}" destId="{785B7287-699C-4E7D-B936-1AF012D02DDD}" srcOrd="1" destOrd="0" presId="urn:microsoft.com/office/officeart/2005/8/layout/orgChart1"/>
    <dgm:cxn modelId="{E300BFA6-F61B-4BF3-8774-FE927E5DDD26}" type="presOf" srcId="{3B94A8A0-723F-4564-B69D-6F53535ED7BD}" destId="{3B6A9F0E-5953-489F-BE2C-28CEC75F30E6}" srcOrd="0" destOrd="0" presId="urn:microsoft.com/office/officeart/2005/8/layout/orgChart1"/>
    <dgm:cxn modelId="{5713B21E-0BE8-452A-BC96-32C978AF3135}" type="presOf" srcId="{DD5A8292-E761-45C5-AD3A-A7E8889F0336}" destId="{C8F78715-7B4D-4E1B-9AA1-58529C8374C3}" srcOrd="0" destOrd="0" presId="urn:microsoft.com/office/officeart/2005/8/layout/orgChart1"/>
    <dgm:cxn modelId="{597DE36F-972D-47E9-B56A-DA8DAFD58614}" type="presOf" srcId="{03B21395-2AAE-4536-9C0D-7D1CF3D106AF}" destId="{F0E21141-FFC5-4059-8CA5-3B393218684C}" srcOrd="1" destOrd="0" presId="urn:microsoft.com/office/officeart/2005/8/layout/orgChart1"/>
    <dgm:cxn modelId="{8D4CF648-18D6-4EBC-AE2D-2706E6F335A7}" type="presOf" srcId="{491E95C9-A96F-424F-9D87-71F11AF62A76}" destId="{872C9C3A-FD9D-41CA-A92E-7365C2F7CDCB}" srcOrd="1" destOrd="0" presId="urn:microsoft.com/office/officeart/2005/8/layout/orgChart1"/>
    <dgm:cxn modelId="{55A08ADC-2556-4396-9B69-CAB7A102E37B}" srcId="{056948FF-A099-4658-B701-1EE81A85249C}" destId="{CBA74C59-0856-455A-9865-C99E30DD3FB2}" srcOrd="1" destOrd="0" parTransId="{6857ED51-1376-49EE-B34D-9FF4E507C3E6}" sibTransId="{D169E497-792D-466A-A827-76D2275D9A68}"/>
    <dgm:cxn modelId="{83B7F83B-1BDB-429E-8F9A-9DFD5151A77F}" srcId="{5942ACB4-FF9A-462A-ACBE-D653B7DF0937}" destId="{400DDE34-0708-4DC0-AA8A-EC938AAD241B}" srcOrd="0" destOrd="0" parTransId="{39E1D98E-A846-4B30-BDDD-D88E6F078974}" sibTransId="{66AB90A7-4C6A-4E1B-A856-AA13F7A11203}"/>
    <dgm:cxn modelId="{F8FDD223-FCA1-4799-83BD-05AF8B563511}" type="presOf" srcId="{3693A07F-AB69-4DED-BC11-5693041CD135}" destId="{B213ED64-5CEB-4F97-8F49-20B9D2CAF20C}" srcOrd="1" destOrd="0" presId="urn:microsoft.com/office/officeart/2005/8/layout/orgChart1"/>
    <dgm:cxn modelId="{2CAC12A5-91BF-4E2D-91FE-0C1076453DFC}" type="presOf" srcId="{26443F8B-D31A-4683-B221-B32B9DFAE123}" destId="{F8FACBCF-3499-491C-904A-AD49335E73BF}" srcOrd="0" destOrd="0" presId="urn:microsoft.com/office/officeart/2005/8/layout/orgChart1"/>
    <dgm:cxn modelId="{53A32579-80C0-4B6C-B029-728FD4A002A9}" type="presOf" srcId="{2A898C10-9318-40F0-91A0-C94E597D43A1}" destId="{44A8B25F-5D2A-4F37-B14F-683B8BC511E6}" srcOrd="1" destOrd="0" presId="urn:microsoft.com/office/officeart/2005/8/layout/orgChart1"/>
    <dgm:cxn modelId="{62803D4B-C843-42D0-BE42-6F1C2700AEE0}" type="presOf" srcId="{2A898C10-9318-40F0-91A0-C94E597D43A1}" destId="{2A4B59BF-6933-4FC6-9620-16CC70211A9B}" srcOrd="0" destOrd="0" presId="urn:microsoft.com/office/officeart/2005/8/layout/orgChart1"/>
    <dgm:cxn modelId="{43ECD851-1329-425B-9B5B-D9882A9A55C3}" type="presOf" srcId="{255E2166-6782-42DD-973F-3415FEE89F76}" destId="{B6AAF716-A64E-4F37-A73E-BAEB87D2C92F}" srcOrd="0" destOrd="0" presId="urn:microsoft.com/office/officeart/2005/8/layout/orgChart1"/>
    <dgm:cxn modelId="{8E4AFDA2-C504-4157-B894-7F46E11BA565}" type="presOf" srcId="{44ED0A79-E7E0-45A0-9EB9-ED87C51EECCC}" destId="{F2E0C5CE-4ADD-47D8-83AD-B7D449313F57}" srcOrd="1" destOrd="0" presId="urn:microsoft.com/office/officeart/2005/8/layout/orgChart1"/>
    <dgm:cxn modelId="{CE6DD62F-C728-4DE1-AD5F-3FA06C4FC6D8}" type="presOf" srcId="{802E60B5-C4FE-45DF-B2F8-7F821F8DF9B3}" destId="{38D08B6C-221B-432A-BF47-224DBD930502}" srcOrd="0" destOrd="0" presId="urn:microsoft.com/office/officeart/2005/8/layout/orgChart1"/>
    <dgm:cxn modelId="{D743B8F6-3E3A-419C-AB21-9DD343B826E4}" type="presOf" srcId="{26443F8B-D31A-4683-B221-B32B9DFAE123}" destId="{29E0FBE9-817C-4F44-8AA7-3361E093114F}" srcOrd="1" destOrd="0" presId="urn:microsoft.com/office/officeart/2005/8/layout/orgChart1"/>
    <dgm:cxn modelId="{888F0EDE-54E2-4B86-8836-E02E28670650}" type="presOf" srcId="{74AC212F-8D7F-4D70-8FE5-2AFA2D3064DA}" destId="{AAB81B54-31E3-4EAE-ADAB-271344B66790}" srcOrd="1" destOrd="0" presId="urn:microsoft.com/office/officeart/2005/8/layout/orgChart1"/>
    <dgm:cxn modelId="{88891F1C-E504-4E11-BDEF-D499F4614825}" type="presParOf" srcId="{751D7CA8-765E-485C-917F-C9D5709F1C41}" destId="{EBB89337-A2BB-45FD-AE38-A2D45A3239A4}" srcOrd="0" destOrd="0" presId="urn:microsoft.com/office/officeart/2005/8/layout/orgChart1"/>
    <dgm:cxn modelId="{037AACA0-DBAB-4815-A958-0C978BB4B8ED}" type="presParOf" srcId="{EBB89337-A2BB-45FD-AE38-A2D45A3239A4}" destId="{5AAD09F0-A913-409E-9265-5BAB686C081B}" srcOrd="0" destOrd="0" presId="urn:microsoft.com/office/officeart/2005/8/layout/orgChart1"/>
    <dgm:cxn modelId="{3D95907E-CE62-44E8-9CD9-28764876E548}" type="presParOf" srcId="{5AAD09F0-A913-409E-9265-5BAB686C081B}" destId="{C3E274B2-63A4-4124-B2DB-5BC0C2BEEBE3}" srcOrd="0" destOrd="0" presId="urn:microsoft.com/office/officeart/2005/8/layout/orgChart1"/>
    <dgm:cxn modelId="{2F655676-D3C5-4EEC-B03C-4622E33D8350}" type="presParOf" srcId="{5AAD09F0-A913-409E-9265-5BAB686C081B}" destId="{D7ED8299-8EF8-416E-9FD9-3A7065E67091}" srcOrd="1" destOrd="0" presId="urn:microsoft.com/office/officeart/2005/8/layout/orgChart1"/>
    <dgm:cxn modelId="{B4C0A152-BA72-4E22-BF11-0AB301860085}" type="presParOf" srcId="{EBB89337-A2BB-45FD-AE38-A2D45A3239A4}" destId="{7466CC6A-F887-4270-9EB3-A36C67B2581B}" srcOrd="1" destOrd="0" presId="urn:microsoft.com/office/officeart/2005/8/layout/orgChart1"/>
    <dgm:cxn modelId="{69A6D70B-BD08-4FC2-B5DC-921CCBE5817E}" type="presParOf" srcId="{7466CC6A-F887-4270-9EB3-A36C67B2581B}" destId="{AEDA09B4-B38E-43D7-82CC-92135FE1FA9D}" srcOrd="0" destOrd="0" presId="urn:microsoft.com/office/officeart/2005/8/layout/orgChart1"/>
    <dgm:cxn modelId="{A8B4BCF3-7F00-40BF-BC52-2DD30AF7EAC0}" type="presParOf" srcId="{7466CC6A-F887-4270-9EB3-A36C67B2581B}" destId="{86898B14-A050-4D4C-BCA1-40D2E14A0ACC}" srcOrd="1" destOrd="0" presId="urn:microsoft.com/office/officeart/2005/8/layout/orgChart1"/>
    <dgm:cxn modelId="{6D9D4359-CB7C-44B7-9B64-B65D5A713A4A}" type="presParOf" srcId="{86898B14-A050-4D4C-BCA1-40D2E14A0ACC}" destId="{ABD02B0E-ACFB-4270-8A43-5A0CBE9B7011}" srcOrd="0" destOrd="0" presId="urn:microsoft.com/office/officeart/2005/8/layout/orgChart1"/>
    <dgm:cxn modelId="{9B87EC4B-BA19-4A63-BDC1-6C00D41BCE8C}" type="presParOf" srcId="{ABD02B0E-ACFB-4270-8A43-5A0CBE9B7011}" destId="{82581907-B39C-40BA-9B2F-EF66195D0C22}" srcOrd="0" destOrd="0" presId="urn:microsoft.com/office/officeart/2005/8/layout/orgChart1"/>
    <dgm:cxn modelId="{F3AA334D-0549-4EED-9D50-EE1C4BEFD8F7}" type="presParOf" srcId="{ABD02B0E-ACFB-4270-8A43-5A0CBE9B7011}" destId="{FA0C87D6-C5BE-4991-A52D-B73BFA74CF06}" srcOrd="1" destOrd="0" presId="urn:microsoft.com/office/officeart/2005/8/layout/orgChart1"/>
    <dgm:cxn modelId="{B36E05D0-3958-4C38-B39D-198DC81CABF0}" type="presParOf" srcId="{86898B14-A050-4D4C-BCA1-40D2E14A0ACC}" destId="{A2949AE9-FB50-4DEB-96DC-E813B6E4A130}" srcOrd="1" destOrd="0" presId="urn:microsoft.com/office/officeart/2005/8/layout/orgChart1"/>
    <dgm:cxn modelId="{1680D8CE-8959-4B0D-9028-07C5B0CE0F2D}" type="presParOf" srcId="{A2949AE9-FB50-4DEB-96DC-E813B6E4A130}" destId="{8095546D-AD4F-4416-A399-5C9821FC844F}" srcOrd="0" destOrd="0" presId="urn:microsoft.com/office/officeart/2005/8/layout/orgChart1"/>
    <dgm:cxn modelId="{FD7924D8-86A3-4E0E-B305-0A45A4E56F6D}" type="presParOf" srcId="{A2949AE9-FB50-4DEB-96DC-E813B6E4A130}" destId="{639DD37C-8270-4EF0-8B9B-9D4C21260F17}" srcOrd="1" destOrd="0" presId="urn:microsoft.com/office/officeart/2005/8/layout/orgChart1"/>
    <dgm:cxn modelId="{F0548754-622B-48C2-AD49-7922AC894893}" type="presParOf" srcId="{639DD37C-8270-4EF0-8B9B-9D4C21260F17}" destId="{E2954512-F73A-4333-9B9B-AD679E0F6077}" srcOrd="0" destOrd="0" presId="urn:microsoft.com/office/officeart/2005/8/layout/orgChart1"/>
    <dgm:cxn modelId="{A6D6FE42-0250-4624-B03D-73DDB09E2830}" type="presParOf" srcId="{E2954512-F73A-4333-9B9B-AD679E0F6077}" destId="{C618D4F6-A736-4C30-8166-351F6A0507D4}" srcOrd="0" destOrd="0" presId="urn:microsoft.com/office/officeart/2005/8/layout/orgChart1"/>
    <dgm:cxn modelId="{DB09ED22-C862-4BB8-A20B-5A44848C6978}" type="presParOf" srcId="{E2954512-F73A-4333-9B9B-AD679E0F6077}" destId="{785B7287-699C-4E7D-B936-1AF012D02DDD}" srcOrd="1" destOrd="0" presId="urn:microsoft.com/office/officeart/2005/8/layout/orgChart1"/>
    <dgm:cxn modelId="{61697EB0-872A-40CC-B5D6-8C715902D9D1}" type="presParOf" srcId="{639DD37C-8270-4EF0-8B9B-9D4C21260F17}" destId="{9A123D5F-EF7E-46B3-BFD4-ECCFD73F8085}" srcOrd="1" destOrd="0" presId="urn:microsoft.com/office/officeart/2005/8/layout/orgChart1"/>
    <dgm:cxn modelId="{124FEC51-C2BA-4D17-BE47-0369CA4E21DD}" type="presParOf" srcId="{639DD37C-8270-4EF0-8B9B-9D4C21260F17}" destId="{369C0B5F-A242-4B18-883D-53708189FF64}" srcOrd="2" destOrd="0" presId="urn:microsoft.com/office/officeart/2005/8/layout/orgChart1"/>
    <dgm:cxn modelId="{02B47365-0F42-416A-81EB-C1BA23263F48}" type="presParOf" srcId="{A2949AE9-FB50-4DEB-96DC-E813B6E4A130}" destId="{072BE298-DC15-4C90-A8C6-AC9FB4B65AE4}" srcOrd="2" destOrd="0" presId="urn:microsoft.com/office/officeart/2005/8/layout/orgChart1"/>
    <dgm:cxn modelId="{E3742FA0-8EE5-404B-BEFC-3750A0FE01F1}" type="presParOf" srcId="{A2949AE9-FB50-4DEB-96DC-E813B6E4A130}" destId="{53B586EB-D3EC-4358-BEB9-E28A1188B185}" srcOrd="3" destOrd="0" presId="urn:microsoft.com/office/officeart/2005/8/layout/orgChart1"/>
    <dgm:cxn modelId="{98E30D06-D9CB-47D4-86FB-0ABAD24199E6}" type="presParOf" srcId="{53B586EB-D3EC-4358-BEB9-E28A1188B185}" destId="{D5C07A4D-D8D2-4107-9793-7F046C64FD7B}" srcOrd="0" destOrd="0" presId="urn:microsoft.com/office/officeart/2005/8/layout/orgChart1"/>
    <dgm:cxn modelId="{640FFC9B-E10C-413D-ADFD-9B052771BE25}" type="presParOf" srcId="{D5C07A4D-D8D2-4107-9793-7F046C64FD7B}" destId="{F8FACBCF-3499-491C-904A-AD49335E73BF}" srcOrd="0" destOrd="0" presId="urn:microsoft.com/office/officeart/2005/8/layout/orgChart1"/>
    <dgm:cxn modelId="{CBAF2075-1E2A-4ECB-BC40-72921B7806D2}" type="presParOf" srcId="{D5C07A4D-D8D2-4107-9793-7F046C64FD7B}" destId="{29E0FBE9-817C-4F44-8AA7-3361E093114F}" srcOrd="1" destOrd="0" presId="urn:microsoft.com/office/officeart/2005/8/layout/orgChart1"/>
    <dgm:cxn modelId="{E9FF1505-64CF-4010-9E41-D7010701589A}" type="presParOf" srcId="{53B586EB-D3EC-4358-BEB9-E28A1188B185}" destId="{FC964E8D-4B11-488A-8783-E871C2297147}" srcOrd="1" destOrd="0" presId="urn:microsoft.com/office/officeart/2005/8/layout/orgChart1"/>
    <dgm:cxn modelId="{0CA1047C-0B88-4155-8483-6D831DCA7283}" type="presParOf" srcId="{FC964E8D-4B11-488A-8783-E871C2297147}" destId="{38D08B6C-221B-432A-BF47-224DBD930502}" srcOrd="0" destOrd="0" presId="urn:microsoft.com/office/officeart/2005/8/layout/orgChart1"/>
    <dgm:cxn modelId="{AAC83258-8BC6-448A-8CC1-1C634FB2A09C}" type="presParOf" srcId="{FC964E8D-4B11-488A-8783-E871C2297147}" destId="{5A99BE6A-1B03-4A3D-BA78-557C645ED40F}" srcOrd="1" destOrd="0" presId="urn:microsoft.com/office/officeart/2005/8/layout/orgChart1"/>
    <dgm:cxn modelId="{F21C53F3-E9E0-45D4-AFE2-5D4E713489F5}" type="presParOf" srcId="{5A99BE6A-1B03-4A3D-BA78-557C645ED40F}" destId="{AE8AB87A-8F0E-4A99-A821-CA5920F106CF}" srcOrd="0" destOrd="0" presId="urn:microsoft.com/office/officeart/2005/8/layout/orgChart1"/>
    <dgm:cxn modelId="{6EFB2EDD-93D7-4420-A4BB-694866301C65}" type="presParOf" srcId="{AE8AB87A-8F0E-4A99-A821-CA5920F106CF}" destId="{2A4B59BF-6933-4FC6-9620-16CC70211A9B}" srcOrd="0" destOrd="0" presId="urn:microsoft.com/office/officeart/2005/8/layout/orgChart1"/>
    <dgm:cxn modelId="{EA58B53D-3ECF-44B3-B081-73AD5F98714A}" type="presParOf" srcId="{AE8AB87A-8F0E-4A99-A821-CA5920F106CF}" destId="{44A8B25F-5D2A-4F37-B14F-683B8BC511E6}" srcOrd="1" destOrd="0" presId="urn:microsoft.com/office/officeart/2005/8/layout/orgChart1"/>
    <dgm:cxn modelId="{1447E30B-4646-4017-AB10-5C220F97630B}" type="presParOf" srcId="{5A99BE6A-1B03-4A3D-BA78-557C645ED40F}" destId="{E805AC46-6C69-496B-98D0-7DDC618D7D0B}" srcOrd="1" destOrd="0" presId="urn:microsoft.com/office/officeart/2005/8/layout/orgChart1"/>
    <dgm:cxn modelId="{5390A935-A396-4F9C-89B2-EEF542824E49}" type="presParOf" srcId="{5A99BE6A-1B03-4A3D-BA78-557C645ED40F}" destId="{626A42D3-6542-4FAD-B2D7-DACCD7532B63}" srcOrd="2" destOrd="0" presId="urn:microsoft.com/office/officeart/2005/8/layout/orgChart1"/>
    <dgm:cxn modelId="{8AEF5864-730E-4841-9EBC-166DCD1CDFBC}" type="presParOf" srcId="{53B586EB-D3EC-4358-BEB9-E28A1188B185}" destId="{C22DB7F0-D74D-479A-8F9A-F19B887B5AAF}" srcOrd="2" destOrd="0" presId="urn:microsoft.com/office/officeart/2005/8/layout/orgChart1"/>
    <dgm:cxn modelId="{8AA00E2D-8F22-4509-ACA2-86604350DDBC}" type="presParOf" srcId="{C22DB7F0-D74D-479A-8F9A-F19B887B5AAF}" destId="{12614171-F296-469D-87C2-C21660B18219}" srcOrd="0" destOrd="0" presId="urn:microsoft.com/office/officeart/2005/8/layout/orgChart1"/>
    <dgm:cxn modelId="{0C60E347-D818-4712-9ADF-40054EBD8622}" type="presParOf" srcId="{C22DB7F0-D74D-479A-8F9A-F19B887B5AAF}" destId="{8C2EC61F-B7BE-4A9B-AC39-D9AEA4638F89}" srcOrd="1" destOrd="0" presId="urn:microsoft.com/office/officeart/2005/8/layout/orgChart1"/>
    <dgm:cxn modelId="{C1300CD3-BB5A-4D5C-B1D7-8BA9FBBD20C0}" type="presParOf" srcId="{8C2EC61F-B7BE-4A9B-AC39-D9AEA4638F89}" destId="{E32812CB-9645-4EF7-BC1B-4D3C47B3BD12}" srcOrd="0" destOrd="0" presId="urn:microsoft.com/office/officeart/2005/8/layout/orgChart1"/>
    <dgm:cxn modelId="{EBCCDBE8-7120-44A4-B6B5-380CC8A244C7}" type="presParOf" srcId="{E32812CB-9645-4EF7-BC1B-4D3C47B3BD12}" destId="{093929A1-E9C3-4307-A989-FF44CBCEF734}" srcOrd="0" destOrd="0" presId="urn:microsoft.com/office/officeart/2005/8/layout/orgChart1"/>
    <dgm:cxn modelId="{F30A2C57-46D1-4D41-BA2D-50D431C7C42C}" type="presParOf" srcId="{E32812CB-9645-4EF7-BC1B-4D3C47B3BD12}" destId="{D1CC3585-F0CB-43F0-B7D1-41866015D630}" srcOrd="1" destOrd="0" presId="urn:microsoft.com/office/officeart/2005/8/layout/orgChart1"/>
    <dgm:cxn modelId="{E1E44EB1-9C58-4C57-A2D7-41E0AD5363F6}" type="presParOf" srcId="{8C2EC61F-B7BE-4A9B-AC39-D9AEA4638F89}" destId="{60D16ED5-10A4-4940-8A99-6F38EF1DA27F}" srcOrd="1" destOrd="0" presId="urn:microsoft.com/office/officeart/2005/8/layout/orgChart1"/>
    <dgm:cxn modelId="{13E9D120-F020-471F-82E0-4AA00D1A2A83}" type="presParOf" srcId="{8C2EC61F-B7BE-4A9B-AC39-D9AEA4638F89}" destId="{92B72AB7-AFF6-491C-8D0D-C0C0D1D2543B}" srcOrd="2" destOrd="0" presId="urn:microsoft.com/office/officeart/2005/8/layout/orgChart1"/>
    <dgm:cxn modelId="{EEDC1E4A-F55D-417E-9736-0B7EE91322C6}" type="presParOf" srcId="{86898B14-A050-4D4C-BCA1-40D2E14A0ACC}" destId="{2D57E767-B8DD-44E9-A47C-976FB78D7025}" srcOrd="2" destOrd="0" presId="urn:microsoft.com/office/officeart/2005/8/layout/orgChart1"/>
    <dgm:cxn modelId="{FAD1F200-8DB9-43AE-9F31-16F20E9353D2}" type="presParOf" srcId="{7466CC6A-F887-4270-9EB3-A36C67B2581B}" destId="{C8F78715-7B4D-4E1B-9AA1-58529C8374C3}" srcOrd="2" destOrd="0" presId="urn:microsoft.com/office/officeart/2005/8/layout/orgChart1"/>
    <dgm:cxn modelId="{F477BDFF-0961-4D8F-9851-5F60BE2214B3}" type="presParOf" srcId="{7466CC6A-F887-4270-9EB3-A36C67B2581B}" destId="{C3DB9E1B-97A6-4AF9-8459-35854077D197}" srcOrd="3" destOrd="0" presId="urn:microsoft.com/office/officeart/2005/8/layout/orgChart1"/>
    <dgm:cxn modelId="{18CE368D-2997-473A-809B-504BEAC302C7}" type="presParOf" srcId="{C3DB9E1B-97A6-4AF9-8459-35854077D197}" destId="{A8357638-FBE6-41A0-B8C4-145C99BD67BB}" srcOrd="0" destOrd="0" presId="urn:microsoft.com/office/officeart/2005/8/layout/orgChart1"/>
    <dgm:cxn modelId="{E55A30B2-B2BF-4195-B0D3-ABCD66F44E43}" type="presParOf" srcId="{A8357638-FBE6-41A0-B8C4-145C99BD67BB}" destId="{40D3E547-29C9-4992-B23F-0F24807F87B1}" srcOrd="0" destOrd="0" presId="urn:microsoft.com/office/officeart/2005/8/layout/orgChart1"/>
    <dgm:cxn modelId="{02B65D56-518C-4449-B2C3-AA10A67EB34F}" type="presParOf" srcId="{A8357638-FBE6-41A0-B8C4-145C99BD67BB}" destId="{1339E710-B1F4-4CF3-BF4A-ACDE7C90AAAC}" srcOrd="1" destOrd="0" presId="urn:microsoft.com/office/officeart/2005/8/layout/orgChart1"/>
    <dgm:cxn modelId="{96E69047-C079-4279-B9D2-8D6C3D92A018}" type="presParOf" srcId="{C3DB9E1B-97A6-4AF9-8459-35854077D197}" destId="{84159F10-1450-4C21-96C9-0091A9790D50}" srcOrd="1" destOrd="0" presId="urn:microsoft.com/office/officeart/2005/8/layout/orgChart1"/>
    <dgm:cxn modelId="{28FB4FFB-7060-42A1-A8A3-D45D8DA72574}" type="presParOf" srcId="{84159F10-1450-4C21-96C9-0091A9790D50}" destId="{FB763969-9B6B-491E-8FE5-5BC867674557}" srcOrd="0" destOrd="0" presId="urn:microsoft.com/office/officeart/2005/8/layout/orgChart1"/>
    <dgm:cxn modelId="{F1AF9AFF-37DD-49F3-84F1-5E07FD2816D1}" type="presParOf" srcId="{84159F10-1450-4C21-96C9-0091A9790D50}" destId="{F2E7ACBC-6A87-47BC-AB9E-27E236498ADB}" srcOrd="1" destOrd="0" presId="urn:microsoft.com/office/officeart/2005/8/layout/orgChart1"/>
    <dgm:cxn modelId="{2A735D3C-5FB8-4EDE-AE9F-94B8E2E3F4E2}" type="presParOf" srcId="{F2E7ACBC-6A87-47BC-AB9E-27E236498ADB}" destId="{8A7527C8-968B-467E-BD47-6B563E40D503}" srcOrd="0" destOrd="0" presId="urn:microsoft.com/office/officeart/2005/8/layout/orgChart1"/>
    <dgm:cxn modelId="{A3469B4C-9401-4E77-A2F3-436AB5C5A18E}" type="presParOf" srcId="{8A7527C8-968B-467E-BD47-6B563E40D503}" destId="{83ABF83B-DFE5-4DB3-88B4-3CA514FAC0FA}" srcOrd="0" destOrd="0" presId="urn:microsoft.com/office/officeart/2005/8/layout/orgChart1"/>
    <dgm:cxn modelId="{6C21911A-B329-4D5D-AB70-DA87E576249C}" type="presParOf" srcId="{8A7527C8-968B-467E-BD47-6B563E40D503}" destId="{B213ED64-5CEB-4F97-8F49-20B9D2CAF20C}" srcOrd="1" destOrd="0" presId="urn:microsoft.com/office/officeart/2005/8/layout/orgChart1"/>
    <dgm:cxn modelId="{B0A9C122-3884-45CF-9957-9D4A443F9187}" type="presParOf" srcId="{F2E7ACBC-6A87-47BC-AB9E-27E236498ADB}" destId="{F7F7D944-3E35-410C-90BB-793EF048D0A6}" srcOrd="1" destOrd="0" presId="urn:microsoft.com/office/officeart/2005/8/layout/orgChart1"/>
    <dgm:cxn modelId="{5D6CFB58-C0BE-42F2-BDC0-46F88EEFE17F}" type="presParOf" srcId="{F2E7ACBC-6A87-47BC-AB9E-27E236498ADB}" destId="{32B9A909-CFBA-46EC-9E64-CBABF8175A86}" srcOrd="2" destOrd="0" presId="urn:microsoft.com/office/officeart/2005/8/layout/orgChart1"/>
    <dgm:cxn modelId="{2CEACF6A-9526-43EA-9C71-2D29A004A209}" type="presParOf" srcId="{C3DB9E1B-97A6-4AF9-8459-35854077D197}" destId="{914CFF39-F1F2-4F5E-91EF-DF2947B0A83E}" srcOrd="2" destOrd="0" presId="urn:microsoft.com/office/officeart/2005/8/layout/orgChart1"/>
    <dgm:cxn modelId="{FABAEF0F-3BA7-465C-ACF0-E8BBD9C7E95C}" type="presParOf" srcId="{7466CC6A-F887-4270-9EB3-A36C67B2581B}" destId="{91878273-7E4A-40A6-A18E-BDF6D3EC95B8}" srcOrd="4" destOrd="0" presId="urn:microsoft.com/office/officeart/2005/8/layout/orgChart1"/>
    <dgm:cxn modelId="{534ADB09-B922-4867-936D-A5C889FEB391}" type="presParOf" srcId="{7466CC6A-F887-4270-9EB3-A36C67B2581B}" destId="{B3FA92E0-2A20-41DE-A3D2-B09DDA31B7E9}" srcOrd="5" destOrd="0" presId="urn:microsoft.com/office/officeart/2005/8/layout/orgChart1"/>
    <dgm:cxn modelId="{A58926E6-CA4E-4080-955D-65475DB905F0}" type="presParOf" srcId="{B3FA92E0-2A20-41DE-A3D2-B09DDA31B7E9}" destId="{D7F5A4C2-88B4-499F-AD69-D7591B0EFC8A}" srcOrd="0" destOrd="0" presId="urn:microsoft.com/office/officeart/2005/8/layout/orgChart1"/>
    <dgm:cxn modelId="{ECC3FF82-D775-49B1-9767-28495CBDB9C7}" type="presParOf" srcId="{D7F5A4C2-88B4-499F-AD69-D7591B0EFC8A}" destId="{FF2B4151-1F82-4817-9608-D67BC6013F0B}" srcOrd="0" destOrd="0" presId="urn:microsoft.com/office/officeart/2005/8/layout/orgChart1"/>
    <dgm:cxn modelId="{B0A9C728-BC9B-429F-BF8D-450453E9D14A}" type="presParOf" srcId="{D7F5A4C2-88B4-499F-AD69-D7591B0EFC8A}" destId="{F0E21141-FFC5-4059-8CA5-3B393218684C}" srcOrd="1" destOrd="0" presId="urn:microsoft.com/office/officeart/2005/8/layout/orgChart1"/>
    <dgm:cxn modelId="{896DEA12-DAF4-4C18-863D-730CB4C308B6}" type="presParOf" srcId="{B3FA92E0-2A20-41DE-A3D2-B09DDA31B7E9}" destId="{0DA06709-6434-4943-9650-6E733FC01A80}" srcOrd="1" destOrd="0" presId="urn:microsoft.com/office/officeart/2005/8/layout/orgChart1"/>
    <dgm:cxn modelId="{9AB34408-C045-45F8-BE4F-71FF7F2F992D}" type="presParOf" srcId="{0DA06709-6434-4943-9650-6E733FC01A80}" destId="{3B6A9F0E-5953-489F-BE2C-28CEC75F30E6}" srcOrd="0" destOrd="0" presId="urn:microsoft.com/office/officeart/2005/8/layout/orgChart1"/>
    <dgm:cxn modelId="{082B3123-50AD-41D8-A7CD-40765CEA7556}" type="presParOf" srcId="{0DA06709-6434-4943-9650-6E733FC01A80}" destId="{8F6CE4E4-791C-4597-928E-DF5626AC3CE0}" srcOrd="1" destOrd="0" presId="urn:microsoft.com/office/officeart/2005/8/layout/orgChart1"/>
    <dgm:cxn modelId="{28FDA62E-F5FE-4B40-8C89-EBBCDA7BE6A1}" type="presParOf" srcId="{8F6CE4E4-791C-4597-928E-DF5626AC3CE0}" destId="{895501E7-9648-4DDA-B01C-8C9C36FE71CB}" srcOrd="0" destOrd="0" presId="urn:microsoft.com/office/officeart/2005/8/layout/orgChart1"/>
    <dgm:cxn modelId="{EFA937B9-E2AF-4525-A61F-D4E14EBAE091}" type="presParOf" srcId="{895501E7-9648-4DDA-B01C-8C9C36FE71CB}" destId="{C399E961-2666-461D-B3C7-20FD9F012928}" srcOrd="0" destOrd="0" presId="urn:microsoft.com/office/officeart/2005/8/layout/orgChart1"/>
    <dgm:cxn modelId="{C26A26DD-392B-48F9-8DCC-82C023447DCA}" type="presParOf" srcId="{895501E7-9648-4DDA-B01C-8C9C36FE71CB}" destId="{872C9C3A-FD9D-41CA-A92E-7365C2F7CDCB}" srcOrd="1" destOrd="0" presId="urn:microsoft.com/office/officeart/2005/8/layout/orgChart1"/>
    <dgm:cxn modelId="{47531D8D-F88A-4D4E-95F8-7FD88E4D9801}" type="presParOf" srcId="{8F6CE4E4-791C-4597-928E-DF5626AC3CE0}" destId="{7317C047-1F03-4F2C-ADDE-95C791A4A59C}" srcOrd="1" destOrd="0" presId="urn:microsoft.com/office/officeart/2005/8/layout/orgChart1"/>
    <dgm:cxn modelId="{F0D0B0F5-501B-4D5B-A876-F164CEF2F388}" type="presParOf" srcId="{7317C047-1F03-4F2C-ADDE-95C791A4A59C}" destId="{4D3C4166-A900-40FE-97D9-1E1542379774}" srcOrd="0" destOrd="0" presId="urn:microsoft.com/office/officeart/2005/8/layout/orgChart1"/>
    <dgm:cxn modelId="{3C109DB9-78DB-4157-ABD5-A412A5007F55}" type="presParOf" srcId="{7317C047-1F03-4F2C-ADDE-95C791A4A59C}" destId="{53E7F57C-E64B-4D59-A2B3-F4F88EE3DF6B}" srcOrd="1" destOrd="0" presId="urn:microsoft.com/office/officeart/2005/8/layout/orgChart1"/>
    <dgm:cxn modelId="{01948490-58FF-4E55-9628-7CDEE5B8580C}" type="presParOf" srcId="{53E7F57C-E64B-4D59-A2B3-F4F88EE3DF6B}" destId="{7915E6C9-A7E7-4AD7-A3B7-94811ACC1D20}" srcOrd="0" destOrd="0" presId="urn:microsoft.com/office/officeart/2005/8/layout/orgChart1"/>
    <dgm:cxn modelId="{86C865F5-F0F3-4164-9C77-084F550A7ADA}" type="presParOf" srcId="{7915E6C9-A7E7-4AD7-A3B7-94811ACC1D20}" destId="{16EA13C2-CD3E-4887-9950-4EF7D67CA594}" srcOrd="0" destOrd="0" presId="urn:microsoft.com/office/officeart/2005/8/layout/orgChart1"/>
    <dgm:cxn modelId="{164D2115-31CC-47DA-B1F6-0748D4FBB641}" type="presParOf" srcId="{7915E6C9-A7E7-4AD7-A3B7-94811ACC1D20}" destId="{4E8B6BA4-BD36-44CF-9722-1386E74F6954}" srcOrd="1" destOrd="0" presId="urn:microsoft.com/office/officeart/2005/8/layout/orgChart1"/>
    <dgm:cxn modelId="{B2D23888-B692-4119-B30B-66B074B179E6}" type="presParOf" srcId="{53E7F57C-E64B-4D59-A2B3-F4F88EE3DF6B}" destId="{1B9C80F6-9E91-4136-9854-841AED33A5C4}" srcOrd="1" destOrd="0" presId="urn:microsoft.com/office/officeart/2005/8/layout/orgChart1"/>
    <dgm:cxn modelId="{A0099194-D0C4-4B12-A169-FC0E91534A7F}" type="presParOf" srcId="{1B9C80F6-9E91-4136-9854-841AED33A5C4}" destId="{5C411A5C-EF76-4F67-8714-398D3E73D789}" srcOrd="0" destOrd="0" presId="urn:microsoft.com/office/officeart/2005/8/layout/orgChart1"/>
    <dgm:cxn modelId="{DFCB3FB9-2BCE-47FA-8D4E-78838A114069}" type="presParOf" srcId="{1B9C80F6-9E91-4136-9854-841AED33A5C4}" destId="{8D054914-7346-4CA3-9EFF-BCED6C03C01D}" srcOrd="1" destOrd="0" presId="urn:microsoft.com/office/officeart/2005/8/layout/orgChart1"/>
    <dgm:cxn modelId="{1284FDF4-779A-434C-96C7-7D67ACA12D5B}" type="presParOf" srcId="{8D054914-7346-4CA3-9EFF-BCED6C03C01D}" destId="{FDD3496A-7921-4EA9-81D0-C2F93D9448CB}" srcOrd="0" destOrd="0" presId="urn:microsoft.com/office/officeart/2005/8/layout/orgChart1"/>
    <dgm:cxn modelId="{13D15405-852C-43DE-89E0-C7C76946E9A6}" type="presParOf" srcId="{FDD3496A-7921-4EA9-81D0-C2F93D9448CB}" destId="{C1D737B5-E332-4703-B42F-7E2590EBBD69}" srcOrd="0" destOrd="0" presId="urn:microsoft.com/office/officeart/2005/8/layout/orgChart1"/>
    <dgm:cxn modelId="{859B70F5-53CF-4F9E-8BFF-F25D75554C05}" type="presParOf" srcId="{FDD3496A-7921-4EA9-81D0-C2F93D9448CB}" destId="{26A985A3-295F-4ABF-8061-6B0E15BE7BB3}" srcOrd="1" destOrd="0" presId="urn:microsoft.com/office/officeart/2005/8/layout/orgChart1"/>
    <dgm:cxn modelId="{5F32B664-2A89-4CF7-86F5-FBEFCB98E205}" type="presParOf" srcId="{8D054914-7346-4CA3-9EFF-BCED6C03C01D}" destId="{4EBCE344-7D24-4C31-A265-40731DD3BA60}" srcOrd="1" destOrd="0" presId="urn:microsoft.com/office/officeart/2005/8/layout/orgChart1"/>
    <dgm:cxn modelId="{9D984DCE-D9E1-4FB3-BD9F-502A120DF1AF}" type="presParOf" srcId="{4EBCE344-7D24-4C31-A265-40731DD3BA60}" destId="{2C442DB4-0CEA-4897-B662-C8A978BBE3BB}" srcOrd="0" destOrd="0" presId="urn:microsoft.com/office/officeart/2005/8/layout/orgChart1"/>
    <dgm:cxn modelId="{B9148C58-E2DE-4A02-84D7-97818FE9D86F}" type="presParOf" srcId="{4EBCE344-7D24-4C31-A265-40731DD3BA60}" destId="{2728A85E-74DA-4216-8BBF-6FD4821A1E0E}" srcOrd="1" destOrd="0" presId="urn:microsoft.com/office/officeart/2005/8/layout/orgChart1"/>
    <dgm:cxn modelId="{A7154F09-99F9-42D8-9F9B-9AF911EF95FC}" type="presParOf" srcId="{2728A85E-74DA-4216-8BBF-6FD4821A1E0E}" destId="{78BD50EB-D784-4784-B7D5-860778CFB01B}" srcOrd="0" destOrd="0" presId="urn:microsoft.com/office/officeart/2005/8/layout/orgChart1"/>
    <dgm:cxn modelId="{7F1A2889-2CB8-41D1-8640-1527925B6ADB}" type="presParOf" srcId="{78BD50EB-D784-4784-B7D5-860778CFB01B}" destId="{029D684B-2542-49CA-898B-7D9BA2F892AC}" srcOrd="0" destOrd="0" presId="urn:microsoft.com/office/officeart/2005/8/layout/orgChart1"/>
    <dgm:cxn modelId="{FCF1F899-8A56-4D39-80A8-CEE1376DDC69}" type="presParOf" srcId="{78BD50EB-D784-4784-B7D5-860778CFB01B}" destId="{F6B50A1C-0707-4DBA-9FD8-09383CB45DB4}" srcOrd="1" destOrd="0" presId="urn:microsoft.com/office/officeart/2005/8/layout/orgChart1"/>
    <dgm:cxn modelId="{D0DA46D8-23BC-46E5-9DA3-6BFA15FF7DD0}" type="presParOf" srcId="{2728A85E-74DA-4216-8BBF-6FD4821A1E0E}" destId="{D98F9AC9-12C7-4F47-B3E0-6CB22C6C225A}" srcOrd="1" destOrd="0" presId="urn:microsoft.com/office/officeart/2005/8/layout/orgChart1"/>
    <dgm:cxn modelId="{06A83426-F5E2-4E8C-B79E-EBC6CFC6170E}" type="presParOf" srcId="{2728A85E-74DA-4216-8BBF-6FD4821A1E0E}" destId="{E42EEB15-9C1C-4C2C-A7F5-CBDCE65EDA6F}" srcOrd="2" destOrd="0" presId="urn:microsoft.com/office/officeart/2005/8/layout/orgChart1"/>
    <dgm:cxn modelId="{51CC775B-81F3-471D-8839-7C4401800EE0}" type="presParOf" srcId="{8D054914-7346-4CA3-9EFF-BCED6C03C01D}" destId="{85FD422C-150E-41EF-972E-1A7F2F494C7B}" srcOrd="2" destOrd="0" presId="urn:microsoft.com/office/officeart/2005/8/layout/orgChart1"/>
    <dgm:cxn modelId="{022A6947-15E8-459D-891C-6547360543CC}" type="presParOf" srcId="{85FD422C-150E-41EF-972E-1A7F2F494C7B}" destId="{37297CC7-B7C7-42D3-90AB-A2BAA7C97BA8}" srcOrd="0" destOrd="0" presId="urn:microsoft.com/office/officeart/2005/8/layout/orgChart1"/>
    <dgm:cxn modelId="{E482C45B-E48E-4961-810B-34B7C76E1B72}" type="presParOf" srcId="{85FD422C-150E-41EF-972E-1A7F2F494C7B}" destId="{352905C8-F6A2-4ED1-9E71-D665C15870A9}" srcOrd="1" destOrd="0" presId="urn:microsoft.com/office/officeart/2005/8/layout/orgChart1"/>
    <dgm:cxn modelId="{08213AF7-2489-4B2F-97E6-2075036BA71E}" type="presParOf" srcId="{352905C8-F6A2-4ED1-9E71-D665C15870A9}" destId="{35F8358F-DB4C-42AE-8FD2-80FDB0B8C238}" srcOrd="0" destOrd="0" presId="urn:microsoft.com/office/officeart/2005/8/layout/orgChart1"/>
    <dgm:cxn modelId="{762D6FEE-D975-4782-997B-0BB0352CA634}" type="presParOf" srcId="{35F8358F-DB4C-42AE-8FD2-80FDB0B8C238}" destId="{BF92C615-6ECC-47A1-AA78-21AFDEDFA4D8}" srcOrd="0" destOrd="0" presId="urn:microsoft.com/office/officeart/2005/8/layout/orgChart1"/>
    <dgm:cxn modelId="{87111B97-3A9E-423D-830F-321424A89EE8}" type="presParOf" srcId="{35F8358F-DB4C-42AE-8FD2-80FDB0B8C238}" destId="{C35C24FF-5BD0-4534-B302-5D9EFD5DBC6E}" srcOrd="1" destOrd="0" presId="urn:microsoft.com/office/officeart/2005/8/layout/orgChart1"/>
    <dgm:cxn modelId="{AC8823DB-33A1-4DCE-8E58-9310C209934C}" type="presParOf" srcId="{352905C8-F6A2-4ED1-9E71-D665C15870A9}" destId="{E53F8434-AE67-43D0-BA3C-E6A698716BEA}" srcOrd="1" destOrd="0" presId="urn:microsoft.com/office/officeart/2005/8/layout/orgChart1"/>
    <dgm:cxn modelId="{899A0CFC-29AA-405A-BCE1-621CED1864D3}" type="presParOf" srcId="{352905C8-F6A2-4ED1-9E71-D665C15870A9}" destId="{3FD742A4-D848-40EF-AB5D-61C72C18CB21}" srcOrd="2" destOrd="0" presId="urn:microsoft.com/office/officeart/2005/8/layout/orgChart1"/>
    <dgm:cxn modelId="{122C8E0F-D48B-4BBE-8F62-32443C69698E}" type="presParOf" srcId="{85FD422C-150E-41EF-972E-1A7F2F494C7B}" destId="{09E021ED-F3A0-4554-A6EE-ED1DB6B12DA6}" srcOrd="2" destOrd="0" presId="urn:microsoft.com/office/officeart/2005/8/layout/orgChart1"/>
    <dgm:cxn modelId="{F7CC03DD-69B5-48EB-BF0E-018F2240758B}" type="presParOf" srcId="{85FD422C-150E-41EF-972E-1A7F2F494C7B}" destId="{88CFC0A7-CE6D-4D5C-957D-785EEFAFFB96}" srcOrd="3" destOrd="0" presId="urn:microsoft.com/office/officeart/2005/8/layout/orgChart1"/>
    <dgm:cxn modelId="{FB5F7983-5ECA-4EDD-A554-9EF72D12043B}" type="presParOf" srcId="{88CFC0A7-CE6D-4D5C-957D-785EEFAFFB96}" destId="{6CE50236-9411-4D1A-B06A-E2F45D7F682E}" srcOrd="0" destOrd="0" presId="urn:microsoft.com/office/officeart/2005/8/layout/orgChart1"/>
    <dgm:cxn modelId="{47FFE967-1ADC-4A8A-9452-BFC1FB93B1F5}" type="presParOf" srcId="{6CE50236-9411-4D1A-B06A-E2F45D7F682E}" destId="{BBC9949C-8D87-4405-BAFF-0FBE3C56D4A7}" srcOrd="0" destOrd="0" presId="urn:microsoft.com/office/officeart/2005/8/layout/orgChart1"/>
    <dgm:cxn modelId="{4B8D3442-FC77-4470-8AE2-6CFAC2AEE9CF}" type="presParOf" srcId="{6CE50236-9411-4D1A-B06A-E2F45D7F682E}" destId="{19F5B7E2-213C-4236-BC8A-B86F62322A5A}" srcOrd="1" destOrd="0" presId="urn:microsoft.com/office/officeart/2005/8/layout/orgChart1"/>
    <dgm:cxn modelId="{5FEADC0E-DE37-429F-949D-EB2091F8C220}" type="presParOf" srcId="{88CFC0A7-CE6D-4D5C-957D-785EEFAFFB96}" destId="{58945272-3FC6-4BA9-907F-B527851BC14C}" srcOrd="1" destOrd="0" presId="urn:microsoft.com/office/officeart/2005/8/layout/orgChart1"/>
    <dgm:cxn modelId="{61D3ED1E-4ABC-4353-B05C-3A01CC263ED5}" type="presParOf" srcId="{88CFC0A7-CE6D-4D5C-957D-785EEFAFFB96}" destId="{CB0B5CFC-2908-40E0-8566-D21345B6AA61}" srcOrd="2" destOrd="0" presId="urn:microsoft.com/office/officeart/2005/8/layout/orgChart1"/>
    <dgm:cxn modelId="{1C00E4A6-4E5D-4D50-B6D6-82BCC0C8ED05}" type="presParOf" srcId="{85FD422C-150E-41EF-972E-1A7F2F494C7B}" destId="{30120979-4147-44A9-9462-E76D5E8834D0}" srcOrd="4" destOrd="0" presId="urn:microsoft.com/office/officeart/2005/8/layout/orgChart1"/>
    <dgm:cxn modelId="{B26ED1F1-1D70-448D-A3D8-0E1B42AE6869}" type="presParOf" srcId="{85FD422C-150E-41EF-972E-1A7F2F494C7B}" destId="{B4F7B976-9707-45B3-A176-38401621F595}" srcOrd="5" destOrd="0" presId="urn:microsoft.com/office/officeart/2005/8/layout/orgChart1"/>
    <dgm:cxn modelId="{A1299D0C-5129-4BE0-9B1A-BA380060180E}" type="presParOf" srcId="{B4F7B976-9707-45B3-A176-38401621F595}" destId="{3C6F8DAC-EC76-4D76-ABF0-100BCD72A004}" srcOrd="0" destOrd="0" presId="urn:microsoft.com/office/officeart/2005/8/layout/orgChart1"/>
    <dgm:cxn modelId="{481EC311-23FB-40E8-B9D3-CEAC4FE3AD2E}" type="presParOf" srcId="{3C6F8DAC-EC76-4D76-ABF0-100BCD72A004}" destId="{350B6BA6-3730-45EF-B1EB-7D43D83540BD}" srcOrd="0" destOrd="0" presId="urn:microsoft.com/office/officeart/2005/8/layout/orgChart1"/>
    <dgm:cxn modelId="{800CFD1E-7AD6-4FAB-B46E-D1EEEB2334E6}" type="presParOf" srcId="{3C6F8DAC-EC76-4D76-ABF0-100BCD72A004}" destId="{D6FAF9E0-D7B2-4B24-A60C-AB41548E7564}" srcOrd="1" destOrd="0" presId="urn:microsoft.com/office/officeart/2005/8/layout/orgChart1"/>
    <dgm:cxn modelId="{19212C34-6F9D-4096-9DE7-90C1A4275B76}" type="presParOf" srcId="{B4F7B976-9707-45B3-A176-38401621F595}" destId="{C1787F95-D5E5-4CE3-A0F1-097CEC11F596}" srcOrd="1" destOrd="0" presId="urn:microsoft.com/office/officeart/2005/8/layout/orgChart1"/>
    <dgm:cxn modelId="{DA4529F3-DE58-46AE-86C7-4072138E4B4D}" type="presParOf" srcId="{B4F7B976-9707-45B3-A176-38401621F595}" destId="{B47A951F-8A58-4388-B259-436C6500C053}" srcOrd="2" destOrd="0" presId="urn:microsoft.com/office/officeart/2005/8/layout/orgChart1"/>
    <dgm:cxn modelId="{32667B89-3190-490F-B375-25C78AEA1D5D}" type="presParOf" srcId="{85FD422C-150E-41EF-972E-1A7F2F494C7B}" destId="{C96549D4-F849-4A33-B79C-DFCB050BA2C5}" srcOrd="6" destOrd="0" presId="urn:microsoft.com/office/officeart/2005/8/layout/orgChart1"/>
    <dgm:cxn modelId="{0D7FCD45-356F-42DA-8CBA-3DA96409F850}" type="presParOf" srcId="{85FD422C-150E-41EF-972E-1A7F2F494C7B}" destId="{5522C65C-65AE-44A8-80BB-18790CBA7EE8}" srcOrd="7" destOrd="0" presId="urn:microsoft.com/office/officeart/2005/8/layout/orgChart1"/>
    <dgm:cxn modelId="{E267C356-C599-4FF7-8563-371606DB2FE0}" type="presParOf" srcId="{5522C65C-65AE-44A8-80BB-18790CBA7EE8}" destId="{61127EC4-671F-4C6D-A473-897503297DB9}" srcOrd="0" destOrd="0" presId="urn:microsoft.com/office/officeart/2005/8/layout/orgChart1"/>
    <dgm:cxn modelId="{73C655B4-2030-4D19-AFC9-4828F7A44FE5}" type="presParOf" srcId="{61127EC4-671F-4C6D-A473-897503297DB9}" destId="{28E7D305-DF97-41AF-B4BA-D6F98F10166A}" srcOrd="0" destOrd="0" presId="urn:microsoft.com/office/officeart/2005/8/layout/orgChart1"/>
    <dgm:cxn modelId="{C9C588B1-439F-4FBB-96AB-C7E691B1DDB1}" type="presParOf" srcId="{61127EC4-671F-4C6D-A473-897503297DB9}" destId="{69055C99-A112-4C24-9EB1-A59A2F8544A4}" srcOrd="1" destOrd="0" presId="urn:microsoft.com/office/officeart/2005/8/layout/orgChart1"/>
    <dgm:cxn modelId="{3E7AE630-5FEC-4A8E-BB24-31E0AE8E283E}" type="presParOf" srcId="{5522C65C-65AE-44A8-80BB-18790CBA7EE8}" destId="{AEBDF3D6-EA32-463E-9779-FBE91ADB9FB6}" srcOrd="1" destOrd="0" presId="urn:microsoft.com/office/officeart/2005/8/layout/orgChart1"/>
    <dgm:cxn modelId="{F04B5467-D075-45B9-8C62-30D8536A4D30}" type="presParOf" srcId="{5522C65C-65AE-44A8-80BB-18790CBA7EE8}" destId="{8298640C-8F5E-47D6-8F5B-D1D5A50C1DB8}" srcOrd="2" destOrd="0" presId="urn:microsoft.com/office/officeart/2005/8/layout/orgChart1"/>
    <dgm:cxn modelId="{EF60446B-ADA4-4045-B9E3-96AA17F6E3E9}" type="presParOf" srcId="{53E7F57C-E64B-4D59-A2B3-F4F88EE3DF6B}" destId="{CD698F9A-06DA-47C3-BD2F-4F2F92E050A2}" srcOrd="2" destOrd="0" presId="urn:microsoft.com/office/officeart/2005/8/layout/orgChart1"/>
    <dgm:cxn modelId="{699654E0-B8C0-4D96-998E-AB136E50AABA}" type="presParOf" srcId="{7317C047-1F03-4F2C-ADDE-95C791A4A59C}" destId="{4040B13C-1AF4-4B9C-95E8-D22246304B0A}" srcOrd="2" destOrd="0" presId="urn:microsoft.com/office/officeart/2005/8/layout/orgChart1"/>
    <dgm:cxn modelId="{A3FAC360-ED5D-4D93-8395-EFAA8B06B1C1}" type="presParOf" srcId="{7317C047-1F03-4F2C-ADDE-95C791A4A59C}" destId="{C477C55A-12DB-47DD-B733-BCE39AD60887}" srcOrd="3" destOrd="0" presId="urn:microsoft.com/office/officeart/2005/8/layout/orgChart1"/>
    <dgm:cxn modelId="{91B77B9A-1A5F-4112-BBD6-D7E9554C8F31}" type="presParOf" srcId="{C477C55A-12DB-47DD-B733-BCE39AD60887}" destId="{A06F69E9-E445-44B4-802B-B590135C2A3B}" srcOrd="0" destOrd="0" presId="urn:microsoft.com/office/officeart/2005/8/layout/orgChart1"/>
    <dgm:cxn modelId="{480A70EA-ECC4-4777-863E-4EF12954D905}" type="presParOf" srcId="{A06F69E9-E445-44B4-802B-B590135C2A3B}" destId="{1CD1963F-7F89-4D5F-8744-8808C1E7C037}" srcOrd="0" destOrd="0" presId="urn:microsoft.com/office/officeart/2005/8/layout/orgChart1"/>
    <dgm:cxn modelId="{62CA6431-A552-45C6-8531-E6E84AB0FA74}" type="presParOf" srcId="{A06F69E9-E445-44B4-802B-B590135C2A3B}" destId="{2CE9F714-E801-466D-8CD9-8107BD363342}" srcOrd="1" destOrd="0" presId="urn:microsoft.com/office/officeart/2005/8/layout/orgChart1"/>
    <dgm:cxn modelId="{04EA8836-2928-409A-A6A6-78D4C3D5A655}" type="presParOf" srcId="{C477C55A-12DB-47DD-B733-BCE39AD60887}" destId="{283BBC31-AB29-42E2-A1AD-6E20A358DBEA}" srcOrd="1" destOrd="0" presId="urn:microsoft.com/office/officeart/2005/8/layout/orgChart1"/>
    <dgm:cxn modelId="{F5FCE245-3F39-44E7-8719-0CCDE8444578}" type="presParOf" srcId="{C477C55A-12DB-47DD-B733-BCE39AD60887}" destId="{49644169-A314-41EB-B8C6-D6BBAAB6F658}" srcOrd="2" destOrd="0" presId="urn:microsoft.com/office/officeart/2005/8/layout/orgChart1"/>
    <dgm:cxn modelId="{B5A47388-9553-427F-A83B-DB34DEAADDBA}" type="presParOf" srcId="{8F6CE4E4-791C-4597-928E-DF5626AC3CE0}" destId="{DAC0B3AD-ECAA-44C4-BA37-7074D187DB42}" srcOrd="2" destOrd="0" presId="urn:microsoft.com/office/officeart/2005/8/layout/orgChart1"/>
    <dgm:cxn modelId="{C36E1B36-6258-4AA8-A0A0-1E51D6CAD9BD}" type="presParOf" srcId="{DAC0B3AD-ECAA-44C4-BA37-7074D187DB42}" destId="{B6AAF716-A64E-4F37-A73E-BAEB87D2C92F}" srcOrd="0" destOrd="0" presId="urn:microsoft.com/office/officeart/2005/8/layout/orgChart1"/>
    <dgm:cxn modelId="{35E3E931-DB3A-4A68-B46C-97A5DCDD77A5}" type="presParOf" srcId="{DAC0B3AD-ECAA-44C4-BA37-7074D187DB42}" destId="{61BE8614-3A91-4086-94CB-DF8C98397A65}" srcOrd="1" destOrd="0" presId="urn:microsoft.com/office/officeart/2005/8/layout/orgChart1"/>
    <dgm:cxn modelId="{5C1C9945-FDAD-4A02-B1D7-946A11B44BAC}" type="presParOf" srcId="{61BE8614-3A91-4086-94CB-DF8C98397A65}" destId="{2603AE4D-9A92-4E59-94BA-1CF1066730AA}" srcOrd="0" destOrd="0" presId="urn:microsoft.com/office/officeart/2005/8/layout/orgChart1"/>
    <dgm:cxn modelId="{28791C6B-136F-4DCC-918B-3E46E34E1CBD}" type="presParOf" srcId="{2603AE4D-9A92-4E59-94BA-1CF1066730AA}" destId="{278307B0-5F0F-41DD-89CA-DFDA7A594E40}" srcOrd="0" destOrd="0" presId="urn:microsoft.com/office/officeart/2005/8/layout/orgChart1"/>
    <dgm:cxn modelId="{6EC5B995-DB02-4AFD-A485-1CD4BD6E4FD5}" type="presParOf" srcId="{2603AE4D-9A92-4E59-94BA-1CF1066730AA}" destId="{AAB81B54-31E3-4EAE-ADAB-271344B66790}" srcOrd="1" destOrd="0" presId="urn:microsoft.com/office/officeart/2005/8/layout/orgChart1"/>
    <dgm:cxn modelId="{E8A07595-63F1-4108-B8A9-039E2B6399F8}" type="presParOf" srcId="{61BE8614-3A91-4086-94CB-DF8C98397A65}" destId="{819B12B0-8381-46F3-927B-DF2C05AB573D}" srcOrd="1" destOrd="0" presId="urn:microsoft.com/office/officeart/2005/8/layout/orgChart1"/>
    <dgm:cxn modelId="{81B88FE3-1560-4FFC-A5CB-97C8AD64CA99}" type="presParOf" srcId="{61BE8614-3A91-4086-94CB-DF8C98397A65}" destId="{78BDE00F-F103-4BC4-B319-D09604472CAE}" srcOrd="2" destOrd="0" presId="urn:microsoft.com/office/officeart/2005/8/layout/orgChart1"/>
    <dgm:cxn modelId="{A82CBD99-A241-49F1-A2E1-DB3B8123B075}" type="presParOf" srcId="{0DA06709-6434-4943-9650-6E733FC01A80}" destId="{459D623E-9821-45DB-BB57-0EF2BC9B5782}" srcOrd="2" destOrd="0" presId="urn:microsoft.com/office/officeart/2005/8/layout/orgChart1"/>
    <dgm:cxn modelId="{9767C2EC-0E35-4679-9038-13C566EFA2D2}" type="presParOf" srcId="{0DA06709-6434-4943-9650-6E733FC01A80}" destId="{496B134D-0BB6-46EF-9E03-CA378E7107E1}" srcOrd="3" destOrd="0" presId="urn:microsoft.com/office/officeart/2005/8/layout/orgChart1"/>
    <dgm:cxn modelId="{AEA41E34-FD06-468A-B957-A97620486346}" type="presParOf" srcId="{496B134D-0BB6-46EF-9E03-CA378E7107E1}" destId="{AF76A3D7-315F-48ED-9A5F-02C7E18B0666}" srcOrd="0" destOrd="0" presId="urn:microsoft.com/office/officeart/2005/8/layout/orgChart1"/>
    <dgm:cxn modelId="{A1BD5263-35A6-4B00-94D7-55AE1A6412F3}" type="presParOf" srcId="{AF76A3D7-315F-48ED-9A5F-02C7E18B0666}" destId="{FB87A5A4-1C45-4D2C-90DE-F579EB8BF7BF}" srcOrd="0" destOrd="0" presId="urn:microsoft.com/office/officeart/2005/8/layout/orgChart1"/>
    <dgm:cxn modelId="{73A6CC60-0898-4236-9D49-1E079A051750}" type="presParOf" srcId="{AF76A3D7-315F-48ED-9A5F-02C7E18B0666}" destId="{3CB00DA7-905F-4561-B0A8-C9E8A7BD329B}" srcOrd="1" destOrd="0" presId="urn:microsoft.com/office/officeart/2005/8/layout/orgChart1"/>
    <dgm:cxn modelId="{2D2EE513-49F6-4C4D-B612-86117DFD72AE}" type="presParOf" srcId="{496B134D-0BB6-46EF-9E03-CA378E7107E1}" destId="{0B441154-2716-4384-99BB-8F409DA8EA4E}" srcOrd="1" destOrd="0" presId="urn:microsoft.com/office/officeart/2005/8/layout/orgChart1"/>
    <dgm:cxn modelId="{A23F0255-761F-49BF-BD4C-2937B0789AD9}" type="presParOf" srcId="{0B441154-2716-4384-99BB-8F409DA8EA4E}" destId="{3F6ABD06-AAEC-4336-9144-39398D4998C4}" srcOrd="0" destOrd="0" presId="urn:microsoft.com/office/officeart/2005/8/layout/orgChart1"/>
    <dgm:cxn modelId="{C5415611-844C-49A7-974B-B3EA39CCDBC4}" type="presParOf" srcId="{0B441154-2716-4384-99BB-8F409DA8EA4E}" destId="{A7FBB977-C73C-461F-8325-9EE4AAE62022}" srcOrd="1" destOrd="0" presId="urn:microsoft.com/office/officeart/2005/8/layout/orgChart1"/>
    <dgm:cxn modelId="{53D2A7C5-7DF2-4FDE-AE50-F4258CC452E2}" type="presParOf" srcId="{A7FBB977-C73C-461F-8325-9EE4AAE62022}" destId="{7AE04011-75FA-4DE4-B896-522256BA4707}" srcOrd="0" destOrd="0" presId="urn:microsoft.com/office/officeart/2005/8/layout/orgChart1"/>
    <dgm:cxn modelId="{40CB1244-8981-45FE-8EBF-9F16ACF4191D}" type="presParOf" srcId="{7AE04011-75FA-4DE4-B896-522256BA4707}" destId="{AFF1D9FB-E242-4BEC-B1AB-3BF1B3F539C3}" srcOrd="0" destOrd="0" presId="urn:microsoft.com/office/officeart/2005/8/layout/orgChart1"/>
    <dgm:cxn modelId="{0DCBBE8A-EB75-4E66-B65B-5213E1C5D4A4}" type="presParOf" srcId="{7AE04011-75FA-4DE4-B896-522256BA4707}" destId="{530F1E58-9422-4AD6-A04D-08E8B026BE2D}" srcOrd="1" destOrd="0" presId="urn:microsoft.com/office/officeart/2005/8/layout/orgChart1"/>
    <dgm:cxn modelId="{DD5B37BD-3EAC-41D1-A3D4-83D81C79FDC8}" type="presParOf" srcId="{A7FBB977-C73C-461F-8325-9EE4AAE62022}" destId="{95612B5D-D90B-4F0C-B02A-0A2B4A8F68BA}" srcOrd="1" destOrd="0" presId="urn:microsoft.com/office/officeart/2005/8/layout/orgChart1"/>
    <dgm:cxn modelId="{ED4B810B-FDB3-49A0-BAAC-F01F136A0DC6}" type="presParOf" srcId="{A7FBB977-C73C-461F-8325-9EE4AAE62022}" destId="{4A274708-F452-44C0-9AB5-BB1E303D5BE6}" srcOrd="2" destOrd="0" presId="urn:microsoft.com/office/officeart/2005/8/layout/orgChart1"/>
    <dgm:cxn modelId="{3E3E6437-3670-474D-91E1-B2FBDD844828}" type="presParOf" srcId="{0B441154-2716-4384-99BB-8F409DA8EA4E}" destId="{A8092987-F028-46B6-9C12-DFA6BA470B05}" srcOrd="2" destOrd="0" presId="urn:microsoft.com/office/officeart/2005/8/layout/orgChart1"/>
    <dgm:cxn modelId="{34E562B1-0700-4896-8C42-FDA3177FD384}" type="presParOf" srcId="{0B441154-2716-4384-99BB-8F409DA8EA4E}" destId="{B7872F77-4C8F-4A80-A3B0-D99186D34DCD}" srcOrd="3" destOrd="0" presId="urn:microsoft.com/office/officeart/2005/8/layout/orgChart1"/>
    <dgm:cxn modelId="{8F9A6DFB-BA68-478A-AEF9-DDF117B28115}" type="presParOf" srcId="{B7872F77-4C8F-4A80-A3B0-D99186D34DCD}" destId="{FE51B040-B6E6-4F18-9452-525444D4AD2C}" srcOrd="0" destOrd="0" presId="urn:microsoft.com/office/officeart/2005/8/layout/orgChart1"/>
    <dgm:cxn modelId="{359D035C-11B1-4132-97D6-B2D5CC5A82B5}" type="presParOf" srcId="{FE51B040-B6E6-4F18-9452-525444D4AD2C}" destId="{0832F6EB-8121-4C37-A34F-A753937D97EB}" srcOrd="0" destOrd="0" presId="urn:microsoft.com/office/officeart/2005/8/layout/orgChart1"/>
    <dgm:cxn modelId="{A6FD1CE9-860D-41E9-B144-3DA938E1122A}" type="presParOf" srcId="{FE51B040-B6E6-4F18-9452-525444D4AD2C}" destId="{F2E0C5CE-4ADD-47D8-83AD-B7D449313F57}" srcOrd="1" destOrd="0" presId="urn:microsoft.com/office/officeart/2005/8/layout/orgChart1"/>
    <dgm:cxn modelId="{B373284D-D5FD-4D03-8FF5-A292652F8A0A}" type="presParOf" srcId="{B7872F77-4C8F-4A80-A3B0-D99186D34DCD}" destId="{22C0C26F-8679-483F-B530-65450350CC6D}" srcOrd="1" destOrd="0" presId="urn:microsoft.com/office/officeart/2005/8/layout/orgChart1"/>
    <dgm:cxn modelId="{89C846EB-E84C-49F2-B342-AD00DA1E5F50}" type="presParOf" srcId="{B7872F77-4C8F-4A80-A3B0-D99186D34DCD}" destId="{9330AE38-EF0E-491C-8F18-D9FEC365D585}" srcOrd="2" destOrd="0" presId="urn:microsoft.com/office/officeart/2005/8/layout/orgChart1"/>
    <dgm:cxn modelId="{43E45D38-5610-4E6D-95CE-DE321EE40A71}" type="presParOf" srcId="{496B134D-0BB6-46EF-9E03-CA378E7107E1}" destId="{CBBE7A7F-EFD2-45F9-AD24-C22B5D5B3C43}" srcOrd="2" destOrd="0" presId="urn:microsoft.com/office/officeart/2005/8/layout/orgChart1"/>
    <dgm:cxn modelId="{5C44AC52-4C91-4CE4-9BBE-DFC31A42C1DC}" type="presParOf" srcId="{B3FA92E0-2A20-41DE-A3D2-B09DDA31B7E9}" destId="{A63A2DA1-3A54-463F-BF7B-094BF921DE3E}" srcOrd="2" destOrd="0" presId="urn:microsoft.com/office/officeart/2005/8/layout/orgChart1"/>
    <dgm:cxn modelId="{44830782-A437-43D2-84CF-DCA48F7F88FD}" type="presParOf" srcId="{EBB89337-A2BB-45FD-AE38-A2D45A3239A4}" destId="{378C5BBF-78BD-4F5E-919F-C84CE1785840}" srcOrd="2" destOrd="0" presId="urn:microsoft.com/office/officeart/2005/8/layout/orgChart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8092987-F028-46B6-9C12-DFA6BA470B05}">
      <dsp:nvSpPr>
        <dsp:cNvPr id="0" name=""/>
        <dsp:cNvSpPr/>
      </dsp:nvSpPr>
      <dsp:spPr>
        <a:xfrm>
          <a:off x="4287333" y="1376151"/>
          <a:ext cx="91440" cy="210180"/>
        </a:xfrm>
        <a:custGeom>
          <a:avLst/>
          <a:gdLst/>
          <a:ahLst/>
          <a:cxnLst/>
          <a:rect l="0" t="0" r="0" b="0"/>
          <a:pathLst>
            <a:path>
              <a:moveTo>
                <a:pt x="70809" y="0"/>
              </a:moveTo>
              <a:lnTo>
                <a:pt x="45720" y="210180"/>
              </a:lnTo>
            </a:path>
          </a:pathLst>
        </a:custGeom>
        <a:noFill/>
        <a:ln w="25400" cap="flat" cmpd="sng" algn="ctr">
          <a:noFill/>
          <a:prstDash val="solid"/>
        </a:ln>
        <a:effectLst/>
      </dsp:spPr>
      <dsp:style>
        <a:lnRef idx="2">
          <a:scrgbClr r="0" g="0" b="0"/>
        </a:lnRef>
        <a:fillRef idx="0">
          <a:scrgbClr r="0" g="0" b="0"/>
        </a:fillRef>
        <a:effectRef idx="0">
          <a:scrgbClr r="0" g="0" b="0"/>
        </a:effectRef>
        <a:fontRef idx="minor"/>
      </dsp:style>
    </dsp:sp>
    <dsp:sp modelId="{3F6ABD06-AAEC-4336-9144-39398D4998C4}">
      <dsp:nvSpPr>
        <dsp:cNvPr id="0" name=""/>
        <dsp:cNvSpPr/>
      </dsp:nvSpPr>
      <dsp:spPr>
        <a:xfrm>
          <a:off x="4242171" y="1376151"/>
          <a:ext cx="91440" cy="651975"/>
        </a:xfrm>
        <a:custGeom>
          <a:avLst/>
          <a:gdLst/>
          <a:ahLst/>
          <a:cxnLst/>
          <a:rect l="0" t="0" r="0" b="0"/>
          <a:pathLst>
            <a:path>
              <a:moveTo>
                <a:pt x="115970" y="0"/>
              </a:moveTo>
              <a:lnTo>
                <a:pt x="115970" y="651975"/>
              </a:lnTo>
              <a:lnTo>
                <a:pt x="45720" y="651975"/>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59D623E-9821-45DB-BB57-0EF2BC9B5782}">
      <dsp:nvSpPr>
        <dsp:cNvPr id="0" name=""/>
        <dsp:cNvSpPr/>
      </dsp:nvSpPr>
      <dsp:spPr>
        <a:xfrm>
          <a:off x="4714789" y="756167"/>
          <a:ext cx="1559459" cy="248222"/>
        </a:xfrm>
        <a:custGeom>
          <a:avLst/>
          <a:gdLst/>
          <a:ahLst/>
          <a:cxnLst/>
          <a:rect l="0" t="0" r="0" b="0"/>
          <a:pathLst>
            <a:path>
              <a:moveTo>
                <a:pt x="1559459" y="0"/>
              </a:moveTo>
              <a:lnTo>
                <a:pt x="1559459" y="150791"/>
              </a:lnTo>
              <a:lnTo>
                <a:pt x="0" y="150791"/>
              </a:lnTo>
              <a:lnTo>
                <a:pt x="0" y="248222"/>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6AAF716-A64E-4F37-A73E-BAEB87D2C92F}">
      <dsp:nvSpPr>
        <dsp:cNvPr id="0" name=""/>
        <dsp:cNvSpPr/>
      </dsp:nvSpPr>
      <dsp:spPr>
        <a:xfrm>
          <a:off x="6127348" y="1256306"/>
          <a:ext cx="534656" cy="587663"/>
        </a:xfrm>
        <a:custGeom>
          <a:avLst/>
          <a:gdLst/>
          <a:ahLst/>
          <a:cxnLst/>
          <a:rect l="0" t="0" r="0" b="0"/>
          <a:pathLst>
            <a:path>
              <a:moveTo>
                <a:pt x="534656" y="0"/>
              </a:moveTo>
              <a:lnTo>
                <a:pt x="534656" y="587663"/>
              </a:lnTo>
              <a:lnTo>
                <a:pt x="0" y="587663"/>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040B13C-1AF4-4B9C-95E8-D22246304B0A}">
      <dsp:nvSpPr>
        <dsp:cNvPr id="0" name=""/>
        <dsp:cNvSpPr/>
      </dsp:nvSpPr>
      <dsp:spPr>
        <a:xfrm>
          <a:off x="6616284" y="1210586"/>
          <a:ext cx="91440" cy="91440"/>
        </a:xfrm>
        <a:custGeom>
          <a:avLst/>
          <a:gdLst/>
          <a:ahLst/>
          <a:cxnLst/>
          <a:rect l="0" t="0" r="0" b="0"/>
          <a:pathLst>
            <a:path>
              <a:moveTo>
                <a:pt x="45720" y="45720"/>
              </a:moveTo>
              <a:lnTo>
                <a:pt x="57578" y="45720"/>
              </a:lnTo>
              <a:lnTo>
                <a:pt x="57578" y="95725"/>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96549D4-F849-4A33-B79C-DFCB050BA2C5}">
      <dsp:nvSpPr>
        <dsp:cNvPr id="0" name=""/>
        <dsp:cNvSpPr/>
      </dsp:nvSpPr>
      <dsp:spPr>
        <a:xfrm>
          <a:off x="3527695" y="3078071"/>
          <a:ext cx="148401" cy="1394381"/>
        </a:xfrm>
        <a:custGeom>
          <a:avLst/>
          <a:gdLst/>
          <a:ahLst/>
          <a:cxnLst/>
          <a:rect l="0" t="0" r="0" b="0"/>
          <a:pathLst>
            <a:path>
              <a:moveTo>
                <a:pt x="0" y="1394381"/>
              </a:moveTo>
              <a:lnTo>
                <a:pt x="148401" y="0"/>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120979-4147-44A9-9462-E76D5E8834D0}">
      <dsp:nvSpPr>
        <dsp:cNvPr id="0" name=""/>
        <dsp:cNvSpPr/>
      </dsp:nvSpPr>
      <dsp:spPr>
        <a:xfrm>
          <a:off x="3527695" y="3082001"/>
          <a:ext cx="1412308" cy="1390451"/>
        </a:xfrm>
        <a:custGeom>
          <a:avLst/>
          <a:gdLst/>
          <a:ahLst/>
          <a:cxnLst/>
          <a:rect l="0" t="0" r="0" b="0"/>
          <a:pathLst>
            <a:path>
              <a:moveTo>
                <a:pt x="0" y="1390451"/>
              </a:moveTo>
              <a:lnTo>
                <a:pt x="1412308" y="0"/>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9E021ED-F3A0-4554-A6EE-ED1DB6B12DA6}">
      <dsp:nvSpPr>
        <dsp:cNvPr id="0" name=""/>
        <dsp:cNvSpPr/>
      </dsp:nvSpPr>
      <dsp:spPr>
        <a:xfrm>
          <a:off x="3183271" y="3047380"/>
          <a:ext cx="344424" cy="1425071"/>
        </a:xfrm>
        <a:custGeom>
          <a:avLst/>
          <a:gdLst/>
          <a:ahLst/>
          <a:cxnLst/>
          <a:rect l="0" t="0" r="0" b="0"/>
          <a:pathLst>
            <a:path>
              <a:moveTo>
                <a:pt x="344424" y="1425071"/>
              </a:moveTo>
              <a:lnTo>
                <a:pt x="0" y="0"/>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7297CC7-B7C7-42D3-90AB-A2BAA7C97BA8}">
      <dsp:nvSpPr>
        <dsp:cNvPr id="0" name=""/>
        <dsp:cNvSpPr/>
      </dsp:nvSpPr>
      <dsp:spPr>
        <a:xfrm>
          <a:off x="1903877" y="3018016"/>
          <a:ext cx="1623817" cy="1454435"/>
        </a:xfrm>
        <a:custGeom>
          <a:avLst/>
          <a:gdLst/>
          <a:ahLst/>
          <a:cxnLst/>
          <a:rect l="0" t="0" r="0" b="0"/>
          <a:pathLst>
            <a:path>
              <a:moveTo>
                <a:pt x="1623817" y="1454435"/>
              </a:moveTo>
              <a:lnTo>
                <a:pt x="0" y="0"/>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C442DB4-0CEA-4897-B662-C8A978BBE3BB}">
      <dsp:nvSpPr>
        <dsp:cNvPr id="0" name=""/>
        <dsp:cNvSpPr/>
      </dsp:nvSpPr>
      <dsp:spPr>
        <a:xfrm>
          <a:off x="1058370" y="3079683"/>
          <a:ext cx="2469324" cy="1392768"/>
        </a:xfrm>
        <a:custGeom>
          <a:avLst/>
          <a:gdLst/>
          <a:ahLst/>
          <a:cxnLst/>
          <a:rect l="0" t="0" r="0" b="0"/>
          <a:pathLst>
            <a:path>
              <a:moveTo>
                <a:pt x="2469324" y="1392768"/>
              </a:moveTo>
              <a:lnTo>
                <a:pt x="0" y="0"/>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C411A5C-EF76-4F67-8714-398D3E73D789}">
      <dsp:nvSpPr>
        <dsp:cNvPr id="0" name=""/>
        <dsp:cNvSpPr/>
      </dsp:nvSpPr>
      <dsp:spPr>
        <a:xfrm>
          <a:off x="3527695" y="3145517"/>
          <a:ext cx="3195746" cy="943083"/>
        </a:xfrm>
        <a:custGeom>
          <a:avLst/>
          <a:gdLst/>
          <a:ahLst/>
          <a:cxnLst/>
          <a:rect l="0" t="0" r="0" b="0"/>
          <a:pathLst>
            <a:path>
              <a:moveTo>
                <a:pt x="3195746" y="0"/>
              </a:moveTo>
              <a:lnTo>
                <a:pt x="3195746" y="845652"/>
              </a:lnTo>
              <a:lnTo>
                <a:pt x="0" y="845652"/>
              </a:lnTo>
              <a:lnTo>
                <a:pt x="0" y="943083"/>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D3C4166-A900-40FE-97D9-1E1542379774}">
      <dsp:nvSpPr>
        <dsp:cNvPr id="0" name=""/>
        <dsp:cNvSpPr/>
      </dsp:nvSpPr>
      <dsp:spPr>
        <a:xfrm>
          <a:off x="6616284" y="1256306"/>
          <a:ext cx="91440" cy="1615280"/>
        </a:xfrm>
        <a:custGeom>
          <a:avLst/>
          <a:gdLst/>
          <a:ahLst/>
          <a:cxnLst/>
          <a:rect l="0" t="0" r="0" b="0"/>
          <a:pathLst>
            <a:path>
              <a:moveTo>
                <a:pt x="45720" y="0"/>
              </a:moveTo>
              <a:lnTo>
                <a:pt x="45720" y="1517849"/>
              </a:lnTo>
              <a:lnTo>
                <a:pt x="107157" y="1517849"/>
              </a:lnTo>
              <a:lnTo>
                <a:pt x="107157" y="1615280"/>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B6A9F0E-5953-489F-BE2C-28CEC75F30E6}">
      <dsp:nvSpPr>
        <dsp:cNvPr id="0" name=""/>
        <dsp:cNvSpPr/>
      </dsp:nvSpPr>
      <dsp:spPr>
        <a:xfrm>
          <a:off x="6274248" y="756167"/>
          <a:ext cx="387755" cy="210785"/>
        </a:xfrm>
        <a:custGeom>
          <a:avLst/>
          <a:gdLst/>
          <a:ahLst/>
          <a:cxnLst/>
          <a:rect l="0" t="0" r="0" b="0"/>
          <a:pathLst>
            <a:path>
              <a:moveTo>
                <a:pt x="0" y="0"/>
              </a:moveTo>
              <a:lnTo>
                <a:pt x="0" y="113354"/>
              </a:lnTo>
              <a:lnTo>
                <a:pt x="387755" y="113354"/>
              </a:lnTo>
              <a:lnTo>
                <a:pt x="387755" y="210785"/>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1878273-7E4A-40A6-A18E-BDF6D3EC95B8}">
      <dsp:nvSpPr>
        <dsp:cNvPr id="0" name=""/>
        <dsp:cNvSpPr/>
      </dsp:nvSpPr>
      <dsp:spPr>
        <a:xfrm>
          <a:off x="3867530" y="310364"/>
          <a:ext cx="2406718" cy="155416"/>
        </a:xfrm>
        <a:custGeom>
          <a:avLst/>
          <a:gdLst/>
          <a:ahLst/>
          <a:cxnLst/>
          <a:rect l="0" t="0" r="0" b="0"/>
          <a:pathLst>
            <a:path>
              <a:moveTo>
                <a:pt x="0" y="0"/>
              </a:moveTo>
              <a:lnTo>
                <a:pt x="0" y="57985"/>
              </a:lnTo>
              <a:lnTo>
                <a:pt x="2406718" y="57985"/>
              </a:lnTo>
              <a:lnTo>
                <a:pt x="2406718" y="155416"/>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B763969-9B6B-491E-8FE5-5BC867674557}">
      <dsp:nvSpPr>
        <dsp:cNvPr id="0" name=""/>
        <dsp:cNvSpPr/>
      </dsp:nvSpPr>
      <dsp:spPr>
        <a:xfrm>
          <a:off x="3145248" y="720573"/>
          <a:ext cx="91440" cy="149603"/>
        </a:xfrm>
        <a:custGeom>
          <a:avLst/>
          <a:gdLst/>
          <a:ahLst/>
          <a:cxnLst/>
          <a:rect l="0" t="0" r="0" b="0"/>
          <a:pathLst>
            <a:path>
              <a:moveTo>
                <a:pt x="74989" y="0"/>
              </a:moveTo>
              <a:lnTo>
                <a:pt x="45720" y="149603"/>
              </a:lnTo>
            </a:path>
          </a:pathLst>
        </a:custGeom>
        <a:noFill/>
        <a:ln w="25400" cap="flat" cmpd="sng" algn="ctr">
          <a:noFill/>
          <a:prstDash val="solid"/>
        </a:ln>
        <a:effectLst/>
      </dsp:spPr>
      <dsp:style>
        <a:lnRef idx="2">
          <a:scrgbClr r="0" g="0" b="0"/>
        </a:lnRef>
        <a:fillRef idx="0">
          <a:scrgbClr r="0" g="0" b="0"/>
        </a:fillRef>
        <a:effectRef idx="0">
          <a:scrgbClr r="0" g="0" b="0"/>
        </a:effectRef>
        <a:fontRef idx="minor"/>
      </dsp:style>
    </dsp:sp>
    <dsp:sp modelId="{C8F78715-7B4D-4E1B-9AA1-58529C8374C3}">
      <dsp:nvSpPr>
        <dsp:cNvPr id="0" name=""/>
        <dsp:cNvSpPr/>
      </dsp:nvSpPr>
      <dsp:spPr>
        <a:xfrm>
          <a:off x="3654495" y="310364"/>
          <a:ext cx="213034" cy="155769"/>
        </a:xfrm>
        <a:custGeom>
          <a:avLst/>
          <a:gdLst/>
          <a:ahLst/>
          <a:cxnLst/>
          <a:rect l="0" t="0" r="0" b="0"/>
          <a:pathLst>
            <a:path>
              <a:moveTo>
                <a:pt x="213034" y="0"/>
              </a:moveTo>
              <a:lnTo>
                <a:pt x="213034" y="58338"/>
              </a:lnTo>
              <a:lnTo>
                <a:pt x="0" y="58338"/>
              </a:lnTo>
              <a:lnTo>
                <a:pt x="0" y="155769"/>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2614171-F296-469D-87C2-C21660B18219}">
      <dsp:nvSpPr>
        <dsp:cNvPr id="0" name=""/>
        <dsp:cNvSpPr/>
      </dsp:nvSpPr>
      <dsp:spPr>
        <a:xfrm>
          <a:off x="1285838" y="1205126"/>
          <a:ext cx="494180" cy="403778"/>
        </a:xfrm>
        <a:custGeom>
          <a:avLst/>
          <a:gdLst/>
          <a:ahLst/>
          <a:cxnLst/>
          <a:rect l="0" t="0" r="0" b="0"/>
          <a:pathLst>
            <a:path>
              <a:moveTo>
                <a:pt x="494180" y="0"/>
              </a:moveTo>
              <a:lnTo>
                <a:pt x="494180" y="403778"/>
              </a:lnTo>
              <a:lnTo>
                <a:pt x="0" y="403778"/>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8D08B6C-221B-432A-BF47-224DBD930502}">
      <dsp:nvSpPr>
        <dsp:cNvPr id="0" name=""/>
        <dsp:cNvSpPr/>
      </dsp:nvSpPr>
      <dsp:spPr>
        <a:xfrm>
          <a:off x="1268112" y="1205126"/>
          <a:ext cx="511907" cy="1053552"/>
        </a:xfrm>
        <a:custGeom>
          <a:avLst/>
          <a:gdLst/>
          <a:ahLst/>
          <a:cxnLst/>
          <a:rect l="0" t="0" r="0" b="0"/>
          <a:pathLst>
            <a:path>
              <a:moveTo>
                <a:pt x="511907" y="0"/>
              </a:moveTo>
              <a:lnTo>
                <a:pt x="511907" y="1053552"/>
              </a:lnTo>
              <a:lnTo>
                <a:pt x="0" y="1053552"/>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72BE298-DC15-4C90-A8C6-AC9FB4B65AE4}">
      <dsp:nvSpPr>
        <dsp:cNvPr id="0" name=""/>
        <dsp:cNvSpPr/>
      </dsp:nvSpPr>
      <dsp:spPr>
        <a:xfrm>
          <a:off x="728624" y="745496"/>
          <a:ext cx="1051395" cy="203849"/>
        </a:xfrm>
        <a:custGeom>
          <a:avLst/>
          <a:gdLst/>
          <a:ahLst/>
          <a:cxnLst/>
          <a:rect l="0" t="0" r="0" b="0"/>
          <a:pathLst>
            <a:path>
              <a:moveTo>
                <a:pt x="0" y="0"/>
              </a:moveTo>
              <a:lnTo>
                <a:pt x="0" y="106418"/>
              </a:lnTo>
              <a:lnTo>
                <a:pt x="1051395" y="106418"/>
              </a:lnTo>
              <a:lnTo>
                <a:pt x="1051395" y="203849"/>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095546D-AD4F-4416-A399-5C9821FC844F}">
      <dsp:nvSpPr>
        <dsp:cNvPr id="0" name=""/>
        <dsp:cNvSpPr/>
      </dsp:nvSpPr>
      <dsp:spPr>
        <a:xfrm>
          <a:off x="432975" y="745496"/>
          <a:ext cx="295649" cy="211736"/>
        </a:xfrm>
        <a:custGeom>
          <a:avLst/>
          <a:gdLst/>
          <a:ahLst/>
          <a:cxnLst/>
          <a:rect l="0" t="0" r="0" b="0"/>
          <a:pathLst>
            <a:path>
              <a:moveTo>
                <a:pt x="295649" y="0"/>
              </a:moveTo>
              <a:lnTo>
                <a:pt x="295649" y="114305"/>
              </a:lnTo>
              <a:lnTo>
                <a:pt x="0" y="114305"/>
              </a:lnTo>
              <a:lnTo>
                <a:pt x="0" y="211736"/>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EDA09B4-B38E-43D7-82CC-92135FE1FA9D}">
      <dsp:nvSpPr>
        <dsp:cNvPr id="0" name=""/>
        <dsp:cNvSpPr/>
      </dsp:nvSpPr>
      <dsp:spPr>
        <a:xfrm>
          <a:off x="728624" y="310364"/>
          <a:ext cx="3138905" cy="163698"/>
        </a:xfrm>
        <a:custGeom>
          <a:avLst/>
          <a:gdLst/>
          <a:ahLst/>
          <a:cxnLst/>
          <a:rect l="0" t="0" r="0" b="0"/>
          <a:pathLst>
            <a:path>
              <a:moveTo>
                <a:pt x="3138905" y="0"/>
              </a:moveTo>
              <a:lnTo>
                <a:pt x="3138905" y="66267"/>
              </a:lnTo>
              <a:lnTo>
                <a:pt x="0" y="66267"/>
              </a:lnTo>
              <a:lnTo>
                <a:pt x="0" y="163698"/>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3E274B2-63A4-4124-B2DB-5BC0C2BEEBE3}">
      <dsp:nvSpPr>
        <dsp:cNvPr id="0" name=""/>
        <dsp:cNvSpPr/>
      </dsp:nvSpPr>
      <dsp:spPr>
        <a:xfrm>
          <a:off x="3183650" y="22412"/>
          <a:ext cx="1367759" cy="287951"/>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Φυσικές ποζολάνες</a:t>
          </a:r>
        </a:p>
      </dsp:txBody>
      <dsp:txXfrm>
        <a:off x="3183650" y="22412"/>
        <a:ext cx="1367759" cy="287951"/>
      </dsp:txXfrm>
    </dsp:sp>
    <dsp:sp modelId="{82581907-B39C-40BA-9B2F-EF66195D0C22}">
      <dsp:nvSpPr>
        <dsp:cNvPr id="0" name=""/>
        <dsp:cNvSpPr/>
      </dsp:nvSpPr>
      <dsp:spPr>
        <a:xfrm>
          <a:off x="292220" y="474062"/>
          <a:ext cx="872808" cy="271434"/>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Πυροκλαστικά υλικά</a:t>
          </a:r>
        </a:p>
      </dsp:txBody>
      <dsp:txXfrm>
        <a:off x="292220" y="474062"/>
        <a:ext cx="872808" cy="271434"/>
      </dsp:txXfrm>
    </dsp:sp>
    <dsp:sp modelId="{C618D4F6-A736-4C30-8166-351F6A0507D4}">
      <dsp:nvSpPr>
        <dsp:cNvPr id="0" name=""/>
        <dsp:cNvSpPr/>
      </dsp:nvSpPr>
      <dsp:spPr>
        <a:xfrm>
          <a:off x="0" y="957233"/>
          <a:ext cx="865950" cy="269917"/>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Ασύνδετα πετρώματα</a:t>
          </a:r>
        </a:p>
      </dsp:txBody>
      <dsp:txXfrm>
        <a:off x="0" y="957233"/>
        <a:ext cx="865950" cy="269917"/>
      </dsp:txXfrm>
    </dsp:sp>
    <dsp:sp modelId="{F8FACBCF-3499-491C-904A-AD49335E73BF}">
      <dsp:nvSpPr>
        <dsp:cNvPr id="0" name=""/>
        <dsp:cNvSpPr/>
      </dsp:nvSpPr>
      <dsp:spPr>
        <a:xfrm>
          <a:off x="1269057" y="949346"/>
          <a:ext cx="1021924" cy="255780"/>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Συνεκτικά πετρώματα</a:t>
          </a:r>
        </a:p>
      </dsp:txBody>
      <dsp:txXfrm>
        <a:off x="1269057" y="949346"/>
        <a:ext cx="1021924" cy="255780"/>
      </dsp:txXfrm>
    </dsp:sp>
    <dsp:sp modelId="{2A4B59BF-6933-4FC6-9620-16CC70211A9B}">
      <dsp:nvSpPr>
        <dsp:cNvPr id="0" name=""/>
        <dsp:cNvSpPr/>
      </dsp:nvSpPr>
      <dsp:spPr>
        <a:xfrm>
          <a:off x="348119" y="2123180"/>
          <a:ext cx="919992" cy="270998"/>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Ζεολιθικά υλικά </a:t>
          </a:r>
        </a:p>
      </dsp:txBody>
      <dsp:txXfrm>
        <a:off x="348119" y="2123180"/>
        <a:ext cx="919992" cy="270998"/>
      </dsp:txXfrm>
    </dsp:sp>
    <dsp:sp modelId="{093929A1-E9C3-4307-A989-FF44CBCEF734}">
      <dsp:nvSpPr>
        <dsp:cNvPr id="0" name=""/>
        <dsp:cNvSpPr/>
      </dsp:nvSpPr>
      <dsp:spPr>
        <a:xfrm>
          <a:off x="335475" y="1460431"/>
          <a:ext cx="950363" cy="296947"/>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Αργιλικά υλικά</a:t>
          </a:r>
        </a:p>
      </dsp:txBody>
      <dsp:txXfrm>
        <a:off x="335475" y="1460431"/>
        <a:ext cx="950363" cy="296947"/>
      </dsp:txXfrm>
    </dsp:sp>
    <dsp:sp modelId="{40D3E547-29C9-4992-B23F-0F24807F87B1}">
      <dsp:nvSpPr>
        <dsp:cNvPr id="0" name=""/>
        <dsp:cNvSpPr/>
      </dsp:nvSpPr>
      <dsp:spPr>
        <a:xfrm>
          <a:off x="3111673" y="466133"/>
          <a:ext cx="1085644" cy="254439"/>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Υλικά προέλευσης</a:t>
          </a:r>
        </a:p>
      </dsp:txBody>
      <dsp:txXfrm>
        <a:off x="3111673" y="466133"/>
        <a:ext cx="1085644" cy="254439"/>
      </dsp:txXfrm>
    </dsp:sp>
    <dsp:sp modelId="{83ABF83B-DFE5-4DB3-88B4-3CA514FAC0FA}">
      <dsp:nvSpPr>
        <dsp:cNvPr id="0" name=""/>
        <dsp:cNvSpPr/>
      </dsp:nvSpPr>
      <dsp:spPr>
        <a:xfrm>
          <a:off x="3190968" y="738890"/>
          <a:ext cx="927917" cy="262572"/>
        </a:xfrm>
        <a:prstGeom prst="rect">
          <a:avLst/>
        </a:prstGeom>
        <a:solidFill>
          <a:schemeClr val="lt1">
            <a:hueOff val="0"/>
            <a:satOff val="0"/>
            <a:lumOff val="0"/>
            <a:alphaOff val="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Λευκές ιταλικές γαίες</a:t>
          </a:r>
        </a:p>
      </dsp:txBody>
      <dsp:txXfrm>
        <a:off x="3190968" y="738890"/>
        <a:ext cx="927917" cy="262572"/>
      </dsp:txXfrm>
    </dsp:sp>
    <dsp:sp modelId="{FF2B4151-1F82-4817-9608-D67BC6013F0B}">
      <dsp:nvSpPr>
        <dsp:cNvPr id="0" name=""/>
        <dsp:cNvSpPr/>
      </dsp:nvSpPr>
      <dsp:spPr>
        <a:xfrm>
          <a:off x="5575481" y="465780"/>
          <a:ext cx="1397535" cy="290387"/>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Κλαστικά πετρώματα</a:t>
          </a:r>
        </a:p>
      </dsp:txBody>
      <dsp:txXfrm>
        <a:off x="5575481" y="465780"/>
        <a:ext cx="1397535" cy="290387"/>
      </dsp:txXfrm>
    </dsp:sp>
    <dsp:sp modelId="{C399E961-2666-461D-B3C7-20FD9F012928}">
      <dsp:nvSpPr>
        <dsp:cNvPr id="0" name=""/>
        <dsp:cNvSpPr/>
      </dsp:nvSpPr>
      <dsp:spPr>
        <a:xfrm>
          <a:off x="6154735" y="966953"/>
          <a:ext cx="1014538" cy="289352"/>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Υλικά αποθέσεων</a:t>
          </a:r>
        </a:p>
      </dsp:txBody>
      <dsp:txXfrm>
        <a:off x="6154735" y="966953"/>
        <a:ext cx="1014538" cy="289352"/>
      </dsp:txXfrm>
    </dsp:sp>
    <dsp:sp modelId="{16EA13C2-CD3E-4887-9950-4EF7D67CA594}">
      <dsp:nvSpPr>
        <dsp:cNvPr id="0" name=""/>
        <dsp:cNvSpPr/>
      </dsp:nvSpPr>
      <dsp:spPr>
        <a:xfrm>
          <a:off x="6259316" y="2871586"/>
          <a:ext cx="928251" cy="273930"/>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endParaRPr lang="el-GR" sz="600" kern="1200"/>
        </a:p>
        <a:p>
          <a:pPr lvl="0" algn="ctr" defTabSz="266700">
            <a:lnSpc>
              <a:spcPct val="90000"/>
            </a:lnSpc>
            <a:spcBef>
              <a:spcPct val="0"/>
            </a:spcBef>
            <a:spcAft>
              <a:spcPct val="35000"/>
            </a:spcAft>
          </a:pPr>
          <a:r>
            <a:rPr lang="el-GR" sz="1000" kern="1200">
              <a:latin typeface="Times New Roman" pitchFamily="18" charset="0"/>
              <a:cs typeface="Times New Roman" pitchFamily="18" charset="0"/>
            </a:rPr>
            <a:t>Ψημένες άργιλοι</a:t>
          </a:r>
        </a:p>
        <a:p>
          <a:pPr lvl="0" algn="ctr" defTabSz="266700">
            <a:lnSpc>
              <a:spcPct val="90000"/>
            </a:lnSpc>
            <a:spcBef>
              <a:spcPct val="0"/>
            </a:spcBef>
            <a:spcAft>
              <a:spcPct val="35000"/>
            </a:spcAft>
          </a:pPr>
          <a:endParaRPr lang="el-GR" sz="600" kern="1200"/>
        </a:p>
      </dsp:txBody>
      <dsp:txXfrm>
        <a:off x="6259316" y="2871586"/>
        <a:ext cx="928251" cy="273930"/>
      </dsp:txXfrm>
    </dsp:sp>
    <dsp:sp modelId="{C1D737B5-E332-4703-B42F-7E2590EBBD69}">
      <dsp:nvSpPr>
        <dsp:cNvPr id="0" name=""/>
        <dsp:cNvSpPr/>
      </dsp:nvSpPr>
      <dsp:spPr>
        <a:xfrm>
          <a:off x="2906139" y="4088601"/>
          <a:ext cx="1243111" cy="383851"/>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Τεχνητές ποζολάνες</a:t>
          </a:r>
        </a:p>
      </dsp:txBody>
      <dsp:txXfrm>
        <a:off x="2906139" y="4088601"/>
        <a:ext cx="1243111" cy="383851"/>
      </dsp:txXfrm>
    </dsp:sp>
    <dsp:sp modelId="{029D684B-2542-49CA-898B-7D9BA2F892AC}">
      <dsp:nvSpPr>
        <dsp:cNvPr id="0" name=""/>
        <dsp:cNvSpPr/>
      </dsp:nvSpPr>
      <dsp:spPr>
        <a:xfrm>
          <a:off x="100565" y="2931358"/>
          <a:ext cx="957805" cy="296650"/>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Ιπτάμενη τέφρα</a:t>
          </a:r>
        </a:p>
      </dsp:txBody>
      <dsp:txXfrm>
        <a:off x="100565" y="2931358"/>
        <a:ext cx="957805" cy="296650"/>
      </dsp:txXfrm>
    </dsp:sp>
    <dsp:sp modelId="{BF92C615-6ECC-47A1-AA78-21AFDEDFA4D8}">
      <dsp:nvSpPr>
        <dsp:cNvPr id="0" name=""/>
        <dsp:cNvSpPr/>
      </dsp:nvSpPr>
      <dsp:spPr>
        <a:xfrm>
          <a:off x="1116298" y="2848289"/>
          <a:ext cx="787578" cy="339455"/>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Τέφρα από κελύφη ρυζιού</a:t>
          </a:r>
        </a:p>
      </dsp:txBody>
      <dsp:txXfrm>
        <a:off x="1116298" y="2848289"/>
        <a:ext cx="787578" cy="339455"/>
      </dsp:txXfrm>
    </dsp:sp>
    <dsp:sp modelId="{BBC9949C-8D87-4405-BAFF-0FBE3C56D4A7}">
      <dsp:nvSpPr>
        <dsp:cNvPr id="0" name=""/>
        <dsp:cNvSpPr/>
      </dsp:nvSpPr>
      <dsp:spPr>
        <a:xfrm>
          <a:off x="2323222" y="2891142"/>
          <a:ext cx="860049" cy="312476"/>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Ψημένοι σχιστόλιθοι</a:t>
          </a:r>
        </a:p>
      </dsp:txBody>
      <dsp:txXfrm>
        <a:off x="2323222" y="2891142"/>
        <a:ext cx="860049" cy="312476"/>
      </dsp:txXfrm>
    </dsp:sp>
    <dsp:sp modelId="{350B6BA6-3730-45EF-B1EB-7D43D83540BD}">
      <dsp:nvSpPr>
        <dsp:cNvPr id="0" name=""/>
        <dsp:cNvSpPr/>
      </dsp:nvSpPr>
      <dsp:spPr>
        <a:xfrm>
          <a:off x="4940003" y="2901832"/>
          <a:ext cx="1087361" cy="360338"/>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baseline="0">
              <a:latin typeface="Times New Roman" pitchFamily="18" charset="0"/>
              <a:cs typeface="Times New Roman" pitchFamily="18" charset="0"/>
            </a:rPr>
            <a:t>Μικροκρυσταλλικό </a:t>
          </a:r>
          <a:r>
            <a:rPr lang="en-US" sz="1000" kern="1200" baseline="0">
              <a:latin typeface="Times New Roman" pitchFamily="18" charset="0"/>
              <a:cs typeface="Times New Roman" pitchFamily="18" charset="0"/>
            </a:rPr>
            <a:t>SiO</a:t>
          </a:r>
          <a:r>
            <a:rPr lang="el-GR" sz="1000" kern="1200" baseline="-25000">
              <a:latin typeface="Times New Roman" pitchFamily="18" charset="0"/>
              <a:cs typeface="Times New Roman" pitchFamily="18" charset="0"/>
            </a:rPr>
            <a:t>2</a:t>
          </a:r>
        </a:p>
      </dsp:txBody>
      <dsp:txXfrm>
        <a:off x="4940003" y="2901832"/>
        <a:ext cx="1087361" cy="360338"/>
      </dsp:txXfrm>
    </dsp:sp>
    <dsp:sp modelId="{28E7D305-DF97-41AF-B4BA-D6F98F10166A}">
      <dsp:nvSpPr>
        <dsp:cNvPr id="0" name=""/>
        <dsp:cNvSpPr/>
      </dsp:nvSpPr>
      <dsp:spPr>
        <a:xfrm>
          <a:off x="3676097" y="2894870"/>
          <a:ext cx="941557" cy="366401"/>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Υλικά θερμικά ενεργοποιημένα</a:t>
          </a:r>
        </a:p>
      </dsp:txBody>
      <dsp:txXfrm>
        <a:off x="3676097" y="2894870"/>
        <a:ext cx="941557" cy="366401"/>
      </dsp:txXfrm>
    </dsp:sp>
    <dsp:sp modelId="{1CD1963F-7F89-4D5F-8744-8808C1E7C037}">
      <dsp:nvSpPr>
        <dsp:cNvPr id="0" name=""/>
        <dsp:cNvSpPr/>
      </dsp:nvSpPr>
      <dsp:spPr>
        <a:xfrm>
          <a:off x="6209904" y="1306311"/>
          <a:ext cx="927917" cy="301113"/>
        </a:xfrm>
        <a:prstGeom prst="rect">
          <a:avLst/>
        </a:prstGeom>
        <a:solidFill>
          <a:schemeClr val="lt1">
            <a:hueOff val="0"/>
            <a:satOff val="0"/>
            <a:lumOff val="0"/>
            <a:alphaOff val="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Άργιλοι </a:t>
          </a:r>
        </a:p>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(μη ενεργές)</a:t>
          </a:r>
        </a:p>
      </dsp:txBody>
      <dsp:txXfrm>
        <a:off x="6209904" y="1306311"/>
        <a:ext cx="927917" cy="301113"/>
      </dsp:txXfrm>
    </dsp:sp>
    <dsp:sp modelId="{278307B0-5F0F-41DD-89CA-DFDA7A594E40}">
      <dsp:nvSpPr>
        <dsp:cNvPr id="0" name=""/>
        <dsp:cNvSpPr/>
      </dsp:nvSpPr>
      <dsp:spPr>
        <a:xfrm>
          <a:off x="5091328" y="1677761"/>
          <a:ext cx="1036019" cy="332417"/>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Φυσικές ψημένες αργιλοι</a:t>
          </a:r>
        </a:p>
      </dsp:txBody>
      <dsp:txXfrm>
        <a:off x="5091328" y="1677761"/>
        <a:ext cx="1036019" cy="332417"/>
      </dsp:txXfrm>
    </dsp:sp>
    <dsp:sp modelId="{FB87A5A4-1C45-4D2C-90DE-F579EB8BF7BF}">
      <dsp:nvSpPr>
        <dsp:cNvPr id="0" name=""/>
        <dsp:cNvSpPr/>
      </dsp:nvSpPr>
      <dsp:spPr>
        <a:xfrm>
          <a:off x="4268980" y="1004390"/>
          <a:ext cx="891616" cy="371760"/>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Υλικά οργανικής προέλευσης</a:t>
          </a:r>
        </a:p>
      </dsp:txBody>
      <dsp:txXfrm>
        <a:off x="4268980" y="1004390"/>
        <a:ext cx="891616" cy="371760"/>
      </dsp:txXfrm>
    </dsp:sp>
    <dsp:sp modelId="{AFF1D9FB-E242-4BEC-B1AB-3BF1B3F539C3}">
      <dsp:nvSpPr>
        <dsp:cNvPr id="0" name=""/>
        <dsp:cNvSpPr/>
      </dsp:nvSpPr>
      <dsp:spPr>
        <a:xfrm>
          <a:off x="3240681" y="1878984"/>
          <a:ext cx="1047210" cy="298283"/>
        </a:xfrm>
        <a:prstGeom prst="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Υλικά διαφόρων προελεύσεων</a:t>
          </a:r>
        </a:p>
      </dsp:txBody>
      <dsp:txXfrm>
        <a:off x="3240681" y="1878984"/>
        <a:ext cx="1047210" cy="298283"/>
      </dsp:txXfrm>
    </dsp:sp>
    <dsp:sp modelId="{0832F6EB-8121-4C37-A34F-A753937D97EB}">
      <dsp:nvSpPr>
        <dsp:cNvPr id="0" name=""/>
        <dsp:cNvSpPr/>
      </dsp:nvSpPr>
      <dsp:spPr>
        <a:xfrm>
          <a:off x="4333053" y="1451433"/>
          <a:ext cx="743465" cy="269796"/>
        </a:xfrm>
        <a:prstGeom prst="rect">
          <a:avLst/>
        </a:prstGeom>
        <a:solidFill>
          <a:schemeClr val="lt1">
            <a:hueOff val="0"/>
            <a:satOff val="0"/>
            <a:lumOff val="0"/>
            <a:alphaOff val="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l-GR" sz="1000" kern="1200">
              <a:latin typeface="Times New Roman" pitchFamily="18" charset="0"/>
              <a:cs typeface="Times New Roman" pitchFamily="18" charset="0"/>
            </a:rPr>
            <a:t>Διατομικές γαίες</a:t>
          </a:r>
        </a:p>
      </dsp:txBody>
      <dsp:txXfrm>
        <a:off x="4333053" y="1451433"/>
        <a:ext cx="743465" cy="26979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BBBC37-D930-466E-A819-FA8E98EC92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614</TotalTime>
  <Pages>61</Pages>
  <Words>11437</Words>
  <Characters>61763</Characters>
  <Application>Microsoft Office Word</Application>
  <DocSecurity>0</DocSecurity>
  <Lines>514</Lines>
  <Paragraphs>146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73054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47</cp:revision>
  <dcterms:created xsi:type="dcterms:W3CDTF">2019-03-05T21:12:00Z</dcterms:created>
  <dcterms:modified xsi:type="dcterms:W3CDTF">2019-03-09T12:56:00Z</dcterms:modified>
</cp:coreProperties>
</file>