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1FE2" w:rsidRPr="00F01FE2" w:rsidRDefault="00F01FE2" w:rsidP="00F01FE2">
      <w:pPr>
        <w:spacing w:after="0" w:line="360" w:lineRule="auto"/>
        <w:jc w:val="center"/>
        <w:rPr>
          <w:rFonts w:ascii="Garamond" w:hAnsi="Garamond"/>
          <w:b/>
          <w:spacing w:val="30"/>
          <w:sz w:val="18"/>
          <w:szCs w:val="18"/>
        </w:rPr>
      </w:pPr>
      <w:r w:rsidRPr="00F01FE2">
        <w:rPr>
          <w:rFonts w:ascii="Garamond" w:hAnsi="Garamond"/>
          <w:b/>
          <w:spacing w:val="30"/>
          <w:sz w:val="18"/>
          <w:szCs w:val="18"/>
        </w:rPr>
        <w:t>ΠΟΛΥΤΕΧΝΕΙΟ ΚΡΗΤΗΣ</w:t>
      </w:r>
    </w:p>
    <w:p w:rsidR="00F01FE2" w:rsidRPr="00F01FE2" w:rsidRDefault="00F01FE2" w:rsidP="00F01FE2">
      <w:pPr>
        <w:spacing w:after="0" w:line="360" w:lineRule="auto"/>
        <w:jc w:val="center"/>
        <w:rPr>
          <w:rFonts w:ascii="Garamond" w:hAnsi="Garamond"/>
          <w:b/>
          <w:spacing w:val="30"/>
          <w:sz w:val="18"/>
          <w:szCs w:val="18"/>
        </w:rPr>
      </w:pPr>
      <w:r w:rsidRPr="00F01FE2">
        <w:rPr>
          <w:rFonts w:ascii="Garamond" w:hAnsi="Garamond"/>
          <w:b/>
          <w:spacing w:val="30"/>
          <w:sz w:val="18"/>
          <w:szCs w:val="18"/>
        </w:rPr>
        <w:t>ΤΜΗΜΑ ΜΗΧΑΝΙΚΩΝ ΠΑΡΑΓΩΓΗΣ</w:t>
      </w:r>
    </w:p>
    <w:p w:rsidR="00F01FE2" w:rsidRPr="00F01FE2" w:rsidRDefault="00F01FE2" w:rsidP="00F01FE2">
      <w:pPr>
        <w:spacing w:after="0" w:line="360" w:lineRule="auto"/>
        <w:jc w:val="center"/>
        <w:rPr>
          <w:rFonts w:ascii="Garamond" w:hAnsi="Garamond"/>
          <w:b/>
          <w:spacing w:val="30"/>
          <w:sz w:val="18"/>
          <w:szCs w:val="18"/>
        </w:rPr>
      </w:pPr>
      <w:r w:rsidRPr="00F01FE2">
        <w:rPr>
          <w:rFonts w:ascii="Garamond" w:hAnsi="Garamond"/>
          <w:b/>
          <w:spacing w:val="30"/>
          <w:sz w:val="18"/>
          <w:szCs w:val="18"/>
        </w:rPr>
        <w:t>ΚΑΙ ΔΙΟΙΚΗΣΗΣ</w:t>
      </w:r>
    </w:p>
    <w:p w:rsidR="00F01FE2" w:rsidRPr="00F01FE2" w:rsidRDefault="00F01FE2" w:rsidP="00F01FE2">
      <w:pPr>
        <w:spacing w:after="0" w:line="360" w:lineRule="auto"/>
        <w:jc w:val="center"/>
        <w:rPr>
          <w:rFonts w:ascii="Garamond" w:hAnsi="Garamond"/>
          <w:b/>
          <w:spacing w:val="30"/>
        </w:rPr>
      </w:pPr>
    </w:p>
    <w:p w:rsidR="00F01FE2" w:rsidRPr="00F01FE2" w:rsidRDefault="00F01FE2" w:rsidP="00F01FE2">
      <w:pPr>
        <w:spacing w:after="0" w:line="360" w:lineRule="auto"/>
        <w:jc w:val="center"/>
        <w:rPr>
          <w:rFonts w:ascii="Garamond" w:hAnsi="Garamond"/>
          <w:b/>
          <w:spacing w:val="30"/>
        </w:rPr>
      </w:pPr>
    </w:p>
    <w:p w:rsidR="00F01FE2" w:rsidRPr="00F01FE2" w:rsidRDefault="00F01FE2" w:rsidP="00F01FE2">
      <w:pPr>
        <w:spacing w:after="0" w:line="360" w:lineRule="auto"/>
        <w:jc w:val="center"/>
        <w:rPr>
          <w:rFonts w:ascii="Garamond" w:hAnsi="Garamond"/>
          <w:spacing w:val="30"/>
          <w:sz w:val="18"/>
          <w:szCs w:val="18"/>
        </w:rPr>
      </w:pPr>
      <w:r w:rsidRPr="00F01FE2">
        <w:rPr>
          <w:rFonts w:ascii="Garamond" w:hAnsi="Garamond"/>
          <w:spacing w:val="30"/>
          <w:sz w:val="18"/>
          <w:szCs w:val="18"/>
        </w:rPr>
        <w:t>ΣΥΣΤΗΜΑΤΑ ΚΑΙ ΤΕΧΝΟΛΟΓΙΕΣ</w:t>
      </w:r>
    </w:p>
    <w:p w:rsidR="00F01FE2" w:rsidRPr="00F01FE2" w:rsidRDefault="00F01FE2" w:rsidP="00F01FE2">
      <w:pPr>
        <w:spacing w:after="0" w:line="360" w:lineRule="auto"/>
        <w:jc w:val="center"/>
        <w:rPr>
          <w:rFonts w:ascii="Garamond" w:hAnsi="Garamond"/>
          <w:spacing w:val="30"/>
          <w:sz w:val="18"/>
          <w:szCs w:val="18"/>
        </w:rPr>
      </w:pPr>
      <w:r w:rsidRPr="00F01FE2">
        <w:rPr>
          <w:rFonts w:ascii="Garamond" w:hAnsi="Garamond"/>
          <w:spacing w:val="30"/>
          <w:sz w:val="18"/>
          <w:szCs w:val="18"/>
        </w:rPr>
        <w:t>ΔΙΑΧΕΙΡΙΣΗΣ ΚΑΙ ΕΞΟΙΚΟΝΟΜΗΣΗΣ ΕΝΕΡΓΕΙΑΣ</w:t>
      </w:r>
    </w:p>
    <w:p w:rsidR="00F01FE2" w:rsidRPr="00F01FE2" w:rsidRDefault="00F01FE2" w:rsidP="00F01FE2">
      <w:pPr>
        <w:spacing w:after="0" w:line="360" w:lineRule="auto"/>
        <w:jc w:val="center"/>
        <w:rPr>
          <w:rFonts w:asciiTheme="majorHAnsi" w:hAnsiTheme="majorHAnsi"/>
          <w:b/>
          <w:spacing w:val="30"/>
        </w:rPr>
      </w:pPr>
    </w:p>
    <w:p w:rsidR="00F01FE2" w:rsidRPr="00F01FE2" w:rsidRDefault="00F01FE2" w:rsidP="00F01FE2">
      <w:pPr>
        <w:spacing w:after="0" w:line="360" w:lineRule="auto"/>
        <w:jc w:val="center"/>
        <w:rPr>
          <w:rFonts w:asciiTheme="majorHAnsi" w:hAnsiTheme="majorHAnsi"/>
          <w:b/>
          <w:spacing w:val="30"/>
          <w:sz w:val="28"/>
          <w:szCs w:val="28"/>
        </w:rPr>
      </w:pPr>
    </w:p>
    <w:p w:rsidR="00F01FE2" w:rsidRPr="00F01FE2" w:rsidRDefault="00F01FE2" w:rsidP="00F01FE2">
      <w:pPr>
        <w:pBdr>
          <w:bottom w:val="single" w:sz="8" w:space="4" w:color="4F81BD" w:themeColor="accent1"/>
        </w:pBdr>
        <w:spacing w:after="300" w:line="360" w:lineRule="auto"/>
        <w:contextualSpacing/>
        <w:jc w:val="center"/>
        <w:rPr>
          <w:rFonts w:ascii="Garamond" w:eastAsiaTheme="majorEastAsia" w:hAnsi="Garamond" w:cstheme="majorBidi"/>
          <w:b/>
          <w:i/>
          <w:color w:val="000000" w:themeColor="text1"/>
          <w:spacing w:val="10"/>
          <w:kern w:val="28"/>
          <w:sz w:val="28"/>
          <w:szCs w:val="28"/>
        </w:rPr>
      </w:pPr>
      <w:r w:rsidRPr="00F01FE2">
        <w:rPr>
          <w:rFonts w:ascii="Garamond" w:eastAsiaTheme="majorEastAsia" w:hAnsi="Garamond" w:cstheme="majorBidi"/>
          <w:b/>
          <w:i/>
          <w:color w:val="000000" w:themeColor="text1"/>
          <w:spacing w:val="10"/>
          <w:kern w:val="28"/>
          <w:sz w:val="28"/>
          <w:szCs w:val="28"/>
        </w:rPr>
        <w:t>ΥΠΟΛΟΓΙΣΜΟΣ ΚΑΙ ΑΞΙΟΛΟΓΗΣΗ ΠΕΡΙΒΑΛΛΟΝΤΙΚΟΥ</w:t>
      </w:r>
    </w:p>
    <w:p w:rsidR="00F01FE2" w:rsidRPr="00F01FE2" w:rsidRDefault="00F01FE2" w:rsidP="00F01FE2">
      <w:pPr>
        <w:pBdr>
          <w:bottom w:val="single" w:sz="8" w:space="4" w:color="4F81BD" w:themeColor="accent1"/>
        </w:pBdr>
        <w:spacing w:after="300" w:line="360" w:lineRule="auto"/>
        <w:contextualSpacing/>
        <w:jc w:val="center"/>
        <w:rPr>
          <w:rFonts w:ascii="Garamond" w:eastAsiaTheme="majorEastAsia" w:hAnsi="Garamond" w:cstheme="majorBidi"/>
          <w:b/>
          <w:i/>
          <w:color w:val="000000" w:themeColor="text1"/>
          <w:spacing w:val="5"/>
          <w:kern w:val="28"/>
          <w:sz w:val="28"/>
          <w:szCs w:val="28"/>
        </w:rPr>
      </w:pPr>
      <w:r w:rsidRPr="00F01FE2">
        <w:rPr>
          <w:rFonts w:ascii="Garamond" w:eastAsiaTheme="majorEastAsia" w:hAnsi="Garamond" w:cstheme="majorBidi"/>
          <w:b/>
          <w:i/>
          <w:color w:val="000000" w:themeColor="text1"/>
          <w:spacing w:val="10"/>
          <w:kern w:val="28"/>
          <w:sz w:val="28"/>
          <w:szCs w:val="28"/>
        </w:rPr>
        <w:t>ΑΠΟΤΥΠΩΜΑΤΟΣ ΔΙΕΘΝΩΝ ΑΕΡΟΛΙΜΕΝΩΝ</w:t>
      </w:r>
    </w:p>
    <w:p w:rsidR="00F01FE2" w:rsidRPr="00F01FE2" w:rsidRDefault="00F01FE2" w:rsidP="00F01FE2">
      <w:pPr>
        <w:spacing w:after="0" w:line="360" w:lineRule="auto"/>
        <w:jc w:val="center"/>
        <w:rPr>
          <w:rFonts w:asciiTheme="majorHAnsi" w:hAnsiTheme="majorHAnsi"/>
          <w:b/>
          <w:spacing w:val="30"/>
        </w:rPr>
      </w:pPr>
    </w:p>
    <w:p w:rsidR="00F01FE2" w:rsidRPr="00F01FE2" w:rsidRDefault="00F01FE2" w:rsidP="00F01FE2">
      <w:pPr>
        <w:spacing w:after="0" w:line="360" w:lineRule="auto"/>
        <w:jc w:val="center"/>
        <w:rPr>
          <w:rFonts w:asciiTheme="majorHAnsi" w:hAnsiTheme="majorHAnsi"/>
          <w:b/>
          <w:spacing w:val="30"/>
        </w:rPr>
      </w:pPr>
    </w:p>
    <w:p w:rsidR="00F01FE2" w:rsidRPr="00F01FE2" w:rsidRDefault="00F01FE2" w:rsidP="00F01FE2">
      <w:pPr>
        <w:spacing w:after="0" w:line="360" w:lineRule="auto"/>
        <w:jc w:val="center"/>
        <w:rPr>
          <w:rFonts w:ascii="Garamond" w:hAnsi="Garamond"/>
          <w:b/>
          <w:spacing w:val="30"/>
          <w:sz w:val="18"/>
          <w:szCs w:val="18"/>
          <w:lang w:val="en-US"/>
        </w:rPr>
      </w:pPr>
      <w:r w:rsidRPr="00F01FE2">
        <w:rPr>
          <w:rFonts w:ascii="Garamond" w:hAnsi="Garamond"/>
          <w:b/>
          <w:spacing w:val="30"/>
          <w:sz w:val="18"/>
          <w:szCs w:val="18"/>
          <w:lang w:val="en-US"/>
        </w:rPr>
        <w:t>CALCULATION AND EVALUATION</w:t>
      </w:r>
    </w:p>
    <w:p w:rsidR="00F01FE2" w:rsidRPr="00F01FE2" w:rsidRDefault="00F01FE2" w:rsidP="00F01FE2">
      <w:pPr>
        <w:spacing w:after="0" w:line="360" w:lineRule="auto"/>
        <w:jc w:val="center"/>
        <w:rPr>
          <w:rFonts w:ascii="Garamond" w:hAnsi="Garamond"/>
          <w:b/>
          <w:spacing w:val="30"/>
          <w:sz w:val="18"/>
          <w:szCs w:val="18"/>
          <w:lang w:val="en-US"/>
        </w:rPr>
      </w:pPr>
      <w:r w:rsidRPr="00F01FE2">
        <w:rPr>
          <w:rFonts w:ascii="Garamond" w:hAnsi="Garamond"/>
          <w:b/>
          <w:spacing w:val="30"/>
          <w:sz w:val="18"/>
          <w:szCs w:val="18"/>
          <w:lang w:val="en-US"/>
        </w:rPr>
        <w:t>OF THE ENVIRONMENTAL FOOTPRINT OF INTERNATIONAL AIRPORTS</w:t>
      </w:r>
    </w:p>
    <w:p w:rsidR="00F01FE2" w:rsidRPr="00F01FE2" w:rsidRDefault="00F01FE2" w:rsidP="00F01FE2">
      <w:pPr>
        <w:spacing w:after="0" w:line="360" w:lineRule="auto"/>
        <w:jc w:val="center"/>
        <w:rPr>
          <w:b/>
          <w:lang w:val="en-US"/>
        </w:rPr>
      </w:pPr>
    </w:p>
    <w:p w:rsidR="00F01FE2" w:rsidRPr="00F01FE2" w:rsidRDefault="00F01FE2" w:rsidP="00F01FE2">
      <w:pPr>
        <w:spacing w:after="0" w:line="360" w:lineRule="auto"/>
        <w:jc w:val="center"/>
        <w:rPr>
          <w:lang w:val="en-US"/>
        </w:rPr>
      </w:pPr>
    </w:p>
    <w:p w:rsidR="00F01FE2" w:rsidRPr="00F01FE2" w:rsidRDefault="00F01FE2" w:rsidP="00F01FE2">
      <w:pPr>
        <w:spacing w:after="0" w:line="360" w:lineRule="auto"/>
        <w:jc w:val="center"/>
        <w:rPr>
          <w:rFonts w:ascii="Garamond" w:hAnsi="Garamond"/>
          <w:lang w:val="en-US"/>
        </w:rPr>
      </w:pPr>
      <w:r w:rsidRPr="00F01FE2">
        <w:rPr>
          <w:rFonts w:ascii="Garamond" w:hAnsi="Garamond"/>
        </w:rPr>
        <w:t>Επιβλέπων Καθηγητής</w:t>
      </w:r>
      <w:r w:rsidRPr="00F01FE2">
        <w:rPr>
          <w:rFonts w:ascii="Garamond" w:hAnsi="Garamond"/>
          <w:lang w:val="en-US"/>
        </w:rPr>
        <w:t xml:space="preserve">: </w:t>
      </w:r>
      <w:proofErr w:type="spellStart"/>
      <w:r w:rsidRPr="00F01FE2">
        <w:rPr>
          <w:rFonts w:ascii="Garamond" w:hAnsi="Garamond"/>
        </w:rPr>
        <w:t>Παπαευθυμίου</w:t>
      </w:r>
      <w:proofErr w:type="spellEnd"/>
      <w:r w:rsidRPr="00F01FE2">
        <w:rPr>
          <w:rFonts w:ascii="Garamond" w:hAnsi="Garamond"/>
        </w:rPr>
        <w:t xml:space="preserve"> Σπυρίδων</w:t>
      </w:r>
    </w:p>
    <w:p w:rsidR="00F01FE2" w:rsidRPr="00F01FE2" w:rsidRDefault="00F01FE2" w:rsidP="00F01FE2">
      <w:pPr>
        <w:spacing w:after="0" w:line="360" w:lineRule="auto"/>
        <w:jc w:val="center"/>
      </w:pPr>
      <w:r w:rsidRPr="00F01FE2">
        <w:rPr>
          <w:noProof/>
          <w:lang w:eastAsia="el-GR"/>
        </w:rPr>
        <w:drawing>
          <wp:inline distT="0" distB="0" distL="0" distR="0" wp14:anchorId="69AC87A0" wp14:editId="1ADBE735">
            <wp:extent cx="1335819" cy="1725433"/>
            <wp:effectExtent l="0" t="0" r="0" b="825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35879" cy="1725511"/>
                    </a:xfrm>
                    <a:prstGeom prst="rect">
                      <a:avLst/>
                    </a:prstGeom>
                    <a:noFill/>
                    <a:ln>
                      <a:noFill/>
                    </a:ln>
                  </pic:spPr>
                </pic:pic>
              </a:graphicData>
            </a:graphic>
          </wp:inline>
        </w:drawing>
      </w:r>
    </w:p>
    <w:p w:rsidR="00F01FE2" w:rsidRPr="00F01FE2" w:rsidRDefault="00F01FE2" w:rsidP="00F01FE2">
      <w:pPr>
        <w:spacing w:after="0" w:line="360" w:lineRule="auto"/>
        <w:jc w:val="center"/>
        <w:rPr>
          <w:b/>
          <w:i/>
          <w:sz w:val="18"/>
          <w:szCs w:val="18"/>
          <w:lang w:val="en-US"/>
        </w:rPr>
      </w:pPr>
    </w:p>
    <w:p w:rsidR="00F01FE2" w:rsidRPr="00F01FE2" w:rsidRDefault="00F01FE2" w:rsidP="00F01FE2">
      <w:pPr>
        <w:spacing w:after="0" w:line="360" w:lineRule="auto"/>
        <w:jc w:val="center"/>
        <w:rPr>
          <w:b/>
          <w:i/>
          <w:sz w:val="18"/>
          <w:szCs w:val="18"/>
          <w:lang w:val="en-US"/>
        </w:rPr>
      </w:pPr>
    </w:p>
    <w:p w:rsidR="00F01FE2" w:rsidRPr="00F01FE2" w:rsidRDefault="00F01FE2" w:rsidP="00F01FE2">
      <w:pPr>
        <w:spacing w:after="0" w:line="360" w:lineRule="auto"/>
        <w:jc w:val="center"/>
        <w:rPr>
          <w:rFonts w:ascii="Garamond" w:hAnsi="Garamond"/>
          <w:b/>
          <w:i/>
          <w:sz w:val="24"/>
          <w:szCs w:val="24"/>
          <w:u w:val="single"/>
        </w:rPr>
      </w:pPr>
      <w:r w:rsidRPr="00F01FE2">
        <w:rPr>
          <w:rFonts w:ascii="Garamond" w:hAnsi="Garamond"/>
          <w:b/>
          <w:i/>
          <w:sz w:val="24"/>
          <w:szCs w:val="24"/>
          <w:u w:val="single"/>
        </w:rPr>
        <w:t>Γαβαλάς Ιωάννης</w:t>
      </w:r>
    </w:p>
    <w:p w:rsidR="00F01FE2" w:rsidRPr="00F01FE2" w:rsidRDefault="00F01FE2" w:rsidP="00F01FE2">
      <w:pPr>
        <w:spacing w:after="0" w:line="360" w:lineRule="auto"/>
        <w:jc w:val="center"/>
        <w:rPr>
          <w:b/>
          <w:i/>
          <w:sz w:val="20"/>
          <w:szCs w:val="20"/>
        </w:rPr>
      </w:pPr>
    </w:p>
    <w:p w:rsidR="00F01FE2" w:rsidRPr="00F01FE2" w:rsidRDefault="00F01FE2" w:rsidP="00F01FE2">
      <w:pPr>
        <w:spacing w:after="0" w:line="360" w:lineRule="auto"/>
        <w:jc w:val="center"/>
        <w:rPr>
          <w:rFonts w:ascii="Garamond" w:hAnsi="Garamond"/>
          <w:b/>
          <w:i/>
          <w:sz w:val="20"/>
          <w:szCs w:val="20"/>
        </w:rPr>
      </w:pPr>
      <w:r w:rsidRPr="00F01FE2">
        <w:rPr>
          <w:rFonts w:ascii="Garamond" w:hAnsi="Garamond"/>
          <w:b/>
          <w:i/>
          <w:sz w:val="20"/>
          <w:szCs w:val="20"/>
        </w:rPr>
        <w:t>(Αριθμός Μητρώου : 2010010048)</w:t>
      </w:r>
    </w:p>
    <w:p w:rsidR="00CF3729" w:rsidRPr="004E7CE9" w:rsidRDefault="00CF3729" w:rsidP="00CF3729"/>
    <w:p w:rsidR="00CF3729" w:rsidRPr="004E7CE9" w:rsidRDefault="00CF3729" w:rsidP="00CF3729"/>
    <w:p w:rsidR="00D130F3" w:rsidRPr="001358EB" w:rsidRDefault="00D130F3">
      <w:r>
        <w:br w:type="page"/>
      </w:r>
    </w:p>
    <w:p w:rsidR="007D5223" w:rsidRPr="001358EB" w:rsidRDefault="007D5223"/>
    <w:p w:rsidR="007D5223" w:rsidRDefault="007D5223">
      <w:pPr>
        <w:sectPr w:rsidR="007D5223" w:rsidSect="0000400B">
          <w:footerReference w:type="default" r:id="rId10"/>
          <w:pgSz w:w="11906" w:h="16838" w:code="9"/>
          <w:pgMar w:top="1440" w:right="1797" w:bottom="1440" w:left="1797" w:header="709" w:footer="709" w:gutter="0"/>
          <w:pgNumType w:start="0" w:chapStyle="1"/>
          <w:cols w:space="708"/>
          <w:titlePg/>
          <w:docGrid w:linePitch="360"/>
        </w:sectPr>
      </w:pPr>
    </w:p>
    <w:p w:rsidR="00D130F3" w:rsidRPr="001358EB" w:rsidRDefault="00D130F3"/>
    <w:p w:rsidR="00627FE7" w:rsidRPr="004E7CE9" w:rsidRDefault="00627FE7" w:rsidP="0018038C">
      <w:pPr>
        <w:jc w:val="center"/>
      </w:pPr>
    </w:p>
    <w:p w:rsidR="004130C8" w:rsidRPr="004E7CE9" w:rsidRDefault="004E7CE9" w:rsidP="004E7CE9">
      <w:pPr>
        <w:ind w:firstLine="720"/>
        <w:jc w:val="both"/>
      </w:pPr>
      <w:r>
        <w:t xml:space="preserve">Επιτροπή αξιολόγησης και έγκρισης της Διπλωματικής Διατριβής του Προπτυχιακού Φοιτητή Γαβαλά Ιωάννη με Α.Μ. 2010010048, συγκροτούμενη από τους Κ.Κ. </w:t>
      </w:r>
      <w:r w:rsidRPr="004E7CE9">
        <w:t>:</w:t>
      </w:r>
    </w:p>
    <w:p w:rsidR="0012439B" w:rsidRDefault="0012439B" w:rsidP="004E7CE9">
      <w:pPr>
        <w:jc w:val="both"/>
      </w:pPr>
      <w:proofErr w:type="spellStart"/>
      <w:r>
        <w:t>Παπαευθυμίου</w:t>
      </w:r>
      <w:proofErr w:type="spellEnd"/>
      <w:r>
        <w:t xml:space="preserve"> Σπυρίδων</w:t>
      </w:r>
    </w:p>
    <w:p w:rsidR="0012439B" w:rsidRDefault="0012439B" w:rsidP="004E7CE9">
      <w:pPr>
        <w:jc w:val="both"/>
      </w:pPr>
      <w:proofErr w:type="spellStart"/>
      <w:r>
        <w:t>Κονσολάκη</w:t>
      </w:r>
      <w:proofErr w:type="spellEnd"/>
      <w:r>
        <w:t xml:space="preserve"> Μιχαήλ</w:t>
      </w:r>
    </w:p>
    <w:p w:rsidR="0012439B" w:rsidRPr="00AF2795" w:rsidRDefault="0012439B" w:rsidP="004E7CE9">
      <w:pPr>
        <w:jc w:val="both"/>
      </w:pPr>
      <w:r>
        <w:t>Αραμπατζή Γεώργιο</w:t>
      </w:r>
    </w:p>
    <w:p w:rsidR="004E7CE9" w:rsidRPr="00AF2795" w:rsidRDefault="004E7CE9" w:rsidP="004E7CE9">
      <w:pPr>
        <w:jc w:val="both"/>
      </w:pPr>
      <w:bookmarkStart w:id="0" w:name="_GoBack"/>
      <w:bookmarkEnd w:id="0"/>
    </w:p>
    <w:p w:rsidR="004E7CE9" w:rsidRPr="00AF2795" w:rsidRDefault="004E7CE9" w:rsidP="004E7CE9">
      <w:pPr>
        <w:jc w:val="both"/>
      </w:pPr>
    </w:p>
    <w:p w:rsidR="004E7CE9" w:rsidRPr="00AF2795" w:rsidRDefault="004E7CE9" w:rsidP="004E7CE9">
      <w:pPr>
        <w:jc w:val="both"/>
      </w:pPr>
    </w:p>
    <w:p w:rsidR="004E7CE9" w:rsidRPr="00AF2795" w:rsidRDefault="004E7CE9" w:rsidP="004E7CE9">
      <w:pPr>
        <w:jc w:val="both"/>
      </w:pPr>
    </w:p>
    <w:p w:rsidR="004E7CE9" w:rsidRDefault="004E7CE9" w:rsidP="004E7CE9">
      <w:pPr>
        <w:jc w:val="both"/>
      </w:pPr>
      <w:r>
        <w:t>Εγκρίθηκε από την ανωτέρων τριμελή εξεταστική επιτροπή την «Ημερομηνία» 2018.</w:t>
      </w:r>
    </w:p>
    <w:p w:rsidR="004E7CE9" w:rsidRDefault="004E7CE9" w:rsidP="004E7CE9">
      <w:pPr>
        <w:jc w:val="both"/>
      </w:pPr>
    </w:p>
    <w:p w:rsidR="004E7CE9" w:rsidRDefault="004E7CE9" w:rsidP="004E7CE9">
      <w:pPr>
        <w:jc w:val="both"/>
      </w:pPr>
      <w:r>
        <w:t>ΘΕΜΑ</w:t>
      </w:r>
      <w:r w:rsidRPr="004E7CE9">
        <w:t xml:space="preserve">: </w:t>
      </w:r>
      <w:r>
        <w:t>«Υπολογισμός και Αξιολόγηση Περιβαλλοντικού Αποτυπώματος Διεθνών Αερολιμένων»</w:t>
      </w:r>
    </w:p>
    <w:p w:rsidR="004E7CE9" w:rsidRPr="00AF2795" w:rsidRDefault="004E7CE9" w:rsidP="004E7CE9">
      <w:pPr>
        <w:jc w:val="both"/>
        <w:rPr>
          <w:lang w:val="en-US"/>
        </w:rPr>
      </w:pPr>
      <w:r>
        <w:t>Αγγλικός</w:t>
      </w:r>
      <w:r w:rsidRPr="004E7CE9">
        <w:rPr>
          <w:lang w:val="en-US"/>
        </w:rPr>
        <w:t xml:space="preserve"> </w:t>
      </w:r>
      <w:r>
        <w:t>Τίτλος</w:t>
      </w:r>
      <w:r>
        <w:rPr>
          <w:lang w:val="en-US"/>
        </w:rPr>
        <w:t xml:space="preserve">: </w:t>
      </w:r>
      <w:r w:rsidRPr="004E7CE9">
        <w:rPr>
          <w:lang w:val="en-US"/>
        </w:rPr>
        <w:t>«</w:t>
      </w:r>
      <w:r>
        <w:rPr>
          <w:lang w:val="en-US"/>
        </w:rPr>
        <w:t>Calculation and Evaluation of the Environmental Footprint of International Airports</w:t>
      </w:r>
      <w:r w:rsidRPr="004E7CE9">
        <w:rPr>
          <w:lang w:val="en-US"/>
        </w:rPr>
        <w:t>»</w:t>
      </w:r>
    </w:p>
    <w:p w:rsidR="00AF2795" w:rsidRPr="00A770BE" w:rsidRDefault="00AF2795" w:rsidP="004E7CE9">
      <w:pPr>
        <w:jc w:val="both"/>
        <w:rPr>
          <w:lang w:val="en-US"/>
        </w:rPr>
      </w:pPr>
    </w:p>
    <w:p w:rsidR="00AF2795" w:rsidRPr="00A770BE" w:rsidRDefault="00AF2795" w:rsidP="004E7CE9">
      <w:pPr>
        <w:jc w:val="both"/>
        <w:rPr>
          <w:lang w:val="en-US"/>
        </w:rPr>
      </w:pPr>
    </w:p>
    <w:p w:rsidR="00AF2795" w:rsidRPr="00A770BE" w:rsidRDefault="00AF2795" w:rsidP="004E7CE9">
      <w:pPr>
        <w:jc w:val="both"/>
        <w:rPr>
          <w:lang w:val="en-US"/>
        </w:rPr>
      </w:pPr>
    </w:p>
    <w:p w:rsidR="00AF2795" w:rsidRPr="00A770BE" w:rsidRDefault="00AF2795" w:rsidP="004E7CE9">
      <w:pPr>
        <w:jc w:val="both"/>
        <w:rPr>
          <w:lang w:val="en-US"/>
        </w:rPr>
      </w:pPr>
    </w:p>
    <w:p w:rsidR="00AF2795" w:rsidRPr="00A770BE" w:rsidRDefault="00AF2795" w:rsidP="004E7CE9">
      <w:pPr>
        <w:jc w:val="both"/>
        <w:rPr>
          <w:lang w:val="en-US"/>
        </w:rPr>
      </w:pPr>
    </w:p>
    <w:p w:rsidR="00AF2795" w:rsidRPr="00A770BE" w:rsidRDefault="00AF2795" w:rsidP="004E7CE9">
      <w:pPr>
        <w:jc w:val="both"/>
        <w:rPr>
          <w:lang w:val="en-US"/>
        </w:rPr>
      </w:pPr>
    </w:p>
    <w:p w:rsidR="00AF2795" w:rsidRPr="00A770BE" w:rsidRDefault="00AF2795" w:rsidP="004E7CE9">
      <w:pPr>
        <w:jc w:val="both"/>
        <w:rPr>
          <w:lang w:val="en-US"/>
        </w:rPr>
      </w:pPr>
    </w:p>
    <w:p w:rsidR="00AF2795" w:rsidRPr="00A770BE" w:rsidRDefault="00AF2795" w:rsidP="004E7CE9">
      <w:pPr>
        <w:jc w:val="both"/>
        <w:rPr>
          <w:lang w:val="en-US"/>
        </w:rPr>
      </w:pPr>
      <w:r>
        <w:rPr>
          <w:lang w:val="en-US"/>
        </w:rPr>
        <w:t>Copyright</w:t>
      </w:r>
      <w:r w:rsidRPr="00A770BE">
        <w:rPr>
          <w:rFonts w:ascii="Arial" w:hAnsi="Arial" w:cs="Arial"/>
          <w:color w:val="222222"/>
          <w:sz w:val="21"/>
          <w:szCs w:val="21"/>
          <w:shd w:val="clear" w:color="auto" w:fill="FFFFFF"/>
          <w:lang w:val="en-US"/>
        </w:rPr>
        <w:t> </w:t>
      </w:r>
      <w:r w:rsidRPr="00A770BE">
        <w:rPr>
          <w:rFonts w:ascii="Arial" w:hAnsi="Arial" w:cs="Arial"/>
          <w:b/>
          <w:bCs/>
          <w:color w:val="222222"/>
          <w:sz w:val="21"/>
          <w:szCs w:val="21"/>
          <w:shd w:val="clear" w:color="auto" w:fill="FFFFFF"/>
          <w:lang w:val="en-US"/>
        </w:rPr>
        <w:t>©</w:t>
      </w:r>
      <w:r w:rsidRPr="00A770BE">
        <w:rPr>
          <w:lang w:val="en-US"/>
        </w:rPr>
        <w:t xml:space="preserve"> </w:t>
      </w:r>
      <w:r>
        <w:t>Γαβαλάς</w:t>
      </w:r>
      <w:r w:rsidRPr="00A770BE">
        <w:rPr>
          <w:lang w:val="en-US"/>
        </w:rPr>
        <w:t xml:space="preserve"> </w:t>
      </w:r>
      <w:r>
        <w:t>Ιωάννης</w:t>
      </w:r>
      <w:r w:rsidRPr="00A770BE">
        <w:rPr>
          <w:lang w:val="en-US"/>
        </w:rPr>
        <w:t>, 2018</w:t>
      </w:r>
    </w:p>
    <w:p w:rsidR="00AF2795" w:rsidRPr="00A770BE" w:rsidRDefault="00AF2795" w:rsidP="004E7CE9">
      <w:pPr>
        <w:jc w:val="both"/>
        <w:rPr>
          <w:lang w:val="en-US"/>
        </w:rPr>
      </w:pPr>
      <w:r>
        <w:t>Με</w:t>
      </w:r>
      <w:r w:rsidRPr="00A770BE">
        <w:rPr>
          <w:lang w:val="en-US"/>
        </w:rPr>
        <w:t xml:space="preserve"> </w:t>
      </w:r>
      <w:r>
        <w:t>επιφύλαξη</w:t>
      </w:r>
      <w:r w:rsidRPr="00A770BE">
        <w:rPr>
          <w:lang w:val="en-US"/>
        </w:rPr>
        <w:t xml:space="preserve"> </w:t>
      </w:r>
      <w:r>
        <w:t>παντός</w:t>
      </w:r>
      <w:r w:rsidRPr="00A770BE">
        <w:rPr>
          <w:lang w:val="en-US"/>
        </w:rPr>
        <w:t xml:space="preserve"> </w:t>
      </w:r>
      <w:r>
        <w:t>δικαιώματος</w:t>
      </w:r>
      <w:r w:rsidRPr="00A770BE">
        <w:rPr>
          <w:lang w:val="en-US"/>
        </w:rPr>
        <w:t xml:space="preserve">, </w:t>
      </w:r>
      <w:r>
        <w:rPr>
          <w:lang w:val="en-US"/>
        </w:rPr>
        <w:t>All</w:t>
      </w:r>
      <w:r w:rsidRPr="00A770BE">
        <w:rPr>
          <w:lang w:val="en-US"/>
        </w:rPr>
        <w:t xml:space="preserve"> </w:t>
      </w:r>
      <w:r>
        <w:rPr>
          <w:lang w:val="en-US"/>
        </w:rPr>
        <w:t>rights</w:t>
      </w:r>
      <w:r w:rsidRPr="00A770BE">
        <w:rPr>
          <w:lang w:val="en-US"/>
        </w:rPr>
        <w:t xml:space="preserve"> </w:t>
      </w:r>
      <w:r>
        <w:rPr>
          <w:lang w:val="en-US"/>
        </w:rPr>
        <w:t>reserved</w:t>
      </w:r>
      <w:r w:rsidRPr="00A770BE">
        <w:rPr>
          <w:lang w:val="en-US"/>
        </w:rPr>
        <w:t>.</w:t>
      </w:r>
    </w:p>
    <w:p w:rsidR="00AF2795" w:rsidRDefault="00AF2795" w:rsidP="004E7CE9">
      <w:pPr>
        <w:jc w:val="both"/>
        <w:rPr>
          <w:lang w:val="en-US"/>
        </w:rPr>
      </w:pPr>
    </w:p>
    <w:p w:rsidR="00AF2795" w:rsidRDefault="00AF2795" w:rsidP="004E7CE9">
      <w:pPr>
        <w:jc w:val="both"/>
      </w:pPr>
      <w:r>
        <w:lastRenderedPageBreak/>
        <w:t>Οι απόψεις, οι προτάσεις και τα συμπεράσματα που περιέχονται σε αυτό το έγγραφο, εκφράζουν το συγγραφέα και δεν πρέπει να ερμηνευθεί ότι αντιπροσωπεύουν επίσημες θέσεις.</w:t>
      </w:r>
    </w:p>
    <w:p w:rsidR="00AF2795" w:rsidRDefault="00AF2795" w:rsidP="004E7CE9">
      <w:pPr>
        <w:jc w:val="both"/>
      </w:pPr>
    </w:p>
    <w:p w:rsidR="00D130F3" w:rsidRDefault="00D130F3">
      <w:r>
        <w:br w:type="page"/>
      </w:r>
    </w:p>
    <w:p w:rsidR="00AF2795" w:rsidRDefault="00AF2795" w:rsidP="004E7CE9">
      <w:pPr>
        <w:jc w:val="both"/>
      </w:pPr>
    </w:p>
    <w:p w:rsidR="00AF2795" w:rsidRPr="00AF2795" w:rsidRDefault="00AF2795" w:rsidP="004E7CE9">
      <w:pPr>
        <w:jc w:val="both"/>
      </w:pPr>
    </w:p>
    <w:p w:rsidR="004130C8" w:rsidRDefault="00040A32" w:rsidP="00040A32">
      <w:pPr>
        <w:jc w:val="center"/>
        <w:rPr>
          <w:rFonts w:asciiTheme="majorHAnsi" w:hAnsiTheme="majorHAnsi"/>
          <w:b/>
          <w:sz w:val="24"/>
          <w:szCs w:val="24"/>
        </w:rPr>
      </w:pPr>
      <w:r w:rsidRPr="00040A32">
        <w:rPr>
          <w:rFonts w:asciiTheme="majorHAnsi" w:hAnsiTheme="majorHAnsi"/>
          <w:b/>
          <w:sz w:val="24"/>
          <w:szCs w:val="24"/>
        </w:rPr>
        <w:t>Ευχαριστίες</w:t>
      </w:r>
    </w:p>
    <w:p w:rsidR="00040A32" w:rsidRDefault="00040A32" w:rsidP="00040A32">
      <w:pPr>
        <w:jc w:val="both"/>
        <w:rPr>
          <w:rFonts w:cstheme="minorHAnsi"/>
        </w:rPr>
      </w:pPr>
      <w:r>
        <w:rPr>
          <w:rFonts w:cstheme="minorHAnsi"/>
        </w:rPr>
        <w:tab/>
        <w:t>Ευχαριστώ,</w:t>
      </w:r>
    </w:p>
    <w:p w:rsidR="00040A32" w:rsidRDefault="00040A32" w:rsidP="00040A32">
      <w:pPr>
        <w:jc w:val="both"/>
        <w:rPr>
          <w:rFonts w:cstheme="minorHAnsi"/>
        </w:rPr>
      </w:pPr>
      <w:r>
        <w:rPr>
          <w:rFonts w:cstheme="minorHAnsi"/>
        </w:rPr>
        <w:tab/>
        <w:t>Τους Καθηγητές μου, για τις πολύτιμες γνώσεις και εμπειρίες που αποκόμισα στη διάρκεια της προσπάθειας μου για την ολοκλήρωση του Προπτυχιακού Προγράμματος Σπουδών στο τμήμα Μηχανικών Παραγωγής και Διοίκησης του Πολυτεχνείου Κρήτης.</w:t>
      </w:r>
    </w:p>
    <w:p w:rsidR="00040A32" w:rsidRDefault="00040A32" w:rsidP="00040A32">
      <w:pPr>
        <w:jc w:val="both"/>
        <w:rPr>
          <w:rFonts w:cstheme="minorHAnsi"/>
        </w:rPr>
      </w:pPr>
      <w:r>
        <w:rPr>
          <w:rFonts w:cstheme="minorHAnsi"/>
        </w:rPr>
        <w:tab/>
        <w:t>Τους Συμφοιτητές μου, για τις όμορφες και δύσκολες στιγμές που περάσαμε μαζί σε όλα τα χρόνια της φοίτησης μας στο Πολυτεχνείο Κρήτης.</w:t>
      </w:r>
    </w:p>
    <w:p w:rsidR="00040A32" w:rsidRDefault="00040A32" w:rsidP="00040A32">
      <w:pPr>
        <w:jc w:val="both"/>
        <w:rPr>
          <w:rFonts w:cstheme="minorHAnsi"/>
        </w:rPr>
      </w:pPr>
      <w:r>
        <w:rPr>
          <w:rFonts w:cstheme="minorHAnsi"/>
        </w:rPr>
        <w:tab/>
        <w:t>Την Οικογένεια μου, για την αμέριστη στήριξη, συμπαράσταση και υπομονή σε όλη τη διάρκεια των σπουδών μου.</w:t>
      </w:r>
    </w:p>
    <w:p w:rsidR="00CF4B81" w:rsidRDefault="00CF4B81">
      <w:pPr>
        <w:rPr>
          <w:rFonts w:cstheme="minorHAnsi"/>
        </w:rPr>
      </w:pPr>
      <w:r>
        <w:rPr>
          <w:rFonts w:cstheme="minorHAnsi"/>
        </w:rPr>
        <w:br w:type="page"/>
      </w: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040A32" w:rsidRDefault="00040A32" w:rsidP="00040A32">
      <w:pPr>
        <w:jc w:val="both"/>
        <w:rPr>
          <w:rFonts w:cstheme="minorHAnsi"/>
        </w:rPr>
      </w:pPr>
    </w:p>
    <w:p w:rsidR="00C14909" w:rsidRDefault="00C14909">
      <w:pPr>
        <w:rPr>
          <w:rFonts w:cstheme="minorHAnsi"/>
        </w:rPr>
      </w:pPr>
      <w:r>
        <w:rPr>
          <w:rFonts w:cstheme="minorHAnsi"/>
        </w:rPr>
        <w:br w:type="page"/>
      </w:r>
    </w:p>
    <w:p w:rsidR="00CF4B81" w:rsidRPr="00CF4B81" w:rsidRDefault="00CF4B81" w:rsidP="00CF4B81">
      <w:pPr>
        <w:pStyle w:val="1"/>
        <w:jc w:val="center"/>
      </w:pPr>
      <w:bookmarkStart w:id="1" w:name="_Toc531027131"/>
      <w:r>
        <w:lastRenderedPageBreak/>
        <w:t>ΠΕΡΙΛΗΨΗ</w:t>
      </w:r>
      <w:bookmarkEnd w:id="1"/>
    </w:p>
    <w:p w:rsidR="00CF4B81" w:rsidRDefault="00CF4B81" w:rsidP="00CF4B81">
      <w:pPr>
        <w:ind w:firstLine="720"/>
        <w:jc w:val="both"/>
      </w:pPr>
      <w:r>
        <w:t>Διανύοντας μόλις την τρίτη δεκαετία του 21</w:t>
      </w:r>
      <w:r w:rsidRPr="00B92AB8">
        <w:rPr>
          <w:vertAlign w:val="superscript"/>
        </w:rPr>
        <w:t>ου</w:t>
      </w:r>
      <w:r>
        <w:t xml:space="preserve"> αιώνα τα σημάδια της ανθρώπινης παρέμβασης στο περιβάλλον είναι ήδη ανεξίτηλα. Η επιτάχυνση της κλιματικής αλλαγής, η οποία προκαλούμε καθημερινά, έχει αυξηθεί κατακόρυφα και η ανάγκη για αντιμετώπιση φαντάζει πιο επιτακτική από ποτέ άλλοτε.</w:t>
      </w:r>
    </w:p>
    <w:p w:rsidR="00CF4B81" w:rsidRPr="004D3D54" w:rsidRDefault="00CF4B81" w:rsidP="00CF4B81">
      <w:pPr>
        <w:ind w:firstLine="720"/>
        <w:jc w:val="both"/>
      </w:pPr>
      <w:r>
        <w:t xml:space="preserve">Ο τομέας των μεταφορών έχει σημαντική συμμετοχή στη ρύπανση του πλανήτη. Σε αυτόν οφείλεται το 14% των παγκόσμιων εκπομπών αερίων του θερμοκηπίου </w:t>
      </w:r>
      <w:r w:rsidRPr="00B92AB8">
        <w:t xml:space="preserve">( </w:t>
      </w:r>
      <w:r>
        <w:rPr>
          <w:lang w:val="en-US"/>
        </w:rPr>
        <w:t>Green</w:t>
      </w:r>
      <w:r w:rsidRPr="00B92AB8">
        <w:t xml:space="preserve"> </w:t>
      </w:r>
      <w:r>
        <w:rPr>
          <w:lang w:val="en-US"/>
        </w:rPr>
        <w:t>House</w:t>
      </w:r>
      <w:r w:rsidRPr="00B92AB8">
        <w:t xml:space="preserve"> </w:t>
      </w:r>
      <w:r>
        <w:rPr>
          <w:lang w:val="en-US"/>
        </w:rPr>
        <w:t>Gasses</w:t>
      </w:r>
      <w:r w:rsidRPr="00B92AB8">
        <w:t xml:space="preserve">). </w:t>
      </w:r>
      <w:r>
        <w:t xml:space="preserve">Τα αντίστοιχα ποσοστά εκπομπών αυξάνουν ακόμα περισσότερο όταν αναφερόμαστε σε άλλες ρυπογόνους ουσίες όπως τα οξείδια του αζώτου </w:t>
      </w:r>
      <w:r w:rsidRPr="00B92AB8">
        <w:t>(</w:t>
      </w:r>
      <w:proofErr w:type="spellStart"/>
      <w:r>
        <w:rPr>
          <w:lang w:val="en-US"/>
        </w:rPr>
        <w:t>NO</w:t>
      </w:r>
      <w:r>
        <w:rPr>
          <w:vertAlign w:val="subscript"/>
          <w:lang w:val="en-US"/>
        </w:rPr>
        <w:t>x</w:t>
      </w:r>
      <w:proofErr w:type="spellEnd"/>
      <w:r w:rsidRPr="00B92AB8">
        <w:t xml:space="preserve">), </w:t>
      </w:r>
      <w:r>
        <w:t xml:space="preserve">το μονοξείδιο του άνθρακα </w:t>
      </w:r>
      <w:r w:rsidRPr="00B92AB8">
        <w:t>(</w:t>
      </w:r>
      <w:r>
        <w:rPr>
          <w:lang w:val="en-US"/>
        </w:rPr>
        <w:t>CO</w:t>
      </w:r>
      <w:r w:rsidRPr="00B92AB8">
        <w:t>)</w:t>
      </w:r>
      <w:r>
        <w:t xml:space="preserve">, το διοξείδιο του θείου </w:t>
      </w:r>
      <w:r w:rsidRPr="00B92AB8">
        <w:t>(</w:t>
      </w:r>
      <w:r>
        <w:rPr>
          <w:lang w:val="en-US"/>
        </w:rPr>
        <w:t>SO</w:t>
      </w:r>
      <w:r w:rsidRPr="00B92AB8">
        <w:rPr>
          <w:vertAlign w:val="subscript"/>
        </w:rPr>
        <w:t>2</w:t>
      </w:r>
      <w:r w:rsidRPr="00B92AB8">
        <w:t xml:space="preserve">), </w:t>
      </w:r>
      <w:r>
        <w:t xml:space="preserve">τα μικρά και υπέρλεπτα σωματίδια </w:t>
      </w:r>
      <w:r w:rsidRPr="00B92AB8">
        <w:t>(</w:t>
      </w:r>
      <w:r>
        <w:rPr>
          <w:lang w:val="en-US"/>
        </w:rPr>
        <w:t>PM</w:t>
      </w:r>
      <w:r w:rsidRPr="00B92AB8">
        <w:t>)</w:t>
      </w:r>
      <w:r>
        <w:t xml:space="preserve"> και οι οργανικές πτητικές ενώσεις </w:t>
      </w:r>
      <w:r w:rsidRPr="00B92AB8">
        <w:t>(</w:t>
      </w:r>
      <w:r>
        <w:rPr>
          <w:lang w:val="en-US"/>
        </w:rPr>
        <w:t>VOCs</w:t>
      </w:r>
      <w:r w:rsidRPr="00B92AB8">
        <w:t>).</w:t>
      </w:r>
    </w:p>
    <w:p w:rsidR="00CF4B81" w:rsidRDefault="00CF4B81" w:rsidP="00CF4B81">
      <w:pPr>
        <w:ind w:firstLine="720"/>
        <w:jc w:val="both"/>
      </w:pPr>
      <w:r>
        <w:t>Η αεροπλοΐα είναι ένας από τους ταχύτερα αναπτυσσόμενους κλάδους του τομέα των μεταφορών, ο οποίος έχει σημαντική και αυξανόμενη συμβολή στο σύνολο των εκπομπών στο σύνολο των εκπομπών του. Κέντρα των διεργασιών και δραστηριοτήτων της αεροπλοΐας αποτελούν τα αεροδρόμια.</w:t>
      </w:r>
    </w:p>
    <w:p w:rsidR="00CF4B81" w:rsidRDefault="00CF4B81" w:rsidP="00CF4B81">
      <w:pPr>
        <w:ind w:firstLine="720"/>
        <w:jc w:val="both"/>
      </w:pPr>
      <w:r>
        <w:t xml:space="preserve">Στη παρούσα έρευνα – διπλωματική εργασία γίνεται ανάλυση των εκπομπών των αερολιμένων. Εξετάζονται αναλυτικά οι πηγές ρύπανσης που υπάρχουν σε αυτά ( αεροσκάφη, μονάδες τροφοδοσίας αεροσκαφών, επίγειος εξοπλισμός υποστήριξης) και η συμβολή κάθε μία από αυτές στο σύνολο των εκπομπών. Ακολούθως παρουσιάζεται και αναλύεται η μεθοδολογία υπολογισμού (μαθηματικά μοντέλα εξισώσεων) των εκπομπών ανάλογα με την προέλευση τους. Βασικό πλεονέκτημα της είναι η δυνατότητα υπολογισμού όλο των οχημάτων και μηχανημάτων που εκπέμπουν </w:t>
      </w:r>
      <w:proofErr w:type="spellStart"/>
      <w:r>
        <w:t>ρυπογόνες</w:t>
      </w:r>
      <w:proofErr w:type="spellEnd"/>
      <w:r>
        <w:t xml:space="preserve"> ουσίες εισάγοντας σε αυτή τα κατάλληλα δεδομένα. Απαραίτητα στοιχεία εισαγωγής αποτελούν οι συντελεστές εκπομπών των μηχανών που φέρουν, ο χρόνος λειτουργίας αυτών και η απόδοση τους κατά το χρονικό διάστημα λειτουργίας.</w:t>
      </w:r>
    </w:p>
    <w:p w:rsidR="00CF4B81" w:rsidRDefault="00CF4B81" w:rsidP="00CF4B81">
      <w:pPr>
        <w:ind w:firstLine="720"/>
        <w:jc w:val="both"/>
      </w:pPr>
      <w:r>
        <w:t>Στη συνέχεια παραθέτονται ποσοτικά και ποιοτικά αποτελέσματα περιπτώσεων αερολιμένων που μελετήθηκαν με τις ίδιες μεθόδους και μέσω αυτών εξάγονται χρήσιμα συμπεράσματα για τη δημιουργία στρατηγικών αντιμετώπισης και μείωσης των εκπομπών των αερολιμένων.</w:t>
      </w:r>
    </w:p>
    <w:p w:rsidR="00CF4B81" w:rsidRDefault="00CF4B81" w:rsidP="00CF4B81">
      <w:pPr>
        <w:ind w:firstLine="720"/>
        <w:jc w:val="both"/>
      </w:pPr>
      <w:r>
        <w:t xml:space="preserve">Τέλος μελετάται η περίπτωση του Διεθνή Αερολιμένα Ηρακλείου «Νίκος Καζαντζάκης» με τη χρήση του λογισμικού υπολογισμού ανθρακικού αποτυπώματος </w:t>
      </w:r>
      <w:r>
        <w:rPr>
          <w:lang w:val="en-US"/>
        </w:rPr>
        <w:t>ACERT</w:t>
      </w:r>
      <w:r w:rsidRPr="00C15C66">
        <w:t>.</w:t>
      </w:r>
      <w:r>
        <w:t xml:space="preserve"> Εισάγοντας τα δεδομένα πτήσεων, λειτουργίας , κατανάλωσης ενέργειας και καυσίμου του έτους 2017 γίνεται μία εκτίμηση του ανθρακικού αποτυπώματος του αεροδρομίου.</w:t>
      </w:r>
    </w:p>
    <w:p w:rsidR="00CF4B81" w:rsidRDefault="00CF4B81">
      <w:r>
        <w:br w:type="page"/>
      </w:r>
    </w:p>
    <w:p w:rsidR="00CF4B81" w:rsidRDefault="00CF4B81" w:rsidP="00CF4B81">
      <w:pPr>
        <w:ind w:firstLine="720"/>
        <w:jc w:val="both"/>
      </w:pPr>
    </w:p>
    <w:p w:rsidR="00CF4B81" w:rsidRDefault="00CF4B81">
      <w:r>
        <w:br w:type="page"/>
      </w:r>
    </w:p>
    <w:p w:rsidR="00CF4B81" w:rsidRDefault="00CF4B81" w:rsidP="00CF4B81">
      <w:pPr>
        <w:pStyle w:val="1"/>
        <w:jc w:val="center"/>
        <w:rPr>
          <w:lang w:val="en-US"/>
        </w:rPr>
      </w:pPr>
      <w:bookmarkStart w:id="2" w:name="_Toc531027132"/>
      <w:r>
        <w:rPr>
          <w:lang w:val="en-US"/>
        </w:rPr>
        <w:lastRenderedPageBreak/>
        <w:t>ABSTRACT</w:t>
      </w:r>
      <w:bookmarkEnd w:id="2"/>
    </w:p>
    <w:p w:rsidR="00CF4B81" w:rsidRPr="004D3D54" w:rsidRDefault="00CF4B81" w:rsidP="00CF4B81">
      <w:pPr>
        <w:ind w:firstLine="720"/>
        <w:jc w:val="both"/>
        <w:rPr>
          <w:lang w:val="en-US"/>
        </w:rPr>
      </w:pPr>
      <w:r>
        <w:rPr>
          <w:lang w:val="en-US"/>
        </w:rPr>
        <w:t>Being</w:t>
      </w:r>
      <w:r w:rsidRPr="004D3D54">
        <w:rPr>
          <w:lang w:val="en-US"/>
        </w:rPr>
        <w:t xml:space="preserve"> in the third decade of the 21st century the signs of human intervention in the environment are already indelible. The acceleration of climate change, which we cause every</w:t>
      </w:r>
      <w:r>
        <w:rPr>
          <w:lang w:val="en-US"/>
        </w:rPr>
        <w:t xml:space="preserve"> </w:t>
      </w:r>
      <w:r w:rsidRPr="004D3D54">
        <w:rPr>
          <w:lang w:val="en-US"/>
        </w:rPr>
        <w:t>day, has risen sharply, and the need for treatment seems more imperative than ever before.</w:t>
      </w:r>
    </w:p>
    <w:p w:rsidR="00CF4B81" w:rsidRPr="004D3D54" w:rsidRDefault="00CF4B81" w:rsidP="00CF4B81">
      <w:pPr>
        <w:ind w:firstLine="720"/>
        <w:jc w:val="both"/>
        <w:rPr>
          <w:lang w:val="en-US"/>
        </w:rPr>
      </w:pPr>
      <w:r>
        <w:rPr>
          <w:lang w:val="en-US"/>
        </w:rPr>
        <w:t>T</w:t>
      </w:r>
      <w:r w:rsidRPr="00A5778E">
        <w:rPr>
          <w:lang w:val="en-US"/>
        </w:rPr>
        <w:t>he transport sector has a major contribution to global pollution</w:t>
      </w:r>
      <w:r w:rsidRPr="004D3D54">
        <w:rPr>
          <w:lang w:val="en-US"/>
        </w:rPr>
        <w:t xml:space="preserve">. It accounts for 14% of the world's greenhouse gas emissions (Green House Gasses). The </w:t>
      </w:r>
      <w:r>
        <w:rPr>
          <w:lang w:val="en-US"/>
        </w:rPr>
        <w:t>correlatively</w:t>
      </w:r>
      <w:r w:rsidRPr="004D3D54">
        <w:rPr>
          <w:lang w:val="en-US"/>
        </w:rPr>
        <w:t xml:space="preserve"> emission rates are </w:t>
      </w:r>
      <w:r>
        <w:rPr>
          <w:lang w:val="en-US"/>
        </w:rPr>
        <w:t>being increased</w:t>
      </w:r>
      <w:r w:rsidRPr="004D3D54">
        <w:rPr>
          <w:lang w:val="en-US"/>
        </w:rPr>
        <w:t xml:space="preserve"> when referring to other</w:t>
      </w:r>
      <w:r>
        <w:rPr>
          <w:lang w:val="en-US"/>
        </w:rPr>
        <w:t xml:space="preserve"> pollutants such as </w:t>
      </w:r>
      <w:proofErr w:type="spellStart"/>
      <w:r>
        <w:rPr>
          <w:lang w:val="en-US"/>
        </w:rPr>
        <w:t>NO</w:t>
      </w:r>
      <w:r>
        <w:rPr>
          <w:vertAlign w:val="subscript"/>
          <w:lang w:val="en-US"/>
        </w:rPr>
        <w:t>x</w:t>
      </w:r>
      <w:proofErr w:type="spellEnd"/>
      <w:r>
        <w:rPr>
          <w:lang w:val="en-US"/>
        </w:rPr>
        <w:t>, CO, SO</w:t>
      </w:r>
      <w:r>
        <w:rPr>
          <w:vertAlign w:val="subscript"/>
          <w:lang w:val="en-US"/>
        </w:rPr>
        <w:t>2</w:t>
      </w:r>
      <w:r w:rsidRPr="004D3D54">
        <w:rPr>
          <w:lang w:val="en-US"/>
        </w:rPr>
        <w:t>, PM and organic volatile compounds (VOCs).</w:t>
      </w:r>
    </w:p>
    <w:p w:rsidR="00CF4B81" w:rsidRPr="004D3D54" w:rsidRDefault="00CF4B81" w:rsidP="00CF4B81">
      <w:pPr>
        <w:ind w:firstLine="720"/>
        <w:jc w:val="both"/>
        <w:rPr>
          <w:lang w:val="en-US"/>
        </w:rPr>
      </w:pPr>
      <w:r>
        <w:rPr>
          <w:lang w:val="en-US"/>
        </w:rPr>
        <w:t>Civil aviation</w:t>
      </w:r>
      <w:r w:rsidRPr="004D3D54">
        <w:rPr>
          <w:lang w:val="en-US"/>
        </w:rPr>
        <w:t xml:space="preserve"> is one of the fastest growing sectors of the transport sector, which has a significant and growing contribution to total emissions in its total emissions. </w:t>
      </w:r>
      <w:r>
        <w:rPr>
          <w:lang w:val="en-US"/>
        </w:rPr>
        <w:t>The activities of air navigation are being held in airports.</w:t>
      </w:r>
    </w:p>
    <w:p w:rsidR="00CF4B81" w:rsidRPr="004D3D54" w:rsidRDefault="00CF4B81" w:rsidP="00CF4B81">
      <w:pPr>
        <w:ind w:firstLine="720"/>
        <w:jc w:val="both"/>
        <w:rPr>
          <w:lang w:val="en-US"/>
        </w:rPr>
      </w:pPr>
      <w:r w:rsidRPr="004D3D54">
        <w:rPr>
          <w:lang w:val="en-US"/>
        </w:rPr>
        <w:t xml:space="preserve">In this research - diploma thesis </w:t>
      </w:r>
      <w:r>
        <w:rPr>
          <w:lang w:val="en-US"/>
        </w:rPr>
        <w:t>is being analyzed the emissions of the airports. We</w:t>
      </w:r>
      <w:r w:rsidRPr="004D3D54">
        <w:rPr>
          <w:lang w:val="en-US"/>
        </w:rPr>
        <w:t xml:space="preserve"> analyze the sources of pollution in them (aircraft, aircraft feeders, ground support equipment) and the contribution of each of them to the total emissions. Subsequently, the calculation methodology (mathematical models of equations) of emissions is presented and analyzed according to their origin. Its main advantage is the ability to calculate all vehicles and machinery that emit pollutants by entering the appropriate data. Necessary input elements are the emission factors of the engines they carry, their operating time and their performance over the period of operation.</w:t>
      </w:r>
    </w:p>
    <w:p w:rsidR="00CF4B81" w:rsidRPr="004D3D54" w:rsidRDefault="00CF4B81" w:rsidP="00CF4B81">
      <w:pPr>
        <w:ind w:firstLine="720"/>
        <w:jc w:val="both"/>
        <w:rPr>
          <w:lang w:val="en-US"/>
        </w:rPr>
      </w:pPr>
      <w:r w:rsidRPr="004D3D54">
        <w:rPr>
          <w:lang w:val="en-US"/>
        </w:rPr>
        <w:t>The following quantitative and qualitative results are presented in case of airports studied using the same methods and they draw useful conclusions for the establishment of strategies for addressing and reducing emissions of airports.</w:t>
      </w:r>
    </w:p>
    <w:p w:rsidR="00CF4B81" w:rsidRPr="004D3D54" w:rsidRDefault="00CF4B81" w:rsidP="00CF4B81">
      <w:pPr>
        <w:ind w:firstLine="720"/>
        <w:jc w:val="both"/>
        <w:rPr>
          <w:lang w:val="en-US"/>
        </w:rPr>
      </w:pPr>
      <w:r w:rsidRPr="004D3D54">
        <w:rPr>
          <w:lang w:val="en-US"/>
        </w:rPr>
        <w:t xml:space="preserve">Finally, the case of </w:t>
      </w:r>
      <w:proofErr w:type="spellStart"/>
      <w:r w:rsidRPr="004D3D54">
        <w:rPr>
          <w:lang w:val="en-US"/>
        </w:rPr>
        <w:t>Heraklion</w:t>
      </w:r>
      <w:proofErr w:type="spellEnd"/>
      <w:r w:rsidRPr="004D3D54">
        <w:rPr>
          <w:lang w:val="en-US"/>
        </w:rPr>
        <w:t xml:space="preserve"> International Airport "Nikos Kazantzakis" is being studied using the ACERT carbon footprint software. By entering flight, operating, fuel and energy dat</w:t>
      </w:r>
      <w:r>
        <w:rPr>
          <w:lang w:val="en-US"/>
        </w:rPr>
        <w:t>a for the year 2017, an estimation</w:t>
      </w:r>
      <w:r w:rsidRPr="004D3D54">
        <w:rPr>
          <w:lang w:val="en-US"/>
        </w:rPr>
        <w:t xml:space="preserve"> of the carbon footprint of the airport is made.</w:t>
      </w:r>
    </w:p>
    <w:p w:rsidR="00CF4B81" w:rsidRDefault="00CF4B81">
      <w:pPr>
        <w:rPr>
          <w:lang w:val="en-US"/>
        </w:rPr>
      </w:pPr>
      <w:r>
        <w:rPr>
          <w:lang w:val="en-US"/>
        </w:rPr>
        <w:br w:type="page"/>
      </w:r>
    </w:p>
    <w:p w:rsidR="00CF4B81" w:rsidRPr="00CF4B81" w:rsidRDefault="00CF4B81" w:rsidP="00CF4B81">
      <w:pPr>
        <w:rPr>
          <w:lang w:val="en-US"/>
        </w:rPr>
      </w:pPr>
    </w:p>
    <w:p w:rsidR="00D130F3" w:rsidRPr="00CF4B81" w:rsidRDefault="00D130F3">
      <w:pPr>
        <w:rPr>
          <w:rFonts w:asciiTheme="majorHAnsi" w:eastAsiaTheme="majorEastAsia" w:hAnsiTheme="majorHAnsi" w:cstheme="majorBidi"/>
          <w:b/>
          <w:bCs/>
          <w:color w:val="000000" w:themeColor="text1"/>
          <w:sz w:val="24"/>
          <w:szCs w:val="26"/>
          <w:lang w:val="en-US"/>
        </w:rPr>
      </w:pPr>
      <w:r w:rsidRPr="00CF4B81">
        <w:rPr>
          <w:lang w:val="en-US"/>
        </w:rPr>
        <w:br w:type="page"/>
      </w:r>
    </w:p>
    <w:p w:rsidR="00040A32" w:rsidRPr="00040A32" w:rsidRDefault="00C14909" w:rsidP="00C14909">
      <w:pPr>
        <w:pStyle w:val="2"/>
        <w:jc w:val="center"/>
      </w:pPr>
      <w:bookmarkStart w:id="3" w:name="_Toc531027133"/>
      <w:r>
        <w:lastRenderedPageBreak/>
        <w:t>ΠΙΝΑΚΑΣ ΠΕΡΙΕΧΟΜΕΝΩΝ</w:t>
      </w:r>
      <w:bookmarkEnd w:id="3"/>
    </w:p>
    <w:p w:rsidR="001358EB" w:rsidRDefault="00F22D5E">
      <w:pPr>
        <w:pStyle w:val="10"/>
        <w:tabs>
          <w:tab w:val="right" w:leader="dot" w:pos="8296"/>
        </w:tabs>
        <w:rPr>
          <w:rFonts w:eastAsiaTheme="minorEastAsia"/>
          <w:noProof/>
          <w:lang w:eastAsia="el-GR"/>
        </w:rPr>
      </w:pPr>
      <w:r>
        <w:fldChar w:fldCharType="begin"/>
      </w:r>
      <w:r>
        <w:instrText xml:space="preserve"> TOC \o "1-4" \h \z \u </w:instrText>
      </w:r>
      <w:r>
        <w:fldChar w:fldCharType="separate"/>
      </w:r>
      <w:hyperlink w:anchor="_Toc531027131" w:history="1">
        <w:r w:rsidR="001358EB" w:rsidRPr="0047734F">
          <w:rPr>
            <w:rStyle w:val="-"/>
            <w:noProof/>
          </w:rPr>
          <w:t>ΠΕΡΙΛΗΨΗ</w:t>
        </w:r>
        <w:r w:rsidR="001358EB">
          <w:rPr>
            <w:noProof/>
            <w:webHidden/>
          </w:rPr>
          <w:tab/>
        </w:r>
        <w:r w:rsidR="001358EB">
          <w:rPr>
            <w:noProof/>
            <w:webHidden/>
          </w:rPr>
          <w:fldChar w:fldCharType="begin"/>
        </w:r>
        <w:r w:rsidR="001358EB">
          <w:rPr>
            <w:noProof/>
            <w:webHidden/>
          </w:rPr>
          <w:instrText xml:space="preserve"> PAGEREF _Toc531027131 \h </w:instrText>
        </w:r>
        <w:r w:rsidR="001358EB">
          <w:rPr>
            <w:noProof/>
            <w:webHidden/>
          </w:rPr>
        </w:r>
        <w:r w:rsidR="001358EB">
          <w:rPr>
            <w:noProof/>
            <w:webHidden/>
          </w:rPr>
          <w:fldChar w:fldCharType="separate"/>
        </w:r>
        <w:r w:rsidR="001C4F10">
          <w:rPr>
            <w:noProof/>
            <w:webHidden/>
          </w:rPr>
          <w:t>V</w:t>
        </w:r>
        <w:r w:rsidR="001358EB">
          <w:rPr>
            <w:noProof/>
            <w:webHidden/>
          </w:rPr>
          <w:fldChar w:fldCharType="end"/>
        </w:r>
      </w:hyperlink>
    </w:p>
    <w:p w:rsidR="001358EB" w:rsidRDefault="00DD2355">
      <w:pPr>
        <w:pStyle w:val="10"/>
        <w:tabs>
          <w:tab w:val="right" w:leader="dot" w:pos="8296"/>
        </w:tabs>
        <w:rPr>
          <w:rFonts w:eastAsiaTheme="minorEastAsia"/>
          <w:noProof/>
          <w:lang w:eastAsia="el-GR"/>
        </w:rPr>
      </w:pPr>
      <w:hyperlink w:anchor="_Toc531027132" w:history="1">
        <w:r w:rsidR="001358EB" w:rsidRPr="0047734F">
          <w:rPr>
            <w:rStyle w:val="-"/>
            <w:noProof/>
            <w:lang w:val="en-US"/>
          </w:rPr>
          <w:t>ABSTRACT</w:t>
        </w:r>
        <w:r w:rsidR="001358EB">
          <w:rPr>
            <w:noProof/>
            <w:webHidden/>
          </w:rPr>
          <w:tab/>
        </w:r>
        <w:r w:rsidR="001358EB">
          <w:rPr>
            <w:noProof/>
            <w:webHidden/>
          </w:rPr>
          <w:fldChar w:fldCharType="begin"/>
        </w:r>
        <w:r w:rsidR="001358EB">
          <w:rPr>
            <w:noProof/>
            <w:webHidden/>
          </w:rPr>
          <w:instrText xml:space="preserve"> PAGEREF _Toc531027132 \h </w:instrText>
        </w:r>
        <w:r w:rsidR="001358EB">
          <w:rPr>
            <w:noProof/>
            <w:webHidden/>
          </w:rPr>
        </w:r>
        <w:r w:rsidR="001358EB">
          <w:rPr>
            <w:noProof/>
            <w:webHidden/>
          </w:rPr>
          <w:fldChar w:fldCharType="separate"/>
        </w:r>
        <w:r w:rsidR="001C4F10">
          <w:rPr>
            <w:noProof/>
            <w:webHidden/>
          </w:rPr>
          <w:t>VII</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33" w:history="1">
        <w:r w:rsidR="001358EB" w:rsidRPr="0047734F">
          <w:rPr>
            <w:rStyle w:val="-"/>
            <w:noProof/>
          </w:rPr>
          <w:t>ΠΙΝΑΚΑΣ ΠΕΡΙΕΧΟΜΕΝΩΝ</w:t>
        </w:r>
        <w:r w:rsidR="001358EB">
          <w:rPr>
            <w:noProof/>
            <w:webHidden/>
          </w:rPr>
          <w:tab/>
        </w:r>
        <w:r w:rsidR="001358EB">
          <w:rPr>
            <w:noProof/>
            <w:webHidden/>
          </w:rPr>
          <w:fldChar w:fldCharType="begin"/>
        </w:r>
        <w:r w:rsidR="001358EB">
          <w:rPr>
            <w:noProof/>
            <w:webHidden/>
          </w:rPr>
          <w:instrText xml:space="preserve"> PAGEREF _Toc531027133 \h </w:instrText>
        </w:r>
        <w:r w:rsidR="001358EB">
          <w:rPr>
            <w:noProof/>
            <w:webHidden/>
          </w:rPr>
        </w:r>
        <w:r w:rsidR="001358EB">
          <w:rPr>
            <w:noProof/>
            <w:webHidden/>
          </w:rPr>
          <w:fldChar w:fldCharType="separate"/>
        </w:r>
        <w:r w:rsidR="001C4F10">
          <w:rPr>
            <w:noProof/>
            <w:webHidden/>
          </w:rPr>
          <w:t>IX</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34" w:history="1">
        <w:r w:rsidR="001358EB" w:rsidRPr="0047734F">
          <w:rPr>
            <w:rStyle w:val="-"/>
            <w:noProof/>
          </w:rPr>
          <w:t>ΚΑΤΑΛΟΓΟΣ ΣΧΗΜΑΤΩΝ</w:t>
        </w:r>
        <w:r w:rsidR="001358EB">
          <w:rPr>
            <w:noProof/>
            <w:webHidden/>
          </w:rPr>
          <w:tab/>
        </w:r>
        <w:r w:rsidR="001358EB">
          <w:rPr>
            <w:noProof/>
            <w:webHidden/>
          </w:rPr>
          <w:fldChar w:fldCharType="begin"/>
        </w:r>
        <w:r w:rsidR="001358EB">
          <w:rPr>
            <w:noProof/>
            <w:webHidden/>
          </w:rPr>
          <w:instrText xml:space="preserve"> PAGEREF _Toc531027134 \h </w:instrText>
        </w:r>
        <w:r w:rsidR="001358EB">
          <w:rPr>
            <w:noProof/>
            <w:webHidden/>
          </w:rPr>
        </w:r>
        <w:r w:rsidR="001358EB">
          <w:rPr>
            <w:noProof/>
            <w:webHidden/>
          </w:rPr>
          <w:fldChar w:fldCharType="separate"/>
        </w:r>
        <w:r w:rsidR="001C4F10">
          <w:rPr>
            <w:noProof/>
            <w:webHidden/>
          </w:rPr>
          <w:t>XI</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35" w:history="1">
        <w:r w:rsidR="001358EB" w:rsidRPr="0047734F">
          <w:rPr>
            <w:rStyle w:val="-"/>
            <w:noProof/>
          </w:rPr>
          <w:t>ΚΑΤΑΛΟΓΟΣ ΠΙΝΑΚΩΝ</w:t>
        </w:r>
        <w:r w:rsidR="001358EB">
          <w:rPr>
            <w:noProof/>
            <w:webHidden/>
          </w:rPr>
          <w:tab/>
        </w:r>
        <w:r w:rsidR="001358EB">
          <w:rPr>
            <w:noProof/>
            <w:webHidden/>
          </w:rPr>
          <w:fldChar w:fldCharType="begin"/>
        </w:r>
        <w:r w:rsidR="001358EB">
          <w:rPr>
            <w:noProof/>
            <w:webHidden/>
          </w:rPr>
          <w:instrText xml:space="preserve"> PAGEREF _Toc531027135 \h </w:instrText>
        </w:r>
        <w:r w:rsidR="001358EB">
          <w:rPr>
            <w:noProof/>
            <w:webHidden/>
          </w:rPr>
        </w:r>
        <w:r w:rsidR="001358EB">
          <w:rPr>
            <w:noProof/>
            <w:webHidden/>
          </w:rPr>
          <w:fldChar w:fldCharType="separate"/>
        </w:r>
        <w:r w:rsidR="001C4F10">
          <w:rPr>
            <w:noProof/>
            <w:webHidden/>
          </w:rPr>
          <w:t>XIII</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36" w:history="1">
        <w:r w:rsidR="001358EB" w:rsidRPr="0047734F">
          <w:rPr>
            <w:rStyle w:val="-"/>
            <w:noProof/>
          </w:rPr>
          <w:t>ΚΑΤΑΛΟΓΟΣ ΕΙΚΟΝΩΝ</w:t>
        </w:r>
        <w:r w:rsidR="001358EB">
          <w:rPr>
            <w:noProof/>
            <w:webHidden/>
          </w:rPr>
          <w:tab/>
        </w:r>
        <w:r w:rsidR="001358EB">
          <w:rPr>
            <w:noProof/>
            <w:webHidden/>
          </w:rPr>
          <w:fldChar w:fldCharType="begin"/>
        </w:r>
        <w:r w:rsidR="001358EB">
          <w:rPr>
            <w:noProof/>
            <w:webHidden/>
          </w:rPr>
          <w:instrText xml:space="preserve"> PAGEREF _Toc531027136 \h </w:instrText>
        </w:r>
        <w:r w:rsidR="001358EB">
          <w:rPr>
            <w:noProof/>
            <w:webHidden/>
          </w:rPr>
        </w:r>
        <w:r w:rsidR="001358EB">
          <w:rPr>
            <w:noProof/>
            <w:webHidden/>
          </w:rPr>
          <w:fldChar w:fldCharType="separate"/>
        </w:r>
        <w:r w:rsidR="001C4F10">
          <w:rPr>
            <w:noProof/>
            <w:webHidden/>
          </w:rPr>
          <w:t>XV</w:t>
        </w:r>
        <w:r w:rsidR="001358EB">
          <w:rPr>
            <w:noProof/>
            <w:webHidden/>
          </w:rPr>
          <w:fldChar w:fldCharType="end"/>
        </w:r>
      </w:hyperlink>
    </w:p>
    <w:p w:rsidR="001358EB" w:rsidRDefault="00DD2355">
      <w:pPr>
        <w:pStyle w:val="10"/>
        <w:tabs>
          <w:tab w:val="right" w:leader="dot" w:pos="8296"/>
        </w:tabs>
        <w:rPr>
          <w:rFonts w:eastAsiaTheme="minorEastAsia"/>
          <w:noProof/>
          <w:lang w:eastAsia="el-GR"/>
        </w:rPr>
      </w:pPr>
      <w:hyperlink w:anchor="_Toc531027137" w:history="1">
        <w:r w:rsidR="001358EB" w:rsidRPr="0047734F">
          <w:rPr>
            <w:rStyle w:val="-"/>
            <w:noProof/>
          </w:rPr>
          <w:t>1. Εισαγωγή</w:t>
        </w:r>
        <w:r w:rsidR="001358EB">
          <w:rPr>
            <w:noProof/>
            <w:webHidden/>
          </w:rPr>
          <w:tab/>
        </w:r>
        <w:r w:rsidR="001358EB">
          <w:rPr>
            <w:noProof/>
            <w:webHidden/>
          </w:rPr>
          <w:fldChar w:fldCharType="begin"/>
        </w:r>
        <w:r w:rsidR="001358EB">
          <w:rPr>
            <w:noProof/>
            <w:webHidden/>
          </w:rPr>
          <w:instrText xml:space="preserve"> PAGEREF _Toc531027137 \h </w:instrText>
        </w:r>
        <w:r w:rsidR="001358EB">
          <w:rPr>
            <w:noProof/>
            <w:webHidden/>
          </w:rPr>
        </w:r>
        <w:r w:rsidR="001358EB">
          <w:rPr>
            <w:noProof/>
            <w:webHidden/>
          </w:rPr>
          <w:fldChar w:fldCharType="separate"/>
        </w:r>
        <w:r w:rsidR="001C4F10">
          <w:rPr>
            <w:noProof/>
            <w:webHidden/>
          </w:rPr>
          <w:t>1</w:t>
        </w:r>
        <w:r w:rsidR="001358EB">
          <w:rPr>
            <w:noProof/>
            <w:webHidden/>
          </w:rPr>
          <w:fldChar w:fldCharType="end"/>
        </w:r>
      </w:hyperlink>
    </w:p>
    <w:p w:rsidR="001358EB" w:rsidRDefault="00DD2355">
      <w:pPr>
        <w:pStyle w:val="10"/>
        <w:tabs>
          <w:tab w:val="right" w:leader="dot" w:pos="8296"/>
        </w:tabs>
        <w:rPr>
          <w:rFonts w:eastAsiaTheme="minorEastAsia"/>
          <w:noProof/>
          <w:lang w:eastAsia="el-GR"/>
        </w:rPr>
      </w:pPr>
      <w:hyperlink w:anchor="_Toc531027138" w:history="1">
        <w:r w:rsidR="001358EB" w:rsidRPr="0047734F">
          <w:rPr>
            <w:rStyle w:val="-"/>
            <w:noProof/>
          </w:rPr>
          <w:t>2. Γενικά</w:t>
        </w:r>
        <w:r w:rsidR="001358EB">
          <w:rPr>
            <w:noProof/>
            <w:webHidden/>
          </w:rPr>
          <w:tab/>
        </w:r>
        <w:r w:rsidR="001358EB">
          <w:rPr>
            <w:noProof/>
            <w:webHidden/>
          </w:rPr>
          <w:fldChar w:fldCharType="begin"/>
        </w:r>
        <w:r w:rsidR="001358EB">
          <w:rPr>
            <w:noProof/>
            <w:webHidden/>
          </w:rPr>
          <w:instrText xml:space="preserve"> PAGEREF _Toc531027138 \h </w:instrText>
        </w:r>
        <w:r w:rsidR="001358EB">
          <w:rPr>
            <w:noProof/>
            <w:webHidden/>
          </w:rPr>
        </w:r>
        <w:r w:rsidR="001358EB">
          <w:rPr>
            <w:noProof/>
            <w:webHidden/>
          </w:rPr>
          <w:fldChar w:fldCharType="separate"/>
        </w:r>
        <w:r w:rsidR="001C4F10">
          <w:rPr>
            <w:noProof/>
            <w:webHidden/>
          </w:rPr>
          <w:t>3</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39" w:history="1">
        <w:r w:rsidR="001358EB" w:rsidRPr="0047734F">
          <w:rPr>
            <w:rStyle w:val="-"/>
            <w:noProof/>
          </w:rPr>
          <w:t>2.1.  Πρωτόκολλα συνεργασίας – Διεθνείς συμφωνίες</w:t>
        </w:r>
        <w:r w:rsidR="001358EB">
          <w:rPr>
            <w:noProof/>
            <w:webHidden/>
          </w:rPr>
          <w:tab/>
        </w:r>
        <w:r w:rsidR="001358EB">
          <w:rPr>
            <w:noProof/>
            <w:webHidden/>
          </w:rPr>
          <w:fldChar w:fldCharType="begin"/>
        </w:r>
        <w:r w:rsidR="001358EB">
          <w:rPr>
            <w:noProof/>
            <w:webHidden/>
          </w:rPr>
          <w:instrText xml:space="preserve"> PAGEREF _Toc531027139 \h </w:instrText>
        </w:r>
        <w:r w:rsidR="001358EB">
          <w:rPr>
            <w:noProof/>
            <w:webHidden/>
          </w:rPr>
        </w:r>
        <w:r w:rsidR="001358EB">
          <w:rPr>
            <w:noProof/>
            <w:webHidden/>
          </w:rPr>
          <w:fldChar w:fldCharType="separate"/>
        </w:r>
        <w:r w:rsidR="001C4F10">
          <w:rPr>
            <w:noProof/>
            <w:webHidden/>
          </w:rPr>
          <w:t>3</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40" w:history="1">
        <w:r w:rsidR="001358EB" w:rsidRPr="0047734F">
          <w:rPr>
            <w:rStyle w:val="-"/>
            <w:noProof/>
          </w:rPr>
          <w:t>2.2 Ευρωπαϊκό Πρόγραμμα Κλιματικής Αλλαγής</w:t>
        </w:r>
        <w:r w:rsidR="001358EB">
          <w:rPr>
            <w:noProof/>
            <w:webHidden/>
          </w:rPr>
          <w:tab/>
        </w:r>
        <w:r w:rsidR="001358EB">
          <w:rPr>
            <w:noProof/>
            <w:webHidden/>
          </w:rPr>
          <w:fldChar w:fldCharType="begin"/>
        </w:r>
        <w:r w:rsidR="001358EB">
          <w:rPr>
            <w:noProof/>
            <w:webHidden/>
          </w:rPr>
          <w:instrText xml:space="preserve"> PAGEREF _Toc531027140 \h </w:instrText>
        </w:r>
        <w:r w:rsidR="001358EB">
          <w:rPr>
            <w:noProof/>
            <w:webHidden/>
          </w:rPr>
        </w:r>
        <w:r w:rsidR="001358EB">
          <w:rPr>
            <w:noProof/>
            <w:webHidden/>
          </w:rPr>
          <w:fldChar w:fldCharType="separate"/>
        </w:r>
        <w:r w:rsidR="001C4F10">
          <w:rPr>
            <w:noProof/>
            <w:webHidden/>
          </w:rPr>
          <w:t>7</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41" w:history="1">
        <w:r w:rsidR="001358EB" w:rsidRPr="0047734F">
          <w:rPr>
            <w:rStyle w:val="-"/>
            <w:noProof/>
          </w:rPr>
          <w:t>2.2.1 Σύστημα διαχείρισης δικαιωμάτων εκπομπής</w:t>
        </w:r>
        <w:r w:rsidR="001358EB">
          <w:rPr>
            <w:noProof/>
            <w:webHidden/>
          </w:rPr>
          <w:tab/>
        </w:r>
        <w:r w:rsidR="001358EB">
          <w:rPr>
            <w:noProof/>
            <w:webHidden/>
          </w:rPr>
          <w:fldChar w:fldCharType="begin"/>
        </w:r>
        <w:r w:rsidR="001358EB">
          <w:rPr>
            <w:noProof/>
            <w:webHidden/>
          </w:rPr>
          <w:instrText xml:space="preserve"> PAGEREF _Toc531027141 \h </w:instrText>
        </w:r>
        <w:r w:rsidR="001358EB">
          <w:rPr>
            <w:noProof/>
            <w:webHidden/>
          </w:rPr>
        </w:r>
        <w:r w:rsidR="001358EB">
          <w:rPr>
            <w:noProof/>
            <w:webHidden/>
          </w:rPr>
          <w:fldChar w:fldCharType="separate"/>
        </w:r>
        <w:r w:rsidR="001C4F10">
          <w:rPr>
            <w:noProof/>
            <w:webHidden/>
          </w:rPr>
          <w:t>9</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42" w:history="1">
        <w:r w:rsidR="001358EB" w:rsidRPr="0047734F">
          <w:rPr>
            <w:rStyle w:val="-"/>
            <w:noProof/>
          </w:rPr>
          <w:t>2.2.2 Συστήματα Συλλογής και Αποθήκευσης Άνθρακα</w:t>
        </w:r>
        <w:r w:rsidR="001358EB">
          <w:rPr>
            <w:noProof/>
            <w:webHidden/>
          </w:rPr>
          <w:tab/>
        </w:r>
        <w:r w:rsidR="001358EB">
          <w:rPr>
            <w:noProof/>
            <w:webHidden/>
          </w:rPr>
          <w:fldChar w:fldCharType="begin"/>
        </w:r>
        <w:r w:rsidR="001358EB">
          <w:rPr>
            <w:noProof/>
            <w:webHidden/>
          </w:rPr>
          <w:instrText xml:space="preserve"> PAGEREF _Toc531027142 \h </w:instrText>
        </w:r>
        <w:r w:rsidR="001358EB">
          <w:rPr>
            <w:noProof/>
            <w:webHidden/>
          </w:rPr>
        </w:r>
        <w:r w:rsidR="001358EB">
          <w:rPr>
            <w:noProof/>
            <w:webHidden/>
          </w:rPr>
          <w:fldChar w:fldCharType="separate"/>
        </w:r>
        <w:r w:rsidR="001C4F10">
          <w:rPr>
            <w:noProof/>
            <w:webHidden/>
          </w:rPr>
          <w:t>11</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43" w:history="1">
        <w:r w:rsidR="001358EB" w:rsidRPr="0047734F">
          <w:rPr>
            <w:rStyle w:val="-"/>
            <w:noProof/>
            <w:lang w:eastAsia="el-GR"/>
          </w:rPr>
          <w:t>2.3 Αεροπλοΐα και εκπομπές</w:t>
        </w:r>
        <w:r w:rsidR="001358EB">
          <w:rPr>
            <w:noProof/>
            <w:webHidden/>
          </w:rPr>
          <w:tab/>
        </w:r>
        <w:r w:rsidR="001358EB">
          <w:rPr>
            <w:noProof/>
            <w:webHidden/>
          </w:rPr>
          <w:fldChar w:fldCharType="begin"/>
        </w:r>
        <w:r w:rsidR="001358EB">
          <w:rPr>
            <w:noProof/>
            <w:webHidden/>
          </w:rPr>
          <w:instrText xml:space="preserve"> PAGEREF _Toc531027143 \h </w:instrText>
        </w:r>
        <w:r w:rsidR="001358EB">
          <w:rPr>
            <w:noProof/>
            <w:webHidden/>
          </w:rPr>
        </w:r>
        <w:r w:rsidR="001358EB">
          <w:rPr>
            <w:noProof/>
            <w:webHidden/>
          </w:rPr>
          <w:fldChar w:fldCharType="separate"/>
        </w:r>
        <w:r w:rsidR="001C4F10">
          <w:rPr>
            <w:noProof/>
            <w:webHidden/>
          </w:rPr>
          <w:t>13</w:t>
        </w:r>
        <w:r w:rsidR="001358EB">
          <w:rPr>
            <w:noProof/>
            <w:webHidden/>
          </w:rPr>
          <w:fldChar w:fldCharType="end"/>
        </w:r>
      </w:hyperlink>
    </w:p>
    <w:p w:rsidR="001358EB" w:rsidRDefault="00DD2355">
      <w:pPr>
        <w:pStyle w:val="10"/>
        <w:tabs>
          <w:tab w:val="right" w:leader="dot" w:pos="8296"/>
        </w:tabs>
        <w:rPr>
          <w:rFonts w:eastAsiaTheme="minorEastAsia"/>
          <w:noProof/>
          <w:lang w:eastAsia="el-GR"/>
        </w:rPr>
      </w:pPr>
      <w:hyperlink w:anchor="_Toc531027144" w:history="1">
        <w:r w:rsidR="001358EB" w:rsidRPr="0047734F">
          <w:rPr>
            <w:rStyle w:val="-"/>
            <w:noProof/>
            <w:lang w:eastAsia="el-GR"/>
          </w:rPr>
          <w:t xml:space="preserve">3. Ενεργειακή Διαπίστευση Αεροδρομίων – </w:t>
        </w:r>
        <w:r w:rsidR="001358EB" w:rsidRPr="0047734F">
          <w:rPr>
            <w:rStyle w:val="-"/>
            <w:noProof/>
            <w:lang w:val="en-US" w:eastAsia="el-GR"/>
          </w:rPr>
          <w:t>Airport</w:t>
        </w:r>
        <w:r w:rsidR="001358EB" w:rsidRPr="0047734F">
          <w:rPr>
            <w:rStyle w:val="-"/>
            <w:noProof/>
            <w:lang w:eastAsia="el-GR"/>
          </w:rPr>
          <w:t xml:space="preserve"> </w:t>
        </w:r>
        <w:r w:rsidR="001358EB" w:rsidRPr="0047734F">
          <w:rPr>
            <w:rStyle w:val="-"/>
            <w:noProof/>
            <w:lang w:val="en-US" w:eastAsia="el-GR"/>
          </w:rPr>
          <w:t>Carbon</w:t>
        </w:r>
        <w:r w:rsidR="001358EB" w:rsidRPr="0047734F">
          <w:rPr>
            <w:rStyle w:val="-"/>
            <w:noProof/>
            <w:lang w:eastAsia="el-GR"/>
          </w:rPr>
          <w:t xml:space="preserve"> </w:t>
        </w:r>
        <w:r w:rsidR="001358EB" w:rsidRPr="0047734F">
          <w:rPr>
            <w:rStyle w:val="-"/>
            <w:noProof/>
            <w:lang w:val="en-US" w:eastAsia="el-GR"/>
          </w:rPr>
          <w:t>Accreditation</w:t>
        </w:r>
        <w:r w:rsidR="001358EB" w:rsidRPr="0047734F">
          <w:rPr>
            <w:rStyle w:val="-"/>
            <w:noProof/>
            <w:lang w:eastAsia="el-GR"/>
          </w:rPr>
          <w:t xml:space="preserve"> (</w:t>
        </w:r>
        <w:r w:rsidR="001358EB" w:rsidRPr="0047734F">
          <w:rPr>
            <w:rStyle w:val="-"/>
            <w:noProof/>
            <w:lang w:val="en-US" w:eastAsia="el-GR"/>
          </w:rPr>
          <w:t>ACA</w:t>
        </w:r>
        <w:r w:rsidR="001358EB" w:rsidRPr="0047734F">
          <w:rPr>
            <w:rStyle w:val="-"/>
            <w:noProof/>
            <w:lang w:eastAsia="el-GR"/>
          </w:rPr>
          <w:t>)</w:t>
        </w:r>
        <w:r w:rsidR="001358EB">
          <w:rPr>
            <w:noProof/>
            <w:webHidden/>
          </w:rPr>
          <w:tab/>
        </w:r>
        <w:r w:rsidR="001358EB">
          <w:rPr>
            <w:noProof/>
            <w:webHidden/>
          </w:rPr>
          <w:fldChar w:fldCharType="begin"/>
        </w:r>
        <w:r w:rsidR="001358EB">
          <w:rPr>
            <w:noProof/>
            <w:webHidden/>
          </w:rPr>
          <w:instrText xml:space="preserve"> PAGEREF _Toc531027144 \h </w:instrText>
        </w:r>
        <w:r w:rsidR="001358EB">
          <w:rPr>
            <w:noProof/>
            <w:webHidden/>
          </w:rPr>
        </w:r>
        <w:r w:rsidR="001358EB">
          <w:rPr>
            <w:noProof/>
            <w:webHidden/>
          </w:rPr>
          <w:fldChar w:fldCharType="separate"/>
        </w:r>
        <w:r w:rsidR="001C4F10">
          <w:rPr>
            <w:noProof/>
            <w:webHidden/>
          </w:rPr>
          <w:t>19</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45" w:history="1">
        <w:r w:rsidR="001358EB" w:rsidRPr="0047734F">
          <w:rPr>
            <w:rStyle w:val="-"/>
            <w:noProof/>
            <w:lang w:eastAsia="el-GR"/>
          </w:rPr>
          <w:t>3.1</w:t>
        </w:r>
        <w:r w:rsidR="001358EB">
          <w:rPr>
            <w:rFonts w:eastAsiaTheme="minorEastAsia"/>
            <w:noProof/>
            <w:lang w:eastAsia="el-GR"/>
          </w:rPr>
          <w:tab/>
        </w:r>
        <w:r w:rsidR="001358EB" w:rsidRPr="0047734F">
          <w:rPr>
            <w:rStyle w:val="-"/>
            <w:noProof/>
            <w:lang w:eastAsia="el-GR"/>
          </w:rPr>
          <w:t xml:space="preserve">Χαρτογράφηση – </w:t>
        </w:r>
        <w:r w:rsidR="001358EB" w:rsidRPr="0047734F">
          <w:rPr>
            <w:rStyle w:val="-"/>
            <w:noProof/>
            <w:lang w:val="en-US" w:eastAsia="el-GR"/>
          </w:rPr>
          <w:t>Mapping</w:t>
        </w:r>
        <w:r w:rsidR="001358EB">
          <w:rPr>
            <w:noProof/>
            <w:webHidden/>
          </w:rPr>
          <w:tab/>
        </w:r>
        <w:r w:rsidR="001358EB">
          <w:rPr>
            <w:noProof/>
            <w:webHidden/>
          </w:rPr>
          <w:fldChar w:fldCharType="begin"/>
        </w:r>
        <w:r w:rsidR="001358EB">
          <w:rPr>
            <w:noProof/>
            <w:webHidden/>
          </w:rPr>
          <w:instrText xml:space="preserve"> PAGEREF _Toc531027145 \h </w:instrText>
        </w:r>
        <w:r w:rsidR="001358EB">
          <w:rPr>
            <w:noProof/>
            <w:webHidden/>
          </w:rPr>
        </w:r>
        <w:r w:rsidR="001358EB">
          <w:rPr>
            <w:noProof/>
            <w:webHidden/>
          </w:rPr>
          <w:fldChar w:fldCharType="separate"/>
        </w:r>
        <w:r w:rsidR="001C4F10">
          <w:rPr>
            <w:noProof/>
            <w:webHidden/>
          </w:rPr>
          <w:t>19</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46" w:history="1">
        <w:r w:rsidR="001358EB" w:rsidRPr="0047734F">
          <w:rPr>
            <w:rStyle w:val="-"/>
            <w:noProof/>
            <w:lang w:val="en-US" w:eastAsia="el-GR"/>
          </w:rPr>
          <w:t>3.2</w:t>
        </w:r>
        <w:r w:rsidR="001358EB">
          <w:rPr>
            <w:rFonts w:eastAsiaTheme="minorEastAsia"/>
            <w:noProof/>
            <w:lang w:eastAsia="el-GR"/>
          </w:rPr>
          <w:tab/>
        </w:r>
        <w:r w:rsidR="001358EB" w:rsidRPr="0047734F">
          <w:rPr>
            <w:rStyle w:val="-"/>
            <w:noProof/>
            <w:lang w:eastAsia="el-GR"/>
          </w:rPr>
          <w:t xml:space="preserve">Μείωση – </w:t>
        </w:r>
        <w:r w:rsidR="001358EB" w:rsidRPr="0047734F">
          <w:rPr>
            <w:rStyle w:val="-"/>
            <w:noProof/>
            <w:lang w:val="en-US" w:eastAsia="el-GR"/>
          </w:rPr>
          <w:t>Reduction</w:t>
        </w:r>
        <w:r w:rsidR="001358EB">
          <w:rPr>
            <w:noProof/>
            <w:webHidden/>
          </w:rPr>
          <w:tab/>
        </w:r>
        <w:r w:rsidR="001358EB">
          <w:rPr>
            <w:noProof/>
            <w:webHidden/>
          </w:rPr>
          <w:fldChar w:fldCharType="begin"/>
        </w:r>
        <w:r w:rsidR="001358EB">
          <w:rPr>
            <w:noProof/>
            <w:webHidden/>
          </w:rPr>
          <w:instrText xml:space="preserve"> PAGEREF _Toc531027146 \h </w:instrText>
        </w:r>
        <w:r w:rsidR="001358EB">
          <w:rPr>
            <w:noProof/>
            <w:webHidden/>
          </w:rPr>
        </w:r>
        <w:r w:rsidR="001358EB">
          <w:rPr>
            <w:noProof/>
            <w:webHidden/>
          </w:rPr>
          <w:fldChar w:fldCharType="separate"/>
        </w:r>
        <w:r w:rsidR="001C4F10">
          <w:rPr>
            <w:noProof/>
            <w:webHidden/>
          </w:rPr>
          <w:t>21</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47" w:history="1">
        <w:r w:rsidR="001358EB" w:rsidRPr="0047734F">
          <w:rPr>
            <w:rStyle w:val="-"/>
            <w:noProof/>
            <w:lang w:eastAsia="el-GR"/>
          </w:rPr>
          <w:t>3.3</w:t>
        </w:r>
        <w:r w:rsidR="001358EB">
          <w:rPr>
            <w:rFonts w:eastAsiaTheme="minorEastAsia"/>
            <w:noProof/>
            <w:lang w:eastAsia="el-GR"/>
          </w:rPr>
          <w:tab/>
        </w:r>
        <w:r w:rsidR="001358EB" w:rsidRPr="0047734F">
          <w:rPr>
            <w:rStyle w:val="-"/>
            <w:noProof/>
            <w:lang w:eastAsia="el-GR"/>
          </w:rPr>
          <w:t xml:space="preserve">Βελτιστοποίηση – </w:t>
        </w:r>
        <w:r w:rsidR="001358EB" w:rsidRPr="0047734F">
          <w:rPr>
            <w:rStyle w:val="-"/>
            <w:noProof/>
            <w:lang w:val="en-US" w:eastAsia="el-GR"/>
          </w:rPr>
          <w:t>Optimization</w:t>
        </w:r>
        <w:r w:rsidR="001358EB">
          <w:rPr>
            <w:noProof/>
            <w:webHidden/>
          </w:rPr>
          <w:tab/>
        </w:r>
        <w:r w:rsidR="001358EB">
          <w:rPr>
            <w:noProof/>
            <w:webHidden/>
          </w:rPr>
          <w:fldChar w:fldCharType="begin"/>
        </w:r>
        <w:r w:rsidR="001358EB">
          <w:rPr>
            <w:noProof/>
            <w:webHidden/>
          </w:rPr>
          <w:instrText xml:space="preserve"> PAGEREF _Toc531027147 \h </w:instrText>
        </w:r>
        <w:r w:rsidR="001358EB">
          <w:rPr>
            <w:noProof/>
            <w:webHidden/>
          </w:rPr>
        </w:r>
        <w:r w:rsidR="001358EB">
          <w:rPr>
            <w:noProof/>
            <w:webHidden/>
          </w:rPr>
          <w:fldChar w:fldCharType="separate"/>
        </w:r>
        <w:r w:rsidR="001C4F10">
          <w:rPr>
            <w:noProof/>
            <w:webHidden/>
          </w:rPr>
          <w:t>22</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48" w:history="1">
        <w:r w:rsidR="001358EB" w:rsidRPr="0047734F">
          <w:rPr>
            <w:rStyle w:val="-"/>
            <w:noProof/>
            <w:lang w:val="en-US" w:eastAsia="el-GR"/>
          </w:rPr>
          <w:t>3.4</w:t>
        </w:r>
        <w:r w:rsidR="001358EB">
          <w:rPr>
            <w:rFonts w:eastAsiaTheme="minorEastAsia"/>
            <w:noProof/>
            <w:lang w:eastAsia="el-GR"/>
          </w:rPr>
          <w:tab/>
        </w:r>
        <w:r w:rsidR="001358EB" w:rsidRPr="0047734F">
          <w:rPr>
            <w:rStyle w:val="-"/>
            <w:noProof/>
            <w:lang w:eastAsia="el-GR"/>
          </w:rPr>
          <w:t xml:space="preserve">Ουδετερότητα – </w:t>
        </w:r>
        <w:r w:rsidR="001358EB" w:rsidRPr="0047734F">
          <w:rPr>
            <w:rStyle w:val="-"/>
            <w:noProof/>
            <w:lang w:val="en-US" w:eastAsia="el-GR"/>
          </w:rPr>
          <w:t>Neutrality</w:t>
        </w:r>
        <w:r w:rsidR="001358EB">
          <w:rPr>
            <w:noProof/>
            <w:webHidden/>
          </w:rPr>
          <w:tab/>
        </w:r>
        <w:r w:rsidR="001358EB">
          <w:rPr>
            <w:noProof/>
            <w:webHidden/>
          </w:rPr>
          <w:fldChar w:fldCharType="begin"/>
        </w:r>
        <w:r w:rsidR="001358EB">
          <w:rPr>
            <w:noProof/>
            <w:webHidden/>
          </w:rPr>
          <w:instrText xml:space="preserve"> PAGEREF _Toc531027148 \h </w:instrText>
        </w:r>
        <w:r w:rsidR="001358EB">
          <w:rPr>
            <w:noProof/>
            <w:webHidden/>
          </w:rPr>
        </w:r>
        <w:r w:rsidR="001358EB">
          <w:rPr>
            <w:noProof/>
            <w:webHidden/>
          </w:rPr>
          <w:fldChar w:fldCharType="separate"/>
        </w:r>
        <w:r w:rsidR="001C4F10">
          <w:rPr>
            <w:noProof/>
            <w:webHidden/>
          </w:rPr>
          <w:t>23</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49" w:history="1">
        <w:r w:rsidR="001358EB" w:rsidRPr="0047734F">
          <w:rPr>
            <w:rStyle w:val="-"/>
            <w:noProof/>
            <w:lang w:eastAsia="el-GR"/>
          </w:rPr>
          <w:t>3.5</w:t>
        </w:r>
        <w:r w:rsidR="001358EB">
          <w:rPr>
            <w:rFonts w:eastAsiaTheme="minorEastAsia"/>
            <w:noProof/>
            <w:lang w:eastAsia="el-GR"/>
          </w:rPr>
          <w:tab/>
        </w:r>
        <w:r w:rsidR="001358EB" w:rsidRPr="0047734F">
          <w:rPr>
            <w:rStyle w:val="-"/>
            <w:noProof/>
            <w:lang w:eastAsia="el-GR"/>
          </w:rPr>
          <w:t>Αποτελεσματικότητα</w:t>
        </w:r>
        <w:r w:rsidR="001358EB">
          <w:rPr>
            <w:noProof/>
            <w:webHidden/>
          </w:rPr>
          <w:tab/>
        </w:r>
        <w:r w:rsidR="001358EB">
          <w:rPr>
            <w:noProof/>
            <w:webHidden/>
          </w:rPr>
          <w:fldChar w:fldCharType="begin"/>
        </w:r>
        <w:r w:rsidR="001358EB">
          <w:rPr>
            <w:noProof/>
            <w:webHidden/>
          </w:rPr>
          <w:instrText xml:space="preserve"> PAGEREF _Toc531027149 \h </w:instrText>
        </w:r>
        <w:r w:rsidR="001358EB">
          <w:rPr>
            <w:noProof/>
            <w:webHidden/>
          </w:rPr>
        </w:r>
        <w:r w:rsidR="001358EB">
          <w:rPr>
            <w:noProof/>
            <w:webHidden/>
          </w:rPr>
          <w:fldChar w:fldCharType="separate"/>
        </w:r>
        <w:r w:rsidR="001C4F10">
          <w:rPr>
            <w:noProof/>
            <w:webHidden/>
          </w:rPr>
          <w:t>24</w:t>
        </w:r>
        <w:r w:rsidR="001358EB">
          <w:rPr>
            <w:noProof/>
            <w:webHidden/>
          </w:rPr>
          <w:fldChar w:fldCharType="end"/>
        </w:r>
      </w:hyperlink>
    </w:p>
    <w:p w:rsidR="001358EB" w:rsidRDefault="00DD2355">
      <w:pPr>
        <w:pStyle w:val="10"/>
        <w:tabs>
          <w:tab w:val="right" w:leader="dot" w:pos="8296"/>
        </w:tabs>
        <w:rPr>
          <w:rFonts w:eastAsiaTheme="minorEastAsia"/>
          <w:noProof/>
          <w:lang w:eastAsia="el-GR"/>
        </w:rPr>
      </w:pPr>
      <w:hyperlink w:anchor="_Toc531027150" w:history="1">
        <w:r w:rsidR="001358EB" w:rsidRPr="0047734F">
          <w:rPr>
            <w:rStyle w:val="-"/>
            <w:noProof/>
            <w:lang w:eastAsia="el-GR"/>
          </w:rPr>
          <w:t>4. Ενεργειακό – Περιβαλλοντικό Αποτύπωμα</w:t>
        </w:r>
        <w:r w:rsidR="001358EB">
          <w:rPr>
            <w:noProof/>
            <w:webHidden/>
          </w:rPr>
          <w:tab/>
        </w:r>
        <w:r w:rsidR="001358EB">
          <w:rPr>
            <w:noProof/>
            <w:webHidden/>
          </w:rPr>
          <w:fldChar w:fldCharType="begin"/>
        </w:r>
        <w:r w:rsidR="001358EB">
          <w:rPr>
            <w:noProof/>
            <w:webHidden/>
          </w:rPr>
          <w:instrText xml:space="preserve"> PAGEREF _Toc531027150 \h </w:instrText>
        </w:r>
        <w:r w:rsidR="001358EB">
          <w:rPr>
            <w:noProof/>
            <w:webHidden/>
          </w:rPr>
        </w:r>
        <w:r w:rsidR="001358EB">
          <w:rPr>
            <w:noProof/>
            <w:webHidden/>
          </w:rPr>
          <w:fldChar w:fldCharType="separate"/>
        </w:r>
        <w:r w:rsidR="001C4F10">
          <w:rPr>
            <w:noProof/>
            <w:webHidden/>
          </w:rPr>
          <w:t>27</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51" w:history="1">
        <w:r w:rsidR="001358EB" w:rsidRPr="0047734F">
          <w:rPr>
            <w:rStyle w:val="-"/>
            <w:noProof/>
            <w:lang w:eastAsia="el-GR"/>
          </w:rPr>
          <w:t>4.1 Γενικά</w:t>
        </w:r>
        <w:r w:rsidR="001358EB">
          <w:rPr>
            <w:noProof/>
            <w:webHidden/>
          </w:rPr>
          <w:tab/>
        </w:r>
        <w:r w:rsidR="001358EB">
          <w:rPr>
            <w:noProof/>
            <w:webHidden/>
          </w:rPr>
          <w:fldChar w:fldCharType="begin"/>
        </w:r>
        <w:r w:rsidR="001358EB">
          <w:rPr>
            <w:noProof/>
            <w:webHidden/>
          </w:rPr>
          <w:instrText xml:space="preserve"> PAGEREF _Toc531027151 \h </w:instrText>
        </w:r>
        <w:r w:rsidR="001358EB">
          <w:rPr>
            <w:noProof/>
            <w:webHidden/>
          </w:rPr>
        </w:r>
        <w:r w:rsidR="001358EB">
          <w:rPr>
            <w:noProof/>
            <w:webHidden/>
          </w:rPr>
          <w:fldChar w:fldCharType="separate"/>
        </w:r>
        <w:r w:rsidR="001C4F10">
          <w:rPr>
            <w:noProof/>
            <w:webHidden/>
          </w:rPr>
          <w:t>27</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52" w:history="1">
        <w:r w:rsidR="001358EB" w:rsidRPr="0047734F">
          <w:rPr>
            <w:rStyle w:val="-"/>
            <w:noProof/>
            <w:lang w:eastAsia="el-GR"/>
          </w:rPr>
          <w:t>4.2 Οφέλη Αερολιμένων</w:t>
        </w:r>
        <w:r w:rsidR="001358EB">
          <w:rPr>
            <w:noProof/>
            <w:webHidden/>
          </w:rPr>
          <w:tab/>
        </w:r>
        <w:r w:rsidR="001358EB">
          <w:rPr>
            <w:noProof/>
            <w:webHidden/>
          </w:rPr>
          <w:fldChar w:fldCharType="begin"/>
        </w:r>
        <w:r w:rsidR="001358EB">
          <w:rPr>
            <w:noProof/>
            <w:webHidden/>
          </w:rPr>
          <w:instrText xml:space="preserve"> PAGEREF _Toc531027152 \h </w:instrText>
        </w:r>
        <w:r w:rsidR="001358EB">
          <w:rPr>
            <w:noProof/>
            <w:webHidden/>
          </w:rPr>
        </w:r>
        <w:r w:rsidR="001358EB">
          <w:rPr>
            <w:noProof/>
            <w:webHidden/>
          </w:rPr>
          <w:fldChar w:fldCharType="separate"/>
        </w:r>
        <w:r w:rsidR="001C4F10">
          <w:rPr>
            <w:noProof/>
            <w:webHidden/>
          </w:rPr>
          <w:t>28</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53" w:history="1">
        <w:r w:rsidR="001358EB" w:rsidRPr="0047734F">
          <w:rPr>
            <w:rStyle w:val="-"/>
            <w:noProof/>
            <w:lang w:eastAsia="el-GR"/>
          </w:rPr>
          <w:t>4.3 Μεθοδολογία υπολογισμού</w:t>
        </w:r>
        <w:r w:rsidR="001358EB">
          <w:rPr>
            <w:noProof/>
            <w:webHidden/>
          </w:rPr>
          <w:tab/>
        </w:r>
        <w:r w:rsidR="001358EB">
          <w:rPr>
            <w:noProof/>
            <w:webHidden/>
          </w:rPr>
          <w:fldChar w:fldCharType="begin"/>
        </w:r>
        <w:r w:rsidR="001358EB">
          <w:rPr>
            <w:noProof/>
            <w:webHidden/>
          </w:rPr>
          <w:instrText xml:space="preserve"> PAGEREF _Toc531027153 \h </w:instrText>
        </w:r>
        <w:r w:rsidR="001358EB">
          <w:rPr>
            <w:noProof/>
            <w:webHidden/>
          </w:rPr>
        </w:r>
        <w:r w:rsidR="001358EB">
          <w:rPr>
            <w:noProof/>
            <w:webHidden/>
          </w:rPr>
          <w:fldChar w:fldCharType="separate"/>
        </w:r>
        <w:r w:rsidR="001C4F10">
          <w:rPr>
            <w:noProof/>
            <w:webHidden/>
          </w:rPr>
          <w:t>29</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54" w:history="1">
        <w:r w:rsidR="001358EB" w:rsidRPr="0047734F">
          <w:rPr>
            <w:rStyle w:val="-"/>
            <w:noProof/>
            <w:lang w:eastAsia="el-GR"/>
          </w:rPr>
          <w:t>4.3.1 Γενικά</w:t>
        </w:r>
        <w:r w:rsidR="001358EB">
          <w:rPr>
            <w:noProof/>
            <w:webHidden/>
          </w:rPr>
          <w:tab/>
        </w:r>
        <w:r w:rsidR="001358EB">
          <w:rPr>
            <w:noProof/>
            <w:webHidden/>
          </w:rPr>
          <w:fldChar w:fldCharType="begin"/>
        </w:r>
        <w:r w:rsidR="001358EB">
          <w:rPr>
            <w:noProof/>
            <w:webHidden/>
          </w:rPr>
          <w:instrText xml:space="preserve"> PAGEREF _Toc531027154 \h </w:instrText>
        </w:r>
        <w:r w:rsidR="001358EB">
          <w:rPr>
            <w:noProof/>
            <w:webHidden/>
          </w:rPr>
        </w:r>
        <w:r w:rsidR="001358EB">
          <w:rPr>
            <w:noProof/>
            <w:webHidden/>
          </w:rPr>
          <w:fldChar w:fldCharType="separate"/>
        </w:r>
        <w:r w:rsidR="001C4F10">
          <w:rPr>
            <w:noProof/>
            <w:webHidden/>
          </w:rPr>
          <w:t>29</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55" w:history="1">
        <w:r w:rsidR="001358EB" w:rsidRPr="0047734F">
          <w:rPr>
            <w:rStyle w:val="-"/>
            <w:noProof/>
          </w:rPr>
          <w:t>4.3.2 Ο κύκλος LTO</w:t>
        </w:r>
        <w:r w:rsidR="001358EB">
          <w:rPr>
            <w:noProof/>
            <w:webHidden/>
          </w:rPr>
          <w:tab/>
        </w:r>
        <w:r w:rsidR="001358EB">
          <w:rPr>
            <w:noProof/>
            <w:webHidden/>
          </w:rPr>
          <w:fldChar w:fldCharType="begin"/>
        </w:r>
        <w:r w:rsidR="001358EB">
          <w:rPr>
            <w:noProof/>
            <w:webHidden/>
          </w:rPr>
          <w:instrText xml:space="preserve"> PAGEREF _Toc531027155 \h </w:instrText>
        </w:r>
        <w:r w:rsidR="001358EB">
          <w:rPr>
            <w:noProof/>
            <w:webHidden/>
          </w:rPr>
        </w:r>
        <w:r w:rsidR="001358EB">
          <w:rPr>
            <w:noProof/>
            <w:webHidden/>
          </w:rPr>
          <w:fldChar w:fldCharType="separate"/>
        </w:r>
        <w:r w:rsidR="001C4F10">
          <w:rPr>
            <w:noProof/>
            <w:webHidden/>
          </w:rPr>
          <w:t>31</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56" w:history="1">
        <w:r w:rsidR="001358EB" w:rsidRPr="0047734F">
          <w:rPr>
            <w:rStyle w:val="-"/>
            <w:noProof/>
          </w:rPr>
          <w:t>4.3.3 Μοντέλα υπολογισμού</w:t>
        </w:r>
        <w:r w:rsidR="001358EB">
          <w:rPr>
            <w:noProof/>
            <w:webHidden/>
          </w:rPr>
          <w:tab/>
        </w:r>
        <w:r w:rsidR="001358EB">
          <w:rPr>
            <w:noProof/>
            <w:webHidden/>
          </w:rPr>
          <w:fldChar w:fldCharType="begin"/>
        </w:r>
        <w:r w:rsidR="001358EB">
          <w:rPr>
            <w:noProof/>
            <w:webHidden/>
          </w:rPr>
          <w:instrText xml:space="preserve"> PAGEREF _Toc531027156 \h </w:instrText>
        </w:r>
        <w:r w:rsidR="001358EB">
          <w:rPr>
            <w:noProof/>
            <w:webHidden/>
          </w:rPr>
        </w:r>
        <w:r w:rsidR="001358EB">
          <w:rPr>
            <w:noProof/>
            <w:webHidden/>
          </w:rPr>
          <w:fldChar w:fldCharType="separate"/>
        </w:r>
        <w:r w:rsidR="001C4F10">
          <w:rPr>
            <w:noProof/>
            <w:webHidden/>
          </w:rPr>
          <w:t>32</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57" w:history="1">
        <w:r w:rsidR="001358EB" w:rsidRPr="0047734F">
          <w:rPr>
            <w:rStyle w:val="-"/>
            <w:noProof/>
          </w:rPr>
          <w:t>4.3.3.1 Αεροσκάφη</w:t>
        </w:r>
        <w:r w:rsidR="001358EB">
          <w:rPr>
            <w:noProof/>
            <w:webHidden/>
          </w:rPr>
          <w:tab/>
        </w:r>
        <w:r w:rsidR="001358EB">
          <w:rPr>
            <w:noProof/>
            <w:webHidden/>
          </w:rPr>
          <w:fldChar w:fldCharType="begin"/>
        </w:r>
        <w:r w:rsidR="001358EB">
          <w:rPr>
            <w:noProof/>
            <w:webHidden/>
          </w:rPr>
          <w:instrText xml:space="preserve"> PAGEREF _Toc531027157 \h </w:instrText>
        </w:r>
        <w:r w:rsidR="001358EB">
          <w:rPr>
            <w:noProof/>
            <w:webHidden/>
          </w:rPr>
        </w:r>
        <w:r w:rsidR="001358EB">
          <w:rPr>
            <w:noProof/>
            <w:webHidden/>
          </w:rPr>
          <w:fldChar w:fldCharType="separate"/>
        </w:r>
        <w:r w:rsidR="001C4F10">
          <w:rPr>
            <w:noProof/>
            <w:webHidden/>
          </w:rPr>
          <w:t>32</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58" w:history="1">
        <w:r w:rsidR="001358EB" w:rsidRPr="0047734F">
          <w:rPr>
            <w:rStyle w:val="-"/>
            <w:noProof/>
          </w:rPr>
          <w:t>4.3.3.2 APU – GSE – Επίγεια μέσα μεταφοράς</w:t>
        </w:r>
        <w:r w:rsidR="001358EB">
          <w:rPr>
            <w:noProof/>
            <w:webHidden/>
          </w:rPr>
          <w:tab/>
        </w:r>
        <w:r w:rsidR="001358EB">
          <w:rPr>
            <w:noProof/>
            <w:webHidden/>
          </w:rPr>
          <w:fldChar w:fldCharType="begin"/>
        </w:r>
        <w:r w:rsidR="001358EB">
          <w:rPr>
            <w:noProof/>
            <w:webHidden/>
          </w:rPr>
          <w:instrText xml:space="preserve"> PAGEREF _Toc531027158 \h </w:instrText>
        </w:r>
        <w:r w:rsidR="001358EB">
          <w:rPr>
            <w:noProof/>
            <w:webHidden/>
          </w:rPr>
        </w:r>
        <w:r w:rsidR="001358EB">
          <w:rPr>
            <w:noProof/>
            <w:webHidden/>
          </w:rPr>
          <w:fldChar w:fldCharType="separate"/>
        </w:r>
        <w:r w:rsidR="001C4F10">
          <w:rPr>
            <w:noProof/>
            <w:webHidden/>
          </w:rPr>
          <w:t>33</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59" w:history="1">
        <w:r w:rsidR="001358EB" w:rsidRPr="0047734F">
          <w:rPr>
            <w:rStyle w:val="-"/>
            <w:noProof/>
            <w:lang w:val="en-US"/>
          </w:rPr>
          <w:t>4.3.4 Airport Carbon and Emissions Reporting Tool – ACERT</w:t>
        </w:r>
        <w:r w:rsidR="001358EB">
          <w:rPr>
            <w:noProof/>
            <w:webHidden/>
          </w:rPr>
          <w:tab/>
        </w:r>
        <w:r w:rsidR="001358EB">
          <w:rPr>
            <w:noProof/>
            <w:webHidden/>
          </w:rPr>
          <w:fldChar w:fldCharType="begin"/>
        </w:r>
        <w:r w:rsidR="001358EB">
          <w:rPr>
            <w:noProof/>
            <w:webHidden/>
          </w:rPr>
          <w:instrText xml:space="preserve"> PAGEREF _Toc531027159 \h </w:instrText>
        </w:r>
        <w:r w:rsidR="001358EB">
          <w:rPr>
            <w:noProof/>
            <w:webHidden/>
          </w:rPr>
        </w:r>
        <w:r w:rsidR="001358EB">
          <w:rPr>
            <w:noProof/>
            <w:webHidden/>
          </w:rPr>
          <w:fldChar w:fldCharType="separate"/>
        </w:r>
        <w:r w:rsidR="001C4F10">
          <w:rPr>
            <w:noProof/>
            <w:webHidden/>
          </w:rPr>
          <w:t>35</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60" w:history="1">
        <w:r w:rsidR="001358EB" w:rsidRPr="0047734F">
          <w:rPr>
            <w:rStyle w:val="-"/>
            <w:noProof/>
            <w:lang w:eastAsia="el-GR"/>
          </w:rPr>
          <w:t xml:space="preserve">4.3.5 </w:t>
        </w:r>
        <w:r w:rsidR="001358EB" w:rsidRPr="0047734F">
          <w:rPr>
            <w:rStyle w:val="-"/>
            <w:noProof/>
            <w:lang w:val="en-US" w:eastAsia="el-GR"/>
          </w:rPr>
          <w:t>Aviation</w:t>
        </w:r>
        <w:r w:rsidR="001358EB" w:rsidRPr="0047734F">
          <w:rPr>
            <w:rStyle w:val="-"/>
            <w:noProof/>
            <w:lang w:eastAsia="el-GR"/>
          </w:rPr>
          <w:t xml:space="preserve"> </w:t>
        </w:r>
        <w:r w:rsidR="001358EB" w:rsidRPr="0047734F">
          <w:rPr>
            <w:rStyle w:val="-"/>
            <w:noProof/>
            <w:lang w:val="en-US" w:eastAsia="el-GR"/>
          </w:rPr>
          <w:t>Environmental</w:t>
        </w:r>
        <w:r w:rsidR="001358EB" w:rsidRPr="0047734F">
          <w:rPr>
            <w:rStyle w:val="-"/>
            <w:noProof/>
            <w:lang w:eastAsia="el-GR"/>
          </w:rPr>
          <w:t xml:space="preserve"> </w:t>
        </w:r>
        <w:r w:rsidR="001358EB" w:rsidRPr="0047734F">
          <w:rPr>
            <w:rStyle w:val="-"/>
            <w:noProof/>
            <w:lang w:val="en-US" w:eastAsia="el-GR"/>
          </w:rPr>
          <w:t>Design</w:t>
        </w:r>
        <w:r w:rsidR="001358EB" w:rsidRPr="0047734F">
          <w:rPr>
            <w:rStyle w:val="-"/>
            <w:noProof/>
            <w:lang w:eastAsia="el-GR"/>
          </w:rPr>
          <w:t xml:space="preserve"> </w:t>
        </w:r>
        <w:r w:rsidR="001358EB" w:rsidRPr="0047734F">
          <w:rPr>
            <w:rStyle w:val="-"/>
            <w:noProof/>
            <w:lang w:val="en-US" w:eastAsia="el-GR"/>
          </w:rPr>
          <w:t>Tool</w:t>
        </w:r>
        <w:r w:rsidR="001358EB" w:rsidRPr="0047734F">
          <w:rPr>
            <w:rStyle w:val="-"/>
            <w:noProof/>
            <w:lang w:eastAsia="el-GR"/>
          </w:rPr>
          <w:t xml:space="preserve">  - </w:t>
        </w:r>
        <w:r w:rsidR="001358EB" w:rsidRPr="0047734F">
          <w:rPr>
            <w:rStyle w:val="-"/>
            <w:noProof/>
            <w:lang w:val="en-US" w:eastAsia="el-GR"/>
          </w:rPr>
          <w:t>AEDT</w:t>
        </w:r>
        <w:r w:rsidR="001358EB">
          <w:rPr>
            <w:noProof/>
            <w:webHidden/>
          </w:rPr>
          <w:tab/>
        </w:r>
        <w:r w:rsidR="001358EB">
          <w:rPr>
            <w:noProof/>
            <w:webHidden/>
          </w:rPr>
          <w:fldChar w:fldCharType="begin"/>
        </w:r>
        <w:r w:rsidR="001358EB">
          <w:rPr>
            <w:noProof/>
            <w:webHidden/>
          </w:rPr>
          <w:instrText xml:space="preserve"> PAGEREF _Toc531027160 \h </w:instrText>
        </w:r>
        <w:r w:rsidR="001358EB">
          <w:rPr>
            <w:noProof/>
            <w:webHidden/>
          </w:rPr>
        </w:r>
        <w:r w:rsidR="001358EB">
          <w:rPr>
            <w:noProof/>
            <w:webHidden/>
          </w:rPr>
          <w:fldChar w:fldCharType="separate"/>
        </w:r>
        <w:r w:rsidR="001C4F10">
          <w:rPr>
            <w:noProof/>
            <w:webHidden/>
          </w:rPr>
          <w:t>35</w:t>
        </w:r>
        <w:r w:rsidR="001358EB">
          <w:rPr>
            <w:noProof/>
            <w:webHidden/>
          </w:rPr>
          <w:fldChar w:fldCharType="end"/>
        </w:r>
      </w:hyperlink>
    </w:p>
    <w:p w:rsidR="001358EB" w:rsidRDefault="00DD2355">
      <w:pPr>
        <w:pStyle w:val="10"/>
        <w:tabs>
          <w:tab w:val="right" w:leader="dot" w:pos="8296"/>
        </w:tabs>
        <w:rPr>
          <w:rFonts w:eastAsiaTheme="minorEastAsia"/>
          <w:noProof/>
          <w:lang w:eastAsia="el-GR"/>
        </w:rPr>
      </w:pPr>
      <w:hyperlink w:anchor="_Toc531027161" w:history="1">
        <w:r w:rsidR="001358EB" w:rsidRPr="0047734F">
          <w:rPr>
            <w:rStyle w:val="-"/>
            <w:noProof/>
          </w:rPr>
          <w:t>5. Αποτελέσματα ερευνών - Συμπεράσματα</w:t>
        </w:r>
        <w:r w:rsidR="001358EB">
          <w:rPr>
            <w:noProof/>
            <w:webHidden/>
          </w:rPr>
          <w:tab/>
        </w:r>
        <w:r w:rsidR="001358EB">
          <w:rPr>
            <w:noProof/>
            <w:webHidden/>
          </w:rPr>
          <w:fldChar w:fldCharType="begin"/>
        </w:r>
        <w:r w:rsidR="001358EB">
          <w:rPr>
            <w:noProof/>
            <w:webHidden/>
          </w:rPr>
          <w:instrText xml:space="preserve"> PAGEREF _Toc531027161 \h </w:instrText>
        </w:r>
        <w:r w:rsidR="001358EB">
          <w:rPr>
            <w:noProof/>
            <w:webHidden/>
          </w:rPr>
        </w:r>
        <w:r w:rsidR="001358EB">
          <w:rPr>
            <w:noProof/>
            <w:webHidden/>
          </w:rPr>
          <w:fldChar w:fldCharType="separate"/>
        </w:r>
        <w:r w:rsidR="001C4F10">
          <w:rPr>
            <w:noProof/>
            <w:webHidden/>
          </w:rPr>
          <w:t>37</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62" w:history="1">
        <w:r w:rsidR="001358EB" w:rsidRPr="0047734F">
          <w:rPr>
            <w:rStyle w:val="-"/>
            <w:noProof/>
            <w:lang w:eastAsia="el-GR"/>
          </w:rPr>
          <w:t>5.1 Γενικά</w:t>
        </w:r>
        <w:r w:rsidR="001358EB">
          <w:rPr>
            <w:noProof/>
            <w:webHidden/>
          </w:rPr>
          <w:tab/>
        </w:r>
        <w:r w:rsidR="001358EB">
          <w:rPr>
            <w:noProof/>
            <w:webHidden/>
          </w:rPr>
          <w:fldChar w:fldCharType="begin"/>
        </w:r>
        <w:r w:rsidR="001358EB">
          <w:rPr>
            <w:noProof/>
            <w:webHidden/>
          </w:rPr>
          <w:instrText xml:space="preserve"> PAGEREF _Toc531027162 \h </w:instrText>
        </w:r>
        <w:r w:rsidR="001358EB">
          <w:rPr>
            <w:noProof/>
            <w:webHidden/>
          </w:rPr>
        </w:r>
        <w:r w:rsidR="001358EB">
          <w:rPr>
            <w:noProof/>
            <w:webHidden/>
          </w:rPr>
          <w:fldChar w:fldCharType="separate"/>
        </w:r>
        <w:r w:rsidR="001C4F10">
          <w:rPr>
            <w:noProof/>
            <w:webHidden/>
          </w:rPr>
          <w:t>37</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63" w:history="1">
        <w:r w:rsidR="001358EB" w:rsidRPr="0047734F">
          <w:rPr>
            <w:rStyle w:val="-"/>
            <w:noProof/>
            <w:lang w:eastAsia="el-GR"/>
          </w:rPr>
          <w:t>5.2 Ανάλυση Αποτελεσμάτων</w:t>
        </w:r>
        <w:r w:rsidR="001358EB">
          <w:rPr>
            <w:noProof/>
            <w:webHidden/>
          </w:rPr>
          <w:tab/>
        </w:r>
        <w:r w:rsidR="001358EB">
          <w:rPr>
            <w:noProof/>
            <w:webHidden/>
          </w:rPr>
          <w:fldChar w:fldCharType="begin"/>
        </w:r>
        <w:r w:rsidR="001358EB">
          <w:rPr>
            <w:noProof/>
            <w:webHidden/>
          </w:rPr>
          <w:instrText xml:space="preserve"> PAGEREF _Toc531027163 \h </w:instrText>
        </w:r>
        <w:r w:rsidR="001358EB">
          <w:rPr>
            <w:noProof/>
            <w:webHidden/>
          </w:rPr>
        </w:r>
        <w:r w:rsidR="001358EB">
          <w:rPr>
            <w:noProof/>
            <w:webHidden/>
          </w:rPr>
          <w:fldChar w:fldCharType="separate"/>
        </w:r>
        <w:r w:rsidR="001C4F10">
          <w:rPr>
            <w:noProof/>
            <w:webHidden/>
          </w:rPr>
          <w:t>37</w:t>
        </w:r>
        <w:r w:rsidR="001358EB">
          <w:rPr>
            <w:noProof/>
            <w:webHidden/>
          </w:rPr>
          <w:fldChar w:fldCharType="end"/>
        </w:r>
      </w:hyperlink>
    </w:p>
    <w:p w:rsidR="001358EB" w:rsidRDefault="00DD2355">
      <w:pPr>
        <w:pStyle w:val="10"/>
        <w:tabs>
          <w:tab w:val="right" w:leader="dot" w:pos="8296"/>
        </w:tabs>
        <w:rPr>
          <w:rFonts w:eastAsiaTheme="minorEastAsia"/>
          <w:noProof/>
          <w:lang w:eastAsia="el-GR"/>
        </w:rPr>
      </w:pPr>
      <w:hyperlink w:anchor="_Toc531027164" w:history="1">
        <w:r w:rsidR="001358EB" w:rsidRPr="0047734F">
          <w:rPr>
            <w:rStyle w:val="-"/>
            <w:noProof/>
            <w:lang w:eastAsia="el-GR"/>
          </w:rPr>
          <w:t xml:space="preserve">6. </w:t>
        </w:r>
        <w:r w:rsidR="001358EB" w:rsidRPr="0047734F">
          <w:rPr>
            <w:rStyle w:val="-"/>
            <w:noProof/>
            <w:lang w:val="en-US" w:eastAsia="el-GR"/>
          </w:rPr>
          <w:t>Case</w:t>
        </w:r>
        <w:r w:rsidR="001358EB" w:rsidRPr="0047734F">
          <w:rPr>
            <w:rStyle w:val="-"/>
            <w:noProof/>
            <w:lang w:eastAsia="el-GR"/>
          </w:rPr>
          <w:t xml:space="preserve"> </w:t>
        </w:r>
        <w:r w:rsidR="001358EB" w:rsidRPr="0047734F">
          <w:rPr>
            <w:rStyle w:val="-"/>
            <w:noProof/>
            <w:lang w:val="en-US" w:eastAsia="el-GR"/>
          </w:rPr>
          <w:t>study</w:t>
        </w:r>
        <w:r w:rsidR="001358EB" w:rsidRPr="0047734F">
          <w:rPr>
            <w:rStyle w:val="-"/>
            <w:noProof/>
            <w:lang w:eastAsia="el-GR"/>
          </w:rPr>
          <w:t>: Κρατικός Αερολιμένας Ηρακλείου «Νίκος Καζαντζάκης»</w:t>
        </w:r>
        <w:r w:rsidR="001358EB">
          <w:rPr>
            <w:noProof/>
            <w:webHidden/>
          </w:rPr>
          <w:tab/>
        </w:r>
        <w:r w:rsidR="001358EB">
          <w:rPr>
            <w:noProof/>
            <w:webHidden/>
          </w:rPr>
          <w:fldChar w:fldCharType="begin"/>
        </w:r>
        <w:r w:rsidR="001358EB">
          <w:rPr>
            <w:noProof/>
            <w:webHidden/>
          </w:rPr>
          <w:instrText xml:space="preserve"> PAGEREF _Toc531027164 \h </w:instrText>
        </w:r>
        <w:r w:rsidR="001358EB">
          <w:rPr>
            <w:noProof/>
            <w:webHidden/>
          </w:rPr>
        </w:r>
        <w:r w:rsidR="001358EB">
          <w:rPr>
            <w:noProof/>
            <w:webHidden/>
          </w:rPr>
          <w:fldChar w:fldCharType="separate"/>
        </w:r>
        <w:r w:rsidR="001C4F10">
          <w:rPr>
            <w:noProof/>
            <w:webHidden/>
          </w:rPr>
          <w:t>49</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65" w:history="1">
        <w:r w:rsidR="001358EB" w:rsidRPr="0047734F">
          <w:rPr>
            <w:rStyle w:val="-"/>
            <w:noProof/>
            <w:lang w:eastAsia="el-GR"/>
          </w:rPr>
          <w:t>6.1</w:t>
        </w:r>
        <w:r w:rsidR="001358EB">
          <w:rPr>
            <w:rFonts w:eastAsiaTheme="minorEastAsia"/>
            <w:noProof/>
            <w:lang w:eastAsia="el-GR"/>
          </w:rPr>
          <w:tab/>
        </w:r>
        <w:r w:rsidR="001358EB" w:rsidRPr="0047734F">
          <w:rPr>
            <w:rStyle w:val="-"/>
            <w:noProof/>
            <w:lang w:eastAsia="el-GR"/>
          </w:rPr>
          <w:t>Ιστορική Αναδρομή</w:t>
        </w:r>
        <w:r w:rsidR="001358EB">
          <w:rPr>
            <w:noProof/>
            <w:webHidden/>
          </w:rPr>
          <w:tab/>
        </w:r>
        <w:r w:rsidR="001358EB">
          <w:rPr>
            <w:noProof/>
            <w:webHidden/>
          </w:rPr>
          <w:fldChar w:fldCharType="begin"/>
        </w:r>
        <w:r w:rsidR="001358EB">
          <w:rPr>
            <w:noProof/>
            <w:webHidden/>
          </w:rPr>
          <w:instrText xml:space="preserve"> PAGEREF _Toc531027165 \h </w:instrText>
        </w:r>
        <w:r w:rsidR="001358EB">
          <w:rPr>
            <w:noProof/>
            <w:webHidden/>
          </w:rPr>
        </w:r>
        <w:r w:rsidR="001358EB">
          <w:rPr>
            <w:noProof/>
            <w:webHidden/>
          </w:rPr>
          <w:fldChar w:fldCharType="separate"/>
        </w:r>
        <w:r w:rsidR="001C4F10">
          <w:rPr>
            <w:noProof/>
            <w:webHidden/>
          </w:rPr>
          <w:t>49</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66" w:history="1">
        <w:r w:rsidR="001358EB" w:rsidRPr="0047734F">
          <w:rPr>
            <w:rStyle w:val="-"/>
            <w:noProof/>
            <w:lang w:eastAsia="el-GR"/>
          </w:rPr>
          <w:t>6.2</w:t>
        </w:r>
        <w:r w:rsidR="001358EB">
          <w:rPr>
            <w:rFonts w:eastAsiaTheme="minorEastAsia"/>
            <w:noProof/>
            <w:lang w:eastAsia="el-GR"/>
          </w:rPr>
          <w:tab/>
        </w:r>
        <w:r w:rsidR="001358EB" w:rsidRPr="0047734F">
          <w:rPr>
            <w:rStyle w:val="-"/>
            <w:noProof/>
            <w:lang w:eastAsia="el-GR"/>
          </w:rPr>
          <w:t>Γενικά  Στοιχεία</w:t>
        </w:r>
        <w:r w:rsidR="001358EB">
          <w:rPr>
            <w:noProof/>
            <w:webHidden/>
          </w:rPr>
          <w:tab/>
        </w:r>
        <w:r w:rsidR="001358EB">
          <w:rPr>
            <w:noProof/>
            <w:webHidden/>
          </w:rPr>
          <w:fldChar w:fldCharType="begin"/>
        </w:r>
        <w:r w:rsidR="001358EB">
          <w:rPr>
            <w:noProof/>
            <w:webHidden/>
          </w:rPr>
          <w:instrText xml:space="preserve"> PAGEREF _Toc531027166 \h </w:instrText>
        </w:r>
        <w:r w:rsidR="001358EB">
          <w:rPr>
            <w:noProof/>
            <w:webHidden/>
          </w:rPr>
        </w:r>
        <w:r w:rsidR="001358EB">
          <w:rPr>
            <w:noProof/>
            <w:webHidden/>
          </w:rPr>
          <w:fldChar w:fldCharType="separate"/>
        </w:r>
        <w:r w:rsidR="001C4F10">
          <w:rPr>
            <w:noProof/>
            <w:webHidden/>
          </w:rPr>
          <w:t>50</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67" w:history="1">
        <w:r w:rsidR="001358EB" w:rsidRPr="0047734F">
          <w:rPr>
            <w:rStyle w:val="-"/>
            <w:noProof/>
            <w:lang w:eastAsia="el-GR"/>
          </w:rPr>
          <w:t>6.3</w:t>
        </w:r>
        <w:r w:rsidR="001358EB">
          <w:rPr>
            <w:rFonts w:eastAsiaTheme="minorEastAsia"/>
            <w:noProof/>
            <w:lang w:eastAsia="el-GR"/>
          </w:rPr>
          <w:tab/>
        </w:r>
        <w:r w:rsidR="001358EB" w:rsidRPr="0047734F">
          <w:rPr>
            <w:rStyle w:val="-"/>
            <w:noProof/>
            <w:lang w:eastAsia="el-GR"/>
          </w:rPr>
          <w:t>Βασικά στοιχεία αερολιμένα</w:t>
        </w:r>
        <w:r w:rsidR="001358EB">
          <w:rPr>
            <w:noProof/>
            <w:webHidden/>
          </w:rPr>
          <w:tab/>
        </w:r>
        <w:r w:rsidR="001358EB">
          <w:rPr>
            <w:noProof/>
            <w:webHidden/>
          </w:rPr>
          <w:fldChar w:fldCharType="begin"/>
        </w:r>
        <w:r w:rsidR="001358EB">
          <w:rPr>
            <w:noProof/>
            <w:webHidden/>
          </w:rPr>
          <w:instrText xml:space="preserve"> PAGEREF _Toc531027167 \h </w:instrText>
        </w:r>
        <w:r w:rsidR="001358EB">
          <w:rPr>
            <w:noProof/>
            <w:webHidden/>
          </w:rPr>
        </w:r>
        <w:r w:rsidR="001358EB">
          <w:rPr>
            <w:noProof/>
            <w:webHidden/>
          </w:rPr>
          <w:fldChar w:fldCharType="separate"/>
        </w:r>
        <w:r w:rsidR="001C4F10">
          <w:rPr>
            <w:noProof/>
            <w:webHidden/>
          </w:rPr>
          <w:t>51</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68" w:history="1">
        <w:r w:rsidR="001358EB" w:rsidRPr="0047734F">
          <w:rPr>
            <w:rStyle w:val="-"/>
            <w:noProof/>
            <w:lang w:eastAsia="el-GR"/>
          </w:rPr>
          <w:t>6.4</w:t>
        </w:r>
        <w:r w:rsidR="001358EB">
          <w:rPr>
            <w:rFonts w:eastAsiaTheme="minorEastAsia"/>
            <w:noProof/>
            <w:lang w:eastAsia="el-GR"/>
          </w:rPr>
          <w:tab/>
        </w:r>
        <w:r w:rsidR="001358EB" w:rsidRPr="0047734F">
          <w:rPr>
            <w:rStyle w:val="-"/>
            <w:noProof/>
            <w:lang w:eastAsia="el-GR"/>
          </w:rPr>
          <w:t>Προσωπικό</w:t>
        </w:r>
        <w:r w:rsidR="001358EB">
          <w:rPr>
            <w:noProof/>
            <w:webHidden/>
          </w:rPr>
          <w:tab/>
        </w:r>
        <w:r w:rsidR="001358EB">
          <w:rPr>
            <w:noProof/>
            <w:webHidden/>
          </w:rPr>
          <w:fldChar w:fldCharType="begin"/>
        </w:r>
        <w:r w:rsidR="001358EB">
          <w:rPr>
            <w:noProof/>
            <w:webHidden/>
          </w:rPr>
          <w:instrText xml:space="preserve"> PAGEREF _Toc531027168 \h </w:instrText>
        </w:r>
        <w:r w:rsidR="001358EB">
          <w:rPr>
            <w:noProof/>
            <w:webHidden/>
          </w:rPr>
        </w:r>
        <w:r w:rsidR="001358EB">
          <w:rPr>
            <w:noProof/>
            <w:webHidden/>
          </w:rPr>
          <w:fldChar w:fldCharType="separate"/>
        </w:r>
        <w:r w:rsidR="001C4F10">
          <w:rPr>
            <w:noProof/>
            <w:webHidden/>
          </w:rPr>
          <w:t>51</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69" w:history="1">
        <w:r w:rsidR="001358EB" w:rsidRPr="0047734F">
          <w:rPr>
            <w:rStyle w:val="-"/>
            <w:noProof/>
            <w:lang w:eastAsia="el-GR"/>
          </w:rPr>
          <w:t>6.5</w:t>
        </w:r>
        <w:r w:rsidR="001358EB">
          <w:rPr>
            <w:rFonts w:eastAsiaTheme="minorEastAsia"/>
            <w:noProof/>
            <w:lang w:eastAsia="el-GR"/>
          </w:rPr>
          <w:tab/>
        </w:r>
        <w:r w:rsidR="001358EB" w:rsidRPr="0047734F">
          <w:rPr>
            <w:rStyle w:val="-"/>
            <w:noProof/>
            <w:lang w:eastAsia="el-GR"/>
          </w:rPr>
          <w:t>Στατιστικά στοιχεία</w:t>
        </w:r>
        <w:r w:rsidR="001358EB">
          <w:rPr>
            <w:noProof/>
            <w:webHidden/>
          </w:rPr>
          <w:tab/>
        </w:r>
        <w:r w:rsidR="001358EB">
          <w:rPr>
            <w:noProof/>
            <w:webHidden/>
          </w:rPr>
          <w:fldChar w:fldCharType="begin"/>
        </w:r>
        <w:r w:rsidR="001358EB">
          <w:rPr>
            <w:noProof/>
            <w:webHidden/>
          </w:rPr>
          <w:instrText xml:space="preserve"> PAGEREF _Toc531027169 \h </w:instrText>
        </w:r>
        <w:r w:rsidR="001358EB">
          <w:rPr>
            <w:noProof/>
            <w:webHidden/>
          </w:rPr>
        </w:r>
        <w:r w:rsidR="001358EB">
          <w:rPr>
            <w:noProof/>
            <w:webHidden/>
          </w:rPr>
          <w:fldChar w:fldCharType="separate"/>
        </w:r>
        <w:r w:rsidR="001C4F10">
          <w:rPr>
            <w:noProof/>
            <w:webHidden/>
          </w:rPr>
          <w:t>52</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70" w:history="1">
        <w:r w:rsidR="001358EB" w:rsidRPr="0047734F">
          <w:rPr>
            <w:rStyle w:val="-"/>
            <w:noProof/>
          </w:rPr>
          <w:t>6.6</w:t>
        </w:r>
        <w:r w:rsidR="001358EB">
          <w:rPr>
            <w:rFonts w:eastAsiaTheme="minorEastAsia"/>
            <w:noProof/>
            <w:lang w:eastAsia="el-GR"/>
          </w:rPr>
          <w:tab/>
        </w:r>
        <w:r w:rsidR="001358EB" w:rsidRPr="0047734F">
          <w:rPr>
            <w:rStyle w:val="-"/>
            <w:noProof/>
          </w:rPr>
          <w:t>Υπολογισμός Ενεργειακού Αποτυπώματος</w:t>
        </w:r>
        <w:r w:rsidR="001358EB">
          <w:rPr>
            <w:noProof/>
            <w:webHidden/>
          </w:rPr>
          <w:tab/>
        </w:r>
        <w:r w:rsidR="001358EB">
          <w:rPr>
            <w:noProof/>
            <w:webHidden/>
          </w:rPr>
          <w:fldChar w:fldCharType="begin"/>
        </w:r>
        <w:r w:rsidR="001358EB">
          <w:rPr>
            <w:noProof/>
            <w:webHidden/>
          </w:rPr>
          <w:instrText xml:space="preserve"> PAGEREF _Toc531027170 \h </w:instrText>
        </w:r>
        <w:r w:rsidR="001358EB">
          <w:rPr>
            <w:noProof/>
            <w:webHidden/>
          </w:rPr>
        </w:r>
        <w:r w:rsidR="001358EB">
          <w:rPr>
            <w:noProof/>
            <w:webHidden/>
          </w:rPr>
          <w:fldChar w:fldCharType="separate"/>
        </w:r>
        <w:r w:rsidR="001C4F10">
          <w:rPr>
            <w:noProof/>
            <w:webHidden/>
          </w:rPr>
          <w:t>56</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71" w:history="1">
        <w:r w:rsidR="001358EB" w:rsidRPr="0047734F">
          <w:rPr>
            <w:rStyle w:val="-"/>
            <w:noProof/>
          </w:rPr>
          <w:t>6.6.1</w:t>
        </w:r>
        <w:r w:rsidR="001358EB">
          <w:rPr>
            <w:rFonts w:eastAsiaTheme="minorEastAsia"/>
            <w:noProof/>
            <w:lang w:eastAsia="el-GR"/>
          </w:rPr>
          <w:tab/>
        </w:r>
        <w:r w:rsidR="001358EB" w:rsidRPr="0047734F">
          <w:rPr>
            <w:rStyle w:val="-"/>
            <w:noProof/>
          </w:rPr>
          <w:t>Εισαγωγή Στοιχείων</w:t>
        </w:r>
        <w:r w:rsidR="001358EB">
          <w:rPr>
            <w:noProof/>
            <w:webHidden/>
          </w:rPr>
          <w:tab/>
        </w:r>
        <w:r w:rsidR="001358EB">
          <w:rPr>
            <w:noProof/>
            <w:webHidden/>
          </w:rPr>
          <w:fldChar w:fldCharType="begin"/>
        </w:r>
        <w:r w:rsidR="001358EB">
          <w:rPr>
            <w:noProof/>
            <w:webHidden/>
          </w:rPr>
          <w:instrText xml:space="preserve"> PAGEREF _Toc531027171 \h </w:instrText>
        </w:r>
        <w:r w:rsidR="001358EB">
          <w:rPr>
            <w:noProof/>
            <w:webHidden/>
          </w:rPr>
        </w:r>
        <w:r w:rsidR="001358EB">
          <w:rPr>
            <w:noProof/>
            <w:webHidden/>
          </w:rPr>
          <w:fldChar w:fldCharType="separate"/>
        </w:r>
        <w:r w:rsidR="001C4F10">
          <w:rPr>
            <w:noProof/>
            <w:webHidden/>
          </w:rPr>
          <w:t>56</w:t>
        </w:r>
        <w:r w:rsidR="001358EB">
          <w:rPr>
            <w:noProof/>
            <w:webHidden/>
          </w:rPr>
          <w:fldChar w:fldCharType="end"/>
        </w:r>
      </w:hyperlink>
    </w:p>
    <w:p w:rsidR="001358EB" w:rsidRDefault="00DD2355" w:rsidP="009D1AD7">
      <w:pPr>
        <w:pStyle w:val="20"/>
        <w:rPr>
          <w:rFonts w:eastAsiaTheme="minorEastAsia"/>
          <w:noProof/>
          <w:lang w:eastAsia="el-GR"/>
        </w:rPr>
      </w:pPr>
      <w:hyperlink w:anchor="_Toc531027172" w:history="1">
        <w:r w:rsidR="001358EB" w:rsidRPr="0047734F">
          <w:rPr>
            <w:rStyle w:val="-"/>
            <w:noProof/>
          </w:rPr>
          <w:t>6.6.2</w:t>
        </w:r>
        <w:r w:rsidR="001358EB">
          <w:rPr>
            <w:rFonts w:eastAsiaTheme="minorEastAsia"/>
            <w:noProof/>
            <w:lang w:eastAsia="el-GR"/>
          </w:rPr>
          <w:tab/>
        </w:r>
        <w:r w:rsidR="001358EB" w:rsidRPr="0047734F">
          <w:rPr>
            <w:rStyle w:val="-"/>
            <w:noProof/>
          </w:rPr>
          <w:t>Αποτελέσματα</w:t>
        </w:r>
        <w:r w:rsidR="001358EB">
          <w:rPr>
            <w:noProof/>
            <w:webHidden/>
          </w:rPr>
          <w:tab/>
        </w:r>
        <w:r w:rsidR="001358EB">
          <w:rPr>
            <w:noProof/>
            <w:webHidden/>
          </w:rPr>
          <w:fldChar w:fldCharType="begin"/>
        </w:r>
        <w:r w:rsidR="001358EB">
          <w:rPr>
            <w:noProof/>
            <w:webHidden/>
          </w:rPr>
          <w:instrText xml:space="preserve"> PAGEREF _Toc531027172 \h </w:instrText>
        </w:r>
        <w:r w:rsidR="001358EB">
          <w:rPr>
            <w:noProof/>
            <w:webHidden/>
          </w:rPr>
        </w:r>
        <w:r w:rsidR="001358EB">
          <w:rPr>
            <w:noProof/>
            <w:webHidden/>
          </w:rPr>
          <w:fldChar w:fldCharType="separate"/>
        </w:r>
        <w:r w:rsidR="001C4F10">
          <w:rPr>
            <w:noProof/>
            <w:webHidden/>
          </w:rPr>
          <w:t>61</w:t>
        </w:r>
        <w:r w:rsidR="001358EB">
          <w:rPr>
            <w:noProof/>
            <w:webHidden/>
          </w:rPr>
          <w:fldChar w:fldCharType="end"/>
        </w:r>
      </w:hyperlink>
    </w:p>
    <w:p w:rsidR="001358EB" w:rsidRDefault="00DD2355">
      <w:pPr>
        <w:pStyle w:val="10"/>
        <w:tabs>
          <w:tab w:val="right" w:leader="dot" w:pos="8296"/>
        </w:tabs>
        <w:rPr>
          <w:rFonts w:eastAsiaTheme="minorEastAsia"/>
          <w:noProof/>
          <w:lang w:eastAsia="el-GR"/>
        </w:rPr>
      </w:pPr>
      <w:hyperlink w:anchor="_Toc531027173" w:history="1">
        <w:r w:rsidR="001358EB" w:rsidRPr="0047734F">
          <w:rPr>
            <w:rStyle w:val="-"/>
            <w:noProof/>
            <w:lang w:eastAsia="el-GR"/>
          </w:rPr>
          <w:t>7. Συμπεράσματα</w:t>
        </w:r>
        <w:r w:rsidR="001358EB">
          <w:rPr>
            <w:noProof/>
            <w:webHidden/>
          </w:rPr>
          <w:tab/>
        </w:r>
        <w:r w:rsidR="001358EB">
          <w:rPr>
            <w:noProof/>
            <w:webHidden/>
          </w:rPr>
          <w:fldChar w:fldCharType="begin"/>
        </w:r>
        <w:r w:rsidR="001358EB">
          <w:rPr>
            <w:noProof/>
            <w:webHidden/>
          </w:rPr>
          <w:instrText xml:space="preserve"> PAGEREF _Toc531027173 \h </w:instrText>
        </w:r>
        <w:r w:rsidR="001358EB">
          <w:rPr>
            <w:noProof/>
            <w:webHidden/>
          </w:rPr>
        </w:r>
        <w:r w:rsidR="001358EB">
          <w:rPr>
            <w:noProof/>
            <w:webHidden/>
          </w:rPr>
          <w:fldChar w:fldCharType="separate"/>
        </w:r>
        <w:r w:rsidR="001C4F10">
          <w:rPr>
            <w:noProof/>
            <w:webHidden/>
          </w:rPr>
          <w:t>65</w:t>
        </w:r>
        <w:r w:rsidR="001358EB">
          <w:rPr>
            <w:noProof/>
            <w:webHidden/>
          </w:rPr>
          <w:fldChar w:fldCharType="end"/>
        </w:r>
      </w:hyperlink>
    </w:p>
    <w:p w:rsidR="001358EB" w:rsidRDefault="00DD2355">
      <w:pPr>
        <w:pStyle w:val="10"/>
        <w:tabs>
          <w:tab w:val="right" w:leader="dot" w:pos="8296"/>
        </w:tabs>
        <w:rPr>
          <w:rFonts w:eastAsiaTheme="minorEastAsia"/>
          <w:noProof/>
          <w:lang w:eastAsia="el-GR"/>
        </w:rPr>
      </w:pPr>
      <w:hyperlink w:anchor="_Toc531027174" w:history="1">
        <w:r w:rsidR="001358EB" w:rsidRPr="0047734F">
          <w:rPr>
            <w:rStyle w:val="-"/>
            <w:noProof/>
          </w:rPr>
          <w:t>ΒΙΒΛΙΟΓΡΑΦΙΑ</w:t>
        </w:r>
        <w:r w:rsidR="001358EB">
          <w:rPr>
            <w:noProof/>
            <w:webHidden/>
          </w:rPr>
          <w:tab/>
        </w:r>
        <w:r w:rsidR="001358EB">
          <w:rPr>
            <w:noProof/>
            <w:webHidden/>
          </w:rPr>
          <w:fldChar w:fldCharType="begin"/>
        </w:r>
        <w:r w:rsidR="001358EB">
          <w:rPr>
            <w:noProof/>
            <w:webHidden/>
          </w:rPr>
          <w:instrText xml:space="preserve"> PAGEREF _Toc531027174 \h </w:instrText>
        </w:r>
        <w:r w:rsidR="001358EB">
          <w:rPr>
            <w:noProof/>
            <w:webHidden/>
          </w:rPr>
        </w:r>
        <w:r w:rsidR="001358EB">
          <w:rPr>
            <w:noProof/>
            <w:webHidden/>
          </w:rPr>
          <w:fldChar w:fldCharType="separate"/>
        </w:r>
        <w:r w:rsidR="001C4F10">
          <w:rPr>
            <w:noProof/>
            <w:webHidden/>
          </w:rPr>
          <w:t>67</w:t>
        </w:r>
        <w:r w:rsidR="001358EB">
          <w:rPr>
            <w:noProof/>
            <w:webHidden/>
          </w:rPr>
          <w:fldChar w:fldCharType="end"/>
        </w:r>
      </w:hyperlink>
    </w:p>
    <w:p w:rsidR="004C19D4" w:rsidRDefault="00F22D5E">
      <w:r>
        <w:fldChar w:fldCharType="end"/>
      </w:r>
      <w:r w:rsidR="004C19D4">
        <w:br w:type="page"/>
      </w:r>
    </w:p>
    <w:p w:rsidR="00C14909" w:rsidRPr="00040A32" w:rsidRDefault="000B284D" w:rsidP="00C14909">
      <w:pPr>
        <w:pStyle w:val="2"/>
        <w:jc w:val="center"/>
      </w:pPr>
      <w:bookmarkStart w:id="4" w:name="_Toc531027134"/>
      <w:r>
        <w:lastRenderedPageBreak/>
        <w:t>ΚΑΤΑΛΟΓΟΣ</w:t>
      </w:r>
      <w:r w:rsidR="00C14909">
        <w:t xml:space="preserve"> ΣΧΗΜΑΤΩΝ</w:t>
      </w:r>
      <w:bookmarkEnd w:id="4"/>
    </w:p>
    <w:p w:rsidR="009D1AD7" w:rsidRDefault="00C14909" w:rsidP="009D1AD7">
      <w:pPr>
        <w:pStyle w:val="ad"/>
        <w:tabs>
          <w:tab w:val="right" w:leader="dot" w:pos="8296"/>
        </w:tabs>
        <w:spacing w:after="40"/>
        <w:rPr>
          <w:rFonts w:eastAsiaTheme="minorEastAsia"/>
          <w:noProof/>
          <w:lang w:eastAsia="el-GR"/>
        </w:rPr>
      </w:pPr>
      <w:r>
        <w:rPr>
          <w:b/>
        </w:rPr>
        <w:fldChar w:fldCharType="begin"/>
      </w:r>
      <w:r w:rsidRPr="002B6C7F">
        <w:rPr>
          <w:b/>
        </w:rPr>
        <w:instrText xml:space="preserve"> TOC \h \z \c "Σχήμα" </w:instrText>
      </w:r>
      <w:r>
        <w:rPr>
          <w:b/>
        </w:rPr>
        <w:fldChar w:fldCharType="separate"/>
      </w:r>
      <w:hyperlink w:anchor="_Toc531027242" w:history="1">
        <w:r w:rsidR="009D1AD7" w:rsidRPr="0004759F">
          <w:rPr>
            <w:rStyle w:val="-"/>
            <w:noProof/>
          </w:rPr>
          <w:t>Σχήμα 1: Υπερθέρμανση του Πλανήτη</w:t>
        </w:r>
        <w:r w:rsidR="009D1AD7">
          <w:rPr>
            <w:noProof/>
            <w:webHidden/>
          </w:rPr>
          <w:tab/>
        </w:r>
        <w:r w:rsidR="009D1AD7">
          <w:rPr>
            <w:noProof/>
            <w:webHidden/>
          </w:rPr>
          <w:fldChar w:fldCharType="begin"/>
        </w:r>
        <w:r w:rsidR="009D1AD7">
          <w:rPr>
            <w:noProof/>
            <w:webHidden/>
          </w:rPr>
          <w:instrText xml:space="preserve"> PAGEREF _Toc531027242 \h </w:instrText>
        </w:r>
        <w:r w:rsidR="009D1AD7">
          <w:rPr>
            <w:noProof/>
            <w:webHidden/>
          </w:rPr>
        </w:r>
        <w:r w:rsidR="009D1AD7">
          <w:rPr>
            <w:noProof/>
            <w:webHidden/>
          </w:rPr>
          <w:fldChar w:fldCharType="separate"/>
        </w:r>
        <w:r w:rsidR="001C4F10">
          <w:rPr>
            <w:noProof/>
            <w:webHidden/>
          </w:rPr>
          <w:t>3</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43" w:history="1">
        <w:r w:rsidR="009D1AD7" w:rsidRPr="0004759F">
          <w:rPr>
            <w:rStyle w:val="-"/>
            <w:noProof/>
          </w:rPr>
          <w:t>Σχήμα 2: Παγκόσμιος Χάρτης Συμμετοχής στη Θέρμανση του Πλανήτη</w:t>
        </w:r>
        <w:r w:rsidR="009D1AD7">
          <w:rPr>
            <w:noProof/>
            <w:webHidden/>
          </w:rPr>
          <w:tab/>
        </w:r>
        <w:r w:rsidR="009D1AD7">
          <w:rPr>
            <w:noProof/>
            <w:webHidden/>
          </w:rPr>
          <w:fldChar w:fldCharType="begin"/>
        </w:r>
        <w:r w:rsidR="009D1AD7">
          <w:rPr>
            <w:noProof/>
            <w:webHidden/>
          </w:rPr>
          <w:instrText xml:space="preserve"> PAGEREF _Toc531027243 \h </w:instrText>
        </w:r>
        <w:r w:rsidR="009D1AD7">
          <w:rPr>
            <w:noProof/>
            <w:webHidden/>
          </w:rPr>
        </w:r>
        <w:r w:rsidR="009D1AD7">
          <w:rPr>
            <w:noProof/>
            <w:webHidden/>
          </w:rPr>
          <w:fldChar w:fldCharType="separate"/>
        </w:r>
        <w:r w:rsidR="001C4F10">
          <w:rPr>
            <w:noProof/>
            <w:webHidden/>
          </w:rPr>
          <w:t>5</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44" w:history="1">
        <w:r w:rsidR="009D1AD7" w:rsidRPr="0004759F">
          <w:rPr>
            <w:rStyle w:val="-"/>
            <w:noProof/>
          </w:rPr>
          <w:t>Σχήμα 3: Παγκόσμιες εκπομπές GHG ανά κάτοικο</w:t>
        </w:r>
        <w:r w:rsidR="009D1AD7">
          <w:rPr>
            <w:noProof/>
            <w:webHidden/>
          </w:rPr>
          <w:tab/>
        </w:r>
        <w:r w:rsidR="009D1AD7">
          <w:rPr>
            <w:noProof/>
            <w:webHidden/>
          </w:rPr>
          <w:fldChar w:fldCharType="begin"/>
        </w:r>
        <w:r w:rsidR="009D1AD7">
          <w:rPr>
            <w:noProof/>
            <w:webHidden/>
          </w:rPr>
          <w:instrText xml:space="preserve"> PAGEREF _Toc531027244 \h </w:instrText>
        </w:r>
        <w:r w:rsidR="009D1AD7">
          <w:rPr>
            <w:noProof/>
            <w:webHidden/>
          </w:rPr>
        </w:r>
        <w:r w:rsidR="009D1AD7">
          <w:rPr>
            <w:noProof/>
            <w:webHidden/>
          </w:rPr>
          <w:fldChar w:fldCharType="separate"/>
        </w:r>
        <w:r w:rsidR="001C4F10">
          <w:rPr>
            <w:noProof/>
            <w:webHidden/>
          </w:rPr>
          <w:t>7</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45" w:history="1">
        <w:r w:rsidR="009D1AD7" w:rsidRPr="0004759F">
          <w:rPr>
            <w:rStyle w:val="-"/>
            <w:noProof/>
          </w:rPr>
          <w:t>Σχήμα 4: Εκπομπές Ευρωπαϊκής Ένωσης</w:t>
        </w:r>
        <w:r w:rsidR="009D1AD7">
          <w:rPr>
            <w:noProof/>
            <w:webHidden/>
          </w:rPr>
          <w:tab/>
        </w:r>
        <w:r w:rsidR="009D1AD7">
          <w:rPr>
            <w:noProof/>
            <w:webHidden/>
          </w:rPr>
          <w:fldChar w:fldCharType="begin"/>
        </w:r>
        <w:r w:rsidR="009D1AD7">
          <w:rPr>
            <w:noProof/>
            <w:webHidden/>
          </w:rPr>
          <w:instrText xml:space="preserve"> PAGEREF _Toc531027245 \h </w:instrText>
        </w:r>
        <w:r w:rsidR="009D1AD7">
          <w:rPr>
            <w:noProof/>
            <w:webHidden/>
          </w:rPr>
        </w:r>
        <w:r w:rsidR="009D1AD7">
          <w:rPr>
            <w:noProof/>
            <w:webHidden/>
          </w:rPr>
          <w:fldChar w:fldCharType="separate"/>
        </w:r>
        <w:r w:rsidR="001C4F10">
          <w:rPr>
            <w:noProof/>
            <w:webHidden/>
          </w:rPr>
          <w:t>8</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46" w:history="1">
        <w:r w:rsidR="009D1AD7" w:rsidRPr="0004759F">
          <w:rPr>
            <w:rStyle w:val="-"/>
            <w:noProof/>
          </w:rPr>
          <w:t>Σχήμα 5: Παγκόσμια ανταλλακτήρια εκπομπών</w:t>
        </w:r>
        <w:r w:rsidR="009D1AD7">
          <w:rPr>
            <w:noProof/>
            <w:webHidden/>
          </w:rPr>
          <w:tab/>
        </w:r>
        <w:r w:rsidR="009D1AD7">
          <w:rPr>
            <w:noProof/>
            <w:webHidden/>
          </w:rPr>
          <w:fldChar w:fldCharType="begin"/>
        </w:r>
        <w:r w:rsidR="009D1AD7">
          <w:rPr>
            <w:noProof/>
            <w:webHidden/>
          </w:rPr>
          <w:instrText xml:space="preserve"> PAGEREF _Toc531027246 \h </w:instrText>
        </w:r>
        <w:r w:rsidR="009D1AD7">
          <w:rPr>
            <w:noProof/>
            <w:webHidden/>
          </w:rPr>
        </w:r>
        <w:r w:rsidR="009D1AD7">
          <w:rPr>
            <w:noProof/>
            <w:webHidden/>
          </w:rPr>
          <w:fldChar w:fldCharType="separate"/>
        </w:r>
        <w:r w:rsidR="001C4F10">
          <w:rPr>
            <w:noProof/>
            <w:webHidden/>
          </w:rPr>
          <w:t>11</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47" w:history="1">
        <w:r w:rsidR="009D1AD7" w:rsidRPr="0004759F">
          <w:rPr>
            <w:rStyle w:val="-"/>
            <w:noProof/>
          </w:rPr>
          <w:t>Σχήμα 6: Στόχοι μείωσης Παγκόσμιων Εκπομπών</w:t>
        </w:r>
        <w:r w:rsidR="009D1AD7">
          <w:rPr>
            <w:noProof/>
            <w:webHidden/>
          </w:rPr>
          <w:tab/>
        </w:r>
        <w:r w:rsidR="009D1AD7">
          <w:rPr>
            <w:noProof/>
            <w:webHidden/>
          </w:rPr>
          <w:fldChar w:fldCharType="begin"/>
        </w:r>
        <w:r w:rsidR="009D1AD7">
          <w:rPr>
            <w:noProof/>
            <w:webHidden/>
          </w:rPr>
          <w:instrText xml:space="preserve"> PAGEREF _Toc531027247 \h </w:instrText>
        </w:r>
        <w:r w:rsidR="009D1AD7">
          <w:rPr>
            <w:noProof/>
            <w:webHidden/>
          </w:rPr>
        </w:r>
        <w:r w:rsidR="009D1AD7">
          <w:rPr>
            <w:noProof/>
            <w:webHidden/>
          </w:rPr>
          <w:fldChar w:fldCharType="separate"/>
        </w:r>
        <w:r w:rsidR="001C4F10">
          <w:rPr>
            <w:noProof/>
            <w:webHidden/>
          </w:rPr>
          <w:t>12</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48" w:history="1">
        <w:r w:rsidR="009D1AD7" w:rsidRPr="0004759F">
          <w:rPr>
            <w:rStyle w:val="-"/>
            <w:noProof/>
          </w:rPr>
          <w:t>Σχήμα 7: Εκπομπές GHG ανά τομέα στην Ευρωπαϊκή Ένωση</w:t>
        </w:r>
        <w:r w:rsidR="009D1AD7">
          <w:rPr>
            <w:noProof/>
            <w:webHidden/>
          </w:rPr>
          <w:tab/>
        </w:r>
        <w:r w:rsidR="009D1AD7">
          <w:rPr>
            <w:noProof/>
            <w:webHidden/>
          </w:rPr>
          <w:fldChar w:fldCharType="begin"/>
        </w:r>
        <w:r w:rsidR="009D1AD7">
          <w:rPr>
            <w:noProof/>
            <w:webHidden/>
          </w:rPr>
          <w:instrText xml:space="preserve"> PAGEREF _Toc531027248 \h </w:instrText>
        </w:r>
        <w:r w:rsidR="009D1AD7">
          <w:rPr>
            <w:noProof/>
            <w:webHidden/>
          </w:rPr>
        </w:r>
        <w:r w:rsidR="009D1AD7">
          <w:rPr>
            <w:noProof/>
            <w:webHidden/>
          </w:rPr>
          <w:fldChar w:fldCharType="separate"/>
        </w:r>
        <w:r w:rsidR="001C4F10">
          <w:rPr>
            <w:noProof/>
            <w:webHidden/>
          </w:rPr>
          <w:t>13</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49" w:history="1">
        <w:r w:rsidR="009D1AD7" w:rsidRPr="0004759F">
          <w:rPr>
            <w:rStyle w:val="-"/>
            <w:noProof/>
          </w:rPr>
          <w:t>Σχήμα 8: Εκπομπές Μέσων Μεταφοράς ανά Επιβάτη</w:t>
        </w:r>
        <w:r w:rsidR="009D1AD7">
          <w:rPr>
            <w:noProof/>
            <w:webHidden/>
          </w:rPr>
          <w:tab/>
        </w:r>
        <w:r w:rsidR="009D1AD7">
          <w:rPr>
            <w:noProof/>
            <w:webHidden/>
          </w:rPr>
          <w:fldChar w:fldCharType="begin"/>
        </w:r>
        <w:r w:rsidR="009D1AD7">
          <w:rPr>
            <w:noProof/>
            <w:webHidden/>
          </w:rPr>
          <w:instrText xml:space="preserve"> PAGEREF _Toc531027249 \h </w:instrText>
        </w:r>
        <w:r w:rsidR="009D1AD7">
          <w:rPr>
            <w:noProof/>
            <w:webHidden/>
          </w:rPr>
        </w:r>
        <w:r w:rsidR="009D1AD7">
          <w:rPr>
            <w:noProof/>
            <w:webHidden/>
          </w:rPr>
          <w:fldChar w:fldCharType="separate"/>
        </w:r>
        <w:r w:rsidR="001C4F10">
          <w:rPr>
            <w:noProof/>
            <w:webHidden/>
          </w:rPr>
          <w:t>15</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0" w:history="1">
        <w:r w:rsidR="009D1AD7" w:rsidRPr="0004759F">
          <w:rPr>
            <w:rStyle w:val="-"/>
            <w:noProof/>
          </w:rPr>
          <w:t>Σχήμα 9: Αέρια του Θερμοκηπίου</w:t>
        </w:r>
        <w:r w:rsidR="009D1AD7">
          <w:rPr>
            <w:noProof/>
            <w:webHidden/>
          </w:rPr>
          <w:tab/>
        </w:r>
        <w:r w:rsidR="009D1AD7">
          <w:rPr>
            <w:noProof/>
            <w:webHidden/>
          </w:rPr>
          <w:fldChar w:fldCharType="begin"/>
        </w:r>
        <w:r w:rsidR="009D1AD7">
          <w:rPr>
            <w:noProof/>
            <w:webHidden/>
          </w:rPr>
          <w:instrText xml:space="preserve"> PAGEREF _Toc531027250 \h </w:instrText>
        </w:r>
        <w:r w:rsidR="009D1AD7">
          <w:rPr>
            <w:noProof/>
            <w:webHidden/>
          </w:rPr>
        </w:r>
        <w:r w:rsidR="009D1AD7">
          <w:rPr>
            <w:noProof/>
            <w:webHidden/>
          </w:rPr>
          <w:fldChar w:fldCharType="separate"/>
        </w:r>
        <w:r w:rsidR="001C4F10">
          <w:rPr>
            <w:noProof/>
            <w:webHidden/>
          </w:rPr>
          <w:t>20</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1" w:history="1">
        <w:r w:rsidR="009D1AD7" w:rsidRPr="0004759F">
          <w:rPr>
            <w:rStyle w:val="-"/>
            <w:noProof/>
          </w:rPr>
          <w:t>Σχήμα 10: Διαλαμβανόμενες Δραστηριότητες Αεροδρομίων</w:t>
        </w:r>
        <w:r w:rsidR="009D1AD7">
          <w:rPr>
            <w:noProof/>
            <w:webHidden/>
          </w:rPr>
          <w:tab/>
        </w:r>
        <w:r w:rsidR="009D1AD7">
          <w:rPr>
            <w:noProof/>
            <w:webHidden/>
          </w:rPr>
          <w:fldChar w:fldCharType="begin"/>
        </w:r>
        <w:r w:rsidR="009D1AD7">
          <w:rPr>
            <w:noProof/>
            <w:webHidden/>
          </w:rPr>
          <w:instrText xml:space="preserve"> PAGEREF _Toc531027251 \h </w:instrText>
        </w:r>
        <w:r w:rsidR="009D1AD7">
          <w:rPr>
            <w:noProof/>
            <w:webHidden/>
          </w:rPr>
        </w:r>
        <w:r w:rsidR="009D1AD7">
          <w:rPr>
            <w:noProof/>
            <w:webHidden/>
          </w:rPr>
          <w:fldChar w:fldCharType="separate"/>
        </w:r>
        <w:r w:rsidR="001C4F10">
          <w:rPr>
            <w:noProof/>
            <w:webHidden/>
          </w:rPr>
          <w:t>21</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2" w:history="1">
        <w:r w:rsidR="009D1AD7" w:rsidRPr="0004759F">
          <w:rPr>
            <w:rStyle w:val="-"/>
            <w:noProof/>
          </w:rPr>
          <w:t>Σχήμα 11: Δυνατότητες Μείωσης Εκπομπών Αερολιμένων</w:t>
        </w:r>
        <w:r w:rsidR="009D1AD7">
          <w:rPr>
            <w:noProof/>
            <w:webHidden/>
          </w:rPr>
          <w:tab/>
        </w:r>
        <w:r w:rsidR="009D1AD7">
          <w:rPr>
            <w:noProof/>
            <w:webHidden/>
          </w:rPr>
          <w:fldChar w:fldCharType="begin"/>
        </w:r>
        <w:r w:rsidR="009D1AD7">
          <w:rPr>
            <w:noProof/>
            <w:webHidden/>
          </w:rPr>
          <w:instrText xml:space="preserve"> PAGEREF _Toc531027252 \h </w:instrText>
        </w:r>
        <w:r w:rsidR="009D1AD7">
          <w:rPr>
            <w:noProof/>
            <w:webHidden/>
          </w:rPr>
        </w:r>
        <w:r w:rsidR="009D1AD7">
          <w:rPr>
            <w:noProof/>
            <w:webHidden/>
          </w:rPr>
          <w:fldChar w:fldCharType="separate"/>
        </w:r>
        <w:r w:rsidR="001C4F10">
          <w:rPr>
            <w:noProof/>
            <w:webHidden/>
          </w:rPr>
          <w:t>22</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3" w:history="1">
        <w:r w:rsidR="009D1AD7" w:rsidRPr="0004759F">
          <w:rPr>
            <w:rStyle w:val="-"/>
            <w:noProof/>
          </w:rPr>
          <w:t>Σχήμα 12: Εξοικονόμηση Εκπομπών μέσω ΑΠΕ</w:t>
        </w:r>
        <w:r w:rsidR="009D1AD7">
          <w:rPr>
            <w:noProof/>
            <w:webHidden/>
          </w:rPr>
          <w:tab/>
        </w:r>
        <w:r w:rsidR="009D1AD7">
          <w:rPr>
            <w:noProof/>
            <w:webHidden/>
          </w:rPr>
          <w:fldChar w:fldCharType="begin"/>
        </w:r>
        <w:r w:rsidR="009D1AD7">
          <w:rPr>
            <w:noProof/>
            <w:webHidden/>
          </w:rPr>
          <w:instrText xml:space="preserve"> PAGEREF _Toc531027253 \h </w:instrText>
        </w:r>
        <w:r w:rsidR="009D1AD7">
          <w:rPr>
            <w:noProof/>
            <w:webHidden/>
          </w:rPr>
        </w:r>
        <w:r w:rsidR="009D1AD7">
          <w:rPr>
            <w:noProof/>
            <w:webHidden/>
          </w:rPr>
          <w:fldChar w:fldCharType="separate"/>
        </w:r>
        <w:r w:rsidR="001C4F10">
          <w:rPr>
            <w:noProof/>
            <w:webHidden/>
          </w:rPr>
          <w:t>23</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4" w:history="1">
        <w:r w:rsidR="009D1AD7" w:rsidRPr="0004759F">
          <w:rPr>
            <w:rStyle w:val="-"/>
            <w:noProof/>
          </w:rPr>
          <w:t>Σχήμα 13: Διαπιστευμένα Αεροδρόμια Παγκοσμίως</w:t>
        </w:r>
        <w:r w:rsidR="009D1AD7">
          <w:rPr>
            <w:noProof/>
            <w:webHidden/>
          </w:rPr>
          <w:tab/>
        </w:r>
        <w:r w:rsidR="009D1AD7">
          <w:rPr>
            <w:noProof/>
            <w:webHidden/>
          </w:rPr>
          <w:fldChar w:fldCharType="begin"/>
        </w:r>
        <w:r w:rsidR="009D1AD7">
          <w:rPr>
            <w:noProof/>
            <w:webHidden/>
          </w:rPr>
          <w:instrText xml:space="preserve"> PAGEREF _Toc531027254 \h </w:instrText>
        </w:r>
        <w:r w:rsidR="009D1AD7">
          <w:rPr>
            <w:noProof/>
            <w:webHidden/>
          </w:rPr>
        </w:r>
        <w:r w:rsidR="009D1AD7">
          <w:rPr>
            <w:noProof/>
            <w:webHidden/>
          </w:rPr>
          <w:fldChar w:fldCharType="separate"/>
        </w:r>
        <w:r w:rsidR="001C4F10">
          <w:rPr>
            <w:noProof/>
            <w:webHidden/>
          </w:rPr>
          <w:t>25</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5" w:history="1">
        <w:r w:rsidR="009D1AD7" w:rsidRPr="0004759F">
          <w:rPr>
            <w:rStyle w:val="-"/>
            <w:noProof/>
          </w:rPr>
          <w:t>Σχήμα 14: Ευρωπαϊκές Συμμετοχές και Επίπεδα Διαπίστευσης</w:t>
        </w:r>
        <w:r w:rsidR="009D1AD7">
          <w:rPr>
            <w:noProof/>
            <w:webHidden/>
          </w:rPr>
          <w:tab/>
        </w:r>
        <w:r w:rsidR="009D1AD7">
          <w:rPr>
            <w:noProof/>
            <w:webHidden/>
          </w:rPr>
          <w:fldChar w:fldCharType="begin"/>
        </w:r>
        <w:r w:rsidR="009D1AD7">
          <w:rPr>
            <w:noProof/>
            <w:webHidden/>
          </w:rPr>
          <w:instrText xml:space="preserve"> PAGEREF _Toc531027255 \h </w:instrText>
        </w:r>
        <w:r w:rsidR="009D1AD7">
          <w:rPr>
            <w:noProof/>
            <w:webHidden/>
          </w:rPr>
        </w:r>
        <w:r w:rsidR="009D1AD7">
          <w:rPr>
            <w:noProof/>
            <w:webHidden/>
          </w:rPr>
          <w:fldChar w:fldCharType="separate"/>
        </w:r>
        <w:r w:rsidR="001C4F10">
          <w:rPr>
            <w:noProof/>
            <w:webHidden/>
          </w:rPr>
          <w:t>26</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6" w:history="1">
        <w:r w:rsidR="009D1AD7" w:rsidRPr="0004759F">
          <w:rPr>
            <w:rStyle w:val="-"/>
            <w:noProof/>
          </w:rPr>
          <w:t>Σχήμα 15: Διάγραμμα Μεθόδου Υπολογισμού Εκπομπών</w:t>
        </w:r>
        <w:r w:rsidR="009D1AD7">
          <w:rPr>
            <w:noProof/>
            <w:webHidden/>
          </w:rPr>
          <w:tab/>
        </w:r>
        <w:r w:rsidR="009D1AD7">
          <w:rPr>
            <w:noProof/>
            <w:webHidden/>
          </w:rPr>
          <w:fldChar w:fldCharType="begin"/>
        </w:r>
        <w:r w:rsidR="009D1AD7">
          <w:rPr>
            <w:noProof/>
            <w:webHidden/>
          </w:rPr>
          <w:instrText xml:space="preserve"> PAGEREF _Toc531027256 \h </w:instrText>
        </w:r>
        <w:r w:rsidR="009D1AD7">
          <w:rPr>
            <w:noProof/>
            <w:webHidden/>
          </w:rPr>
        </w:r>
        <w:r w:rsidR="009D1AD7">
          <w:rPr>
            <w:noProof/>
            <w:webHidden/>
          </w:rPr>
          <w:fldChar w:fldCharType="separate"/>
        </w:r>
        <w:r w:rsidR="001C4F10">
          <w:rPr>
            <w:noProof/>
            <w:webHidden/>
          </w:rPr>
          <w:t>30</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7" w:history="1">
        <w:r w:rsidR="009D1AD7" w:rsidRPr="0004759F">
          <w:rPr>
            <w:rStyle w:val="-"/>
            <w:noProof/>
          </w:rPr>
          <w:t>Σχήμα 16: Κύκλος LTO με Ενδεικτικούς Χρόνους[16]</w:t>
        </w:r>
        <w:r w:rsidR="009D1AD7">
          <w:rPr>
            <w:noProof/>
            <w:webHidden/>
          </w:rPr>
          <w:tab/>
        </w:r>
        <w:r w:rsidR="009D1AD7">
          <w:rPr>
            <w:noProof/>
            <w:webHidden/>
          </w:rPr>
          <w:fldChar w:fldCharType="begin"/>
        </w:r>
        <w:r w:rsidR="009D1AD7">
          <w:rPr>
            <w:noProof/>
            <w:webHidden/>
          </w:rPr>
          <w:instrText xml:space="preserve"> PAGEREF _Toc531027257 \h </w:instrText>
        </w:r>
        <w:r w:rsidR="009D1AD7">
          <w:rPr>
            <w:noProof/>
            <w:webHidden/>
          </w:rPr>
        </w:r>
        <w:r w:rsidR="009D1AD7">
          <w:rPr>
            <w:noProof/>
            <w:webHidden/>
          </w:rPr>
          <w:fldChar w:fldCharType="separate"/>
        </w:r>
        <w:r w:rsidR="001C4F10">
          <w:rPr>
            <w:noProof/>
            <w:webHidden/>
          </w:rPr>
          <w:t>32</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8" w:history="1">
        <w:r w:rsidR="009D1AD7" w:rsidRPr="0004759F">
          <w:rPr>
            <w:rStyle w:val="-"/>
            <w:noProof/>
          </w:rPr>
          <w:t>Σχήμα 17: Τα μεγαλύτερα αεροδρόμια της Ν. Κορέας</w:t>
        </w:r>
        <w:r w:rsidR="009D1AD7">
          <w:rPr>
            <w:noProof/>
            <w:webHidden/>
          </w:rPr>
          <w:tab/>
        </w:r>
        <w:r w:rsidR="009D1AD7">
          <w:rPr>
            <w:noProof/>
            <w:webHidden/>
          </w:rPr>
          <w:fldChar w:fldCharType="begin"/>
        </w:r>
        <w:r w:rsidR="009D1AD7">
          <w:rPr>
            <w:noProof/>
            <w:webHidden/>
          </w:rPr>
          <w:instrText xml:space="preserve"> PAGEREF _Toc531027258 \h </w:instrText>
        </w:r>
        <w:r w:rsidR="009D1AD7">
          <w:rPr>
            <w:noProof/>
            <w:webHidden/>
          </w:rPr>
        </w:r>
        <w:r w:rsidR="009D1AD7">
          <w:rPr>
            <w:noProof/>
            <w:webHidden/>
          </w:rPr>
          <w:fldChar w:fldCharType="separate"/>
        </w:r>
        <w:r w:rsidR="001C4F10">
          <w:rPr>
            <w:noProof/>
            <w:webHidden/>
          </w:rPr>
          <w:t>38</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59" w:history="1">
        <w:r w:rsidR="009D1AD7" w:rsidRPr="0004759F">
          <w:rPr>
            <w:rStyle w:val="-"/>
            <w:noProof/>
          </w:rPr>
          <w:t>Σχήμα 18: Εκπομπές Διεθνούς Αεροδρομίου Κοπεγχάγης</w:t>
        </w:r>
        <w:r w:rsidR="009D1AD7">
          <w:rPr>
            <w:noProof/>
            <w:webHidden/>
          </w:rPr>
          <w:tab/>
        </w:r>
        <w:r w:rsidR="009D1AD7">
          <w:rPr>
            <w:noProof/>
            <w:webHidden/>
          </w:rPr>
          <w:fldChar w:fldCharType="begin"/>
        </w:r>
        <w:r w:rsidR="009D1AD7">
          <w:rPr>
            <w:noProof/>
            <w:webHidden/>
          </w:rPr>
          <w:instrText xml:space="preserve"> PAGEREF _Toc531027259 \h </w:instrText>
        </w:r>
        <w:r w:rsidR="009D1AD7">
          <w:rPr>
            <w:noProof/>
            <w:webHidden/>
          </w:rPr>
        </w:r>
        <w:r w:rsidR="009D1AD7">
          <w:rPr>
            <w:noProof/>
            <w:webHidden/>
          </w:rPr>
          <w:fldChar w:fldCharType="separate"/>
        </w:r>
        <w:r w:rsidR="001C4F10">
          <w:rPr>
            <w:noProof/>
            <w:webHidden/>
          </w:rPr>
          <w:t>47</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60" w:history="1">
        <w:r w:rsidR="009D1AD7" w:rsidRPr="0004759F">
          <w:rPr>
            <w:rStyle w:val="-"/>
            <w:noProof/>
          </w:rPr>
          <w:t>Σχήμα 19: Αεροπορικές Κινήσεις Αεροδρομίων</w:t>
        </w:r>
        <w:r w:rsidR="009D1AD7">
          <w:rPr>
            <w:noProof/>
            <w:webHidden/>
          </w:rPr>
          <w:tab/>
        </w:r>
        <w:r w:rsidR="009D1AD7">
          <w:rPr>
            <w:noProof/>
            <w:webHidden/>
          </w:rPr>
          <w:fldChar w:fldCharType="begin"/>
        </w:r>
        <w:r w:rsidR="009D1AD7">
          <w:rPr>
            <w:noProof/>
            <w:webHidden/>
          </w:rPr>
          <w:instrText xml:space="preserve"> PAGEREF _Toc531027260 \h </w:instrText>
        </w:r>
        <w:r w:rsidR="009D1AD7">
          <w:rPr>
            <w:noProof/>
            <w:webHidden/>
          </w:rPr>
        </w:r>
        <w:r w:rsidR="009D1AD7">
          <w:rPr>
            <w:noProof/>
            <w:webHidden/>
          </w:rPr>
          <w:fldChar w:fldCharType="separate"/>
        </w:r>
        <w:r w:rsidR="001C4F10">
          <w:rPr>
            <w:noProof/>
            <w:webHidden/>
          </w:rPr>
          <w:t>54</w:t>
        </w:r>
        <w:r w:rsidR="009D1AD7">
          <w:rPr>
            <w:noProof/>
            <w:webHidden/>
          </w:rPr>
          <w:fldChar w:fldCharType="end"/>
        </w:r>
      </w:hyperlink>
    </w:p>
    <w:p w:rsidR="009D1AD7" w:rsidRDefault="00DD2355" w:rsidP="009D1AD7">
      <w:pPr>
        <w:pStyle w:val="ad"/>
        <w:tabs>
          <w:tab w:val="right" w:leader="dot" w:pos="8296"/>
        </w:tabs>
        <w:spacing w:after="40"/>
        <w:rPr>
          <w:rFonts w:eastAsiaTheme="minorEastAsia"/>
          <w:noProof/>
          <w:lang w:eastAsia="el-GR"/>
        </w:rPr>
      </w:pPr>
      <w:hyperlink w:anchor="_Toc531027261" w:history="1">
        <w:r w:rsidR="009D1AD7" w:rsidRPr="0004759F">
          <w:rPr>
            <w:rStyle w:val="-"/>
            <w:noProof/>
          </w:rPr>
          <w:t>Σχήμα 20: Επιβατικές Κινήσεις Αεροδρομίων</w:t>
        </w:r>
        <w:r w:rsidR="009D1AD7">
          <w:rPr>
            <w:noProof/>
            <w:webHidden/>
          </w:rPr>
          <w:tab/>
        </w:r>
        <w:r w:rsidR="009D1AD7">
          <w:rPr>
            <w:noProof/>
            <w:webHidden/>
          </w:rPr>
          <w:fldChar w:fldCharType="begin"/>
        </w:r>
        <w:r w:rsidR="009D1AD7">
          <w:rPr>
            <w:noProof/>
            <w:webHidden/>
          </w:rPr>
          <w:instrText xml:space="preserve"> PAGEREF _Toc531027261 \h </w:instrText>
        </w:r>
        <w:r w:rsidR="009D1AD7">
          <w:rPr>
            <w:noProof/>
            <w:webHidden/>
          </w:rPr>
        </w:r>
        <w:r w:rsidR="009D1AD7">
          <w:rPr>
            <w:noProof/>
            <w:webHidden/>
          </w:rPr>
          <w:fldChar w:fldCharType="separate"/>
        </w:r>
        <w:r w:rsidR="001C4F10">
          <w:rPr>
            <w:noProof/>
            <w:webHidden/>
          </w:rPr>
          <w:t>55</w:t>
        </w:r>
        <w:r w:rsidR="009D1AD7">
          <w:rPr>
            <w:noProof/>
            <w:webHidden/>
          </w:rPr>
          <w:fldChar w:fldCharType="end"/>
        </w:r>
      </w:hyperlink>
    </w:p>
    <w:p w:rsidR="00D130F3" w:rsidRDefault="00C14909" w:rsidP="009D1AD7">
      <w:pPr>
        <w:spacing w:after="40"/>
      </w:pPr>
      <w:r>
        <w:fldChar w:fldCharType="end"/>
      </w:r>
      <w:r w:rsidR="004C19D4">
        <w:br w:type="page"/>
      </w:r>
      <w:r w:rsidR="00D130F3">
        <w:lastRenderedPageBreak/>
        <w:br w:type="page"/>
      </w:r>
    </w:p>
    <w:p w:rsidR="004C19D4" w:rsidRDefault="004C19D4"/>
    <w:p w:rsidR="000B284D" w:rsidRDefault="000B284D" w:rsidP="000B284D">
      <w:pPr>
        <w:pStyle w:val="2"/>
        <w:jc w:val="center"/>
      </w:pPr>
      <w:bookmarkStart w:id="5" w:name="_Toc531027135"/>
      <w:r w:rsidRPr="000B284D">
        <w:t>ΚΑΤΑΛΟΓΟΣ ΠΙΝΑΚΩΝ</w:t>
      </w:r>
      <w:bookmarkEnd w:id="5"/>
    </w:p>
    <w:p w:rsidR="001358EB" w:rsidRDefault="00091137" w:rsidP="009D1AD7">
      <w:pPr>
        <w:pStyle w:val="ad"/>
        <w:tabs>
          <w:tab w:val="right" w:leader="dot" w:pos="8296"/>
        </w:tabs>
        <w:spacing w:after="40"/>
        <w:rPr>
          <w:rFonts w:eastAsiaTheme="minorEastAsia"/>
          <w:noProof/>
          <w:lang w:eastAsia="el-GR"/>
        </w:rPr>
      </w:pPr>
      <w:r>
        <w:fldChar w:fldCharType="begin"/>
      </w:r>
      <w:r>
        <w:instrText xml:space="preserve"> TOC \h \z \c "Πίνακας" </w:instrText>
      </w:r>
      <w:r>
        <w:fldChar w:fldCharType="separate"/>
      </w:r>
      <w:hyperlink w:anchor="_Toc531027218" w:history="1">
        <w:r w:rsidR="001358EB" w:rsidRPr="00976A82">
          <w:rPr>
            <w:rStyle w:val="-"/>
            <w:noProof/>
          </w:rPr>
          <w:t>Πίνακας 1: Συμβολή των χωρών στις παγκόσμιες εκπομπές</w:t>
        </w:r>
        <w:r w:rsidR="001358EB">
          <w:rPr>
            <w:noProof/>
            <w:webHidden/>
          </w:rPr>
          <w:tab/>
        </w:r>
        <w:r w:rsidR="001358EB">
          <w:rPr>
            <w:noProof/>
            <w:webHidden/>
          </w:rPr>
          <w:fldChar w:fldCharType="begin"/>
        </w:r>
        <w:r w:rsidR="001358EB">
          <w:rPr>
            <w:noProof/>
            <w:webHidden/>
          </w:rPr>
          <w:instrText xml:space="preserve"> PAGEREF _Toc531027218 \h </w:instrText>
        </w:r>
        <w:r w:rsidR="001358EB">
          <w:rPr>
            <w:noProof/>
            <w:webHidden/>
          </w:rPr>
        </w:r>
        <w:r w:rsidR="001358EB">
          <w:rPr>
            <w:noProof/>
            <w:webHidden/>
          </w:rPr>
          <w:fldChar w:fldCharType="separate"/>
        </w:r>
        <w:r w:rsidR="001C4F10">
          <w:rPr>
            <w:noProof/>
            <w:webHidden/>
          </w:rPr>
          <w:t>6</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19" w:history="1">
        <w:r w:rsidR="001358EB" w:rsidRPr="00976A82">
          <w:rPr>
            <w:rStyle w:val="-"/>
            <w:noProof/>
          </w:rPr>
          <w:t>Πίνακας 2: Διαχείριση Εκπομπών των Χωρών της ΕΕ</w:t>
        </w:r>
        <w:r w:rsidR="001358EB">
          <w:rPr>
            <w:noProof/>
            <w:webHidden/>
          </w:rPr>
          <w:tab/>
        </w:r>
        <w:r w:rsidR="001358EB">
          <w:rPr>
            <w:noProof/>
            <w:webHidden/>
          </w:rPr>
          <w:fldChar w:fldCharType="begin"/>
        </w:r>
        <w:r w:rsidR="001358EB">
          <w:rPr>
            <w:noProof/>
            <w:webHidden/>
          </w:rPr>
          <w:instrText xml:space="preserve"> PAGEREF _Toc531027219 \h </w:instrText>
        </w:r>
        <w:r w:rsidR="001358EB">
          <w:rPr>
            <w:noProof/>
            <w:webHidden/>
          </w:rPr>
        </w:r>
        <w:r w:rsidR="001358EB">
          <w:rPr>
            <w:noProof/>
            <w:webHidden/>
          </w:rPr>
          <w:fldChar w:fldCharType="separate"/>
        </w:r>
        <w:r w:rsidR="001C4F10">
          <w:rPr>
            <w:noProof/>
            <w:webHidden/>
          </w:rPr>
          <w:t>9</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0" w:history="1">
        <w:r w:rsidR="001358EB" w:rsidRPr="00976A82">
          <w:rPr>
            <w:rStyle w:val="-"/>
            <w:noProof/>
          </w:rPr>
          <w:t>Πίνακας 3: Εκπομπές Μέσων Μεταφοράς στην Ευρώπη</w:t>
        </w:r>
        <w:r w:rsidR="001358EB">
          <w:rPr>
            <w:noProof/>
            <w:webHidden/>
          </w:rPr>
          <w:tab/>
        </w:r>
        <w:r w:rsidR="001358EB">
          <w:rPr>
            <w:noProof/>
            <w:webHidden/>
          </w:rPr>
          <w:fldChar w:fldCharType="begin"/>
        </w:r>
        <w:r w:rsidR="001358EB">
          <w:rPr>
            <w:noProof/>
            <w:webHidden/>
          </w:rPr>
          <w:instrText xml:space="preserve"> PAGEREF _Toc531027220 \h </w:instrText>
        </w:r>
        <w:r w:rsidR="001358EB">
          <w:rPr>
            <w:noProof/>
            <w:webHidden/>
          </w:rPr>
        </w:r>
        <w:r w:rsidR="001358EB">
          <w:rPr>
            <w:noProof/>
            <w:webHidden/>
          </w:rPr>
          <w:fldChar w:fldCharType="separate"/>
        </w:r>
        <w:r w:rsidR="001C4F10">
          <w:rPr>
            <w:noProof/>
            <w:webHidden/>
          </w:rPr>
          <w:t>17</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1" w:history="1">
        <w:r w:rsidR="001358EB" w:rsidRPr="00976A82">
          <w:rPr>
            <w:rStyle w:val="-"/>
            <w:noProof/>
          </w:rPr>
          <w:t xml:space="preserve">Πίνακας 4: </w:t>
        </w:r>
        <w:r w:rsidR="001358EB" w:rsidRPr="00976A82">
          <w:rPr>
            <w:rStyle w:val="-"/>
            <w:noProof/>
            <w:lang w:val="en-US"/>
          </w:rPr>
          <w:t>Global</w:t>
        </w:r>
        <w:r w:rsidR="001358EB" w:rsidRPr="00976A82">
          <w:rPr>
            <w:rStyle w:val="-"/>
            <w:noProof/>
          </w:rPr>
          <w:t xml:space="preserve"> </w:t>
        </w:r>
        <w:r w:rsidR="001358EB" w:rsidRPr="00976A82">
          <w:rPr>
            <w:rStyle w:val="-"/>
            <w:noProof/>
            <w:lang w:val="en-US"/>
          </w:rPr>
          <w:t>Warming</w:t>
        </w:r>
        <w:r w:rsidR="001358EB" w:rsidRPr="00976A82">
          <w:rPr>
            <w:rStyle w:val="-"/>
            <w:noProof/>
          </w:rPr>
          <w:t xml:space="preserve"> </w:t>
        </w:r>
        <w:r w:rsidR="001358EB" w:rsidRPr="00976A82">
          <w:rPr>
            <w:rStyle w:val="-"/>
            <w:noProof/>
            <w:lang w:val="en-US"/>
          </w:rPr>
          <w:t>Potential</w:t>
        </w:r>
        <w:r w:rsidR="001358EB">
          <w:rPr>
            <w:noProof/>
            <w:webHidden/>
          </w:rPr>
          <w:tab/>
        </w:r>
        <w:r w:rsidR="001358EB">
          <w:rPr>
            <w:noProof/>
            <w:webHidden/>
          </w:rPr>
          <w:fldChar w:fldCharType="begin"/>
        </w:r>
        <w:r w:rsidR="001358EB">
          <w:rPr>
            <w:noProof/>
            <w:webHidden/>
          </w:rPr>
          <w:instrText xml:space="preserve"> PAGEREF _Toc531027221 \h </w:instrText>
        </w:r>
        <w:r w:rsidR="001358EB">
          <w:rPr>
            <w:noProof/>
            <w:webHidden/>
          </w:rPr>
        </w:r>
        <w:r w:rsidR="001358EB">
          <w:rPr>
            <w:noProof/>
            <w:webHidden/>
          </w:rPr>
          <w:fldChar w:fldCharType="separate"/>
        </w:r>
        <w:r w:rsidR="001C4F10">
          <w:rPr>
            <w:noProof/>
            <w:webHidden/>
          </w:rPr>
          <w:t>27</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2" w:history="1">
        <w:r w:rsidR="001358EB" w:rsidRPr="00976A82">
          <w:rPr>
            <w:rStyle w:val="-"/>
            <w:noProof/>
          </w:rPr>
          <w:t>Πίνακας 5: Διεργασίες και Δείκτες Εκπομπών</w:t>
        </w:r>
        <w:r w:rsidR="001358EB">
          <w:rPr>
            <w:noProof/>
            <w:webHidden/>
          </w:rPr>
          <w:tab/>
        </w:r>
        <w:r w:rsidR="001358EB">
          <w:rPr>
            <w:noProof/>
            <w:webHidden/>
          </w:rPr>
          <w:fldChar w:fldCharType="begin"/>
        </w:r>
        <w:r w:rsidR="001358EB">
          <w:rPr>
            <w:noProof/>
            <w:webHidden/>
          </w:rPr>
          <w:instrText xml:space="preserve"> PAGEREF _Toc531027222 \h </w:instrText>
        </w:r>
        <w:r w:rsidR="001358EB">
          <w:rPr>
            <w:noProof/>
            <w:webHidden/>
          </w:rPr>
        </w:r>
        <w:r w:rsidR="001358EB">
          <w:rPr>
            <w:noProof/>
            <w:webHidden/>
          </w:rPr>
          <w:fldChar w:fldCharType="separate"/>
        </w:r>
        <w:r w:rsidR="001C4F10">
          <w:rPr>
            <w:noProof/>
            <w:webHidden/>
          </w:rPr>
          <w:t>30</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3" w:history="1">
        <w:r w:rsidR="001358EB" w:rsidRPr="00976A82">
          <w:rPr>
            <w:rStyle w:val="-"/>
            <w:noProof/>
          </w:rPr>
          <w:t>Πίνακας 6: Κύκλοι LTO στα αεροδρόμια της Ν.Κορέας</w:t>
        </w:r>
        <w:r w:rsidR="001358EB">
          <w:rPr>
            <w:noProof/>
            <w:webHidden/>
          </w:rPr>
          <w:tab/>
        </w:r>
        <w:r w:rsidR="001358EB">
          <w:rPr>
            <w:noProof/>
            <w:webHidden/>
          </w:rPr>
          <w:fldChar w:fldCharType="begin"/>
        </w:r>
        <w:r w:rsidR="001358EB">
          <w:rPr>
            <w:noProof/>
            <w:webHidden/>
          </w:rPr>
          <w:instrText xml:space="preserve"> PAGEREF _Toc531027223 \h </w:instrText>
        </w:r>
        <w:r w:rsidR="001358EB">
          <w:rPr>
            <w:noProof/>
            <w:webHidden/>
          </w:rPr>
        </w:r>
        <w:r w:rsidR="001358EB">
          <w:rPr>
            <w:noProof/>
            <w:webHidden/>
          </w:rPr>
          <w:fldChar w:fldCharType="separate"/>
        </w:r>
        <w:r w:rsidR="001C4F10">
          <w:rPr>
            <w:noProof/>
            <w:webHidden/>
          </w:rPr>
          <w:t>39</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4" w:history="1">
        <w:r w:rsidR="001358EB" w:rsidRPr="00976A82">
          <w:rPr>
            <w:rStyle w:val="-"/>
            <w:noProof/>
          </w:rPr>
          <w:t>Πίνακας 7: Κύκλοι LTO ανά Αεροσκάφος</w:t>
        </w:r>
        <w:r w:rsidR="001358EB">
          <w:rPr>
            <w:noProof/>
            <w:webHidden/>
          </w:rPr>
          <w:tab/>
        </w:r>
        <w:r w:rsidR="001358EB">
          <w:rPr>
            <w:noProof/>
            <w:webHidden/>
          </w:rPr>
          <w:fldChar w:fldCharType="begin"/>
        </w:r>
        <w:r w:rsidR="001358EB">
          <w:rPr>
            <w:noProof/>
            <w:webHidden/>
          </w:rPr>
          <w:instrText xml:space="preserve"> PAGEREF _Toc531027224 \h </w:instrText>
        </w:r>
        <w:r w:rsidR="001358EB">
          <w:rPr>
            <w:noProof/>
            <w:webHidden/>
          </w:rPr>
        </w:r>
        <w:r w:rsidR="001358EB">
          <w:rPr>
            <w:noProof/>
            <w:webHidden/>
          </w:rPr>
          <w:fldChar w:fldCharType="separate"/>
        </w:r>
        <w:r w:rsidR="001C4F10">
          <w:rPr>
            <w:noProof/>
            <w:webHidden/>
          </w:rPr>
          <w:t>40</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5" w:history="1">
        <w:r w:rsidR="001358EB" w:rsidRPr="00976A82">
          <w:rPr>
            <w:rStyle w:val="-"/>
            <w:noProof/>
          </w:rPr>
          <w:t>Πίνακας 8: Εκπομπές Αεροδρομίων Ν.Κορέας</w:t>
        </w:r>
        <w:r w:rsidR="001358EB">
          <w:rPr>
            <w:noProof/>
            <w:webHidden/>
          </w:rPr>
          <w:tab/>
        </w:r>
        <w:r w:rsidR="001358EB">
          <w:rPr>
            <w:noProof/>
            <w:webHidden/>
          </w:rPr>
          <w:fldChar w:fldCharType="begin"/>
        </w:r>
        <w:r w:rsidR="001358EB">
          <w:rPr>
            <w:noProof/>
            <w:webHidden/>
          </w:rPr>
          <w:instrText xml:space="preserve"> PAGEREF _Toc531027225 \h </w:instrText>
        </w:r>
        <w:r w:rsidR="001358EB">
          <w:rPr>
            <w:noProof/>
            <w:webHidden/>
          </w:rPr>
        </w:r>
        <w:r w:rsidR="001358EB">
          <w:rPr>
            <w:noProof/>
            <w:webHidden/>
          </w:rPr>
          <w:fldChar w:fldCharType="separate"/>
        </w:r>
        <w:r w:rsidR="001C4F10">
          <w:rPr>
            <w:noProof/>
            <w:webHidden/>
          </w:rPr>
          <w:t>41</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6" w:history="1">
        <w:r w:rsidR="001358EB" w:rsidRPr="00976A82">
          <w:rPr>
            <w:rStyle w:val="-"/>
            <w:noProof/>
          </w:rPr>
          <w:t>Πίνακας 9: Ανάλυση Εκπομπών GHG κύκλου LTO</w:t>
        </w:r>
        <w:r w:rsidR="001358EB">
          <w:rPr>
            <w:noProof/>
            <w:webHidden/>
          </w:rPr>
          <w:tab/>
        </w:r>
        <w:r w:rsidR="001358EB">
          <w:rPr>
            <w:noProof/>
            <w:webHidden/>
          </w:rPr>
          <w:fldChar w:fldCharType="begin"/>
        </w:r>
        <w:r w:rsidR="001358EB">
          <w:rPr>
            <w:noProof/>
            <w:webHidden/>
          </w:rPr>
          <w:instrText xml:space="preserve"> PAGEREF _Toc531027226 \h </w:instrText>
        </w:r>
        <w:r w:rsidR="001358EB">
          <w:rPr>
            <w:noProof/>
            <w:webHidden/>
          </w:rPr>
        </w:r>
        <w:r w:rsidR="001358EB">
          <w:rPr>
            <w:noProof/>
            <w:webHidden/>
          </w:rPr>
          <w:fldChar w:fldCharType="separate"/>
        </w:r>
        <w:r w:rsidR="001C4F10">
          <w:rPr>
            <w:noProof/>
            <w:webHidden/>
          </w:rPr>
          <w:t>43</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7" w:history="1">
        <w:r w:rsidR="001358EB" w:rsidRPr="00976A82">
          <w:rPr>
            <w:rStyle w:val="-"/>
            <w:noProof/>
          </w:rPr>
          <w:t>Πίνακας 10: Ανάλυση Εκπομπών non-GHG κύκλου LTO</w:t>
        </w:r>
        <w:r w:rsidR="001358EB">
          <w:rPr>
            <w:noProof/>
            <w:webHidden/>
          </w:rPr>
          <w:tab/>
        </w:r>
        <w:r w:rsidR="001358EB">
          <w:rPr>
            <w:noProof/>
            <w:webHidden/>
          </w:rPr>
          <w:fldChar w:fldCharType="begin"/>
        </w:r>
        <w:r w:rsidR="001358EB">
          <w:rPr>
            <w:noProof/>
            <w:webHidden/>
          </w:rPr>
          <w:instrText xml:space="preserve"> PAGEREF _Toc531027227 \h </w:instrText>
        </w:r>
        <w:r w:rsidR="001358EB">
          <w:rPr>
            <w:noProof/>
            <w:webHidden/>
          </w:rPr>
        </w:r>
        <w:r w:rsidR="001358EB">
          <w:rPr>
            <w:noProof/>
            <w:webHidden/>
          </w:rPr>
          <w:fldChar w:fldCharType="separate"/>
        </w:r>
        <w:r w:rsidR="001C4F10">
          <w:rPr>
            <w:noProof/>
            <w:webHidden/>
          </w:rPr>
          <w:t>44</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8" w:history="1">
        <w:r w:rsidR="001358EB" w:rsidRPr="00976A82">
          <w:rPr>
            <w:rStyle w:val="-"/>
            <w:noProof/>
          </w:rPr>
          <w:t>Πίνακας 11: Στατιστικά στοιχεία αεροδρομίων Ελλάδος</w:t>
        </w:r>
        <w:r w:rsidR="001358EB">
          <w:rPr>
            <w:noProof/>
            <w:webHidden/>
          </w:rPr>
          <w:tab/>
        </w:r>
        <w:r w:rsidR="001358EB">
          <w:rPr>
            <w:noProof/>
            <w:webHidden/>
          </w:rPr>
          <w:fldChar w:fldCharType="begin"/>
        </w:r>
        <w:r w:rsidR="001358EB">
          <w:rPr>
            <w:noProof/>
            <w:webHidden/>
          </w:rPr>
          <w:instrText xml:space="preserve"> PAGEREF _Toc531027228 \h </w:instrText>
        </w:r>
        <w:r w:rsidR="001358EB">
          <w:rPr>
            <w:noProof/>
            <w:webHidden/>
          </w:rPr>
        </w:r>
        <w:r w:rsidR="001358EB">
          <w:rPr>
            <w:noProof/>
            <w:webHidden/>
          </w:rPr>
          <w:fldChar w:fldCharType="separate"/>
        </w:r>
        <w:r w:rsidR="001C4F10">
          <w:rPr>
            <w:noProof/>
            <w:webHidden/>
          </w:rPr>
          <w:t>53</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29" w:history="1">
        <w:r w:rsidR="001358EB" w:rsidRPr="00976A82">
          <w:rPr>
            <w:rStyle w:val="-"/>
            <w:noProof/>
          </w:rPr>
          <w:t>Πίνακας 12: Ενεργειακό Αποτύπωμα Αερολιμένα Ηρακλείου</w:t>
        </w:r>
        <w:r w:rsidR="001358EB">
          <w:rPr>
            <w:noProof/>
            <w:webHidden/>
          </w:rPr>
          <w:tab/>
        </w:r>
        <w:r w:rsidR="001358EB">
          <w:rPr>
            <w:noProof/>
            <w:webHidden/>
          </w:rPr>
          <w:fldChar w:fldCharType="begin"/>
        </w:r>
        <w:r w:rsidR="001358EB">
          <w:rPr>
            <w:noProof/>
            <w:webHidden/>
          </w:rPr>
          <w:instrText xml:space="preserve"> PAGEREF _Toc531027229 \h </w:instrText>
        </w:r>
        <w:r w:rsidR="001358EB">
          <w:rPr>
            <w:noProof/>
            <w:webHidden/>
          </w:rPr>
        </w:r>
        <w:r w:rsidR="001358EB">
          <w:rPr>
            <w:noProof/>
            <w:webHidden/>
          </w:rPr>
          <w:fldChar w:fldCharType="separate"/>
        </w:r>
        <w:r w:rsidR="001C4F10">
          <w:rPr>
            <w:noProof/>
            <w:webHidden/>
          </w:rPr>
          <w:t>62</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30" w:history="1">
        <w:r w:rsidR="001358EB" w:rsidRPr="00976A82">
          <w:rPr>
            <w:rStyle w:val="-"/>
            <w:noProof/>
          </w:rPr>
          <w:t>Πίνακας 13: Πηγές Εκπομπών Αερολιμένα</w:t>
        </w:r>
        <w:r w:rsidR="001358EB">
          <w:rPr>
            <w:noProof/>
            <w:webHidden/>
          </w:rPr>
          <w:tab/>
        </w:r>
        <w:r w:rsidR="001358EB">
          <w:rPr>
            <w:noProof/>
            <w:webHidden/>
          </w:rPr>
          <w:fldChar w:fldCharType="begin"/>
        </w:r>
        <w:r w:rsidR="001358EB">
          <w:rPr>
            <w:noProof/>
            <w:webHidden/>
          </w:rPr>
          <w:instrText xml:space="preserve"> PAGEREF _Toc531027230 \h </w:instrText>
        </w:r>
        <w:r w:rsidR="001358EB">
          <w:rPr>
            <w:noProof/>
            <w:webHidden/>
          </w:rPr>
        </w:r>
        <w:r w:rsidR="001358EB">
          <w:rPr>
            <w:noProof/>
            <w:webHidden/>
          </w:rPr>
          <w:fldChar w:fldCharType="separate"/>
        </w:r>
        <w:r w:rsidR="001C4F10">
          <w:rPr>
            <w:noProof/>
            <w:webHidden/>
          </w:rPr>
          <w:t>63</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31" w:history="1">
        <w:r w:rsidR="001358EB" w:rsidRPr="00976A82">
          <w:rPr>
            <w:rStyle w:val="-"/>
            <w:noProof/>
          </w:rPr>
          <w:t>Πίνακας 14: Εκπομπές Λειτουργίας  Εγκαταστάσεων Αερολιμένα</w:t>
        </w:r>
        <w:r w:rsidR="001358EB">
          <w:rPr>
            <w:noProof/>
            <w:webHidden/>
          </w:rPr>
          <w:tab/>
        </w:r>
        <w:r w:rsidR="001358EB">
          <w:rPr>
            <w:noProof/>
            <w:webHidden/>
          </w:rPr>
          <w:fldChar w:fldCharType="begin"/>
        </w:r>
        <w:r w:rsidR="001358EB">
          <w:rPr>
            <w:noProof/>
            <w:webHidden/>
          </w:rPr>
          <w:instrText xml:space="preserve"> PAGEREF _Toc531027231 \h </w:instrText>
        </w:r>
        <w:r w:rsidR="001358EB">
          <w:rPr>
            <w:noProof/>
            <w:webHidden/>
          </w:rPr>
        </w:r>
        <w:r w:rsidR="001358EB">
          <w:rPr>
            <w:noProof/>
            <w:webHidden/>
          </w:rPr>
          <w:fldChar w:fldCharType="separate"/>
        </w:r>
        <w:r w:rsidR="001C4F10">
          <w:rPr>
            <w:noProof/>
            <w:webHidden/>
          </w:rPr>
          <w:t>63</w:t>
        </w:r>
        <w:r w:rsidR="001358EB">
          <w:rPr>
            <w:noProof/>
            <w:webHidden/>
          </w:rPr>
          <w:fldChar w:fldCharType="end"/>
        </w:r>
      </w:hyperlink>
    </w:p>
    <w:p w:rsidR="00D130F3" w:rsidRDefault="00091137">
      <w:r>
        <w:fldChar w:fldCharType="end"/>
      </w:r>
      <w:r w:rsidR="000B284D">
        <w:br w:type="page"/>
      </w:r>
      <w:r w:rsidR="00D130F3">
        <w:lastRenderedPageBreak/>
        <w:br w:type="page"/>
      </w:r>
    </w:p>
    <w:p w:rsidR="00D130F3" w:rsidRDefault="00D130F3" w:rsidP="00D130F3">
      <w:pPr>
        <w:pStyle w:val="2"/>
        <w:jc w:val="center"/>
      </w:pPr>
      <w:bookmarkStart w:id="6" w:name="_Toc531027136"/>
      <w:r w:rsidRPr="000B284D">
        <w:lastRenderedPageBreak/>
        <w:t xml:space="preserve">ΚΑΤΑΛΟΓΟΣ </w:t>
      </w:r>
      <w:r>
        <w:t>ΕΙΚΟΝΩΝ</w:t>
      </w:r>
      <w:bookmarkEnd w:id="6"/>
    </w:p>
    <w:p w:rsidR="001358EB" w:rsidRDefault="001F074E" w:rsidP="009D1AD7">
      <w:pPr>
        <w:pStyle w:val="ad"/>
        <w:tabs>
          <w:tab w:val="right" w:leader="dot" w:pos="8296"/>
        </w:tabs>
        <w:spacing w:after="40"/>
        <w:rPr>
          <w:rFonts w:eastAsiaTheme="minorEastAsia"/>
          <w:noProof/>
          <w:lang w:eastAsia="el-GR"/>
        </w:rPr>
      </w:pPr>
      <w:r>
        <w:fldChar w:fldCharType="begin"/>
      </w:r>
      <w:r>
        <w:instrText xml:space="preserve"> TOC \h \z \c "Εικόνα" </w:instrText>
      </w:r>
      <w:r>
        <w:fldChar w:fldCharType="separate"/>
      </w:r>
      <w:hyperlink w:anchor="_Toc531027232" w:history="1">
        <w:r w:rsidR="001358EB" w:rsidRPr="00DC2E1A">
          <w:rPr>
            <w:rStyle w:val="-"/>
            <w:noProof/>
          </w:rPr>
          <w:t>Εικόνα 1</w:t>
        </w:r>
        <w:r w:rsidR="001358EB" w:rsidRPr="00DC2E1A">
          <w:rPr>
            <w:rStyle w:val="-"/>
            <w:noProof/>
            <w:lang w:eastAsia="el-GR"/>
          </w:rPr>
          <w:t>: Εγκατάσταση Φωτοβολταϊκών στο Αεροδρόμιο Αθηνών</w:t>
        </w:r>
        <w:r w:rsidR="001358EB">
          <w:rPr>
            <w:noProof/>
            <w:webHidden/>
          </w:rPr>
          <w:tab/>
        </w:r>
        <w:r w:rsidR="001358EB">
          <w:rPr>
            <w:noProof/>
            <w:webHidden/>
          </w:rPr>
          <w:fldChar w:fldCharType="begin"/>
        </w:r>
        <w:r w:rsidR="001358EB">
          <w:rPr>
            <w:noProof/>
            <w:webHidden/>
          </w:rPr>
          <w:instrText xml:space="preserve"> PAGEREF _Toc531027232 \h </w:instrText>
        </w:r>
        <w:r w:rsidR="001358EB">
          <w:rPr>
            <w:noProof/>
            <w:webHidden/>
          </w:rPr>
        </w:r>
        <w:r w:rsidR="001358EB">
          <w:rPr>
            <w:noProof/>
            <w:webHidden/>
          </w:rPr>
          <w:fldChar w:fldCharType="separate"/>
        </w:r>
        <w:r w:rsidR="001C4F10">
          <w:rPr>
            <w:noProof/>
            <w:webHidden/>
          </w:rPr>
          <w:t>24</w:t>
        </w:r>
        <w:r w:rsidR="001358EB">
          <w:rPr>
            <w:noProof/>
            <w:webHidden/>
          </w:rPr>
          <w:fldChar w:fldCharType="end"/>
        </w:r>
      </w:hyperlink>
    </w:p>
    <w:p w:rsidR="001358EB" w:rsidRDefault="00DD2355" w:rsidP="009D1AD7">
      <w:pPr>
        <w:pStyle w:val="ad"/>
        <w:tabs>
          <w:tab w:val="right" w:leader="dot" w:pos="8296"/>
        </w:tabs>
        <w:spacing w:after="40"/>
        <w:rPr>
          <w:rFonts w:eastAsiaTheme="minorEastAsia"/>
          <w:noProof/>
          <w:lang w:eastAsia="el-GR"/>
        </w:rPr>
      </w:pPr>
      <w:hyperlink w:anchor="_Toc531027233" w:history="1">
        <w:r w:rsidR="001358EB" w:rsidRPr="00DC2E1A">
          <w:rPr>
            <w:rStyle w:val="-"/>
            <w:noProof/>
          </w:rPr>
          <w:t>Εικόνα 2</w:t>
        </w:r>
        <w:r w:rsidR="001358EB" w:rsidRPr="00DC2E1A">
          <w:rPr>
            <w:rStyle w:val="-"/>
            <w:noProof/>
            <w:lang w:eastAsia="el-GR"/>
          </w:rPr>
          <w:t>: Αεροφωτογραφία Κρατικού Αερολιμένα Ηρακλείου</w:t>
        </w:r>
        <w:r w:rsidR="001358EB">
          <w:rPr>
            <w:noProof/>
            <w:webHidden/>
          </w:rPr>
          <w:tab/>
        </w:r>
        <w:r w:rsidR="001358EB">
          <w:rPr>
            <w:noProof/>
            <w:webHidden/>
          </w:rPr>
          <w:fldChar w:fldCharType="begin"/>
        </w:r>
        <w:r w:rsidR="001358EB">
          <w:rPr>
            <w:noProof/>
            <w:webHidden/>
          </w:rPr>
          <w:instrText xml:space="preserve"> PAGEREF _Toc531027233 \h </w:instrText>
        </w:r>
        <w:r w:rsidR="001358EB">
          <w:rPr>
            <w:noProof/>
            <w:webHidden/>
          </w:rPr>
        </w:r>
        <w:r w:rsidR="001358EB">
          <w:rPr>
            <w:noProof/>
            <w:webHidden/>
          </w:rPr>
          <w:fldChar w:fldCharType="separate"/>
        </w:r>
        <w:r w:rsidR="001C4F10">
          <w:rPr>
            <w:noProof/>
            <w:webHidden/>
          </w:rPr>
          <w:t>51</w:t>
        </w:r>
        <w:r w:rsidR="001358EB">
          <w:rPr>
            <w:noProof/>
            <w:webHidden/>
          </w:rPr>
          <w:fldChar w:fldCharType="end"/>
        </w:r>
      </w:hyperlink>
    </w:p>
    <w:p w:rsidR="00D130F3" w:rsidRDefault="001F074E">
      <w:pPr>
        <w:rPr>
          <w:lang w:val="en-US"/>
        </w:rPr>
      </w:pPr>
      <w:r>
        <w:fldChar w:fldCharType="end"/>
      </w:r>
      <w:r w:rsidR="00D130F3">
        <w:br w:type="page"/>
      </w:r>
    </w:p>
    <w:p w:rsidR="007D5223" w:rsidRDefault="007D5223">
      <w:pPr>
        <w:rPr>
          <w:lang w:val="en-US"/>
        </w:rPr>
      </w:pPr>
    </w:p>
    <w:p w:rsidR="007D5223" w:rsidRDefault="007D5223">
      <w:pPr>
        <w:rPr>
          <w:lang w:val="en-US"/>
        </w:rPr>
        <w:sectPr w:rsidR="007D5223" w:rsidSect="007D5223">
          <w:pgSz w:w="11906" w:h="16838"/>
          <w:pgMar w:top="1440" w:right="1800" w:bottom="1440" w:left="1800" w:header="708" w:footer="708" w:gutter="0"/>
          <w:pgNumType w:fmt="upperRoman" w:start="1" w:chapStyle="1"/>
          <w:cols w:space="708"/>
          <w:docGrid w:linePitch="360"/>
        </w:sectPr>
      </w:pPr>
    </w:p>
    <w:p w:rsidR="007D5223" w:rsidRPr="007D5223" w:rsidRDefault="007D5223">
      <w:pPr>
        <w:rPr>
          <w:lang w:val="en-US"/>
        </w:rPr>
      </w:pPr>
    </w:p>
    <w:p w:rsidR="007D3E98" w:rsidRPr="0055192C" w:rsidRDefault="00A770BE" w:rsidP="0055192C">
      <w:pPr>
        <w:pStyle w:val="1"/>
      </w:pPr>
      <w:bookmarkStart w:id="7" w:name="_Toc531027137"/>
      <w:r w:rsidRPr="0055192C">
        <w:t xml:space="preserve">1. </w:t>
      </w:r>
      <w:r w:rsidR="00CC2F0D" w:rsidRPr="0055192C">
        <w:rPr>
          <w:rStyle w:val="1Char"/>
          <w:b/>
          <w:bCs/>
        </w:rPr>
        <w:t>Εισαγωγή</w:t>
      </w:r>
      <w:bookmarkEnd w:id="7"/>
      <w:r w:rsidR="007D3E98" w:rsidRPr="0055192C">
        <w:t xml:space="preserve"> </w:t>
      </w:r>
    </w:p>
    <w:p w:rsidR="00BA290B" w:rsidRDefault="009A0061" w:rsidP="009A0061">
      <w:pPr>
        <w:ind w:firstLine="720"/>
        <w:jc w:val="both"/>
      </w:pPr>
      <w:r>
        <w:t xml:space="preserve">Η </w:t>
      </w:r>
      <w:r w:rsidR="005871B7">
        <w:t xml:space="preserve">αεροπλοΐα </w:t>
      </w:r>
      <w:r>
        <w:t xml:space="preserve">είναι ένας </w:t>
      </w:r>
      <w:r w:rsidR="005871B7">
        <w:t>κλάδος του τομέα μεταφορών</w:t>
      </w:r>
      <w:r>
        <w:t xml:space="preserve"> ο οπο</w:t>
      </w:r>
      <w:r w:rsidR="005871B7">
        <w:t>ίος με την πάροδο του χρόνο απέκτησε</w:t>
      </w:r>
      <w:r>
        <w:t xml:space="preserve"> καίριο ρόλο </w:t>
      </w:r>
      <w:r w:rsidR="005871B7">
        <w:t xml:space="preserve">τόσο </w:t>
      </w:r>
      <w:r>
        <w:t xml:space="preserve">στην παγκόσμια οικονομική ανάπτυξη, </w:t>
      </w:r>
      <w:r w:rsidR="00AC29AB">
        <w:t>όσο</w:t>
      </w:r>
      <w:r>
        <w:t xml:space="preserve"> και στην</w:t>
      </w:r>
      <w:r w:rsidR="005871B7">
        <w:t xml:space="preserve"> βελτίωση της</w:t>
      </w:r>
      <w:r>
        <w:t xml:space="preserve"> ποιότητα</w:t>
      </w:r>
      <w:r w:rsidR="005871B7">
        <w:t>ς</w:t>
      </w:r>
      <w:r>
        <w:t xml:space="preserve"> ζωής των ανθρώπων</w:t>
      </w:r>
      <w:r w:rsidR="005871B7">
        <w:t>.</w:t>
      </w:r>
      <w:r>
        <w:t xml:space="preserve"> </w:t>
      </w:r>
      <w:r w:rsidR="005871B7">
        <w:t>Καθημερινά</w:t>
      </w:r>
      <w:r w:rsidR="00AC29AB">
        <w:t xml:space="preserve"> με τη βοήθεια της αεροπλοΐας</w:t>
      </w:r>
      <w:r w:rsidR="005871B7">
        <w:t xml:space="preserve"> μετακινούνται χιλιάδες άνθρωποι και</w:t>
      </w:r>
      <w:r w:rsidR="00AC29AB">
        <w:t xml:space="preserve"> μεταφέρονται</w:t>
      </w:r>
      <w:r w:rsidR="005871B7">
        <w:t xml:space="preserve"> χιλιάδες τόνοι αποσκευών και εμπορευμάτων.</w:t>
      </w:r>
      <w:r w:rsidR="005C6D7E">
        <w:t xml:space="preserve"> </w:t>
      </w:r>
      <w:r w:rsidR="00BA290B">
        <w:t xml:space="preserve">Δεν θα μπορούσε λοιπόν ένας τέτοιος κλάδος να </w:t>
      </w:r>
      <w:r w:rsidR="00BC3052">
        <w:t xml:space="preserve">μην επηρεαστεί </w:t>
      </w:r>
      <w:r w:rsidR="00BA290B">
        <w:t xml:space="preserve"> από τους θεσμούς και την κοινή πλεύση της παγκόσμιας κοινότητας αναφορικά με το περιβάλλον. Με τη </w:t>
      </w:r>
      <w:r w:rsidR="00BC3052">
        <w:t>βοήθεια</w:t>
      </w:r>
      <w:r w:rsidR="00BA290B">
        <w:t xml:space="preserve"> της επιστη</w:t>
      </w:r>
      <w:r w:rsidR="003370B4">
        <w:t>μονικής κοινότητας, η αεροπλοΐα προσπαθεί να μειώσει την άκρατη εκμετάλλευση των φυσικών πόρων και να περιορίσει τη ρύπανση του φυσικού περιβάλλον</w:t>
      </w:r>
      <w:r w:rsidR="008C7451">
        <w:t>τος</w:t>
      </w:r>
      <w:r w:rsidR="003370B4">
        <w:t>, μέσα στα πλαίσια θεσμοθετημένων ενεργειών και κοινών προσπαθειών ώστε να περιοριστούν και να αναστραφούν στη συνέχεια οι ραγδαίες καταστροφές που έχουν προκληθεί.</w:t>
      </w:r>
    </w:p>
    <w:p w:rsidR="00A357D4" w:rsidRDefault="00B06D8D" w:rsidP="003370B4">
      <w:pPr>
        <w:ind w:firstLine="720"/>
        <w:jc w:val="both"/>
      </w:pPr>
      <w:r>
        <w:t>Το μερίδιο της αεροπλοΐας  στο σύνολο των αερίων του θερμοκηπίου-</w:t>
      </w:r>
      <w:r>
        <w:rPr>
          <w:lang w:val="en-US"/>
        </w:rPr>
        <w:t>GHG</w:t>
      </w:r>
      <w:r>
        <w:t xml:space="preserve"> ανέρχεται στο ποσοστό της τάξης του 5% περίπου</w:t>
      </w:r>
      <w:r w:rsidR="00F15C61">
        <w:t>, όπου αντίστοιχα ένα ποσοστό της τάξεως του 4% αυτού αντιστοιχεί στις υποδομές των αεροδρομίων</w:t>
      </w:r>
      <w:r w:rsidR="00B2149B">
        <w:t>.</w:t>
      </w:r>
      <w:r w:rsidR="00B2149B" w:rsidRPr="00B2149B">
        <w:t xml:space="preserve"> </w:t>
      </w:r>
      <w:r w:rsidR="00F15C61">
        <w:t>Η λειτουργία και η διαχείριση των αεροδρομίων δεν θα μπορούσε να έχει αντίθετη πλεύση από αυτή της παγκόσμιας κοινότητας, η οποία προσπαθεί να αντιστρέψει την κλιματική αλλαγή.</w:t>
      </w:r>
    </w:p>
    <w:p w:rsidR="008E28E7" w:rsidRDefault="00A357D4" w:rsidP="003370B4">
      <w:pPr>
        <w:ind w:firstLine="720"/>
        <w:jc w:val="both"/>
      </w:pPr>
      <w:r>
        <w:t xml:space="preserve">Βρισκόμαστε σε μία εποχή όπου οι υπηρεσίες του κλάδου των μεταφορών παρουσιάζουν συνεχώς αυξανόμενη ζήτηση, μολονότι βρισκόμαστε εν μέσω παγκόσμιας οικονομικής κρίσης. Ο κλάδος, </w:t>
      </w:r>
      <w:r w:rsidR="009958A1">
        <w:t>συνεχώς</w:t>
      </w:r>
      <w:r>
        <w:t xml:space="preserve">, αναπτύσσεται και εξελίσσεται, εισάγοντας καινοτόμα μέσα και τρόπους διαχείρισης </w:t>
      </w:r>
      <w:r w:rsidR="004A7719">
        <w:t xml:space="preserve">της ζήτησης. </w:t>
      </w:r>
      <w:r w:rsidR="009958A1">
        <w:t>Με την πάροδο του χρόνου ν</w:t>
      </w:r>
      <w:r w:rsidR="004A7719">
        <w:t xml:space="preserve">έα, μεγαλύτερα, ταχύτερα και πιο αποδοτικά αεροπλάνα αντικαθιστούν τα παλαιότερα για να καλυφτούν οι ανάγκες του κλάδου. Ωστόσο απαιτούν και νέες εγκαταστάσεις οι οποίες θα μπορούν να τα φιλοξενήσουν και να τα καταστήσουν πλήρως λειτουργικά. Οι νέες εγκαταστάσεις εκτός από μεγαλύτερες και πιο σύγχρονες, θα πρέπει να είναι και ενεργειακά ουδέτερες επιβαρύνοντας </w:t>
      </w:r>
      <w:r w:rsidR="00BF5AD5">
        <w:t xml:space="preserve">όσο </w:t>
      </w:r>
      <w:r w:rsidR="004A7719">
        <w:t xml:space="preserve">το δυνατόν </w:t>
      </w:r>
      <w:r w:rsidR="00BF5AD5">
        <w:t xml:space="preserve">λιγότερο </w:t>
      </w:r>
      <w:r w:rsidR="004A7719">
        <w:t xml:space="preserve">το περιβάλλον. Επιπροσθέτως θα πρέπει να </w:t>
      </w:r>
      <w:r w:rsidR="00C32FD1">
        <w:t xml:space="preserve">είναι </w:t>
      </w:r>
      <w:r w:rsidR="004A7719">
        <w:t xml:space="preserve">οικονομικά βιώσιμες χωρίς να επιβαρύνουν με υπέρογκους φόρους και τέλη τις μετακινήσεις, λόγο </w:t>
      </w:r>
      <w:r w:rsidR="00C32FD1">
        <w:t xml:space="preserve">του </w:t>
      </w:r>
      <w:r w:rsidR="004A7719">
        <w:t>υψηλού κόστους κατασκευής</w:t>
      </w:r>
      <w:r w:rsidR="00AC299E">
        <w:t>,</w:t>
      </w:r>
      <w:r w:rsidR="00C32FD1">
        <w:t xml:space="preserve"> της</w:t>
      </w:r>
      <w:r w:rsidR="00AC299E">
        <w:t xml:space="preserve"> διαχείρισης και </w:t>
      </w:r>
      <w:r w:rsidR="00C32FD1">
        <w:t xml:space="preserve">της </w:t>
      </w:r>
      <w:r w:rsidR="00AC299E">
        <w:t>λειτουργίας</w:t>
      </w:r>
      <w:r w:rsidR="00C32FD1">
        <w:t xml:space="preserve"> τους</w:t>
      </w:r>
      <w:r w:rsidR="00AC299E">
        <w:t>.</w:t>
      </w:r>
      <w:r w:rsidR="004A7719">
        <w:t xml:space="preserve"> </w:t>
      </w:r>
      <w:r w:rsidR="00AC299E">
        <w:t xml:space="preserve">Χαρακτηριστικό είναι το παράδειγμα του κεντρικού κρατικού αερολιμένα της χώρας «Ελευθέριος Βενιζέλος», ο οποίος, παρά τις πολύ υψηλού και πρωτόγνωρες για τα ελληνικά δεδομένα, υπηρεσίες που προσφέρει, έχει επιβαρύνει </w:t>
      </w:r>
      <w:r w:rsidR="00B92B17">
        <w:t xml:space="preserve">το </w:t>
      </w:r>
      <w:r w:rsidR="00B92B17" w:rsidRPr="009B75EE">
        <w:t>κόστος μετακίνησης</w:t>
      </w:r>
      <w:r w:rsidR="00AC299E" w:rsidRPr="009B75EE">
        <w:t xml:space="preserve"> σχεδόν στο διπλάσιου του κόστους των ναύλων</w:t>
      </w:r>
      <w:r w:rsidR="00AC299E">
        <w:t>.</w:t>
      </w:r>
    </w:p>
    <w:p w:rsidR="000B284D" w:rsidRDefault="00AC299E" w:rsidP="003370B4">
      <w:pPr>
        <w:ind w:firstLine="720"/>
        <w:jc w:val="both"/>
      </w:pPr>
      <w:r>
        <w:t xml:space="preserve">Με στόχο και ταυτόχρονη ανάγκη για αειφόρο ανάπτυξη και προς αποφυγή περισσότερων οικονομικών επιβαρύνσεων, στόχος των αερολιμένων θα πρέπει να είναι </w:t>
      </w:r>
      <w:r w:rsidR="00D34219">
        <w:t>αφενός να βελτιώσουν τις υπηρεσίες που παρέχουν χωρίς να εκτοξεύουν το κόστος αυτών και αφετέρου να λειτουργούν και να διαχειρίζονται με τρόπο ο οποίος θα τάσσεται υπέρ της κλιματικής αλλαγής.</w:t>
      </w:r>
    </w:p>
    <w:p w:rsidR="00E538D6" w:rsidRDefault="000B284D">
      <w:r>
        <w:br w:type="page"/>
      </w:r>
      <w:r w:rsidR="00E538D6">
        <w:lastRenderedPageBreak/>
        <w:br w:type="page"/>
      </w:r>
    </w:p>
    <w:p w:rsidR="00CC2F0D" w:rsidRPr="0055192C" w:rsidRDefault="00A770BE" w:rsidP="0055192C">
      <w:pPr>
        <w:pStyle w:val="1"/>
      </w:pPr>
      <w:bookmarkStart w:id="8" w:name="_Toc531027138"/>
      <w:r w:rsidRPr="0055192C">
        <w:lastRenderedPageBreak/>
        <w:t xml:space="preserve">2. </w:t>
      </w:r>
      <w:r w:rsidR="00CC2F0D" w:rsidRPr="0055192C">
        <w:t>Γενικά</w:t>
      </w:r>
      <w:bookmarkEnd w:id="8"/>
    </w:p>
    <w:p w:rsidR="00F2413A" w:rsidRPr="0055192C" w:rsidRDefault="00411804" w:rsidP="0055192C">
      <w:pPr>
        <w:pStyle w:val="2"/>
      </w:pPr>
      <w:r w:rsidRPr="0055192C">
        <w:t xml:space="preserve"> </w:t>
      </w:r>
      <w:bookmarkStart w:id="9" w:name="_Toc531027139"/>
      <w:r w:rsidR="007D3E98" w:rsidRPr="0055192C">
        <w:t>2</w:t>
      </w:r>
      <w:r w:rsidR="00F2413A" w:rsidRPr="0055192C">
        <w:t>.1</w:t>
      </w:r>
      <w:r w:rsidR="00B47725" w:rsidRPr="0055192C">
        <w:t xml:space="preserve">. </w:t>
      </w:r>
      <w:r w:rsidR="00B541C4" w:rsidRPr="0055192C">
        <w:t xml:space="preserve"> </w:t>
      </w:r>
      <w:r w:rsidR="00D43621" w:rsidRPr="0055192C">
        <w:t>Πρωτόκολλα συνεργασίας –</w:t>
      </w:r>
      <w:r w:rsidR="00496950" w:rsidRPr="0055192C">
        <w:t xml:space="preserve"> Διεθνεί</w:t>
      </w:r>
      <w:r w:rsidR="00D43621" w:rsidRPr="0055192C">
        <w:t>ς συμφωνίες</w:t>
      </w:r>
      <w:bookmarkEnd w:id="9"/>
    </w:p>
    <w:p w:rsidR="00B900C9" w:rsidRPr="00E4710B" w:rsidRDefault="00F2413A" w:rsidP="00F2413A">
      <w:pPr>
        <w:ind w:firstLine="720"/>
        <w:jc w:val="both"/>
      </w:pPr>
      <w:r>
        <w:t xml:space="preserve">Η βασική διεθνής συμφωνία στον τομέα της δράσης για το κλίμα είναι η σύμβαση-πλαίσιο των Ηνωμένων Εθνών για τις κλιματικές μεταβολές </w:t>
      </w:r>
      <w:r w:rsidRPr="009B75EE">
        <w:t>(</w:t>
      </w:r>
      <w:r w:rsidRPr="009B75EE">
        <w:rPr>
          <w:lang w:val="en-US"/>
        </w:rPr>
        <w:t>UNFCCC</w:t>
      </w:r>
      <w:r w:rsidR="009B75EE">
        <w:rPr>
          <w:rStyle w:val="af0"/>
          <w:lang w:val="en-US"/>
        </w:rPr>
        <w:footnoteReference w:id="1"/>
      </w:r>
      <w:r w:rsidRPr="009B75EE">
        <w:t>).</w:t>
      </w:r>
      <w:r>
        <w:t xml:space="preserve"> Στις αρχές τις δεκαετίας του 90 ο κίνδυνος μεγάλων επικειμένων κλιματικών αλλαγών και η ανεξέλεγκτη άνοδος της θερμοκρασίας ήταν ορατός.</w:t>
      </w:r>
      <w:r w:rsidR="00234266">
        <w:t xml:space="preserve"> </w:t>
      </w:r>
      <w:r w:rsidR="00060924">
        <w:t>Στο Σχήμα 1 παρουσιάζεται η άνοδος της θερμοκρασίας του πλανήτη από το 1880 και έπειτα</w:t>
      </w:r>
      <w:r w:rsidR="00060924" w:rsidRPr="009B75EE">
        <w:t>.</w:t>
      </w:r>
      <w:r w:rsidR="00D42040" w:rsidRPr="009B75EE">
        <w:t xml:space="preserve"> </w:t>
      </w:r>
      <w:hyperlink w:anchor="_[1]_Hannah_Hickey," w:history="1">
        <w:r w:rsidR="00060924" w:rsidRPr="002B6C7F">
          <w:rPr>
            <w:rStyle w:val="-"/>
          </w:rPr>
          <w:t>[1]</w:t>
        </w:r>
      </w:hyperlink>
      <w:r>
        <w:t xml:space="preserve"> Η ανάγκη λήψης μέτρων από την παγκόσμια κοινότητα άρχισε να γίνεται πράξη το 1992. Όπου στη σύνοδο του </w:t>
      </w:r>
      <w:r w:rsidR="00D76322">
        <w:t>Οργανισμού Ηνωμένων Εθνών (</w:t>
      </w:r>
      <w:r>
        <w:t>ΟΗ</w:t>
      </w:r>
      <w:r w:rsidR="00D76322">
        <w:t>Ε)</w:t>
      </w:r>
      <w:r>
        <w:t xml:space="preserve"> στο Ρίο, κατά τη διάρκεια της συνόδου κορυφής για το Περιβάλλον και την Ανάπτυξη, </w:t>
      </w:r>
      <w:r w:rsidR="00C120D3">
        <w:t>υπογράφτηκε</w:t>
      </w:r>
      <w:r>
        <w:t xml:space="preserve"> από 154 </w:t>
      </w:r>
      <w:r w:rsidR="00234266">
        <w:t xml:space="preserve">χώρες </w:t>
      </w:r>
      <w:r>
        <w:t>(συμπεριλαμβανομένης και της Ελλάδας)</w:t>
      </w:r>
      <w:r w:rsidR="00234266">
        <w:t>, η σύμβαση – πλαίσιο των Ηνωμένων Εθνών (ΗΕ)</w:t>
      </w:r>
      <w:r>
        <w:t xml:space="preserve"> για τις κλιματικές αλλαγές. Η συμφωνία δεν δέσμευε καμία από της προσωπογραφούσες χώρες νομικά</w:t>
      </w:r>
      <w:r w:rsidR="00B541C4">
        <w:t xml:space="preserve">, ωστόσο έθεσε τη γενική αρχή για την μετέπειτα υιοθέτηση δεσμεύσεων και τις βάσεις για περαιτέρω δράση στο μέλλον από τα κράτη – μέλη. Σήμερα ο αριθμός τον χωρών που έχουν </w:t>
      </w:r>
      <w:r w:rsidR="00234266">
        <w:t>α</w:t>
      </w:r>
      <w:r w:rsidR="008626FE">
        <w:t>σπαστεί</w:t>
      </w:r>
      <w:r w:rsidR="00B541C4">
        <w:t xml:space="preserve"> το διεθνές πλαίσιο ανέρχεται στις 195.</w:t>
      </w:r>
    </w:p>
    <w:p w:rsidR="00F2413A" w:rsidRDefault="00B900C9" w:rsidP="00B900C9">
      <w:pPr>
        <w:ind w:firstLine="720"/>
        <w:jc w:val="both"/>
        <w:rPr>
          <w:lang w:val="en-US"/>
        </w:rPr>
      </w:pPr>
      <w:r>
        <w:rPr>
          <w:noProof/>
          <w:lang w:eastAsia="el-GR"/>
        </w:rPr>
        <w:drawing>
          <wp:inline distT="0" distB="0" distL="0" distR="0" wp14:anchorId="484B8AD9" wp14:editId="151A7596">
            <wp:extent cx="4405023" cy="2798859"/>
            <wp:effectExtent l="0" t="0" r="0" b="1905"/>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02373" cy="2797175"/>
                    </a:xfrm>
                    <a:prstGeom prst="rect">
                      <a:avLst/>
                    </a:prstGeom>
                  </pic:spPr>
                </pic:pic>
              </a:graphicData>
            </a:graphic>
          </wp:inline>
        </w:drawing>
      </w:r>
    </w:p>
    <w:p w:rsidR="00B900C9" w:rsidRPr="002B6C7F" w:rsidRDefault="00CD3697" w:rsidP="00CD3697">
      <w:pPr>
        <w:pStyle w:val="ae"/>
        <w:jc w:val="center"/>
        <w:rPr>
          <w:sz w:val="22"/>
          <w:szCs w:val="22"/>
        </w:rPr>
      </w:pPr>
      <w:bookmarkStart w:id="10" w:name="_Toc531027242"/>
      <w:r w:rsidRPr="002B6C7F">
        <w:rPr>
          <w:sz w:val="22"/>
          <w:szCs w:val="22"/>
        </w:rPr>
        <w:t xml:space="preserve">Σχήμα </w:t>
      </w:r>
      <w:r w:rsidRPr="002B6C7F">
        <w:rPr>
          <w:sz w:val="22"/>
          <w:szCs w:val="22"/>
        </w:rPr>
        <w:fldChar w:fldCharType="begin"/>
      </w:r>
      <w:r w:rsidRPr="002B6C7F">
        <w:rPr>
          <w:sz w:val="22"/>
          <w:szCs w:val="22"/>
        </w:rPr>
        <w:instrText xml:space="preserve"> SEQ Σχήμα \* ARABIC </w:instrText>
      </w:r>
      <w:r w:rsidRPr="002B6C7F">
        <w:rPr>
          <w:sz w:val="22"/>
          <w:szCs w:val="22"/>
        </w:rPr>
        <w:fldChar w:fldCharType="separate"/>
      </w:r>
      <w:r w:rsidR="001C4F10">
        <w:rPr>
          <w:noProof/>
          <w:sz w:val="22"/>
          <w:szCs w:val="22"/>
        </w:rPr>
        <w:t>1</w:t>
      </w:r>
      <w:r w:rsidRPr="002B6C7F">
        <w:rPr>
          <w:sz w:val="22"/>
          <w:szCs w:val="22"/>
        </w:rPr>
        <w:fldChar w:fldCharType="end"/>
      </w:r>
      <w:r w:rsidRPr="002B6C7F">
        <w:rPr>
          <w:sz w:val="22"/>
          <w:szCs w:val="22"/>
        </w:rPr>
        <w:t>:</w:t>
      </w:r>
      <w:r w:rsidR="00B900C9" w:rsidRPr="002B6C7F">
        <w:rPr>
          <w:sz w:val="22"/>
          <w:szCs w:val="22"/>
        </w:rPr>
        <w:t xml:space="preserve"> Υπερθέρμανση του Πλανήτη</w:t>
      </w:r>
      <w:bookmarkEnd w:id="10"/>
    </w:p>
    <w:p w:rsidR="00B541C4" w:rsidRPr="00B541C4" w:rsidRDefault="00B541C4" w:rsidP="00F2413A">
      <w:pPr>
        <w:ind w:firstLine="720"/>
        <w:jc w:val="both"/>
      </w:pPr>
      <w:r>
        <w:t xml:space="preserve">Η αρχική σύμβαση – πλαίσιο προέβλεπε για όλα τα κράτη τα </w:t>
      </w:r>
      <w:r w:rsidR="006777AF">
        <w:t>παρακάτω</w:t>
      </w:r>
      <w:r>
        <w:t xml:space="preserve">  (όπως ακριβώς </w:t>
      </w:r>
      <w:r w:rsidR="00060924">
        <w:t xml:space="preserve">αυτά </w:t>
      </w:r>
      <w:r>
        <w:t>αναφέρονται στην ηλεκτρονική ιστοσελίδα του Υπουργείου Περιβάλλοντος και Ανάπτυξης</w:t>
      </w:r>
      <w:r w:rsidRPr="0057564F">
        <w:t>)</w:t>
      </w:r>
      <w:r w:rsidR="0057564F">
        <w:t xml:space="preserve"> </w:t>
      </w:r>
      <w:hyperlink w:anchor="_[2]_Υπουργείο_Περιβάλλοντος" w:history="1">
        <w:r w:rsidR="00060924" w:rsidRPr="0057564F">
          <w:rPr>
            <w:rStyle w:val="-"/>
          </w:rPr>
          <w:t>[2]</w:t>
        </w:r>
      </w:hyperlink>
      <w:r w:rsidRPr="0057564F">
        <w:t>:</w:t>
      </w:r>
    </w:p>
    <w:p w:rsidR="00B541C4" w:rsidRDefault="00B541C4" w:rsidP="00A12FC0">
      <w:pPr>
        <w:ind w:firstLine="720"/>
        <w:jc w:val="both"/>
        <w:rPr>
          <w:rFonts w:cstheme="minorHAnsi"/>
          <w:color w:val="000000"/>
          <w:shd w:val="clear" w:color="auto" w:fill="FFFFFF"/>
        </w:rPr>
      </w:pPr>
      <w:r>
        <w:t xml:space="preserve">α. </w:t>
      </w:r>
      <w:r w:rsidRPr="00B541C4">
        <w:rPr>
          <w:rFonts w:cstheme="minorHAnsi"/>
          <w:color w:val="000000"/>
          <w:shd w:val="clear" w:color="auto" w:fill="FFFFFF"/>
        </w:rPr>
        <w:t>την ανάπτυξη, τακτική ενημέρωση και δημοσιοποίηση εθνικών απογραφών των ανθρωπογενών εκπομπών βάσει συγκρίσιμων μεθοδολογιών</w:t>
      </w:r>
      <w:r>
        <w:rPr>
          <w:rFonts w:cstheme="minorHAnsi"/>
          <w:color w:val="000000"/>
          <w:shd w:val="clear" w:color="auto" w:fill="FFFFFF"/>
        </w:rPr>
        <w:t>.</w:t>
      </w:r>
    </w:p>
    <w:p w:rsidR="00B541C4" w:rsidRDefault="00B541C4" w:rsidP="00A12FC0">
      <w:pPr>
        <w:shd w:val="clear" w:color="auto" w:fill="FFFFFF"/>
        <w:spacing w:before="100" w:beforeAutospacing="1" w:after="100" w:afterAutospacing="1" w:line="240" w:lineRule="auto"/>
        <w:ind w:firstLine="720"/>
        <w:jc w:val="both"/>
        <w:rPr>
          <w:rFonts w:eastAsia="Times New Roman" w:cstheme="minorHAnsi"/>
          <w:color w:val="000000"/>
          <w:lang w:eastAsia="el-GR"/>
        </w:rPr>
      </w:pPr>
      <w:r>
        <w:rPr>
          <w:rFonts w:cstheme="minorHAnsi"/>
          <w:color w:val="000000"/>
          <w:shd w:val="clear" w:color="auto" w:fill="FFFFFF"/>
        </w:rPr>
        <w:lastRenderedPageBreak/>
        <w:t xml:space="preserve">β. </w:t>
      </w:r>
      <w:r w:rsidRPr="00B541C4">
        <w:rPr>
          <w:rFonts w:eastAsia="Times New Roman" w:cstheme="minorHAnsi"/>
          <w:color w:val="000000"/>
          <w:lang w:eastAsia="el-GR"/>
        </w:rPr>
        <w:t>τη δημοσίευση, αναθεώρηση και εφαρμογή εθνικών προγραμμάτων για την αντιμετώπιση των κλιματικών αλλαγών.</w:t>
      </w:r>
    </w:p>
    <w:p w:rsidR="00B541C4" w:rsidRDefault="00B541C4" w:rsidP="00A12FC0">
      <w:pPr>
        <w:shd w:val="clear" w:color="auto" w:fill="FFFFFF"/>
        <w:spacing w:before="100" w:beforeAutospacing="1" w:after="100" w:afterAutospacing="1" w:line="240" w:lineRule="auto"/>
        <w:ind w:firstLine="720"/>
        <w:jc w:val="both"/>
        <w:rPr>
          <w:rFonts w:eastAsia="Times New Roman" w:cstheme="minorHAnsi"/>
          <w:color w:val="000000"/>
          <w:lang w:eastAsia="el-GR"/>
        </w:rPr>
      </w:pPr>
      <w:r>
        <w:rPr>
          <w:rFonts w:eastAsia="Times New Roman" w:cstheme="minorHAnsi"/>
          <w:color w:val="000000"/>
          <w:lang w:eastAsia="el-GR"/>
        </w:rPr>
        <w:t>γ</w:t>
      </w:r>
      <w:r w:rsidRPr="00B541C4">
        <w:rPr>
          <w:rFonts w:eastAsia="Times New Roman" w:cstheme="minorHAnsi"/>
          <w:color w:val="000000"/>
          <w:lang w:eastAsia="el-GR"/>
        </w:rPr>
        <w:t>. την υιοθέτηση πολιτικών και μέτρων με στόχο την επαναφορά των εκπομπών των αερίων του θερμοκηπίου στα επίπεδα του έτους 1990 μέχρι το 2000 για τα Κράτη που περιλαμβάνονται στο Παράρτημα Ι της Σύμβασης (ανεπτυγμένα κράτη). Η σύμβαση δίνει τη δυνατότητα ο στόχος αυτός να επιτευχθεί από κάθε κράτος ξεχωριστά ή από κοινού με άλλα.</w:t>
      </w:r>
    </w:p>
    <w:p w:rsidR="0089733E" w:rsidRDefault="008626FE" w:rsidP="00B541C4">
      <w:pPr>
        <w:shd w:val="clear" w:color="auto" w:fill="FFFFFF"/>
        <w:spacing w:before="100" w:beforeAutospacing="1" w:after="100" w:afterAutospacing="1" w:line="240" w:lineRule="auto"/>
        <w:jc w:val="both"/>
        <w:rPr>
          <w:rFonts w:eastAsia="Times New Roman" w:cstheme="minorHAnsi"/>
          <w:color w:val="000000"/>
          <w:lang w:eastAsia="el-GR"/>
        </w:rPr>
      </w:pPr>
      <w:r>
        <w:rPr>
          <w:rFonts w:eastAsia="Times New Roman" w:cstheme="minorHAnsi"/>
          <w:color w:val="000000"/>
          <w:lang w:eastAsia="el-GR"/>
        </w:rPr>
        <w:tab/>
        <w:t xml:space="preserve">Αξιολογώντας οι χώρες που είχαν υπογράψει τη συμφωνία ότι απαιτούνται αυστηρότερες διατάξεις για την επίτευξη των στόχων που είχαν θέσει αναφορικά με το Περιβάλλον και την Κλιματική Αλλαγή, οδηγήθηκαν σε μία νέα σύνοδο. Το 1997 στο </w:t>
      </w:r>
      <w:r w:rsidR="00E605DB">
        <w:rPr>
          <w:rFonts w:eastAsia="Times New Roman" w:cstheme="minorHAnsi"/>
          <w:color w:val="000000"/>
          <w:lang w:eastAsia="el-GR"/>
        </w:rPr>
        <w:t>Κιότο</w:t>
      </w:r>
      <w:r w:rsidRPr="008626FE">
        <w:rPr>
          <w:rFonts w:eastAsia="Times New Roman" w:cstheme="minorHAnsi"/>
          <w:color w:val="000000"/>
          <w:lang w:eastAsia="el-GR"/>
        </w:rPr>
        <w:t xml:space="preserve"> </w:t>
      </w:r>
      <w:r>
        <w:rPr>
          <w:rFonts w:eastAsia="Times New Roman" w:cstheme="minorHAnsi"/>
          <w:color w:val="000000"/>
          <w:lang w:eastAsia="el-GR"/>
        </w:rPr>
        <w:t>της Ιαπωνίας και στην σύνοδο που έλαβε χώρα, υπογράφθηκε το ομώνυμο πρωτόκολλο</w:t>
      </w:r>
      <w:r w:rsidR="00AF32DC">
        <w:rPr>
          <w:rFonts w:eastAsia="Times New Roman" w:cstheme="minorHAnsi"/>
          <w:color w:val="000000"/>
          <w:lang w:eastAsia="el-GR"/>
        </w:rPr>
        <w:t>, το οποίο έφερε νομικά δεσμευτικούς όρους για τη μείωση των εκπομπών για τις ανεπτυγμένες χώρες.</w:t>
      </w:r>
      <w:r w:rsidR="009B1EFF">
        <w:rPr>
          <w:rFonts w:eastAsia="Times New Roman" w:cstheme="minorHAnsi"/>
          <w:color w:val="000000"/>
          <w:lang w:eastAsia="el-GR"/>
        </w:rPr>
        <w:t xml:space="preserve"> Βασικ</w:t>
      </w:r>
      <w:r w:rsidR="00496950">
        <w:rPr>
          <w:rFonts w:eastAsia="Times New Roman" w:cstheme="minorHAnsi"/>
          <w:color w:val="000000"/>
          <w:lang w:eastAsia="el-GR"/>
        </w:rPr>
        <w:t>ός στόχος του πρωτοκόλλου του Κι</w:t>
      </w:r>
      <w:r w:rsidR="009B1EFF">
        <w:rPr>
          <w:rFonts w:eastAsia="Times New Roman" w:cstheme="minorHAnsi"/>
          <w:color w:val="000000"/>
          <w:lang w:eastAsia="el-GR"/>
        </w:rPr>
        <w:t xml:space="preserve">ότο ήταν η μείωση των εκπομπών (και πιο συγκεκριμένα 6 αεριών του θερμοκηπίου όπως αυτά ονομάζονται στο παράρτημα Β του Πρωτοκόλλου) κατά 5%, κατά το διάστημα που ορίζεται από τα έτη 2008 έως 2012 σε σύγκριση με τα επίπεδα εκπομπών του 1990. Το Πρωτόκολλο </w:t>
      </w:r>
      <w:r w:rsidR="00EA3518">
        <w:rPr>
          <w:rFonts w:eastAsia="Times New Roman" w:cstheme="minorHAnsi"/>
          <w:color w:val="000000"/>
          <w:lang w:eastAsia="el-GR"/>
        </w:rPr>
        <w:t xml:space="preserve">του Κιότο </w:t>
      </w:r>
      <w:r w:rsidR="009B1EFF">
        <w:rPr>
          <w:rFonts w:eastAsia="Times New Roman" w:cstheme="minorHAnsi"/>
          <w:color w:val="000000"/>
          <w:lang w:eastAsia="el-GR"/>
        </w:rPr>
        <w:t>τέθηκε σε ισχύ το 2005.</w:t>
      </w:r>
    </w:p>
    <w:p w:rsidR="00BC316A" w:rsidRDefault="005D1CB1" w:rsidP="0089733E">
      <w:pPr>
        <w:shd w:val="clear" w:color="auto" w:fill="FFFFFF"/>
        <w:spacing w:before="100" w:beforeAutospacing="1" w:after="100" w:afterAutospacing="1" w:line="240" w:lineRule="auto"/>
        <w:ind w:firstLine="720"/>
        <w:jc w:val="both"/>
        <w:rPr>
          <w:rFonts w:eastAsia="Times New Roman" w:cstheme="minorHAnsi"/>
          <w:color w:val="000000"/>
          <w:lang w:eastAsia="el-GR"/>
        </w:rPr>
      </w:pPr>
      <w:r>
        <w:rPr>
          <w:rFonts w:eastAsia="Times New Roman" w:cstheme="minorHAnsi"/>
          <w:color w:val="000000"/>
          <w:lang w:eastAsia="el-GR"/>
        </w:rPr>
        <w:t xml:space="preserve"> Ο κύκλος που όριζε το Πρωτόκολλο</w:t>
      </w:r>
      <w:r w:rsidR="00497013">
        <w:rPr>
          <w:rFonts w:eastAsia="Times New Roman" w:cstheme="minorHAnsi"/>
          <w:color w:val="000000"/>
          <w:lang w:eastAsia="el-GR"/>
        </w:rPr>
        <w:t xml:space="preserve"> του Κιότο</w:t>
      </w:r>
      <w:r>
        <w:rPr>
          <w:rFonts w:eastAsia="Times New Roman" w:cstheme="minorHAnsi"/>
          <w:color w:val="000000"/>
          <w:lang w:eastAsia="el-GR"/>
        </w:rPr>
        <w:t xml:space="preserve"> </w:t>
      </w:r>
      <w:r w:rsidR="00E605DB">
        <w:rPr>
          <w:rFonts w:eastAsia="Times New Roman" w:cstheme="minorHAnsi"/>
          <w:color w:val="000000"/>
          <w:lang w:eastAsia="el-GR"/>
        </w:rPr>
        <w:t>ολοκληρώθηκε</w:t>
      </w:r>
      <w:r w:rsidR="00497013">
        <w:rPr>
          <w:rFonts w:eastAsia="Times New Roman" w:cstheme="minorHAnsi"/>
          <w:color w:val="000000"/>
          <w:lang w:eastAsia="el-GR"/>
        </w:rPr>
        <w:t xml:space="preserve"> με επιτυχία.</w:t>
      </w:r>
      <w:r>
        <w:rPr>
          <w:rFonts w:eastAsia="Times New Roman" w:cstheme="minorHAnsi"/>
          <w:color w:val="000000"/>
          <w:lang w:eastAsia="el-GR"/>
        </w:rPr>
        <w:t xml:space="preserve"> </w:t>
      </w:r>
      <w:r w:rsidR="00497013">
        <w:rPr>
          <w:rFonts w:eastAsia="Times New Roman" w:cstheme="minorHAnsi"/>
          <w:color w:val="000000"/>
          <w:lang w:eastAsia="el-GR"/>
        </w:rPr>
        <w:t>Αυτό</w:t>
      </w:r>
      <w:r w:rsidR="00F8148A">
        <w:rPr>
          <w:rFonts w:eastAsia="Times New Roman" w:cstheme="minorHAnsi"/>
          <w:color w:val="000000"/>
          <w:lang w:eastAsia="el-GR"/>
        </w:rPr>
        <w:t xml:space="preserve"> </w:t>
      </w:r>
      <w:r w:rsidR="001B4916">
        <w:rPr>
          <w:rFonts w:eastAsia="Times New Roman" w:cstheme="minorHAnsi"/>
          <w:color w:val="000000"/>
          <w:lang w:eastAsia="el-GR"/>
        </w:rPr>
        <w:t>οδήγησε στην πραγματοποίηση μιας νέα συνόδου</w:t>
      </w:r>
      <w:r w:rsidR="00EA3518">
        <w:rPr>
          <w:rFonts w:eastAsia="Times New Roman" w:cstheme="minorHAnsi"/>
          <w:color w:val="000000"/>
          <w:lang w:eastAsia="el-GR"/>
        </w:rPr>
        <w:t xml:space="preserve"> </w:t>
      </w:r>
      <w:r w:rsidR="0089733E">
        <w:rPr>
          <w:rFonts w:eastAsia="Times New Roman" w:cstheme="minorHAnsi"/>
          <w:color w:val="000000"/>
          <w:lang w:eastAsia="el-GR"/>
        </w:rPr>
        <w:t>στη Ντόχα το 2012,</w:t>
      </w:r>
      <w:r>
        <w:rPr>
          <w:rFonts w:eastAsia="Times New Roman" w:cstheme="minorHAnsi"/>
          <w:color w:val="000000"/>
          <w:lang w:eastAsia="el-GR"/>
        </w:rPr>
        <w:t xml:space="preserve"> </w:t>
      </w:r>
      <w:r w:rsidR="0089733E">
        <w:rPr>
          <w:rFonts w:eastAsia="Times New Roman" w:cstheme="minorHAnsi"/>
          <w:color w:val="000000"/>
          <w:lang w:eastAsia="el-GR"/>
        </w:rPr>
        <w:t xml:space="preserve">από την οποία </w:t>
      </w:r>
      <w:r w:rsidR="00EA3518">
        <w:rPr>
          <w:rFonts w:eastAsia="Times New Roman" w:cstheme="minorHAnsi"/>
          <w:color w:val="000000"/>
          <w:lang w:eastAsia="el-GR"/>
        </w:rPr>
        <w:t xml:space="preserve">το Πρωτόκολλο </w:t>
      </w:r>
      <w:r w:rsidR="0089733E">
        <w:rPr>
          <w:rFonts w:eastAsia="Times New Roman" w:cstheme="minorHAnsi"/>
          <w:color w:val="000000"/>
          <w:lang w:eastAsia="el-GR"/>
        </w:rPr>
        <w:t xml:space="preserve">έλαβε και την ονομασία </w:t>
      </w:r>
      <w:r>
        <w:rPr>
          <w:rFonts w:eastAsia="Times New Roman" w:cstheme="minorHAnsi"/>
          <w:color w:val="000000"/>
          <w:lang w:eastAsia="el-GR"/>
        </w:rPr>
        <w:t>«Τροποποίηση της Ντόχα»</w:t>
      </w:r>
      <w:r w:rsidR="001B4916">
        <w:rPr>
          <w:rFonts w:eastAsia="Times New Roman" w:cstheme="minorHAnsi"/>
          <w:color w:val="000000"/>
          <w:lang w:eastAsia="el-GR"/>
        </w:rPr>
        <w:t xml:space="preserve"> και ανανεώθηκε </w:t>
      </w:r>
      <w:r>
        <w:rPr>
          <w:rFonts w:eastAsia="Times New Roman" w:cstheme="minorHAnsi"/>
          <w:color w:val="000000"/>
          <w:lang w:eastAsia="el-GR"/>
        </w:rPr>
        <w:t>για ένα δεύτερο κύκλο, ο οποίος ορίζεται από τα έτη 2013 – 2020. Σε αυτή τη δεύτερη συμφωνία συμμετέχουν 38 ανεπτυ</w:t>
      </w:r>
      <w:r w:rsidR="00FC45CB">
        <w:rPr>
          <w:rFonts w:eastAsia="Times New Roman" w:cstheme="minorHAnsi"/>
          <w:color w:val="000000"/>
          <w:lang w:eastAsia="el-GR"/>
        </w:rPr>
        <w:t>γμένες χώρες μεταξύ των όποιων</w:t>
      </w:r>
      <w:r>
        <w:rPr>
          <w:rFonts w:eastAsia="Times New Roman" w:cstheme="minorHAnsi"/>
          <w:color w:val="000000"/>
          <w:lang w:eastAsia="el-GR"/>
        </w:rPr>
        <w:t xml:space="preserve"> και οι 28 χώρες – μέλη </w:t>
      </w:r>
      <w:r w:rsidR="00FC45CB">
        <w:rPr>
          <w:rFonts w:eastAsia="Times New Roman" w:cstheme="minorHAnsi"/>
          <w:color w:val="000000"/>
          <w:lang w:eastAsia="el-GR"/>
        </w:rPr>
        <w:t>της Ευρωπαϊκής Ένωσης (ΕΕ)</w:t>
      </w:r>
      <w:r>
        <w:rPr>
          <w:rFonts w:eastAsia="Times New Roman" w:cstheme="minorHAnsi"/>
          <w:color w:val="000000"/>
          <w:lang w:eastAsia="el-GR"/>
        </w:rPr>
        <w:t>. Στόχος – δέσμευση των μερών της συμφωνίας αυτής είναι η μείωση των εκπομπών σε ποσοστό της τάξης του 18% σε σχέση με τα αντίστοιχα επίπεδα του 1990.</w:t>
      </w:r>
      <w:r w:rsidR="0089733E">
        <w:rPr>
          <w:rFonts w:eastAsia="Times New Roman" w:cstheme="minorHAnsi"/>
          <w:color w:val="000000"/>
          <w:lang w:eastAsia="el-GR"/>
        </w:rPr>
        <w:t xml:space="preserve"> Παράλληλα αποφασίστηκε και η ίδρυση ενός ταμείου στήριξης προς τα αναπτυσσόμενα κράτη</w:t>
      </w:r>
      <w:r w:rsidR="00785669">
        <w:rPr>
          <w:rFonts w:eastAsia="Times New Roman" w:cstheme="minorHAnsi"/>
          <w:color w:val="000000"/>
          <w:lang w:eastAsia="el-GR"/>
        </w:rPr>
        <w:t xml:space="preserve"> τα οποία τάσσονται υπέρ της προσπάθειας για την καταπολέμηση της κλιματικής αλλαγής.</w:t>
      </w:r>
      <w:r w:rsidR="00C120D3">
        <w:rPr>
          <w:rFonts w:eastAsia="Times New Roman" w:cstheme="minorHAnsi"/>
          <w:color w:val="000000"/>
          <w:lang w:eastAsia="el-GR"/>
        </w:rPr>
        <w:t xml:space="preserve"> Η δημιου</w:t>
      </w:r>
      <w:r w:rsidR="00785669">
        <w:rPr>
          <w:rFonts w:eastAsia="Times New Roman" w:cstheme="minorHAnsi"/>
          <w:color w:val="000000"/>
          <w:lang w:eastAsia="el-GR"/>
        </w:rPr>
        <w:t>ργία του ταμείου έγινε πράξη ένα χρόνο μετά, το 2013 στη Βαρσοβία της Πολωνίας. Τα ανεπτυγμένα κράτη δεσμεύτηκαν να παρέχουν οικονομική στήριξη η οποία ανέρχεται στα 100 δις ετησίως προς τις αναπτυσσόμενες χώρες έως και το 2020.</w:t>
      </w:r>
    </w:p>
    <w:p w:rsidR="002F322B" w:rsidRDefault="002F322B" w:rsidP="002F322B">
      <w:pPr>
        <w:shd w:val="clear" w:color="auto" w:fill="FFFFFF"/>
        <w:spacing w:before="100" w:beforeAutospacing="1" w:after="100" w:afterAutospacing="1" w:line="240" w:lineRule="auto"/>
        <w:jc w:val="both"/>
        <w:rPr>
          <w:rFonts w:eastAsia="Times New Roman" w:cstheme="minorHAnsi"/>
          <w:color w:val="000000"/>
          <w:lang w:eastAsia="el-GR"/>
        </w:rPr>
      </w:pPr>
      <w:r w:rsidRPr="0010790B">
        <w:rPr>
          <w:rFonts w:eastAsia="Times New Roman" w:cstheme="minorHAnsi"/>
          <w:color w:val="000000"/>
          <w:lang w:eastAsia="el-GR"/>
        </w:rPr>
        <w:tab/>
      </w:r>
      <w:r>
        <w:rPr>
          <w:rFonts w:eastAsia="Times New Roman" w:cstheme="minorHAnsi"/>
          <w:color w:val="000000"/>
          <w:lang w:eastAsia="el-GR"/>
        </w:rPr>
        <w:t>Ωστόσο, μία βασική διαφορά αλλά και αδυναμία ταυτόχρονα του δεύτερου πρωτοκόλλου σε σχέση με την αρχική συμφωνία είναι ότι,</w:t>
      </w:r>
      <w:r w:rsidRPr="005D1CB1">
        <w:rPr>
          <w:rFonts w:eastAsia="Times New Roman" w:cstheme="minorHAnsi"/>
          <w:color w:val="000000"/>
          <w:lang w:eastAsia="el-GR"/>
        </w:rPr>
        <w:t xml:space="preserve"> </w:t>
      </w:r>
      <w:r>
        <w:rPr>
          <w:rFonts w:eastAsia="Times New Roman" w:cstheme="minorHAnsi"/>
          <w:color w:val="000000"/>
          <w:lang w:eastAsia="el-GR"/>
        </w:rPr>
        <w:t xml:space="preserve">οι Ηνωμένες Πολιτείες, η Ρωσία, ο Καναδάς και η Ιαπωνία, χώρες οι οποίες έχουν μέγιστη συμβολή στην υπερθέρμανση του πλανήτη όπως παρουσιάζεται στο Σχήμα 2 </w:t>
      </w:r>
      <w:hyperlink w:anchor="_[3]_H_Damon" w:history="1">
        <w:r w:rsidRPr="0057564F">
          <w:rPr>
            <w:rStyle w:val="-"/>
            <w:rFonts w:eastAsia="Times New Roman" w:cstheme="minorHAnsi"/>
            <w:lang w:eastAsia="el-GR"/>
          </w:rPr>
          <w:t>[3]</w:t>
        </w:r>
      </w:hyperlink>
      <w:r>
        <w:rPr>
          <w:rFonts w:eastAsia="Times New Roman" w:cstheme="minorHAnsi"/>
          <w:color w:val="000000"/>
          <w:lang w:eastAsia="el-GR"/>
        </w:rPr>
        <w:t>, δεν υπέγραψαν την τροποιητική συμφωνία με αποτέλεσμα να μην συμμετέχουν στο δεύτερο κύκλο δεσμεύσεων. Λαμβάνοντας υπόψη το γεγονός ότι το Πρωτόκολλο απευθύνεται και δεσμεύει τις χώρες που ορίζονται ως ανεπτυγμένες, το Πρωτόκολλο του Κιότο αφορά πλέον μόνο το 14% των παγκόσμιων εκπομπών.</w:t>
      </w:r>
    </w:p>
    <w:p w:rsidR="002F322B" w:rsidRDefault="002F322B" w:rsidP="002F322B">
      <w:pPr>
        <w:shd w:val="clear" w:color="auto" w:fill="FFFFFF"/>
        <w:spacing w:before="100" w:beforeAutospacing="1" w:after="100" w:afterAutospacing="1" w:line="240" w:lineRule="auto"/>
        <w:jc w:val="both"/>
        <w:rPr>
          <w:rFonts w:eastAsia="Times New Roman" w:cstheme="minorHAnsi"/>
          <w:color w:val="000000"/>
          <w:lang w:eastAsia="el-GR"/>
        </w:rPr>
      </w:pPr>
      <w:r>
        <w:rPr>
          <w:rFonts w:eastAsia="Times New Roman" w:cstheme="minorHAnsi"/>
          <w:color w:val="000000"/>
          <w:lang w:eastAsia="el-GR"/>
        </w:rPr>
        <w:tab/>
        <w:t>Στις 30 Νοεμβρίου του 2015 συγκεντρώθηκαν στο Παρίσι για να συμμετάσχουν στην κρίσιμη πλέον 21</w:t>
      </w:r>
      <w:r w:rsidRPr="00D33480">
        <w:rPr>
          <w:rFonts w:eastAsia="Times New Roman" w:cstheme="minorHAnsi"/>
          <w:color w:val="000000"/>
          <w:vertAlign w:val="superscript"/>
          <w:lang w:eastAsia="el-GR"/>
        </w:rPr>
        <w:t>η</w:t>
      </w:r>
      <w:r>
        <w:rPr>
          <w:rFonts w:eastAsia="Times New Roman" w:cstheme="minorHAnsi"/>
          <w:color w:val="000000"/>
          <w:lang w:eastAsia="el-GR"/>
        </w:rPr>
        <w:t xml:space="preserve"> Διάσκεψη των Ηνωμένων Εθνών για την Κλιματική αλλαγή, αν</w:t>
      </w:r>
      <w:r w:rsidR="00E8744D">
        <w:rPr>
          <w:rFonts w:eastAsia="Times New Roman" w:cstheme="minorHAnsi"/>
          <w:color w:val="000000"/>
          <w:lang w:eastAsia="el-GR"/>
        </w:rPr>
        <w:t>τιπρόσωποι όλων των χωρών του ΟΗ</w:t>
      </w:r>
      <w:r>
        <w:rPr>
          <w:rFonts w:eastAsia="Times New Roman" w:cstheme="minorHAnsi"/>
          <w:color w:val="000000"/>
          <w:lang w:eastAsia="el-GR"/>
        </w:rPr>
        <w:t>Ε, μεταξύ των οποίων και η Ελλάδα. Η κρισιμότητα της Διάσκεψης των Παρισίων έγκειται στο γεγονός ότι το Πρωτόκολλο του Κιότο περατώθηκε το 2012 και συνεπώς ήταν αναγκαίο, δεδομένων και των ιδιαιτεροτήτ</w:t>
      </w:r>
      <w:r w:rsidR="00E8744D">
        <w:rPr>
          <w:rFonts w:eastAsia="Times New Roman" w:cstheme="minorHAnsi"/>
          <w:color w:val="000000"/>
          <w:lang w:eastAsia="el-GR"/>
        </w:rPr>
        <w:t>ων που αφορούν την «Τροποποίηση</w:t>
      </w:r>
      <w:r>
        <w:rPr>
          <w:rFonts w:eastAsia="Times New Roman" w:cstheme="minorHAnsi"/>
          <w:color w:val="000000"/>
          <w:lang w:eastAsia="el-GR"/>
        </w:rPr>
        <w:t xml:space="preserve"> της Ντόχα</w:t>
      </w:r>
      <w:r w:rsidR="00E8744D">
        <w:rPr>
          <w:rFonts w:eastAsia="Times New Roman" w:cstheme="minorHAnsi"/>
          <w:color w:val="000000"/>
          <w:lang w:eastAsia="el-GR"/>
        </w:rPr>
        <w:t>»</w:t>
      </w:r>
      <w:r>
        <w:rPr>
          <w:rFonts w:eastAsia="Times New Roman" w:cstheme="minorHAnsi"/>
          <w:color w:val="000000"/>
          <w:lang w:eastAsia="el-GR"/>
        </w:rPr>
        <w:t xml:space="preserve">, τα μέλη να συμφωνήσουν ώστε να υιοθετηθεί μια νέα παγκόσμια συμφωνία για το κλίμα που θα τεθεί σε ισχύ μετά το 2020. Η συμφωνία που επετεύχθη στις 12 Δεκεμβρίου του 2015, αποτελεί ένα σχέδιο δράσης για τη συγκράτηση </w:t>
      </w:r>
      <w:r>
        <w:rPr>
          <w:rFonts w:eastAsia="Times New Roman" w:cstheme="minorHAnsi"/>
          <w:color w:val="000000"/>
          <w:lang w:eastAsia="el-GR"/>
        </w:rPr>
        <w:lastRenderedPageBreak/>
        <w:t>της αύξησης της θερμοκρασίας του πλανήτη σε χαμηλότερο επίπεδο από τους 2 βαθμούς Κελσίου και καλύπτει την περίοδο από το 2020 και έπειτα. Οι χώρες που μετείχαν στη συμφωνία ήταν υποχρεωμένες να υποβάλουν ολοκληρωμένα εθνικά σχέδια κλιματικής δράσης με στόχο τη μείωση των εκπομπών τους.</w:t>
      </w:r>
    </w:p>
    <w:p w:rsidR="002F322B" w:rsidRDefault="002F322B" w:rsidP="002F322B">
      <w:pPr>
        <w:shd w:val="clear" w:color="auto" w:fill="FFFFFF"/>
        <w:spacing w:before="100" w:beforeAutospacing="1" w:after="100" w:afterAutospacing="1" w:line="240" w:lineRule="auto"/>
        <w:jc w:val="both"/>
        <w:rPr>
          <w:rFonts w:eastAsia="Times New Roman" w:cstheme="minorHAnsi"/>
          <w:color w:val="000000"/>
          <w:lang w:eastAsia="el-GR"/>
        </w:rPr>
      </w:pPr>
    </w:p>
    <w:p w:rsidR="002F322B" w:rsidRPr="00E4710B" w:rsidRDefault="002F322B" w:rsidP="0089733E">
      <w:pPr>
        <w:shd w:val="clear" w:color="auto" w:fill="FFFFFF"/>
        <w:spacing w:before="100" w:beforeAutospacing="1" w:after="100" w:afterAutospacing="1" w:line="240" w:lineRule="auto"/>
        <w:ind w:firstLine="720"/>
        <w:jc w:val="both"/>
        <w:rPr>
          <w:rFonts w:eastAsia="Times New Roman" w:cstheme="minorHAnsi"/>
          <w:color w:val="000000"/>
          <w:lang w:eastAsia="el-GR"/>
        </w:rPr>
      </w:pPr>
    </w:p>
    <w:p w:rsidR="005D1CB1" w:rsidRDefault="00BC316A" w:rsidP="0089733E">
      <w:pPr>
        <w:shd w:val="clear" w:color="auto" w:fill="FFFFFF"/>
        <w:spacing w:before="100" w:beforeAutospacing="1" w:after="100" w:afterAutospacing="1" w:line="240" w:lineRule="auto"/>
        <w:ind w:firstLine="720"/>
        <w:jc w:val="both"/>
        <w:rPr>
          <w:rFonts w:eastAsia="Times New Roman" w:cstheme="minorHAnsi"/>
          <w:color w:val="000000"/>
          <w:lang w:val="en-US" w:eastAsia="el-GR"/>
        </w:rPr>
      </w:pPr>
      <w:r>
        <w:rPr>
          <w:rFonts w:eastAsia="Times New Roman" w:cstheme="minorHAnsi"/>
          <w:noProof/>
          <w:color w:val="000000"/>
          <w:lang w:eastAsia="el-GR"/>
        </w:rPr>
        <w:drawing>
          <wp:inline distT="0" distB="0" distL="0" distR="0" wp14:anchorId="4D4533DC" wp14:editId="72E34E6B">
            <wp:extent cx="4572000" cy="2544417"/>
            <wp:effectExtent l="0" t="0" r="0" b="889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2">
                      <a:extLst>
                        <a:ext uri="{28A0092B-C50C-407E-A947-70E740481C1C}">
                          <a14:useLocalDpi xmlns:a14="http://schemas.microsoft.com/office/drawing/2010/main" val="0"/>
                        </a:ext>
                      </a:extLst>
                    </a:blip>
                    <a:stretch>
                      <a:fillRect/>
                    </a:stretch>
                  </pic:blipFill>
                  <pic:spPr>
                    <a:xfrm>
                      <a:off x="0" y="0"/>
                      <a:ext cx="4573191" cy="2545080"/>
                    </a:xfrm>
                    <a:prstGeom prst="rect">
                      <a:avLst/>
                    </a:prstGeom>
                  </pic:spPr>
                </pic:pic>
              </a:graphicData>
            </a:graphic>
          </wp:inline>
        </w:drawing>
      </w:r>
    </w:p>
    <w:p w:rsidR="00695C87" w:rsidRPr="0057564F" w:rsidRDefault="00CD3697" w:rsidP="00B262D6">
      <w:pPr>
        <w:pStyle w:val="ae"/>
        <w:jc w:val="center"/>
        <w:rPr>
          <w:sz w:val="22"/>
          <w:szCs w:val="22"/>
        </w:rPr>
      </w:pPr>
      <w:bookmarkStart w:id="11" w:name="_Toc531027243"/>
      <w:r w:rsidRPr="0057564F">
        <w:rPr>
          <w:sz w:val="22"/>
          <w:szCs w:val="22"/>
        </w:rPr>
        <w:t xml:space="preserve">Σχήμα </w:t>
      </w:r>
      <w:r w:rsidRPr="0057564F">
        <w:rPr>
          <w:sz w:val="22"/>
          <w:szCs w:val="22"/>
        </w:rPr>
        <w:fldChar w:fldCharType="begin"/>
      </w:r>
      <w:r w:rsidRPr="0057564F">
        <w:rPr>
          <w:sz w:val="22"/>
          <w:szCs w:val="22"/>
        </w:rPr>
        <w:instrText xml:space="preserve"> SEQ Σχήμα \* ARABIC </w:instrText>
      </w:r>
      <w:r w:rsidRPr="0057564F">
        <w:rPr>
          <w:sz w:val="22"/>
          <w:szCs w:val="22"/>
        </w:rPr>
        <w:fldChar w:fldCharType="separate"/>
      </w:r>
      <w:r w:rsidR="001C4F10">
        <w:rPr>
          <w:noProof/>
          <w:sz w:val="22"/>
          <w:szCs w:val="22"/>
        </w:rPr>
        <w:t>2</w:t>
      </w:r>
      <w:r w:rsidRPr="0057564F">
        <w:rPr>
          <w:sz w:val="22"/>
          <w:szCs w:val="22"/>
        </w:rPr>
        <w:fldChar w:fldCharType="end"/>
      </w:r>
      <w:r w:rsidRPr="0057564F">
        <w:rPr>
          <w:sz w:val="22"/>
          <w:szCs w:val="22"/>
        </w:rPr>
        <w:t xml:space="preserve">: </w:t>
      </w:r>
      <w:r w:rsidR="00695C87" w:rsidRPr="0057564F">
        <w:rPr>
          <w:sz w:val="22"/>
          <w:szCs w:val="22"/>
        </w:rPr>
        <w:t>Παγκόσμιος Χάρτης Συμμετοχής στη Θέρμανση του Πλανήτη</w:t>
      </w:r>
      <w:bookmarkEnd w:id="11"/>
    </w:p>
    <w:p w:rsidR="001D3600" w:rsidRPr="00864611" w:rsidRDefault="00496950" w:rsidP="00B541C4">
      <w:pPr>
        <w:shd w:val="clear" w:color="auto" w:fill="FFFFFF"/>
        <w:spacing w:before="100" w:beforeAutospacing="1" w:after="100" w:afterAutospacing="1" w:line="240" w:lineRule="auto"/>
        <w:jc w:val="both"/>
        <w:rPr>
          <w:rFonts w:eastAsia="Times New Roman" w:cstheme="minorHAnsi"/>
          <w:color w:val="000000"/>
          <w:lang w:eastAsia="el-GR"/>
        </w:rPr>
      </w:pPr>
      <w:r w:rsidRPr="00B262D6">
        <w:rPr>
          <w:rFonts w:eastAsia="Times New Roman" w:cstheme="minorHAnsi"/>
          <w:color w:val="000000"/>
          <w:lang w:eastAsia="el-GR"/>
        </w:rPr>
        <w:tab/>
      </w:r>
      <w:r>
        <w:rPr>
          <w:rFonts w:eastAsia="Times New Roman" w:cstheme="minorHAnsi"/>
          <w:color w:val="000000"/>
          <w:lang w:eastAsia="el-GR"/>
        </w:rPr>
        <w:t>Η τελευταία έως σήμερα Διάσκεψη των Ηνωμένων Εθνών για την Κλιματική αλλαγή πραγματοποιήθηκε στη Βόννη της Γερμανίας στο πρώτο μισό του Νοεμβρίου του 2017.</w:t>
      </w:r>
      <w:r w:rsidR="001D3600">
        <w:rPr>
          <w:rFonts w:eastAsia="Times New Roman" w:cstheme="minorHAnsi"/>
          <w:color w:val="000000"/>
          <w:lang w:eastAsia="el-GR"/>
        </w:rPr>
        <w:t xml:space="preserve"> Σε αυτήν παρουσιάστηκε πρόοδος στο πρόγραμμα εργασιών της Διάσκεψης των Παρισίων, όπως και στο σύνολο των κανόνων που πρόκειται να εγκριθούν μέχρι το τέλος του 2018 με στόχο την υλοποίηση του προγράμματος που είχε συμφωνηθεί.</w:t>
      </w:r>
    </w:p>
    <w:p w:rsidR="001D3600" w:rsidRDefault="001D3600" w:rsidP="00B541C4">
      <w:pPr>
        <w:shd w:val="clear" w:color="auto" w:fill="FFFFFF"/>
        <w:spacing w:before="100" w:beforeAutospacing="1" w:after="100" w:afterAutospacing="1" w:line="240" w:lineRule="auto"/>
        <w:jc w:val="both"/>
        <w:rPr>
          <w:rFonts w:eastAsia="Times New Roman" w:cstheme="minorHAnsi"/>
          <w:color w:val="000000"/>
          <w:lang w:eastAsia="el-GR"/>
        </w:rPr>
      </w:pPr>
      <w:r>
        <w:rPr>
          <w:rFonts w:eastAsia="Times New Roman" w:cstheme="minorHAnsi"/>
          <w:color w:val="000000"/>
          <w:lang w:eastAsia="el-GR"/>
        </w:rPr>
        <w:tab/>
        <w:t>Πρέπει να τονισθεί ότι η Ευρωπαϊκή Ένωση και τα κράτη μέλη της διαδραμάτισαν καθοριστικό ρόλο στην επίτευξη των προαναφερθέντων συμφωνιών – αποτελεσμάτων, λαμβάνοντας ηγετικό ρόλο σε αυτό το οργανωμένο κίνημα ενάντια στην Κλιματική Αλλαγή. Τόσο με την αυστηρή υλοποίηση των δεσμεύσεων που έλαβε, όσο και με την οικονομική ενίσχυση που χορήγησε η Ε.Ε. στις αναπτυσσόμενες χώρες με στόχο να αντιμετωπίσουν την κλιματική αλλαγή.</w:t>
      </w:r>
    </w:p>
    <w:p w:rsidR="000A373F" w:rsidRDefault="000A373F" w:rsidP="00B541C4">
      <w:pPr>
        <w:shd w:val="clear" w:color="auto" w:fill="FFFFFF"/>
        <w:spacing w:before="100" w:beforeAutospacing="1" w:after="100" w:afterAutospacing="1" w:line="240" w:lineRule="auto"/>
        <w:jc w:val="both"/>
        <w:rPr>
          <w:rFonts w:eastAsia="Times New Roman" w:cstheme="minorHAnsi"/>
          <w:color w:val="000000"/>
          <w:lang w:eastAsia="el-GR"/>
        </w:rPr>
      </w:pPr>
      <w:r>
        <w:rPr>
          <w:rFonts w:eastAsia="Times New Roman" w:cstheme="minorHAnsi"/>
          <w:color w:val="000000"/>
          <w:lang w:eastAsia="el-GR"/>
        </w:rPr>
        <w:tab/>
        <w:t xml:space="preserve">Ωστόσο για να επιτύχουν οι χώρες – μέλη τους στόχους που έχουν θέσει είναι </w:t>
      </w:r>
      <w:r w:rsidR="00B262D6">
        <w:rPr>
          <w:rFonts w:eastAsia="Times New Roman" w:cstheme="minorHAnsi"/>
          <w:color w:val="000000"/>
          <w:lang w:eastAsia="el-GR"/>
        </w:rPr>
        <w:t>επιτακτική</w:t>
      </w:r>
      <w:r>
        <w:rPr>
          <w:rFonts w:eastAsia="Times New Roman" w:cstheme="minorHAnsi"/>
          <w:color w:val="000000"/>
          <w:lang w:eastAsia="el-GR"/>
        </w:rPr>
        <w:t xml:space="preserve"> ανάγκη να σταθούν άκαμπτες απέναντι στις όποιες προκλήσεις, αλλά και να εντείνουν τις προσπάθειες τους για την εξασφάλιση ισχυρών κανόνων εφαρμογής </w:t>
      </w:r>
      <w:r w:rsidR="00037163">
        <w:rPr>
          <w:rFonts w:eastAsia="Times New Roman" w:cstheme="minorHAnsi"/>
          <w:color w:val="000000"/>
          <w:lang w:eastAsia="el-GR"/>
        </w:rPr>
        <w:t xml:space="preserve">της διάσκεψης </w:t>
      </w:r>
      <w:r>
        <w:rPr>
          <w:rFonts w:eastAsia="Times New Roman" w:cstheme="minorHAnsi"/>
          <w:color w:val="000000"/>
          <w:lang w:eastAsia="el-GR"/>
        </w:rPr>
        <w:t>των Παρισίων πριν από τη λήξη της προσυμφωνημένης προθεσμίας που ορίζεται ως το τέλος του 2018.</w:t>
      </w:r>
      <w:r w:rsidR="00037163">
        <w:rPr>
          <w:rFonts w:eastAsia="Times New Roman" w:cstheme="minorHAnsi"/>
          <w:color w:val="000000"/>
          <w:lang w:eastAsia="el-GR"/>
        </w:rPr>
        <w:t xml:space="preserve"> </w:t>
      </w:r>
    </w:p>
    <w:p w:rsidR="00037163" w:rsidRPr="00E4710B" w:rsidRDefault="00037163" w:rsidP="00B541C4">
      <w:pPr>
        <w:shd w:val="clear" w:color="auto" w:fill="FFFFFF"/>
        <w:spacing w:before="100" w:beforeAutospacing="1" w:after="100" w:afterAutospacing="1" w:line="240" w:lineRule="auto"/>
        <w:jc w:val="both"/>
        <w:rPr>
          <w:rFonts w:eastAsia="Times New Roman" w:cstheme="minorHAnsi"/>
          <w:color w:val="000000"/>
          <w:lang w:eastAsia="el-GR"/>
        </w:rPr>
      </w:pPr>
      <w:r>
        <w:rPr>
          <w:rFonts w:eastAsia="Times New Roman" w:cstheme="minorHAnsi"/>
          <w:color w:val="000000"/>
          <w:lang w:eastAsia="el-GR"/>
        </w:rPr>
        <w:tab/>
        <w:t>Στον πίνακα (Πίνακας 1</w:t>
      </w:r>
      <w:r w:rsidRPr="00D375B7">
        <w:rPr>
          <w:rFonts w:eastAsia="Times New Roman" w:cstheme="minorHAnsi"/>
          <w:color w:val="000000"/>
          <w:lang w:eastAsia="el-GR"/>
        </w:rPr>
        <w:t>)</w:t>
      </w:r>
      <w:hyperlink w:anchor="_[3]_H_Damon" w:history="1">
        <w:r w:rsidRPr="00D375B7">
          <w:rPr>
            <w:rStyle w:val="-"/>
            <w:rFonts w:eastAsia="Times New Roman" w:cstheme="minorHAnsi"/>
            <w:lang w:eastAsia="el-GR"/>
          </w:rPr>
          <w:t>[3]</w:t>
        </w:r>
      </w:hyperlink>
      <w:r>
        <w:rPr>
          <w:rFonts w:eastAsia="Times New Roman" w:cstheme="minorHAnsi"/>
          <w:color w:val="000000"/>
          <w:lang w:eastAsia="el-GR"/>
        </w:rPr>
        <w:t xml:space="preserve"> και στο σχήμα (Σχήμα 3) </w:t>
      </w:r>
      <w:hyperlink w:anchor="_[4]_European_Environment" w:history="1">
        <w:r w:rsidRPr="00D375B7">
          <w:rPr>
            <w:rStyle w:val="-"/>
            <w:rFonts w:eastAsia="Times New Roman" w:cstheme="minorHAnsi"/>
            <w:lang w:eastAsia="el-GR"/>
          </w:rPr>
          <w:t>[4]</w:t>
        </w:r>
      </w:hyperlink>
      <w:r>
        <w:rPr>
          <w:rFonts w:eastAsia="Times New Roman" w:cstheme="minorHAnsi"/>
          <w:color w:val="000000"/>
          <w:lang w:eastAsia="el-GR"/>
        </w:rPr>
        <w:t xml:space="preserve"> που ακολουθούν παρουσιάζονται αντίστοιχα, οι εκπομπές ανά χώρα των  αερίων του θερμοκηπίου όπως αυτά ονομάζονται στο παράρτημα Β του πρωτοκόλλου και οι παγκόσμιες εκπομπές ανά κάτοικο.</w:t>
      </w:r>
    </w:p>
    <w:p w:rsidR="000B284D" w:rsidRDefault="000B284D">
      <w:pPr>
        <w:rPr>
          <w:rFonts w:eastAsia="Times New Roman" w:cstheme="minorHAnsi"/>
          <w:color w:val="000000"/>
          <w:lang w:eastAsia="el-GR"/>
        </w:rPr>
      </w:pPr>
    </w:p>
    <w:p w:rsidR="00EF39B1" w:rsidRPr="00E4710B" w:rsidRDefault="00EF39B1" w:rsidP="00B541C4">
      <w:pPr>
        <w:shd w:val="clear" w:color="auto" w:fill="FFFFFF"/>
        <w:spacing w:before="100" w:beforeAutospacing="1" w:after="100" w:afterAutospacing="1" w:line="240" w:lineRule="auto"/>
        <w:jc w:val="both"/>
        <w:rPr>
          <w:rFonts w:eastAsia="Times New Roman" w:cstheme="minorHAnsi"/>
          <w:color w:val="000000"/>
          <w:lang w:eastAsia="el-GR"/>
        </w:rPr>
      </w:pPr>
    </w:p>
    <w:p w:rsidR="00EF39B1" w:rsidRDefault="00EF39B1" w:rsidP="00B541C4">
      <w:pPr>
        <w:shd w:val="clear" w:color="auto" w:fill="FFFFFF"/>
        <w:spacing w:before="100" w:beforeAutospacing="1" w:after="100" w:afterAutospacing="1" w:line="240" w:lineRule="auto"/>
        <w:jc w:val="both"/>
        <w:rPr>
          <w:rFonts w:eastAsia="Times New Roman" w:cstheme="minorHAnsi"/>
          <w:color w:val="000000"/>
          <w:lang w:val="en-US" w:eastAsia="el-GR"/>
        </w:rPr>
      </w:pPr>
      <w:r>
        <w:rPr>
          <w:rFonts w:eastAsia="Times New Roman" w:cstheme="minorHAnsi"/>
          <w:noProof/>
          <w:color w:val="000000"/>
          <w:lang w:eastAsia="el-GR"/>
        </w:rPr>
        <w:drawing>
          <wp:inline distT="0" distB="0" distL="0" distR="0" wp14:anchorId="2D7CCCF9" wp14:editId="27D03EE1">
            <wp:extent cx="5263515" cy="6265545"/>
            <wp:effectExtent l="0" t="0" r="0" b="1905"/>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3515" cy="6265545"/>
                    </a:xfrm>
                    <a:prstGeom prst="rect">
                      <a:avLst/>
                    </a:prstGeom>
                    <a:noFill/>
                    <a:ln>
                      <a:noFill/>
                    </a:ln>
                  </pic:spPr>
                </pic:pic>
              </a:graphicData>
            </a:graphic>
          </wp:inline>
        </w:drawing>
      </w:r>
    </w:p>
    <w:p w:rsidR="00EF39B1" w:rsidRPr="00D375B7" w:rsidRDefault="007F293E" w:rsidP="007F293E">
      <w:pPr>
        <w:pStyle w:val="ae"/>
        <w:keepNext/>
        <w:jc w:val="center"/>
        <w:rPr>
          <w:sz w:val="22"/>
          <w:szCs w:val="22"/>
        </w:rPr>
      </w:pPr>
      <w:bookmarkStart w:id="12" w:name="_Toc531027218"/>
      <w:r w:rsidRPr="00D375B7">
        <w:rPr>
          <w:sz w:val="22"/>
          <w:szCs w:val="22"/>
        </w:rPr>
        <w:t xml:space="preserve">Πίνακας </w:t>
      </w:r>
      <w:r w:rsidRPr="00D375B7">
        <w:rPr>
          <w:sz w:val="22"/>
          <w:szCs w:val="22"/>
        </w:rPr>
        <w:fldChar w:fldCharType="begin"/>
      </w:r>
      <w:r w:rsidRPr="00D375B7">
        <w:rPr>
          <w:sz w:val="22"/>
          <w:szCs w:val="22"/>
        </w:rPr>
        <w:instrText xml:space="preserve"> SEQ Πίνακας \* ARABIC </w:instrText>
      </w:r>
      <w:r w:rsidRPr="00D375B7">
        <w:rPr>
          <w:sz w:val="22"/>
          <w:szCs w:val="22"/>
        </w:rPr>
        <w:fldChar w:fldCharType="separate"/>
      </w:r>
      <w:r w:rsidR="001C4F10">
        <w:rPr>
          <w:noProof/>
          <w:sz w:val="22"/>
          <w:szCs w:val="22"/>
        </w:rPr>
        <w:t>1</w:t>
      </w:r>
      <w:r w:rsidRPr="00D375B7">
        <w:rPr>
          <w:sz w:val="22"/>
          <w:szCs w:val="22"/>
        </w:rPr>
        <w:fldChar w:fldCharType="end"/>
      </w:r>
      <w:r w:rsidR="00EF39B1" w:rsidRPr="00D375B7">
        <w:rPr>
          <w:sz w:val="22"/>
          <w:szCs w:val="22"/>
        </w:rPr>
        <w:t>: Συμβολή των χωρών στις παγκόσμιες εκπομπές</w:t>
      </w:r>
      <w:bookmarkEnd w:id="12"/>
    </w:p>
    <w:p w:rsidR="000B284D" w:rsidRPr="001358EB" w:rsidRDefault="000B284D">
      <w:pPr>
        <w:rPr>
          <w:rFonts w:eastAsia="Times New Roman" w:cstheme="minorHAnsi"/>
          <w:color w:val="000000"/>
          <w:lang w:eastAsia="el-GR"/>
        </w:rPr>
      </w:pPr>
      <w:r w:rsidRPr="001358EB">
        <w:rPr>
          <w:rFonts w:eastAsia="Times New Roman" w:cstheme="minorHAnsi"/>
          <w:color w:val="000000"/>
          <w:lang w:eastAsia="el-GR"/>
        </w:rPr>
        <w:br w:type="page"/>
      </w:r>
    </w:p>
    <w:p w:rsidR="000B284D" w:rsidRPr="001358EB" w:rsidRDefault="000B284D" w:rsidP="00EF39B1">
      <w:pPr>
        <w:shd w:val="clear" w:color="auto" w:fill="FFFFFF"/>
        <w:spacing w:before="100" w:beforeAutospacing="1" w:after="100" w:afterAutospacing="1" w:line="240" w:lineRule="auto"/>
        <w:jc w:val="center"/>
        <w:rPr>
          <w:rFonts w:eastAsia="Times New Roman" w:cstheme="minorHAnsi"/>
          <w:color w:val="000000"/>
          <w:lang w:eastAsia="el-GR"/>
        </w:rPr>
      </w:pPr>
    </w:p>
    <w:p w:rsidR="00237CDA" w:rsidRPr="00EF39B1" w:rsidRDefault="003C00A6" w:rsidP="00F22D5E">
      <w:pPr>
        <w:rPr>
          <w:lang w:val="en-US" w:eastAsia="el-GR"/>
        </w:rPr>
      </w:pPr>
      <w:r>
        <w:rPr>
          <w:noProof/>
          <w:lang w:eastAsia="el-GR"/>
        </w:rPr>
        <w:drawing>
          <wp:inline distT="0" distB="0" distL="0" distR="0" wp14:anchorId="7B091015" wp14:editId="25BAE75F">
            <wp:extent cx="5274310" cy="2741295"/>
            <wp:effectExtent l="0" t="0" r="2540" b="1905"/>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2741295"/>
                    </a:xfrm>
                    <a:prstGeom prst="rect">
                      <a:avLst/>
                    </a:prstGeom>
                  </pic:spPr>
                </pic:pic>
              </a:graphicData>
            </a:graphic>
          </wp:inline>
        </w:drawing>
      </w:r>
    </w:p>
    <w:p w:rsidR="00237CDA" w:rsidRPr="00D375B7" w:rsidRDefault="00CD3697" w:rsidP="00CD3697">
      <w:pPr>
        <w:pStyle w:val="ae"/>
        <w:jc w:val="center"/>
        <w:rPr>
          <w:sz w:val="22"/>
          <w:szCs w:val="22"/>
        </w:rPr>
      </w:pPr>
      <w:bookmarkStart w:id="13" w:name="_Toc531027244"/>
      <w:r w:rsidRPr="00D375B7">
        <w:rPr>
          <w:sz w:val="22"/>
          <w:szCs w:val="22"/>
        </w:rPr>
        <w:t xml:space="preserve">Σχήμα </w:t>
      </w:r>
      <w:r w:rsidRPr="00D375B7">
        <w:rPr>
          <w:sz w:val="22"/>
          <w:szCs w:val="22"/>
        </w:rPr>
        <w:fldChar w:fldCharType="begin"/>
      </w:r>
      <w:r w:rsidRPr="00D375B7">
        <w:rPr>
          <w:sz w:val="22"/>
          <w:szCs w:val="22"/>
        </w:rPr>
        <w:instrText xml:space="preserve"> SEQ Σχήμα \* ARABIC </w:instrText>
      </w:r>
      <w:r w:rsidRPr="00D375B7">
        <w:rPr>
          <w:sz w:val="22"/>
          <w:szCs w:val="22"/>
        </w:rPr>
        <w:fldChar w:fldCharType="separate"/>
      </w:r>
      <w:r w:rsidR="001C4F10">
        <w:rPr>
          <w:noProof/>
          <w:sz w:val="22"/>
          <w:szCs w:val="22"/>
        </w:rPr>
        <w:t>3</w:t>
      </w:r>
      <w:r w:rsidRPr="00D375B7">
        <w:rPr>
          <w:sz w:val="22"/>
          <w:szCs w:val="22"/>
        </w:rPr>
        <w:fldChar w:fldCharType="end"/>
      </w:r>
      <w:r w:rsidR="003C00A6" w:rsidRPr="00D375B7">
        <w:rPr>
          <w:sz w:val="22"/>
          <w:szCs w:val="22"/>
        </w:rPr>
        <w:t>: Παγκόσμιες εκπομπές GHG ανά κάτοικο</w:t>
      </w:r>
      <w:bookmarkEnd w:id="13"/>
    </w:p>
    <w:p w:rsidR="00513557" w:rsidRPr="003C00A6" w:rsidRDefault="00513557" w:rsidP="00740320">
      <w:pPr>
        <w:rPr>
          <w:lang w:eastAsia="el-GR"/>
        </w:rPr>
      </w:pPr>
    </w:p>
    <w:p w:rsidR="00237CDA" w:rsidRPr="00A770BE" w:rsidRDefault="007D3E98" w:rsidP="00A770BE">
      <w:pPr>
        <w:pStyle w:val="2"/>
      </w:pPr>
      <w:bookmarkStart w:id="14" w:name="_Toc531027140"/>
      <w:r w:rsidRPr="00A770BE">
        <w:t>2</w:t>
      </w:r>
      <w:r w:rsidR="00237CDA" w:rsidRPr="00A770BE">
        <w:t>.2 Ευρωπαϊκό Πρόγραμμα Κλιματικής Αλλαγής</w:t>
      </w:r>
      <w:bookmarkEnd w:id="14"/>
    </w:p>
    <w:p w:rsidR="00237CDA" w:rsidRDefault="00237CDA" w:rsidP="00237CDA">
      <w:pPr>
        <w:rPr>
          <w:lang w:eastAsia="el-GR"/>
        </w:rPr>
      </w:pPr>
    </w:p>
    <w:p w:rsidR="00237CDA" w:rsidRDefault="00237CDA" w:rsidP="00857083">
      <w:pPr>
        <w:jc w:val="both"/>
        <w:rPr>
          <w:lang w:eastAsia="el-GR"/>
        </w:rPr>
      </w:pPr>
      <w:r>
        <w:rPr>
          <w:lang w:eastAsia="el-GR"/>
        </w:rPr>
        <w:tab/>
        <w:t>Όπως προαναφέρθηκε παραπάνω</w:t>
      </w:r>
      <w:r w:rsidR="00A667C1">
        <w:rPr>
          <w:lang w:eastAsia="el-GR"/>
        </w:rPr>
        <w:t>,</w:t>
      </w:r>
      <w:r>
        <w:rPr>
          <w:lang w:eastAsia="el-GR"/>
        </w:rPr>
        <w:t xml:space="preserve"> ο ρόλος της Ευρωπαϊκής Ένωσης στην επίτευξη των διεθνών συμφωνιών και στη θεσμοθέτηση κανόνων που θα τις </w:t>
      </w:r>
      <w:r w:rsidR="00A667C1">
        <w:rPr>
          <w:lang w:eastAsia="el-GR"/>
        </w:rPr>
        <w:t>διασφαλίζουν</w:t>
      </w:r>
      <w:r>
        <w:rPr>
          <w:lang w:eastAsia="el-GR"/>
        </w:rPr>
        <w:t xml:space="preserve"> ήταν καταλυτ</w:t>
      </w:r>
      <w:r w:rsidR="00A667C1">
        <w:rPr>
          <w:lang w:eastAsia="el-GR"/>
        </w:rPr>
        <w:t>ικός. Όλα τα μέλη – κράτη της ΕΕ</w:t>
      </w:r>
      <w:r>
        <w:rPr>
          <w:lang w:eastAsia="el-GR"/>
        </w:rPr>
        <w:t xml:space="preserve"> αναζητούν συνεχώς τρόπους μείωσης των εκπομπών παρακινώντας ταυτοχρόνως τις αναπτυσσόμενες χώρες να πλεύσουν προς</w:t>
      </w:r>
      <w:r w:rsidR="00A667C1">
        <w:rPr>
          <w:lang w:eastAsia="el-GR"/>
        </w:rPr>
        <w:t xml:space="preserve"> την ίδια κατεύθυνση. Για την ΕΕ</w:t>
      </w:r>
      <w:r>
        <w:rPr>
          <w:lang w:eastAsia="el-GR"/>
        </w:rPr>
        <w:t xml:space="preserve">  το κόστος, κυριολεκτικά και μεταφορικά, των προσπαθειών – ενεργειών μείωσης των εκπομπών μπορεί </w:t>
      </w:r>
      <w:r w:rsidR="00857083">
        <w:rPr>
          <w:lang w:eastAsia="el-GR"/>
        </w:rPr>
        <w:t xml:space="preserve">να είναι </w:t>
      </w:r>
      <w:r w:rsidR="00A667C1">
        <w:rPr>
          <w:lang w:eastAsia="el-GR"/>
        </w:rPr>
        <w:t>κατά πολύ μικρότερο</w:t>
      </w:r>
      <w:r w:rsidR="00857083">
        <w:rPr>
          <w:lang w:eastAsia="el-GR"/>
        </w:rPr>
        <w:t xml:space="preserve"> από το κόστος της καταστροφής η οποία θα επέλθει σε ενδεχόμενη αδρά</w:t>
      </w:r>
      <w:r w:rsidR="00A667C1">
        <w:rPr>
          <w:lang w:eastAsia="el-GR"/>
        </w:rPr>
        <w:t>νεια της μπροστά στην κλιματική</w:t>
      </w:r>
      <w:r w:rsidR="00857083">
        <w:rPr>
          <w:lang w:eastAsia="el-GR"/>
        </w:rPr>
        <w:t xml:space="preserve"> αλλαγή. Προσπαθώντας να αξιοποιήσει, την τελευταία δεκαετία κυρίως, τις δυνατότητες που προσφέρει πλέον η ραγδαία ανάπτυξη της τεχνολογίας οδεύει προς ένα μέλλον ανεξαρτητοποίησης σε ενεργειακό επίπεδο. Έχοντας ως κύριο άξονα επενδύσεων τις ανανεώσιμες πηγές ενέργειας, οι χώρες της Ευρώπης ήδη έχουν αρχίσει να κερδίζουν την ενεργειακή τους ανεξαρτησία. Σε οικονομικό επίπεδο αυτό εξαργυρώνεται με </w:t>
      </w:r>
      <w:r w:rsidR="00771847">
        <w:rPr>
          <w:lang w:eastAsia="el-GR"/>
        </w:rPr>
        <w:t>νέες θέσεις εργασίας αλλά και φθηνότερη ενέργεια για τον καταναλωτή. Επιπλέον όλες οι ανανεώσιμες πηγές ενέργειας έχουν ως κοινό παρονομαστή το θετικό περιβαλλοντικό αποτύπωμα το οποία στη συνέχεια διαμορφώνει ένα υγείες περιβάλλον διαβίωσης για τους κατοίκους.</w:t>
      </w:r>
      <w:r w:rsidR="000C42AA" w:rsidRPr="000C42AA">
        <w:rPr>
          <w:lang w:eastAsia="el-GR"/>
        </w:rPr>
        <w:t xml:space="preserve"> </w:t>
      </w:r>
      <w:r w:rsidR="000C42AA">
        <w:rPr>
          <w:lang w:eastAsia="el-GR"/>
        </w:rPr>
        <w:t xml:space="preserve">Από το 1991 και έπειτα η Ευρωπαϊκή Επιτροπή έχει προβεί σε μία σειρά ενεργειών με στόχο τον περιορισμό των εκπομπών άνθρακα και την στροφή σε υιοθέτηση αποδοτικότερων ενεργειακά τεχνολογιών. </w:t>
      </w:r>
      <w:r w:rsidR="00A667C1">
        <w:rPr>
          <w:lang w:eastAsia="el-GR"/>
        </w:rPr>
        <w:t>Κύριοι άξονες που ακολουθεί η ΕΕ</w:t>
      </w:r>
      <w:r w:rsidR="000C42AA">
        <w:rPr>
          <w:lang w:eastAsia="el-GR"/>
        </w:rPr>
        <w:t xml:space="preserve"> είναι η παραγωγή ηλεκτρικής ενέργειας από ανανεώσιμες πηγές, η μείωση εκπομπών του </w:t>
      </w:r>
      <w:r w:rsidR="000C42AA">
        <w:rPr>
          <w:lang w:val="en-US" w:eastAsia="el-GR"/>
        </w:rPr>
        <w:t>CO</w:t>
      </w:r>
      <w:r w:rsidR="000C42AA" w:rsidRPr="000C42AA">
        <w:rPr>
          <w:lang w:eastAsia="el-GR"/>
        </w:rPr>
        <w:t xml:space="preserve">2 </w:t>
      </w:r>
      <w:r w:rsidR="000C42AA">
        <w:rPr>
          <w:lang w:eastAsia="el-GR"/>
        </w:rPr>
        <w:t xml:space="preserve">στον τομέα των μεταφορών και κυρίως στις αυτοκινητοβιομηχανίες κατά 25% και η στροφή προς την </w:t>
      </w:r>
      <w:r w:rsidR="000C42AA">
        <w:rPr>
          <w:lang w:eastAsia="el-GR"/>
        </w:rPr>
        <w:lastRenderedPageBreak/>
        <w:t>φορολόγηση των προϊόντων ανάλογα με την ενεργειακή τους απόδοση. Ωστόσο παρά τις προσπάθειες και τις ενέργειες που έχουν γίνει μέχρι τώρα υπάρχουν ακόμα μεγάλα περιθώρια βελτίωσης, ώστε να επιτευχθούν οι στόχοι που τέθηκαν από το Πρωτόκολλο του Κιότο.</w:t>
      </w:r>
      <w:r w:rsidR="00A667C1">
        <w:rPr>
          <w:lang w:eastAsia="el-GR"/>
        </w:rPr>
        <w:t xml:space="preserve"> </w:t>
      </w:r>
    </w:p>
    <w:p w:rsidR="00987A99" w:rsidRPr="00987A99" w:rsidRDefault="00A667C1" w:rsidP="00857083">
      <w:pPr>
        <w:jc w:val="both"/>
        <w:rPr>
          <w:lang w:eastAsia="el-GR"/>
        </w:rPr>
      </w:pPr>
      <w:r>
        <w:rPr>
          <w:lang w:eastAsia="el-GR"/>
        </w:rPr>
        <w:tab/>
      </w:r>
      <w:r w:rsidR="00987A99">
        <w:rPr>
          <w:lang w:eastAsia="el-GR"/>
        </w:rPr>
        <w:tab/>
        <w:t xml:space="preserve">Δύο από τις σημαντικότερες κινήσεις που έγιναν ώστε να επιτευχθεί ο απώτερος στόχος ήταν η δημιουργία των </w:t>
      </w:r>
      <w:r w:rsidR="00987A99" w:rsidRPr="00987A99">
        <w:rPr>
          <w:lang w:eastAsia="el-GR"/>
        </w:rPr>
        <w:t>:</w:t>
      </w:r>
    </w:p>
    <w:p w:rsidR="00987A99" w:rsidRPr="009D1EE5" w:rsidRDefault="00A667C1" w:rsidP="008B787A">
      <w:pPr>
        <w:pStyle w:val="a4"/>
        <w:numPr>
          <w:ilvl w:val="0"/>
          <w:numId w:val="5"/>
        </w:numPr>
        <w:jc w:val="both"/>
        <w:rPr>
          <w:lang w:eastAsia="el-GR"/>
        </w:rPr>
      </w:pPr>
      <w:r>
        <w:rPr>
          <w:lang w:eastAsia="el-GR"/>
        </w:rPr>
        <w:t>Σύστημα Διαχείρισης Δικαιωμάτων Ε</w:t>
      </w:r>
      <w:r w:rsidR="00987A99">
        <w:rPr>
          <w:lang w:eastAsia="el-GR"/>
        </w:rPr>
        <w:t xml:space="preserve">κπομπής – </w:t>
      </w:r>
      <w:r w:rsidR="00987A99" w:rsidRPr="00A667C1">
        <w:rPr>
          <w:lang w:val="en-US" w:eastAsia="el-GR"/>
        </w:rPr>
        <w:t>EU</w:t>
      </w:r>
      <w:r w:rsidR="00987A99" w:rsidRPr="00987A99">
        <w:rPr>
          <w:lang w:eastAsia="el-GR"/>
        </w:rPr>
        <w:t xml:space="preserve"> </w:t>
      </w:r>
      <w:r w:rsidR="00987A99" w:rsidRPr="00A667C1">
        <w:rPr>
          <w:lang w:val="en-US" w:eastAsia="el-GR"/>
        </w:rPr>
        <w:t>Emissions</w:t>
      </w:r>
      <w:r w:rsidR="00987A99" w:rsidRPr="00987A99">
        <w:rPr>
          <w:lang w:eastAsia="el-GR"/>
        </w:rPr>
        <w:t xml:space="preserve"> </w:t>
      </w:r>
      <w:r w:rsidR="00987A99" w:rsidRPr="00A667C1">
        <w:rPr>
          <w:lang w:val="en-US" w:eastAsia="el-GR"/>
        </w:rPr>
        <w:t>Trading</w:t>
      </w:r>
      <w:r w:rsidR="00987A99" w:rsidRPr="00987A99">
        <w:rPr>
          <w:lang w:eastAsia="el-GR"/>
        </w:rPr>
        <w:t xml:space="preserve"> </w:t>
      </w:r>
      <w:r w:rsidR="00987A99" w:rsidRPr="00A667C1">
        <w:rPr>
          <w:lang w:val="en-US" w:eastAsia="el-GR"/>
        </w:rPr>
        <w:t>System</w:t>
      </w:r>
    </w:p>
    <w:p w:rsidR="009D1EE5" w:rsidRPr="00987A99" w:rsidRDefault="009D1EE5" w:rsidP="00A667C1">
      <w:pPr>
        <w:pStyle w:val="a4"/>
        <w:jc w:val="both"/>
        <w:rPr>
          <w:lang w:eastAsia="el-GR"/>
        </w:rPr>
      </w:pPr>
    </w:p>
    <w:p w:rsidR="00987A99" w:rsidRDefault="00987A99" w:rsidP="008B787A">
      <w:pPr>
        <w:pStyle w:val="a4"/>
        <w:numPr>
          <w:ilvl w:val="0"/>
          <w:numId w:val="5"/>
        </w:numPr>
        <w:jc w:val="both"/>
        <w:rPr>
          <w:lang w:eastAsia="el-GR"/>
        </w:rPr>
      </w:pPr>
      <w:r>
        <w:rPr>
          <w:lang w:eastAsia="el-GR"/>
        </w:rPr>
        <w:t xml:space="preserve">Συστήματα Συλλογής και Αποθήκευσης Άνθρακα – </w:t>
      </w:r>
      <w:r w:rsidRPr="00A667C1">
        <w:rPr>
          <w:lang w:val="en-US" w:eastAsia="el-GR"/>
        </w:rPr>
        <w:t>Carbon</w:t>
      </w:r>
      <w:r w:rsidRPr="00987A99">
        <w:rPr>
          <w:lang w:eastAsia="el-GR"/>
        </w:rPr>
        <w:t xml:space="preserve"> </w:t>
      </w:r>
      <w:r w:rsidRPr="00A667C1">
        <w:rPr>
          <w:lang w:val="en-US" w:eastAsia="el-GR"/>
        </w:rPr>
        <w:t>Capture</w:t>
      </w:r>
      <w:r w:rsidRPr="00987A99">
        <w:rPr>
          <w:lang w:eastAsia="el-GR"/>
        </w:rPr>
        <w:t xml:space="preserve"> </w:t>
      </w:r>
      <w:r w:rsidRPr="00A667C1">
        <w:rPr>
          <w:lang w:val="en-US" w:eastAsia="el-GR"/>
        </w:rPr>
        <w:t>and</w:t>
      </w:r>
      <w:r w:rsidRPr="00987A99">
        <w:rPr>
          <w:lang w:eastAsia="el-GR"/>
        </w:rPr>
        <w:t xml:space="preserve"> </w:t>
      </w:r>
      <w:r w:rsidRPr="00A667C1">
        <w:rPr>
          <w:lang w:val="en-US" w:eastAsia="el-GR"/>
        </w:rPr>
        <w:t>Geological</w:t>
      </w:r>
      <w:r w:rsidRPr="00987A99">
        <w:rPr>
          <w:lang w:eastAsia="el-GR"/>
        </w:rPr>
        <w:t xml:space="preserve"> </w:t>
      </w:r>
      <w:r w:rsidRPr="00A667C1">
        <w:rPr>
          <w:lang w:val="en-US" w:eastAsia="el-GR"/>
        </w:rPr>
        <w:t>Storage</w:t>
      </w:r>
    </w:p>
    <w:p w:rsidR="00FD3923" w:rsidRDefault="00FD3923" w:rsidP="00FD3923">
      <w:pPr>
        <w:pStyle w:val="a4"/>
        <w:rPr>
          <w:lang w:eastAsia="el-GR"/>
        </w:rPr>
      </w:pPr>
    </w:p>
    <w:p w:rsidR="007722CC" w:rsidRDefault="00FD3923" w:rsidP="00F24AC2">
      <w:pPr>
        <w:ind w:firstLine="360"/>
        <w:jc w:val="both"/>
        <w:rPr>
          <w:lang w:eastAsia="el-GR"/>
        </w:rPr>
      </w:pPr>
      <w:r>
        <w:rPr>
          <w:lang w:eastAsia="el-GR"/>
        </w:rPr>
        <w:t xml:space="preserve">Στο </w:t>
      </w:r>
      <w:r w:rsidRPr="00D375B7">
        <w:rPr>
          <w:lang w:eastAsia="el-GR"/>
        </w:rPr>
        <w:t xml:space="preserve">Σχήμα 4 </w:t>
      </w:r>
      <w:hyperlink w:anchor="_[5]_European_Commission" w:history="1">
        <w:r w:rsidRPr="00D375B7">
          <w:rPr>
            <w:rStyle w:val="-"/>
            <w:lang w:eastAsia="el-GR"/>
          </w:rPr>
          <w:t>[5]</w:t>
        </w:r>
      </w:hyperlink>
      <w:r w:rsidRPr="00D375B7">
        <w:rPr>
          <w:lang w:eastAsia="el-GR"/>
        </w:rPr>
        <w:t xml:space="preserve"> </w:t>
      </w:r>
      <w:r>
        <w:rPr>
          <w:lang w:eastAsia="el-GR"/>
        </w:rPr>
        <w:t xml:space="preserve">που ακολουθεί εμφανίζεται η μείωση των εκπομπών αερίων του θερμοκηπίου από τις χώρες της ΕΕ και η φθίνουσα πορεία που ακολουθούν μετά την εφαρμογή του Πρωτοκόλλου </w:t>
      </w:r>
      <w:r w:rsidRPr="00D375B7">
        <w:rPr>
          <w:lang w:eastAsia="el-GR"/>
        </w:rPr>
        <w:t xml:space="preserve">και στον Πίνακα 2 </w:t>
      </w:r>
      <w:hyperlink w:anchor="_[5]_European_Commission" w:history="1">
        <w:r w:rsidRPr="00D375B7">
          <w:rPr>
            <w:rStyle w:val="-"/>
            <w:lang w:eastAsia="el-GR"/>
          </w:rPr>
          <w:t>[5]</w:t>
        </w:r>
      </w:hyperlink>
      <w:r>
        <w:rPr>
          <w:lang w:eastAsia="el-GR"/>
        </w:rPr>
        <w:t xml:space="preserve"> ο τρόπος που διαχειρίστηκαν οι χώρες της ΕΕ τις εκπομπές τους.</w:t>
      </w:r>
    </w:p>
    <w:p w:rsidR="007722CC" w:rsidRDefault="007722CC" w:rsidP="007722CC">
      <w:pPr>
        <w:jc w:val="both"/>
        <w:rPr>
          <w:lang w:eastAsia="el-GR"/>
        </w:rPr>
      </w:pPr>
      <w:r>
        <w:rPr>
          <w:noProof/>
          <w:lang w:eastAsia="el-GR"/>
        </w:rPr>
        <w:drawing>
          <wp:inline distT="0" distB="0" distL="0" distR="0" wp14:anchorId="5ECB8B90" wp14:editId="41B5F864">
            <wp:extent cx="5271770" cy="3395345"/>
            <wp:effectExtent l="0" t="0" r="508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1770" cy="3395345"/>
                    </a:xfrm>
                    <a:prstGeom prst="rect">
                      <a:avLst/>
                    </a:prstGeom>
                    <a:noFill/>
                    <a:ln>
                      <a:noFill/>
                    </a:ln>
                  </pic:spPr>
                </pic:pic>
              </a:graphicData>
            </a:graphic>
          </wp:inline>
        </w:drawing>
      </w:r>
    </w:p>
    <w:p w:rsidR="007722CC" w:rsidRPr="00D375B7" w:rsidRDefault="00CD3697" w:rsidP="00CD3697">
      <w:pPr>
        <w:pStyle w:val="ae"/>
        <w:jc w:val="center"/>
        <w:rPr>
          <w:sz w:val="22"/>
          <w:szCs w:val="22"/>
        </w:rPr>
      </w:pPr>
      <w:bookmarkStart w:id="15" w:name="_Toc531027245"/>
      <w:r w:rsidRPr="00D375B7">
        <w:rPr>
          <w:sz w:val="22"/>
          <w:szCs w:val="22"/>
        </w:rPr>
        <w:t xml:space="preserve">Σχήμα </w:t>
      </w:r>
      <w:r w:rsidRPr="00D375B7">
        <w:rPr>
          <w:sz w:val="22"/>
          <w:szCs w:val="22"/>
        </w:rPr>
        <w:fldChar w:fldCharType="begin"/>
      </w:r>
      <w:r w:rsidRPr="00D375B7">
        <w:rPr>
          <w:sz w:val="22"/>
          <w:szCs w:val="22"/>
        </w:rPr>
        <w:instrText xml:space="preserve"> SEQ Σχήμα \* ARABIC </w:instrText>
      </w:r>
      <w:r w:rsidRPr="00D375B7">
        <w:rPr>
          <w:sz w:val="22"/>
          <w:szCs w:val="22"/>
        </w:rPr>
        <w:fldChar w:fldCharType="separate"/>
      </w:r>
      <w:r w:rsidR="001C4F10">
        <w:rPr>
          <w:noProof/>
          <w:sz w:val="22"/>
          <w:szCs w:val="22"/>
        </w:rPr>
        <w:t>4</w:t>
      </w:r>
      <w:r w:rsidRPr="00D375B7">
        <w:rPr>
          <w:sz w:val="22"/>
          <w:szCs w:val="22"/>
        </w:rPr>
        <w:fldChar w:fldCharType="end"/>
      </w:r>
      <w:r w:rsidR="007722CC" w:rsidRPr="00D375B7">
        <w:rPr>
          <w:sz w:val="22"/>
          <w:szCs w:val="22"/>
        </w:rPr>
        <w:t>: Εκπομπές Ευρωπαϊκής Ένωσης</w:t>
      </w:r>
      <w:bookmarkEnd w:id="15"/>
    </w:p>
    <w:p w:rsidR="000B284D" w:rsidRDefault="000B284D" w:rsidP="000B284D">
      <w:pPr>
        <w:rPr>
          <w:lang w:eastAsia="el-GR"/>
        </w:rPr>
      </w:pPr>
      <w:r>
        <w:rPr>
          <w:lang w:eastAsia="el-GR"/>
        </w:rPr>
        <w:br w:type="page"/>
      </w:r>
    </w:p>
    <w:p w:rsidR="007722CC" w:rsidRDefault="007722CC" w:rsidP="007722CC">
      <w:pPr>
        <w:jc w:val="center"/>
        <w:rPr>
          <w:lang w:eastAsia="el-GR"/>
        </w:rPr>
      </w:pPr>
    </w:p>
    <w:p w:rsidR="007722CC" w:rsidRDefault="007722CC" w:rsidP="007722CC">
      <w:pPr>
        <w:jc w:val="center"/>
        <w:rPr>
          <w:lang w:eastAsia="el-GR"/>
        </w:rPr>
      </w:pPr>
      <w:r>
        <w:rPr>
          <w:noProof/>
          <w:lang w:eastAsia="el-GR"/>
        </w:rPr>
        <w:drawing>
          <wp:inline distT="0" distB="0" distL="0" distR="0" wp14:anchorId="7D06EF70" wp14:editId="0E1C9719">
            <wp:extent cx="5271770" cy="6242050"/>
            <wp:effectExtent l="0" t="0" r="5080" b="635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1770" cy="6242050"/>
                    </a:xfrm>
                    <a:prstGeom prst="rect">
                      <a:avLst/>
                    </a:prstGeom>
                    <a:noFill/>
                    <a:ln>
                      <a:noFill/>
                    </a:ln>
                  </pic:spPr>
                </pic:pic>
              </a:graphicData>
            </a:graphic>
          </wp:inline>
        </w:drawing>
      </w:r>
    </w:p>
    <w:p w:rsidR="007722CC" w:rsidRPr="00D375B7" w:rsidRDefault="007F293E" w:rsidP="007F293E">
      <w:pPr>
        <w:pStyle w:val="ae"/>
        <w:keepNext/>
        <w:jc w:val="center"/>
        <w:rPr>
          <w:sz w:val="22"/>
          <w:szCs w:val="22"/>
        </w:rPr>
      </w:pPr>
      <w:bookmarkStart w:id="16" w:name="_Toc531027219"/>
      <w:r w:rsidRPr="00D375B7">
        <w:rPr>
          <w:sz w:val="22"/>
          <w:szCs w:val="22"/>
        </w:rPr>
        <w:t xml:space="preserve">Πίνακας </w:t>
      </w:r>
      <w:r w:rsidRPr="00D375B7">
        <w:rPr>
          <w:sz w:val="22"/>
          <w:szCs w:val="22"/>
        </w:rPr>
        <w:fldChar w:fldCharType="begin"/>
      </w:r>
      <w:r w:rsidRPr="00D375B7">
        <w:rPr>
          <w:sz w:val="22"/>
          <w:szCs w:val="22"/>
        </w:rPr>
        <w:instrText xml:space="preserve"> SEQ Πίνακας \* ARABIC </w:instrText>
      </w:r>
      <w:r w:rsidRPr="00D375B7">
        <w:rPr>
          <w:sz w:val="22"/>
          <w:szCs w:val="22"/>
        </w:rPr>
        <w:fldChar w:fldCharType="separate"/>
      </w:r>
      <w:r w:rsidR="001C4F10">
        <w:rPr>
          <w:noProof/>
          <w:sz w:val="22"/>
          <w:szCs w:val="22"/>
        </w:rPr>
        <w:t>2</w:t>
      </w:r>
      <w:r w:rsidRPr="00D375B7">
        <w:rPr>
          <w:sz w:val="22"/>
          <w:szCs w:val="22"/>
        </w:rPr>
        <w:fldChar w:fldCharType="end"/>
      </w:r>
      <w:r w:rsidR="007722CC" w:rsidRPr="00D375B7">
        <w:rPr>
          <w:sz w:val="22"/>
          <w:szCs w:val="22"/>
        </w:rPr>
        <w:t>: Διαχείριση Εκπομπών των Χωρών της ΕΕ</w:t>
      </w:r>
      <w:bookmarkEnd w:id="16"/>
    </w:p>
    <w:p w:rsidR="00987A99" w:rsidRPr="00A770BE" w:rsidRDefault="007D3E98" w:rsidP="00A770BE">
      <w:pPr>
        <w:pStyle w:val="2"/>
      </w:pPr>
      <w:bookmarkStart w:id="17" w:name="_Toc531027141"/>
      <w:r w:rsidRPr="00A770BE">
        <w:t>2</w:t>
      </w:r>
      <w:r w:rsidR="00987A99" w:rsidRPr="00A770BE">
        <w:t>.2.1 Σύστημα διαχείρισης δικαιωμάτων εκπομπής</w:t>
      </w:r>
      <w:bookmarkEnd w:id="17"/>
    </w:p>
    <w:p w:rsidR="00987A99" w:rsidRDefault="00987A99" w:rsidP="00987A99">
      <w:pPr>
        <w:rPr>
          <w:lang w:eastAsia="el-GR"/>
        </w:rPr>
      </w:pPr>
    </w:p>
    <w:p w:rsidR="00987A99" w:rsidRPr="00651BB6" w:rsidRDefault="00F24AC2" w:rsidP="00987A99">
      <w:pPr>
        <w:jc w:val="both"/>
        <w:rPr>
          <w:lang w:eastAsia="el-GR"/>
        </w:rPr>
      </w:pPr>
      <w:r>
        <w:rPr>
          <w:lang w:eastAsia="el-GR"/>
        </w:rPr>
        <w:tab/>
        <w:t>Το Σύστημα Διαχείρισης Δικαιωμάτων Εκπομπής (</w:t>
      </w:r>
      <w:r w:rsidR="00987A99">
        <w:rPr>
          <w:lang w:val="en-US" w:eastAsia="el-GR"/>
        </w:rPr>
        <w:t>EU</w:t>
      </w:r>
      <w:r w:rsidR="00987A99" w:rsidRPr="00987A99">
        <w:rPr>
          <w:lang w:eastAsia="el-GR"/>
        </w:rPr>
        <w:t xml:space="preserve"> </w:t>
      </w:r>
      <w:r w:rsidR="00987A99">
        <w:rPr>
          <w:lang w:val="en-US" w:eastAsia="el-GR"/>
        </w:rPr>
        <w:t>Emissions</w:t>
      </w:r>
      <w:r w:rsidR="00987A99" w:rsidRPr="00987A99">
        <w:rPr>
          <w:lang w:eastAsia="el-GR"/>
        </w:rPr>
        <w:t xml:space="preserve"> </w:t>
      </w:r>
      <w:r w:rsidR="00987A99">
        <w:rPr>
          <w:lang w:val="en-US" w:eastAsia="el-GR"/>
        </w:rPr>
        <w:t>Trading</w:t>
      </w:r>
      <w:r w:rsidR="00987A99" w:rsidRPr="00987A99">
        <w:rPr>
          <w:lang w:eastAsia="el-GR"/>
        </w:rPr>
        <w:t xml:space="preserve"> </w:t>
      </w:r>
      <w:r w:rsidR="00987A99">
        <w:rPr>
          <w:lang w:val="en-US" w:eastAsia="el-GR"/>
        </w:rPr>
        <w:t>System</w:t>
      </w:r>
      <w:r>
        <w:rPr>
          <w:lang w:eastAsia="el-GR"/>
        </w:rPr>
        <w:t xml:space="preserve"> - </w:t>
      </w:r>
      <w:r w:rsidR="00987A99">
        <w:rPr>
          <w:lang w:val="en-US" w:eastAsia="el-GR"/>
        </w:rPr>
        <w:t>EU</w:t>
      </w:r>
      <w:r w:rsidR="00987A99" w:rsidRPr="00987A99">
        <w:rPr>
          <w:lang w:eastAsia="el-GR"/>
        </w:rPr>
        <w:t xml:space="preserve"> </w:t>
      </w:r>
      <w:r w:rsidR="00987A99">
        <w:rPr>
          <w:lang w:val="en-US" w:eastAsia="el-GR"/>
        </w:rPr>
        <w:t>ETS</w:t>
      </w:r>
      <w:r w:rsidR="00987A99" w:rsidRPr="00987A99">
        <w:rPr>
          <w:lang w:eastAsia="el-GR"/>
        </w:rPr>
        <w:t xml:space="preserve">) </w:t>
      </w:r>
      <w:r w:rsidR="00987A99">
        <w:rPr>
          <w:lang w:eastAsia="el-GR"/>
        </w:rPr>
        <w:t>είναι ίσως η πιο αξιόλογη και κύρια προσπάθεια στα πλαίσια της πολιτικής που ακολουθεί η Ε</w:t>
      </w:r>
      <w:r>
        <w:rPr>
          <w:lang w:eastAsia="el-GR"/>
        </w:rPr>
        <w:t>Ε</w:t>
      </w:r>
      <w:r w:rsidR="00987A99">
        <w:rPr>
          <w:lang w:eastAsia="el-GR"/>
        </w:rPr>
        <w:t xml:space="preserve"> για τη</w:t>
      </w:r>
      <w:r>
        <w:rPr>
          <w:lang w:eastAsia="el-GR"/>
        </w:rPr>
        <w:t>ν</w:t>
      </w:r>
      <w:r w:rsidR="00987A99">
        <w:rPr>
          <w:lang w:eastAsia="el-GR"/>
        </w:rPr>
        <w:t xml:space="preserve"> μείωση των εκπομπών αερίων του θερμοκηπίου </w:t>
      </w:r>
      <w:r w:rsidR="00987A99" w:rsidRPr="00987A99">
        <w:rPr>
          <w:lang w:eastAsia="el-GR"/>
        </w:rPr>
        <w:t>(</w:t>
      </w:r>
      <w:r>
        <w:rPr>
          <w:lang w:val="en-US" w:eastAsia="el-GR"/>
        </w:rPr>
        <w:t>Green</w:t>
      </w:r>
      <w:r w:rsidRPr="00F24AC2">
        <w:rPr>
          <w:lang w:eastAsia="el-GR"/>
        </w:rPr>
        <w:t xml:space="preserve"> </w:t>
      </w:r>
      <w:r>
        <w:rPr>
          <w:lang w:val="en-US" w:eastAsia="el-GR"/>
        </w:rPr>
        <w:t>House</w:t>
      </w:r>
      <w:r w:rsidRPr="00F24AC2">
        <w:rPr>
          <w:lang w:eastAsia="el-GR"/>
        </w:rPr>
        <w:t xml:space="preserve"> </w:t>
      </w:r>
      <w:r>
        <w:rPr>
          <w:lang w:val="en-US" w:eastAsia="el-GR"/>
        </w:rPr>
        <w:t>Gasses</w:t>
      </w:r>
      <w:r w:rsidRPr="00F24AC2">
        <w:rPr>
          <w:lang w:eastAsia="el-GR"/>
        </w:rPr>
        <w:t xml:space="preserve"> - </w:t>
      </w:r>
      <w:r>
        <w:rPr>
          <w:lang w:val="en-US" w:eastAsia="el-GR"/>
        </w:rPr>
        <w:t>GHG</w:t>
      </w:r>
      <w:r w:rsidR="00987A99" w:rsidRPr="00987A99">
        <w:rPr>
          <w:lang w:eastAsia="el-GR"/>
        </w:rPr>
        <w:t xml:space="preserve">) </w:t>
      </w:r>
      <w:r w:rsidR="00987A99">
        <w:rPr>
          <w:lang w:eastAsia="el-GR"/>
        </w:rPr>
        <w:t xml:space="preserve">και μάλιστα με κερδοφόρο τρόπο. Σε αυτό το σύστημα οι εκπομπές ρύπων </w:t>
      </w:r>
      <w:r w:rsidR="00987A99">
        <w:rPr>
          <w:lang w:eastAsia="el-GR"/>
        </w:rPr>
        <w:lastRenderedPageBreak/>
        <w:t>αντιμετωπίζονται όπως τα λοιπά κοινά αγαθά και διακινο</w:t>
      </w:r>
      <w:r w:rsidR="008017EB">
        <w:rPr>
          <w:lang w:eastAsia="el-GR"/>
        </w:rPr>
        <w:t xml:space="preserve">ύνται με τον ίδιο ακριβώς τρόπο. Κάθε χώρα έχει το δικαίωμα να εκπέμπει ένα συγκεκριμένο όγκο αέριων ρύπων. Οι χώρες οι οποίες δεν μπορούν ή δεν έχουν ανάγκη να εκπέμψουν, πωλούν τα δικαιώματα εκπομπών τους σε άλλες χώρες οι οποίες τα έχουν ανάγκη και εκπέμπουν περισσότερο. Τα αέρια τα οποία καλύπτει αυτή η αγορά είναι το </w:t>
      </w:r>
      <w:r w:rsidR="008017EB">
        <w:rPr>
          <w:lang w:val="en-US" w:eastAsia="el-GR"/>
        </w:rPr>
        <w:t>CO</w:t>
      </w:r>
      <w:r w:rsidR="00651BB6" w:rsidRPr="00651BB6">
        <w:rPr>
          <w:vertAlign w:val="subscript"/>
          <w:lang w:eastAsia="el-GR"/>
        </w:rPr>
        <w:t>2</w:t>
      </w:r>
      <w:r w:rsidR="008017EB" w:rsidRPr="008017EB">
        <w:rPr>
          <w:lang w:eastAsia="el-GR"/>
        </w:rPr>
        <w:t xml:space="preserve">, </w:t>
      </w:r>
      <w:r w:rsidR="008017EB">
        <w:rPr>
          <w:lang w:eastAsia="el-GR"/>
        </w:rPr>
        <w:t xml:space="preserve">τα νιτρικά οξείδια και οι </w:t>
      </w:r>
      <w:proofErr w:type="spellStart"/>
      <w:r w:rsidR="008017EB">
        <w:rPr>
          <w:lang w:eastAsia="el-GR"/>
        </w:rPr>
        <w:t>υπερφθοράνθρακες</w:t>
      </w:r>
      <w:proofErr w:type="spellEnd"/>
      <w:r w:rsidR="008017EB">
        <w:rPr>
          <w:lang w:eastAsia="el-GR"/>
        </w:rPr>
        <w:t>.</w:t>
      </w:r>
      <w:r w:rsidR="00651BB6" w:rsidRPr="00651BB6">
        <w:rPr>
          <w:lang w:eastAsia="el-GR"/>
        </w:rPr>
        <w:t xml:space="preserve"> </w:t>
      </w:r>
    </w:p>
    <w:p w:rsidR="00651BB6" w:rsidRPr="00651BB6" w:rsidRDefault="00651BB6" w:rsidP="00987A99">
      <w:pPr>
        <w:jc w:val="both"/>
        <w:rPr>
          <w:lang w:eastAsia="el-GR"/>
        </w:rPr>
      </w:pPr>
      <w:r w:rsidRPr="0010790B">
        <w:rPr>
          <w:lang w:eastAsia="el-GR"/>
        </w:rPr>
        <w:tab/>
      </w:r>
      <w:r w:rsidR="00D375B7">
        <w:rPr>
          <w:lang w:eastAsia="el-GR"/>
        </w:rPr>
        <w:t>Ακολουθούν τα</w:t>
      </w:r>
      <w:r>
        <w:rPr>
          <w:lang w:eastAsia="el-GR"/>
        </w:rPr>
        <w:t xml:space="preserve"> </w:t>
      </w:r>
      <w:r w:rsidRPr="00D375B7">
        <w:rPr>
          <w:lang w:eastAsia="el-GR"/>
        </w:rPr>
        <w:t>Σχήμα</w:t>
      </w:r>
      <w:r w:rsidR="00D375B7">
        <w:rPr>
          <w:lang w:eastAsia="el-GR"/>
        </w:rPr>
        <w:t>τα</w:t>
      </w:r>
      <w:r w:rsidRPr="00D375B7">
        <w:rPr>
          <w:lang w:eastAsia="el-GR"/>
        </w:rPr>
        <w:t xml:space="preserve"> 5</w:t>
      </w:r>
      <w:r w:rsidR="00D375B7">
        <w:rPr>
          <w:lang w:eastAsia="el-GR"/>
        </w:rPr>
        <w:t xml:space="preserve"> &amp; 6</w:t>
      </w:r>
      <w:r w:rsidRPr="00D375B7">
        <w:rPr>
          <w:lang w:eastAsia="el-GR"/>
        </w:rPr>
        <w:t xml:space="preserve"> </w:t>
      </w:r>
      <w:hyperlink w:anchor="_[6]_World_Bank" w:history="1">
        <w:r w:rsidRPr="00D375B7">
          <w:rPr>
            <w:rStyle w:val="-"/>
            <w:lang w:eastAsia="el-GR"/>
          </w:rPr>
          <w:t>[6]</w:t>
        </w:r>
      </w:hyperlink>
      <w:r>
        <w:rPr>
          <w:lang w:eastAsia="el-GR"/>
        </w:rPr>
        <w:t xml:space="preserve"> όπου εμφανίζονται τα παγκόσμια ανταλλακτήρια εκπομπ</w:t>
      </w:r>
      <w:r w:rsidR="000564A4">
        <w:rPr>
          <w:lang w:eastAsia="el-GR"/>
        </w:rPr>
        <w:t>ών και οι στόχοι μείωσης των παγκόσμιων εκπομπών ανά χώρα</w:t>
      </w:r>
      <w:r w:rsidR="00D375B7">
        <w:rPr>
          <w:lang w:eastAsia="el-GR"/>
        </w:rPr>
        <w:t xml:space="preserve"> αντίστοιχα</w:t>
      </w:r>
      <w:r w:rsidR="000564A4">
        <w:rPr>
          <w:lang w:eastAsia="el-GR"/>
        </w:rPr>
        <w:t>.</w:t>
      </w:r>
    </w:p>
    <w:p w:rsidR="00C30CDF" w:rsidRDefault="00C30CDF" w:rsidP="00987A99">
      <w:pPr>
        <w:jc w:val="both"/>
        <w:rPr>
          <w:lang w:eastAsia="el-GR"/>
        </w:rPr>
      </w:pPr>
      <w:r>
        <w:rPr>
          <w:lang w:eastAsia="el-GR"/>
        </w:rPr>
        <w:tab/>
        <w:t xml:space="preserve">Το </w:t>
      </w:r>
      <w:r>
        <w:rPr>
          <w:lang w:val="en-US" w:eastAsia="el-GR"/>
        </w:rPr>
        <w:t>EU</w:t>
      </w:r>
      <w:r w:rsidRPr="00C30CDF">
        <w:rPr>
          <w:lang w:eastAsia="el-GR"/>
        </w:rPr>
        <w:t xml:space="preserve"> </w:t>
      </w:r>
      <w:r>
        <w:rPr>
          <w:lang w:val="en-US" w:eastAsia="el-GR"/>
        </w:rPr>
        <w:t>ETS</w:t>
      </w:r>
      <w:r w:rsidRPr="00C30CDF">
        <w:rPr>
          <w:lang w:eastAsia="el-GR"/>
        </w:rPr>
        <w:t xml:space="preserve"> </w:t>
      </w:r>
      <w:r>
        <w:rPr>
          <w:lang w:eastAsia="el-GR"/>
        </w:rPr>
        <w:t>είναι ένα σύστημα το οποίο θεωρητικά θα βοηθήσει τις οικονομικά αδύνατες χώρες να αναπτυχθούν, ωστόσο πρακτικά αυτό που πετυχαίνει στην ουσία είναι οι χώρες με την μεγαλύτερη κατανάλωση να συνεχίσουν να καταναλώνουν με αμείωτο ρυθμό αγοράζοντας με την πάροδο των χρόνων όλο και φθηνότερα τα δικαιώματα εκπομπών, οι τιμές των οποίων διαμορφώνονται από τους νόμους της ελεύθερης αγοράς.</w:t>
      </w:r>
    </w:p>
    <w:p w:rsidR="00FE2300" w:rsidRDefault="00FE2300" w:rsidP="00987A99">
      <w:pPr>
        <w:jc w:val="both"/>
        <w:rPr>
          <w:lang w:eastAsia="el-GR"/>
        </w:rPr>
      </w:pPr>
      <w:r>
        <w:rPr>
          <w:lang w:eastAsia="el-GR"/>
        </w:rPr>
        <w:tab/>
        <w:t xml:space="preserve">Μία άλλη πτυχή του συστήματος που χρίζει αναφοράς είναι ότι η μεταφορά και οι εκπομπές των ρύπων σε ένα άλλο μέρος της γης είναι εικονική. Έτσι </w:t>
      </w:r>
      <w:r w:rsidR="009915DB">
        <w:rPr>
          <w:lang w:eastAsia="el-GR"/>
        </w:rPr>
        <w:t>το</w:t>
      </w:r>
      <w:r>
        <w:rPr>
          <w:lang w:eastAsia="el-GR"/>
        </w:rPr>
        <w:t xml:space="preserve"> πρόβλημα των εκπομπών σε κάποια μέρη της Ευρώπης οξύνεται αφού κατ</w:t>
      </w:r>
      <w:r w:rsidR="009915DB">
        <w:rPr>
          <w:lang w:eastAsia="el-GR"/>
        </w:rPr>
        <w:t>’</w:t>
      </w:r>
      <w:r>
        <w:rPr>
          <w:lang w:eastAsia="el-GR"/>
        </w:rPr>
        <w:t xml:space="preserve"> ουσία αυξάνονται και οι συγκεντρώσεις των ρύπων σε αυτά.</w:t>
      </w:r>
    </w:p>
    <w:p w:rsidR="00FE2300" w:rsidRPr="00CE436A" w:rsidRDefault="00FE2300" w:rsidP="00987A99">
      <w:pPr>
        <w:jc w:val="both"/>
        <w:rPr>
          <w:lang w:eastAsia="el-GR"/>
        </w:rPr>
      </w:pPr>
      <w:r>
        <w:rPr>
          <w:lang w:eastAsia="el-GR"/>
        </w:rPr>
        <w:tab/>
        <w:t>Στον τομέα της αεροπλοΐας έχει συμφωνηθεί ότι αυτό το σύστημα θα μπορεί να έχει πρακτική εφαρμογή μόνο σε πτήσεις οι οποίες διεξάγονται μεταξύ αεροδρομίων τα οποία ανήκουν σ</w:t>
      </w:r>
      <w:r w:rsidR="009915DB">
        <w:rPr>
          <w:lang w:eastAsia="el-GR"/>
        </w:rPr>
        <w:t>την Ευρωπαϊκή Οικονομική Ζώνη (</w:t>
      </w:r>
      <w:r>
        <w:rPr>
          <w:lang w:val="en-US" w:eastAsia="el-GR"/>
        </w:rPr>
        <w:t>European</w:t>
      </w:r>
      <w:r w:rsidRPr="00FE2300">
        <w:rPr>
          <w:lang w:eastAsia="el-GR"/>
        </w:rPr>
        <w:t xml:space="preserve"> </w:t>
      </w:r>
      <w:r>
        <w:rPr>
          <w:lang w:val="en-US" w:eastAsia="el-GR"/>
        </w:rPr>
        <w:t>Economic</w:t>
      </w:r>
      <w:r w:rsidRPr="00FE2300">
        <w:rPr>
          <w:lang w:eastAsia="el-GR"/>
        </w:rPr>
        <w:t xml:space="preserve"> </w:t>
      </w:r>
      <w:r>
        <w:rPr>
          <w:lang w:val="en-US" w:eastAsia="el-GR"/>
        </w:rPr>
        <w:t>Area</w:t>
      </w:r>
      <w:r w:rsidRPr="00FE2300">
        <w:rPr>
          <w:lang w:eastAsia="el-GR"/>
        </w:rPr>
        <w:t xml:space="preserve"> </w:t>
      </w:r>
      <w:r w:rsidR="009915DB">
        <w:rPr>
          <w:lang w:eastAsia="el-GR"/>
        </w:rPr>
        <w:t xml:space="preserve">-  </w:t>
      </w:r>
      <w:r>
        <w:rPr>
          <w:lang w:val="en-US" w:eastAsia="el-GR"/>
        </w:rPr>
        <w:t>EEA</w:t>
      </w:r>
      <w:r w:rsidRPr="00FE2300">
        <w:rPr>
          <w:lang w:eastAsia="el-GR"/>
        </w:rPr>
        <w:t>).</w:t>
      </w:r>
    </w:p>
    <w:p w:rsidR="000B284D" w:rsidRDefault="00FE2300" w:rsidP="00987A99">
      <w:pPr>
        <w:jc w:val="both"/>
        <w:rPr>
          <w:lang w:eastAsia="el-GR"/>
        </w:rPr>
      </w:pPr>
      <w:r w:rsidRPr="00CE436A">
        <w:rPr>
          <w:lang w:eastAsia="el-GR"/>
        </w:rPr>
        <w:tab/>
      </w:r>
      <w:r w:rsidR="00C0278F">
        <w:rPr>
          <w:lang w:eastAsia="el-GR"/>
        </w:rPr>
        <w:t xml:space="preserve">Τα αποτελέσματα </w:t>
      </w:r>
      <w:r w:rsidR="00522D0D">
        <w:rPr>
          <w:lang w:eastAsia="el-GR"/>
        </w:rPr>
        <w:t xml:space="preserve">που έχει λάβει ως τώρα η Ευρωπαϊκή Επιτροπή παρουσιάζουν το </w:t>
      </w:r>
      <w:r w:rsidR="00522D0D">
        <w:rPr>
          <w:lang w:val="en-US" w:eastAsia="el-GR"/>
        </w:rPr>
        <w:t>EU</w:t>
      </w:r>
      <w:r w:rsidR="00522D0D" w:rsidRPr="00522D0D">
        <w:rPr>
          <w:lang w:eastAsia="el-GR"/>
        </w:rPr>
        <w:t xml:space="preserve"> </w:t>
      </w:r>
      <w:r w:rsidR="00522D0D">
        <w:rPr>
          <w:lang w:val="en-US" w:eastAsia="el-GR"/>
        </w:rPr>
        <w:t>ETS</w:t>
      </w:r>
      <w:r w:rsidR="00522D0D" w:rsidRPr="00522D0D">
        <w:rPr>
          <w:lang w:eastAsia="el-GR"/>
        </w:rPr>
        <w:t xml:space="preserve"> </w:t>
      </w:r>
      <w:r w:rsidR="00522D0D">
        <w:rPr>
          <w:lang w:eastAsia="el-GR"/>
        </w:rPr>
        <w:t xml:space="preserve">ως ένα λειτουργικό σύστημα το οποίο έχει καταφέρει να μειώσει τις εκπομπές ως τώρα σε ποσοστό μεγαλύτερο του 8%, ποσοστό το οποίο ήταν και ο αρχικός στόχος. Υπολογίζεται ότι οι εκπομπές των </w:t>
      </w:r>
      <w:r w:rsidR="00800996">
        <w:rPr>
          <w:lang w:eastAsia="el-GR"/>
        </w:rPr>
        <w:t>τομέων</w:t>
      </w:r>
      <w:r w:rsidR="00522D0D">
        <w:rPr>
          <w:lang w:eastAsia="el-GR"/>
        </w:rPr>
        <w:t xml:space="preserve"> </w:t>
      </w:r>
      <w:r w:rsidR="00800996">
        <w:rPr>
          <w:lang w:eastAsia="el-GR"/>
        </w:rPr>
        <w:t>που συμπεριλαμβάνονται στο σύστημα</w:t>
      </w:r>
      <w:r w:rsidR="00522D0D">
        <w:rPr>
          <w:lang w:eastAsia="el-GR"/>
        </w:rPr>
        <w:t xml:space="preserve"> </w:t>
      </w:r>
      <w:r w:rsidR="00BC0942">
        <w:rPr>
          <w:lang w:eastAsia="el-GR"/>
        </w:rPr>
        <w:t>(</w:t>
      </w:r>
      <w:r w:rsidR="00522D0D">
        <w:rPr>
          <w:lang w:val="en-US" w:eastAsia="el-GR"/>
        </w:rPr>
        <w:t>EU</w:t>
      </w:r>
      <w:r w:rsidR="00522D0D" w:rsidRPr="00522D0D">
        <w:rPr>
          <w:lang w:eastAsia="el-GR"/>
        </w:rPr>
        <w:t xml:space="preserve"> </w:t>
      </w:r>
      <w:r w:rsidR="00522D0D">
        <w:rPr>
          <w:lang w:val="en-US" w:eastAsia="el-GR"/>
        </w:rPr>
        <w:t>ETS</w:t>
      </w:r>
      <w:r w:rsidR="00BC0942">
        <w:rPr>
          <w:lang w:eastAsia="el-GR"/>
        </w:rPr>
        <w:t>)</w:t>
      </w:r>
      <w:r w:rsidR="00522D0D">
        <w:rPr>
          <w:lang w:eastAsia="el-GR"/>
        </w:rPr>
        <w:t xml:space="preserve"> θα είναι 21% λιγότερες έως το 2020 και 43% λιγότερες </w:t>
      </w:r>
      <w:r w:rsidR="004028D5">
        <w:rPr>
          <w:lang w:eastAsia="el-GR"/>
        </w:rPr>
        <w:t>έως το</w:t>
      </w:r>
      <w:r w:rsidR="00522D0D">
        <w:rPr>
          <w:lang w:eastAsia="el-GR"/>
        </w:rPr>
        <w:t xml:space="preserve"> 2030 </w:t>
      </w:r>
      <w:r w:rsidR="004028D5">
        <w:rPr>
          <w:lang w:eastAsia="el-GR"/>
        </w:rPr>
        <w:t>σε σχέση</w:t>
      </w:r>
      <w:r w:rsidR="00522D0D">
        <w:rPr>
          <w:lang w:eastAsia="el-GR"/>
        </w:rPr>
        <w:t xml:space="preserve"> με τα δεδομένα του 2005.</w:t>
      </w:r>
    </w:p>
    <w:p w:rsidR="000B284D" w:rsidRDefault="000B284D" w:rsidP="000B284D">
      <w:pPr>
        <w:rPr>
          <w:lang w:eastAsia="el-GR"/>
        </w:rPr>
      </w:pPr>
      <w:r>
        <w:rPr>
          <w:lang w:eastAsia="el-GR"/>
        </w:rPr>
        <w:br w:type="page"/>
      </w:r>
    </w:p>
    <w:p w:rsidR="00FE2300" w:rsidRPr="009D1EE5" w:rsidRDefault="00FE2300" w:rsidP="00987A99">
      <w:pPr>
        <w:jc w:val="both"/>
        <w:rPr>
          <w:lang w:eastAsia="el-GR"/>
        </w:rPr>
      </w:pPr>
    </w:p>
    <w:p w:rsidR="00E4710B" w:rsidRPr="00E4710B" w:rsidRDefault="00E4710B" w:rsidP="00987A99">
      <w:pPr>
        <w:jc w:val="both"/>
        <w:rPr>
          <w:lang w:val="en-US" w:eastAsia="el-GR"/>
        </w:rPr>
      </w:pPr>
      <w:r>
        <w:rPr>
          <w:noProof/>
          <w:lang w:eastAsia="el-GR"/>
        </w:rPr>
        <w:drawing>
          <wp:inline distT="0" distB="0" distL="0" distR="0" wp14:anchorId="0C9EB6F0" wp14:editId="3FDCDC98">
            <wp:extent cx="5274310" cy="6007735"/>
            <wp:effectExtent l="0" t="0" r="254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6007735"/>
                    </a:xfrm>
                    <a:prstGeom prst="rect">
                      <a:avLst/>
                    </a:prstGeom>
                  </pic:spPr>
                </pic:pic>
              </a:graphicData>
            </a:graphic>
          </wp:inline>
        </w:drawing>
      </w:r>
    </w:p>
    <w:p w:rsidR="00E4710B" w:rsidRPr="00D375B7" w:rsidRDefault="00CD3697" w:rsidP="00CD3697">
      <w:pPr>
        <w:pStyle w:val="ae"/>
        <w:jc w:val="center"/>
        <w:rPr>
          <w:sz w:val="22"/>
          <w:szCs w:val="22"/>
        </w:rPr>
      </w:pPr>
      <w:bookmarkStart w:id="18" w:name="_Toc531027246"/>
      <w:r w:rsidRPr="00D375B7">
        <w:rPr>
          <w:sz w:val="22"/>
          <w:szCs w:val="22"/>
        </w:rPr>
        <w:t xml:space="preserve">Σχήμα </w:t>
      </w:r>
      <w:r w:rsidRPr="00D375B7">
        <w:rPr>
          <w:sz w:val="22"/>
          <w:szCs w:val="22"/>
        </w:rPr>
        <w:fldChar w:fldCharType="begin"/>
      </w:r>
      <w:r w:rsidRPr="00D375B7">
        <w:rPr>
          <w:sz w:val="22"/>
          <w:szCs w:val="22"/>
        </w:rPr>
        <w:instrText xml:space="preserve"> SEQ Σχήμα \* ARABIC </w:instrText>
      </w:r>
      <w:r w:rsidRPr="00D375B7">
        <w:rPr>
          <w:sz w:val="22"/>
          <w:szCs w:val="22"/>
        </w:rPr>
        <w:fldChar w:fldCharType="separate"/>
      </w:r>
      <w:r w:rsidR="001C4F10">
        <w:rPr>
          <w:noProof/>
          <w:sz w:val="22"/>
          <w:szCs w:val="22"/>
        </w:rPr>
        <w:t>5</w:t>
      </w:r>
      <w:r w:rsidRPr="00D375B7">
        <w:rPr>
          <w:sz w:val="22"/>
          <w:szCs w:val="22"/>
        </w:rPr>
        <w:fldChar w:fldCharType="end"/>
      </w:r>
      <w:r w:rsidR="00E4710B" w:rsidRPr="00D375B7">
        <w:rPr>
          <w:sz w:val="22"/>
          <w:szCs w:val="22"/>
        </w:rPr>
        <w:t>: Παγκόσμια ανταλλακτήρια εκπομπών</w:t>
      </w:r>
      <w:bookmarkEnd w:id="18"/>
    </w:p>
    <w:p w:rsidR="000356FF" w:rsidRDefault="000356FF" w:rsidP="000356FF"/>
    <w:p w:rsidR="00522D0D" w:rsidRPr="00A770BE" w:rsidRDefault="007D3E98" w:rsidP="00A770BE">
      <w:pPr>
        <w:pStyle w:val="2"/>
      </w:pPr>
      <w:bookmarkStart w:id="19" w:name="_Toc531027142"/>
      <w:r w:rsidRPr="00A770BE">
        <w:t>2</w:t>
      </w:r>
      <w:r w:rsidR="00522D0D" w:rsidRPr="00A770BE">
        <w:t>.2.2 Συστήματα Συλλογής και Αποθήκευσης Άνθρακα</w:t>
      </w:r>
      <w:bookmarkEnd w:id="19"/>
    </w:p>
    <w:p w:rsidR="00216946" w:rsidRDefault="00216946" w:rsidP="00216946">
      <w:pPr>
        <w:rPr>
          <w:lang w:eastAsia="el-GR"/>
        </w:rPr>
      </w:pPr>
    </w:p>
    <w:p w:rsidR="00216946" w:rsidRPr="00475E20" w:rsidRDefault="00216946" w:rsidP="003610ED">
      <w:pPr>
        <w:jc w:val="both"/>
        <w:rPr>
          <w:lang w:eastAsia="el-GR"/>
        </w:rPr>
      </w:pPr>
      <w:r>
        <w:rPr>
          <w:lang w:eastAsia="el-GR"/>
        </w:rPr>
        <w:tab/>
      </w:r>
      <w:r w:rsidR="000564A4">
        <w:rPr>
          <w:lang w:eastAsia="el-GR"/>
        </w:rPr>
        <w:t>Ένα</w:t>
      </w:r>
      <w:r w:rsidR="00475E20">
        <w:rPr>
          <w:lang w:eastAsia="el-GR"/>
        </w:rPr>
        <w:t xml:space="preserve"> </w:t>
      </w:r>
      <w:r w:rsidR="00954BF4">
        <w:rPr>
          <w:lang w:eastAsia="el-GR"/>
        </w:rPr>
        <w:t>Σύστημα Σ</w:t>
      </w:r>
      <w:r w:rsidR="00475E20">
        <w:rPr>
          <w:lang w:eastAsia="el-GR"/>
        </w:rPr>
        <w:t xml:space="preserve">υλλογής και </w:t>
      </w:r>
      <w:r w:rsidR="00954BF4">
        <w:rPr>
          <w:lang w:eastAsia="el-GR"/>
        </w:rPr>
        <w:t>Αποθήκευσης Ά</w:t>
      </w:r>
      <w:r w:rsidR="00475E20">
        <w:rPr>
          <w:lang w:eastAsia="el-GR"/>
        </w:rPr>
        <w:t xml:space="preserve">νθρακα </w:t>
      </w:r>
      <w:r w:rsidR="00475E20" w:rsidRPr="00475E20">
        <w:rPr>
          <w:lang w:eastAsia="el-GR"/>
        </w:rPr>
        <w:t>(</w:t>
      </w:r>
      <w:r w:rsidR="00954BF4">
        <w:rPr>
          <w:lang w:val="en-US" w:eastAsia="el-GR"/>
        </w:rPr>
        <w:t>Carbon</w:t>
      </w:r>
      <w:r w:rsidR="00954BF4" w:rsidRPr="00954BF4">
        <w:rPr>
          <w:lang w:eastAsia="el-GR"/>
        </w:rPr>
        <w:t xml:space="preserve"> </w:t>
      </w:r>
      <w:r w:rsidR="00954BF4">
        <w:rPr>
          <w:lang w:val="en-US" w:eastAsia="el-GR"/>
        </w:rPr>
        <w:t>Collection</w:t>
      </w:r>
      <w:r w:rsidR="00954BF4" w:rsidRPr="00954BF4">
        <w:rPr>
          <w:lang w:eastAsia="el-GR"/>
        </w:rPr>
        <w:t xml:space="preserve"> </w:t>
      </w:r>
      <w:r w:rsidR="00954BF4">
        <w:rPr>
          <w:lang w:val="en-US" w:eastAsia="el-GR"/>
        </w:rPr>
        <w:t>and</w:t>
      </w:r>
      <w:r w:rsidR="00954BF4" w:rsidRPr="00954BF4">
        <w:rPr>
          <w:lang w:eastAsia="el-GR"/>
        </w:rPr>
        <w:t xml:space="preserve"> </w:t>
      </w:r>
      <w:r w:rsidR="00954BF4">
        <w:rPr>
          <w:lang w:val="en-US" w:eastAsia="el-GR"/>
        </w:rPr>
        <w:t>Storage</w:t>
      </w:r>
      <w:r w:rsidR="00954BF4" w:rsidRPr="00954BF4">
        <w:rPr>
          <w:lang w:eastAsia="el-GR"/>
        </w:rPr>
        <w:t xml:space="preserve"> -</w:t>
      </w:r>
      <w:r w:rsidR="00475E20">
        <w:rPr>
          <w:lang w:val="en-US" w:eastAsia="el-GR"/>
        </w:rPr>
        <w:t>CCS</w:t>
      </w:r>
      <w:r w:rsidR="00475E20" w:rsidRPr="00475E20">
        <w:rPr>
          <w:lang w:eastAsia="el-GR"/>
        </w:rPr>
        <w:t>)</w:t>
      </w:r>
      <w:r w:rsidR="00475E20">
        <w:rPr>
          <w:lang w:eastAsia="el-GR"/>
        </w:rPr>
        <w:t xml:space="preserve"> αποτελεί μία τεχνική με την οποία συλλέγεται το διοξείδιο του άνθρακα από κάποιες μεγάλες πηγές εκπομπής του</w:t>
      </w:r>
      <w:r w:rsidR="00475E20" w:rsidRPr="00475E20">
        <w:rPr>
          <w:lang w:eastAsia="el-GR"/>
        </w:rPr>
        <w:t xml:space="preserve">, </w:t>
      </w:r>
      <w:r w:rsidR="00475E20">
        <w:rPr>
          <w:lang w:eastAsia="el-GR"/>
        </w:rPr>
        <w:t xml:space="preserve">όπως </w:t>
      </w:r>
      <w:r w:rsidR="000564A4">
        <w:rPr>
          <w:lang w:eastAsia="el-GR"/>
        </w:rPr>
        <w:t>για παράδειγμα</w:t>
      </w:r>
      <w:r w:rsidR="00475E20">
        <w:rPr>
          <w:lang w:eastAsia="el-GR"/>
        </w:rPr>
        <w:t xml:space="preserve"> οι σταθμοί παραγωγής ηλεκτρικής </w:t>
      </w:r>
      <w:r w:rsidR="00475E20">
        <w:rPr>
          <w:lang w:eastAsia="el-GR"/>
        </w:rPr>
        <w:lastRenderedPageBreak/>
        <w:t>ενέργειας, στη συνέχεια συμπιέζεται και με τα κατάλληλα μέσα εγχέεται στο έδαφος.</w:t>
      </w:r>
      <w:r w:rsidR="00475E20" w:rsidRPr="00475E20">
        <w:rPr>
          <w:lang w:eastAsia="el-GR"/>
        </w:rPr>
        <w:t xml:space="preserve"> </w:t>
      </w:r>
      <w:r w:rsidR="00475E20">
        <w:rPr>
          <w:lang w:eastAsia="el-GR"/>
        </w:rPr>
        <w:t>Είναι μία τεχνική η οποία έχει τη δυνατότητα να στηρίξει την καταπολέμηση της κλιματικής αλλαγής κυρίως σε χώρες οι οποίες έχουν μεγάλα αποθέματα σε ορυκτά καύσιμα  και ταυτοχρόνως ταχύτατα αυξανόμενη ζήτηση σε ενέργεια.</w:t>
      </w:r>
      <w:r w:rsidR="003610ED">
        <w:rPr>
          <w:lang w:eastAsia="el-GR"/>
        </w:rPr>
        <w:t xml:space="preserve"> Τα συστήματα αυτά βρίσκονται ακόμα σε νεογνό στάδιο και εφόσον </w:t>
      </w:r>
      <w:r w:rsidR="00D664AD">
        <w:rPr>
          <w:lang w:eastAsia="el-GR"/>
        </w:rPr>
        <w:t>το κόστος λειτουργίας τους καταστεί βιώσιμο θα αποτελέσουν χρήσιμα εργαλεία ενάντια στην κλιματική αλλαγή.</w:t>
      </w:r>
    </w:p>
    <w:p w:rsidR="005B4153" w:rsidRDefault="005B4153" w:rsidP="00E54C36">
      <w:pPr>
        <w:rPr>
          <w:lang w:eastAsia="el-GR"/>
        </w:rPr>
      </w:pPr>
    </w:p>
    <w:p w:rsidR="005B4153" w:rsidRDefault="009D1EE5" w:rsidP="000B284D">
      <w:pPr>
        <w:jc w:val="center"/>
        <w:rPr>
          <w:lang w:eastAsia="el-GR"/>
        </w:rPr>
      </w:pPr>
      <w:r>
        <w:rPr>
          <w:noProof/>
          <w:lang w:eastAsia="el-GR"/>
        </w:rPr>
        <w:drawing>
          <wp:inline distT="0" distB="0" distL="0" distR="0" wp14:anchorId="17079108" wp14:editId="1853A345">
            <wp:extent cx="4810125" cy="6050607"/>
            <wp:effectExtent l="0" t="0" r="0" b="762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31228" cy="6077152"/>
                    </a:xfrm>
                    <a:prstGeom prst="rect">
                      <a:avLst/>
                    </a:prstGeom>
                    <a:noFill/>
                    <a:ln>
                      <a:noFill/>
                    </a:ln>
                  </pic:spPr>
                </pic:pic>
              </a:graphicData>
            </a:graphic>
          </wp:inline>
        </w:drawing>
      </w:r>
    </w:p>
    <w:p w:rsidR="009D1EE5" w:rsidRDefault="009D1EE5" w:rsidP="009D1EE5">
      <w:pPr>
        <w:rPr>
          <w:lang w:eastAsia="el-GR"/>
        </w:rPr>
      </w:pPr>
    </w:p>
    <w:p w:rsidR="009D1EE5" w:rsidRPr="00D375B7" w:rsidRDefault="00CD3697" w:rsidP="00CD3697">
      <w:pPr>
        <w:pStyle w:val="ae"/>
        <w:jc w:val="center"/>
        <w:rPr>
          <w:sz w:val="22"/>
          <w:szCs w:val="22"/>
        </w:rPr>
      </w:pPr>
      <w:bookmarkStart w:id="20" w:name="_Toc531027247"/>
      <w:r w:rsidRPr="00D375B7">
        <w:rPr>
          <w:sz w:val="22"/>
          <w:szCs w:val="22"/>
        </w:rPr>
        <w:t xml:space="preserve">Σχήμα </w:t>
      </w:r>
      <w:r w:rsidRPr="00D375B7">
        <w:rPr>
          <w:sz w:val="22"/>
          <w:szCs w:val="22"/>
        </w:rPr>
        <w:fldChar w:fldCharType="begin"/>
      </w:r>
      <w:r w:rsidRPr="00D375B7">
        <w:rPr>
          <w:sz w:val="22"/>
          <w:szCs w:val="22"/>
        </w:rPr>
        <w:instrText xml:space="preserve"> SEQ Σχήμα \* ARABIC </w:instrText>
      </w:r>
      <w:r w:rsidRPr="00D375B7">
        <w:rPr>
          <w:sz w:val="22"/>
          <w:szCs w:val="22"/>
        </w:rPr>
        <w:fldChar w:fldCharType="separate"/>
      </w:r>
      <w:r w:rsidR="001C4F10">
        <w:rPr>
          <w:noProof/>
          <w:sz w:val="22"/>
          <w:szCs w:val="22"/>
        </w:rPr>
        <w:t>6</w:t>
      </w:r>
      <w:r w:rsidRPr="00D375B7">
        <w:rPr>
          <w:sz w:val="22"/>
          <w:szCs w:val="22"/>
        </w:rPr>
        <w:fldChar w:fldCharType="end"/>
      </w:r>
      <w:r w:rsidR="009D1EE5" w:rsidRPr="00D375B7">
        <w:rPr>
          <w:sz w:val="22"/>
          <w:szCs w:val="22"/>
        </w:rPr>
        <w:t>: Στόχοι μείωσης Παγκόσμιων Εκπομπών</w:t>
      </w:r>
      <w:bookmarkEnd w:id="20"/>
    </w:p>
    <w:p w:rsidR="00237CDA" w:rsidRDefault="007D3E98" w:rsidP="00411804">
      <w:pPr>
        <w:pStyle w:val="2"/>
        <w:rPr>
          <w:lang w:eastAsia="el-GR"/>
        </w:rPr>
      </w:pPr>
      <w:bookmarkStart w:id="21" w:name="_Toc531027143"/>
      <w:r>
        <w:rPr>
          <w:lang w:eastAsia="el-GR"/>
        </w:rPr>
        <w:lastRenderedPageBreak/>
        <w:t>2</w:t>
      </w:r>
      <w:r w:rsidR="005B4153" w:rsidRPr="00CE436A">
        <w:rPr>
          <w:lang w:eastAsia="el-GR"/>
        </w:rPr>
        <w:t xml:space="preserve">.3 </w:t>
      </w:r>
      <w:r w:rsidR="005B4153">
        <w:rPr>
          <w:lang w:eastAsia="el-GR"/>
        </w:rPr>
        <w:t>Αεροπλοΐα και εκπομπές</w:t>
      </w:r>
      <w:bookmarkEnd w:id="21"/>
      <w:r w:rsidR="005B4153">
        <w:rPr>
          <w:lang w:eastAsia="el-GR"/>
        </w:rPr>
        <w:t xml:space="preserve">  </w:t>
      </w:r>
    </w:p>
    <w:p w:rsidR="005B4153" w:rsidRDefault="005B4153" w:rsidP="005B4153">
      <w:pPr>
        <w:rPr>
          <w:lang w:eastAsia="el-GR"/>
        </w:rPr>
      </w:pPr>
    </w:p>
    <w:p w:rsidR="00D97D5E" w:rsidRPr="00AF2795" w:rsidRDefault="005B4153" w:rsidP="005B4153">
      <w:pPr>
        <w:jc w:val="both"/>
        <w:rPr>
          <w:lang w:eastAsia="el-GR"/>
        </w:rPr>
      </w:pPr>
      <w:r>
        <w:rPr>
          <w:lang w:eastAsia="el-GR"/>
        </w:rPr>
        <w:tab/>
      </w:r>
      <w:r w:rsidR="00CC1374">
        <w:rPr>
          <w:lang w:eastAsia="el-GR"/>
        </w:rPr>
        <w:t xml:space="preserve">Όπως παρουσιάζεται στο </w:t>
      </w:r>
      <w:r w:rsidR="00CC1374" w:rsidRPr="00D375B7">
        <w:rPr>
          <w:lang w:eastAsia="el-GR"/>
        </w:rPr>
        <w:t xml:space="preserve">Σχήμα 7 </w:t>
      </w:r>
      <w:hyperlink w:anchor="_[7]_Eurostat_–" w:history="1">
        <w:r w:rsidR="00CC1374" w:rsidRPr="00D375B7">
          <w:rPr>
            <w:rStyle w:val="-"/>
            <w:lang w:eastAsia="el-GR"/>
          </w:rPr>
          <w:t>[7]</w:t>
        </w:r>
      </w:hyperlink>
      <w:r w:rsidR="00D97D5E">
        <w:rPr>
          <w:lang w:eastAsia="el-GR"/>
        </w:rPr>
        <w:t xml:space="preserve"> τομέας των Μετ</w:t>
      </w:r>
      <w:r w:rsidR="00D34492">
        <w:rPr>
          <w:lang w:eastAsia="el-GR"/>
        </w:rPr>
        <w:t>αφορών είναι υπεύθυνος για το 2</w:t>
      </w:r>
      <w:r w:rsidR="00D34492" w:rsidRPr="00D34492">
        <w:rPr>
          <w:lang w:eastAsia="el-GR"/>
        </w:rPr>
        <w:t>4</w:t>
      </w:r>
      <w:r w:rsidR="00D97D5E">
        <w:rPr>
          <w:lang w:eastAsia="el-GR"/>
        </w:rPr>
        <w:t>% των εκπομπών αερίων του θερμοκηπίου όλης της Ευρώπης. Σε αντίθεση με άλλους τομείς, όπως η βιομηχανία, οι μονάδες παραγωγής ενέργειας και η γεωργία, τα επίπεδα των εκπομπών βρίσκονται αναλογικά σε υψηλότερο επίπεδο σε σχέση με το 1990 και η πρώτη πτωτική τάση που σημείωσαν οι εκπομπές</w:t>
      </w:r>
      <w:r w:rsidR="00CC1374">
        <w:rPr>
          <w:lang w:eastAsia="el-GR"/>
        </w:rPr>
        <w:t xml:space="preserve"> των αερίων</w:t>
      </w:r>
      <w:r w:rsidR="00D97D5E">
        <w:rPr>
          <w:lang w:eastAsia="el-GR"/>
        </w:rPr>
        <w:t xml:space="preserve"> παρουσιάστηκε το 2007.</w:t>
      </w:r>
    </w:p>
    <w:p w:rsidR="00D34492" w:rsidRDefault="00D34492" w:rsidP="005B4153">
      <w:pPr>
        <w:jc w:val="both"/>
        <w:rPr>
          <w:lang w:val="en-US" w:eastAsia="el-GR"/>
        </w:rPr>
      </w:pPr>
      <w:r>
        <w:rPr>
          <w:noProof/>
          <w:lang w:eastAsia="el-GR"/>
        </w:rPr>
        <w:drawing>
          <wp:inline distT="0" distB="0" distL="0" distR="0" wp14:anchorId="27997788" wp14:editId="458B5979">
            <wp:extent cx="5271770" cy="4397375"/>
            <wp:effectExtent l="0" t="0" r="5080" b="3175"/>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1770" cy="4397375"/>
                    </a:xfrm>
                    <a:prstGeom prst="rect">
                      <a:avLst/>
                    </a:prstGeom>
                    <a:noFill/>
                    <a:ln>
                      <a:noFill/>
                    </a:ln>
                  </pic:spPr>
                </pic:pic>
              </a:graphicData>
            </a:graphic>
          </wp:inline>
        </w:drawing>
      </w:r>
    </w:p>
    <w:p w:rsidR="00D34492" w:rsidRPr="00D375B7" w:rsidRDefault="00C14909" w:rsidP="00C14909">
      <w:pPr>
        <w:pStyle w:val="ae"/>
        <w:jc w:val="center"/>
        <w:rPr>
          <w:sz w:val="22"/>
          <w:szCs w:val="22"/>
        </w:rPr>
      </w:pPr>
      <w:bookmarkStart w:id="22" w:name="_Toc531027248"/>
      <w:r w:rsidRPr="00D375B7">
        <w:rPr>
          <w:sz w:val="22"/>
          <w:szCs w:val="22"/>
        </w:rPr>
        <w:t xml:space="preserve">Σχήμα </w:t>
      </w:r>
      <w:r w:rsidRPr="00D375B7">
        <w:rPr>
          <w:sz w:val="22"/>
          <w:szCs w:val="22"/>
        </w:rPr>
        <w:fldChar w:fldCharType="begin"/>
      </w:r>
      <w:r w:rsidRPr="00D375B7">
        <w:rPr>
          <w:sz w:val="22"/>
          <w:szCs w:val="22"/>
        </w:rPr>
        <w:instrText xml:space="preserve"> SEQ Σχήμα \* ARABIC </w:instrText>
      </w:r>
      <w:r w:rsidRPr="00D375B7">
        <w:rPr>
          <w:sz w:val="22"/>
          <w:szCs w:val="22"/>
        </w:rPr>
        <w:fldChar w:fldCharType="separate"/>
      </w:r>
      <w:r w:rsidR="001C4F10">
        <w:rPr>
          <w:noProof/>
          <w:sz w:val="22"/>
          <w:szCs w:val="22"/>
        </w:rPr>
        <w:t>7</w:t>
      </w:r>
      <w:r w:rsidRPr="00D375B7">
        <w:rPr>
          <w:sz w:val="22"/>
          <w:szCs w:val="22"/>
        </w:rPr>
        <w:fldChar w:fldCharType="end"/>
      </w:r>
      <w:r w:rsidR="00D34492" w:rsidRPr="00D375B7">
        <w:rPr>
          <w:sz w:val="22"/>
          <w:szCs w:val="22"/>
        </w:rPr>
        <w:t xml:space="preserve">: Εκπομπές GHG </w:t>
      </w:r>
      <w:r w:rsidR="00CC1374" w:rsidRPr="00D375B7">
        <w:rPr>
          <w:sz w:val="22"/>
          <w:szCs w:val="22"/>
        </w:rPr>
        <w:t>ανά τομ</w:t>
      </w:r>
      <w:r w:rsidR="009A0625" w:rsidRPr="00D375B7">
        <w:rPr>
          <w:sz w:val="22"/>
          <w:szCs w:val="22"/>
        </w:rPr>
        <w:t xml:space="preserve">έα </w:t>
      </w:r>
      <w:r w:rsidR="00D34492" w:rsidRPr="00D375B7">
        <w:rPr>
          <w:sz w:val="22"/>
          <w:szCs w:val="22"/>
        </w:rPr>
        <w:t>στην Ευρωπαϊκή Ένωση</w:t>
      </w:r>
      <w:bookmarkEnd w:id="22"/>
    </w:p>
    <w:p w:rsidR="005F297E" w:rsidRPr="005F297E" w:rsidRDefault="005F297E" w:rsidP="00D34492">
      <w:pPr>
        <w:jc w:val="center"/>
        <w:rPr>
          <w:lang w:eastAsia="el-GR"/>
        </w:rPr>
      </w:pPr>
    </w:p>
    <w:p w:rsidR="005B4153" w:rsidRPr="001358EB" w:rsidRDefault="00D97D5E" w:rsidP="005B4153">
      <w:pPr>
        <w:jc w:val="both"/>
        <w:rPr>
          <w:lang w:eastAsia="el-GR"/>
        </w:rPr>
      </w:pPr>
      <w:r>
        <w:rPr>
          <w:lang w:eastAsia="el-GR"/>
        </w:rPr>
        <w:tab/>
        <w:t xml:space="preserve">Η </w:t>
      </w:r>
      <w:r w:rsidR="00B87F48">
        <w:rPr>
          <w:lang w:eastAsia="el-GR"/>
        </w:rPr>
        <w:t>Αεροπλοΐα</w:t>
      </w:r>
      <w:r>
        <w:rPr>
          <w:lang w:eastAsia="el-GR"/>
        </w:rPr>
        <w:t xml:space="preserve"> είναι ένας </w:t>
      </w:r>
      <w:r w:rsidR="00B87F48">
        <w:rPr>
          <w:lang w:eastAsia="el-GR"/>
        </w:rPr>
        <w:t>από του</w:t>
      </w:r>
      <w:r w:rsidR="003E48A6">
        <w:rPr>
          <w:lang w:eastAsia="el-GR"/>
        </w:rPr>
        <w:t>ς</w:t>
      </w:r>
      <w:r w:rsidR="00B87F48">
        <w:rPr>
          <w:lang w:eastAsia="el-GR"/>
        </w:rPr>
        <w:t xml:space="preserve"> ταχύτερα αναπτυσσόμενους</w:t>
      </w:r>
      <w:r>
        <w:rPr>
          <w:lang w:eastAsia="el-GR"/>
        </w:rPr>
        <w:t xml:space="preserve"> </w:t>
      </w:r>
      <w:r w:rsidR="00B87F48">
        <w:rPr>
          <w:lang w:eastAsia="el-GR"/>
        </w:rPr>
        <w:t>τομείς</w:t>
      </w:r>
      <w:r>
        <w:rPr>
          <w:lang w:eastAsia="el-GR"/>
        </w:rPr>
        <w:t xml:space="preserve"> </w:t>
      </w:r>
      <w:r w:rsidR="003E48A6">
        <w:rPr>
          <w:lang w:eastAsia="el-GR"/>
        </w:rPr>
        <w:t xml:space="preserve">στην </w:t>
      </w:r>
      <w:r>
        <w:rPr>
          <w:lang w:eastAsia="el-GR"/>
        </w:rPr>
        <w:t xml:space="preserve">παραγωγή </w:t>
      </w:r>
      <w:r>
        <w:rPr>
          <w:lang w:val="en-US" w:eastAsia="el-GR"/>
        </w:rPr>
        <w:t>GHG</w:t>
      </w:r>
      <w:r w:rsidRPr="00D97D5E">
        <w:rPr>
          <w:lang w:eastAsia="el-GR"/>
        </w:rPr>
        <w:t>.</w:t>
      </w:r>
      <w:r w:rsidR="00B87F48">
        <w:rPr>
          <w:lang w:eastAsia="el-GR"/>
        </w:rPr>
        <w:t xml:space="preserve"> Οι εκπομπές</w:t>
      </w:r>
      <w:r w:rsidR="003E48A6">
        <w:rPr>
          <w:lang w:eastAsia="el-GR"/>
        </w:rPr>
        <w:t xml:space="preserve"> αερίων</w:t>
      </w:r>
      <w:r w:rsidR="00B87F48">
        <w:rPr>
          <w:lang w:eastAsia="el-GR"/>
        </w:rPr>
        <w:t xml:space="preserve"> της ανέρχονται </w:t>
      </w:r>
      <w:r w:rsidR="003E48A6">
        <w:rPr>
          <w:lang w:eastAsia="el-GR"/>
        </w:rPr>
        <w:t>σε</w:t>
      </w:r>
      <w:r w:rsidR="00B87F48">
        <w:rPr>
          <w:lang w:eastAsia="el-GR"/>
        </w:rPr>
        <w:t xml:space="preserve"> ποσοστό 3% σε Ευρωπαϊκό επίπεδο και 2% </w:t>
      </w:r>
      <w:r w:rsidR="003E48A6">
        <w:rPr>
          <w:lang w:eastAsia="el-GR"/>
        </w:rPr>
        <w:t>σε</w:t>
      </w:r>
      <w:r w:rsidR="00B87F48">
        <w:rPr>
          <w:lang w:eastAsia="el-GR"/>
        </w:rPr>
        <w:t xml:space="preserve"> παγκόσμιο</w:t>
      </w:r>
      <w:r w:rsidR="003E48A6">
        <w:rPr>
          <w:lang w:eastAsia="el-GR"/>
        </w:rPr>
        <w:t xml:space="preserve"> επίπεδο</w:t>
      </w:r>
      <w:r w:rsidR="00B87F48">
        <w:rPr>
          <w:lang w:eastAsia="el-GR"/>
        </w:rPr>
        <w:t xml:space="preserve">. Το ποσοστό αυτό κάθε άλλο παρά μικρό είναι, αν αναλογιστεί </w:t>
      </w:r>
      <w:r w:rsidR="008326B7">
        <w:rPr>
          <w:lang w:eastAsia="el-GR"/>
        </w:rPr>
        <w:t>κανείς</w:t>
      </w:r>
      <w:r w:rsidR="00B87F48">
        <w:rPr>
          <w:lang w:eastAsia="el-GR"/>
        </w:rPr>
        <w:t xml:space="preserve"> ότι αν αναφερόμασταν σε χώρα θα την κατατάσσαμε στη 10</w:t>
      </w:r>
      <w:r w:rsidR="00B87F48" w:rsidRPr="00B87F48">
        <w:rPr>
          <w:vertAlign w:val="superscript"/>
          <w:lang w:eastAsia="el-GR"/>
        </w:rPr>
        <w:t>η</w:t>
      </w:r>
      <w:r w:rsidR="00B87F48">
        <w:rPr>
          <w:lang w:eastAsia="el-GR"/>
        </w:rPr>
        <w:t xml:space="preserve"> θέση παγκοσμίως στον αντίστοιχο πίνακα.</w:t>
      </w:r>
      <w:r w:rsidR="002B69D0">
        <w:rPr>
          <w:lang w:eastAsia="el-GR"/>
        </w:rPr>
        <w:t xml:space="preserve"> Με τους ρυθμούς ανάπτυξης που έχει ο τομέας ο Διεθνής Οργανισμός Πολιτικής Αερ</w:t>
      </w:r>
      <w:r w:rsidR="008326B7">
        <w:rPr>
          <w:lang w:eastAsia="el-GR"/>
        </w:rPr>
        <w:t xml:space="preserve">οπορίας </w:t>
      </w:r>
      <w:r w:rsidR="002B69D0">
        <w:rPr>
          <w:lang w:eastAsia="el-GR"/>
        </w:rPr>
        <w:t xml:space="preserve"> </w:t>
      </w:r>
      <w:r w:rsidR="008326B7">
        <w:rPr>
          <w:lang w:eastAsia="el-GR"/>
        </w:rPr>
        <w:t>(</w:t>
      </w:r>
      <w:r w:rsidR="002B69D0">
        <w:rPr>
          <w:lang w:val="en-US" w:eastAsia="el-GR"/>
        </w:rPr>
        <w:t>International</w:t>
      </w:r>
      <w:r w:rsidR="002B69D0" w:rsidRPr="002B69D0">
        <w:rPr>
          <w:lang w:eastAsia="el-GR"/>
        </w:rPr>
        <w:t xml:space="preserve"> </w:t>
      </w:r>
      <w:r w:rsidR="002B69D0">
        <w:rPr>
          <w:lang w:val="en-US" w:eastAsia="el-GR"/>
        </w:rPr>
        <w:t>Civil</w:t>
      </w:r>
      <w:r w:rsidR="002B69D0" w:rsidRPr="002B69D0">
        <w:rPr>
          <w:lang w:eastAsia="el-GR"/>
        </w:rPr>
        <w:t xml:space="preserve"> </w:t>
      </w:r>
      <w:r w:rsidR="002B69D0">
        <w:rPr>
          <w:lang w:val="en-US" w:eastAsia="el-GR"/>
        </w:rPr>
        <w:t>Aviation</w:t>
      </w:r>
      <w:r w:rsidR="002B69D0" w:rsidRPr="002B69D0">
        <w:rPr>
          <w:lang w:eastAsia="el-GR"/>
        </w:rPr>
        <w:t xml:space="preserve"> </w:t>
      </w:r>
      <w:r w:rsidR="002B69D0">
        <w:rPr>
          <w:lang w:val="en-US" w:eastAsia="el-GR"/>
        </w:rPr>
        <w:t>Organization</w:t>
      </w:r>
      <w:r w:rsidR="008326B7">
        <w:rPr>
          <w:lang w:eastAsia="el-GR"/>
        </w:rPr>
        <w:t xml:space="preserve"> – </w:t>
      </w:r>
      <w:r w:rsidR="002B69D0">
        <w:rPr>
          <w:lang w:val="en-US" w:eastAsia="el-GR"/>
        </w:rPr>
        <w:t>ICAO</w:t>
      </w:r>
      <w:r w:rsidR="008326B7">
        <w:rPr>
          <w:lang w:eastAsia="el-GR"/>
        </w:rPr>
        <w:t>)</w:t>
      </w:r>
      <w:r w:rsidR="002B69D0" w:rsidRPr="002B69D0">
        <w:rPr>
          <w:lang w:eastAsia="el-GR"/>
        </w:rPr>
        <w:t xml:space="preserve"> </w:t>
      </w:r>
      <w:r w:rsidR="002B69D0">
        <w:rPr>
          <w:lang w:eastAsia="el-GR"/>
        </w:rPr>
        <w:t xml:space="preserve">προβλέπει ότι τα επίπεδα </w:t>
      </w:r>
      <w:r w:rsidR="00C720E7">
        <w:rPr>
          <w:lang w:eastAsia="el-GR"/>
        </w:rPr>
        <w:t>εκπομπών θα είναι μέχρι το 2020</w:t>
      </w:r>
      <w:r w:rsidR="002B69D0">
        <w:rPr>
          <w:lang w:eastAsia="el-GR"/>
        </w:rPr>
        <w:t xml:space="preserve"> 70% αυξημένα από τα </w:t>
      </w:r>
      <w:r w:rsidR="002B69D0">
        <w:rPr>
          <w:lang w:eastAsia="el-GR"/>
        </w:rPr>
        <w:lastRenderedPageBreak/>
        <w:t>αντίστοιχα του 2005. Το ποσοστό αυξάνεται εκθετικά αν κοιτάξουμε σε βάθος 30 ετών από σήμερα.</w:t>
      </w:r>
      <w:r w:rsidR="00900577" w:rsidRPr="00900577">
        <w:rPr>
          <w:lang w:eastAsia="el-GR"/>
        </w:rPr>
        <w:t xml:space="preserve"> </w:t>
      </w:r>
      <w:hyperlink w:anchor="_[8]_ICAO_International" w:history="1">
        <w:r w:rsidR="00900577" w:rsidRPr="00D375B7">
          <w:rPr>
            <w:rStyle w:val="-"/>
            <w:lang w:eastAsia="el-GR"/>
          </w:rPr>
          <w:t>[</w:t>
        </w:r>
        <w:r w:rsidR="00900577" w:rsidRPr="001358EB">
          <w:rPr>
            <w:rStyle w:val="-"/>
            <w:lang w:eastAsia="el-GR"/>
          </w:rPr>
          <w:t>8]</w:t>
        </w:r>
      </w:hyperlink>
    </w:p>
    <w:p w:rsidR="00435AD4" w:rsidRDefault="00435AD4" w:rsidP="005B4153">
      <w:pPr>
        <w:jc w:val="both"/>
        <w:rPr>
          <w:lang w:eastAsia="el-GR"/>
        </w:rPr>
      </w:pPr>
      <w:r>
        <w:rPr>
          <w:lang w:eastAsia="el-GR"/>
        </w:rPr>
        <w:tab/>
      </w:r>
      <w:r w:rsidR="009429FE">
        <w:rPr>
          <w:lang w:eastAsia="el-GR"/>
        </w:rPr>
        <w:t xml:space="preserve">Οι εκπομπές της αεροπλοΐας από το 2012 και έπειτα συμπεριλαμβάνονται στο </w:t>
      </w:r>
      <w:r w:rsidR="009429FE">
        <w:rPr>
          <w:lang w:val="en-US" w:eastAsia="el-GR"/>
        </w:rPr>
        <w:t>EU</w:t>
      </w:r>
      <w:r w:rsidR="009429FE" w:rsidRPr="009429FE">
        <w:rPr>
          <w:lang w:eastAsia="el-GR"/>
        </w:rPr>
        <w:t xml:space="preserve"> </w:t>
      </w:r>
      <w:r w:rsidR="009429FE">
        <w:rPr>
          <w:lang w:val="en-US" w:eastAsia="el-GR"/>
        </w:rPr>
        <w:t>ETS</w:t>
      </w:r>
      <w:r w:rsidR="009429FE" w:rsidRPr="009429FE">
        <w:rPr>
          <w:lang w:eastAsia="el-GR"/>
        </w:rPr>
        <w:t xml:space="preserve">. </w:t>
      </w:r>
      <w:r w:rsidR="009429FE">
        <w:rPr>
          <w:lang w:eastAsia="el-GR"/>
        </w:rPr>
        <w:t>Υπό την εποπτεία του οποίου, όλες οι εταιρίες οι οποίες εκτελούν πτήσεις</w:t>
      </w:r>
      <w:r w:rsidR="009429FE" w:rsidRPr="009429FE">
        <w:rPr>
          <w:lang w:eastAsia="el-GR"/>
        </w:rPr>
        <w:t xml:space="preserve"> </w:t>
      </w:r>
      <w:r w:rsidR="009429FE">
        <w:rPr>
          <w:lang w:eastAsia="el-GR"/>
        </w:rPr>
        <w:t>εντός τ</w:t>
      </w:r>
      <w:r w:rsidR="00021643">
        <w:rPr>
          <w:lang w:eastAsia="el-GR"/>
        </w:rPr>
        <w:t>ου</w:t>
      </w:r>
      <w:r w:rsidR="009429FE">
        <w:rPr>
          <w:lang w:eastAsia="el-GR"/>
        </w:rPr>
        <w:t xml:space="preserve"> Ευρωπαϊκού οικονομικού χώρου είναι υποχρεωμένες να ελέγχουν, να παρουσιάζουν και να επικυρώνουν τις εκπομπές</w:t>
      </w:r>
      <w:r w:rsidR="00021643">
        <w:rPr>
          <w:lang w:eastAsia="el-GR"/>
        </w:rPr>
        <w:t xml:space="preserve"> τους,</w:t>
      </w:r>
      <w:r w:rsidR="009429FE" w:rsidRPr="009429FE">
        <w:rPr>
          <w:lang w:eastAsia="el-GR"/>
        </w:rPr>
        <w:t xml:space="preserve"> </w:t>
      </w:r>
      <w:r w:rsidR="009429FE">
        <w:rPr>
          <w:lang w:eastAsia="el-GR"/>
        </w:rPr>
        <w:t xml:space="preserve">παραδίδοντας παράλληλα δικαιώματα εκπομπών αντίστοιχα των στοιχείων που παρουσιάζουν. </w:t>
      </w:r>
      <w:r w:rsidR="00021643">
        <w:rPr>
          <w:lang w:eastAsia="el-GR"/>
        </w:rPr>
        <w:t xml:space="preserve">Η απόφαση της αεροπλοΐας στο </w:t>
      </w:r>
      <w:r w:rsidR="00021643">
        <w:rPr>
          <w:lang w:val="en-US" w:eastAsia="el-GR"/>
        </w:rPr>
        <w:t>EU</w:t>
      </w:r>
      <w:r w:rsidR="00021643" w:rsidRPr="00021643">
        <w:rPr>
          <w:lang w:eastAsia="el-GR"/>
        </w:rPr>
        <w:t xml:space="preserve"> </w:t>
      </w:r>
      <w:r w:rsidR="00021643">
        <w:rPr>
          <w:lang w:val="en-US" w:eastAsia="el-GR"/>
        </w:rPr>
        <w:t>ETS</w:t>
      </w:r>
      <w:r w:rsidR="00021643" w:rsidRPr="00021643">
        <w:rPr>
          <w:lang w:eastAsia="el-GR"/>
        </w:rPr>
        <w:t xml:space="preserve"> </w:t>
      </w:r>
      <w:r w:rsidR="00021643">
        <w:rPr>
          <w:lang w:eastAsia="el-GR"/>
        </w:rPr>
        <w:t>αποφασίστηκε αφού κρίθηκε ως πιο αποδοτική και περιβαλλοντικά αποτελεσματική επιλογή για τον έλεγχο των εκπομπών από τις αερομεταφορές. Επιπλέον, η λήψη επιχειρησιακών μέτρων όπως ο εκσυγχρονισμός και η βελτίωση των τεχνολογιών διαχείρισης της κυκλοφορίας θα έχει άμεση συμβολή στη μείωση των εκπομπών των αερομεταφορών.</w:t>
      </w:r>
      <w:r w:rsidR="00692826">
        <w:rPr>
          <w:lang w:eastAsia="el-GR"/>
        </w:rPr>
        <w:tab/>
      </w:r>
    </w:p>
    <w:p w:rsidR="00692826" w:rsidRDefault="00692826" w:rsidP="005B4153">
      <w:pPr>
        <w:jc w:val="both"/>
        <w:rPr>
          <w:lang w:eastAsia="el-GR"/>
        </w:rPr>
      </w:pPr>
      <w:r>
        <w:rPr>
          <w:lang w:eastAsia="el-GR"/>
        </w:rPr>
        <w:tab/>
        <w:t>Οι εκπομπές των αερομεταφορών αποτελούν το 15% των συνολικών εκπομπών του τομέα των μεταφορών. Αυτό συμβαίνει διότι ο κύριος όγκος των επιβατικών αλλά και των εμπορικών μετακινήσεων γίνεται κυρίως με διαφορετικά μέσα (οδικώς, σιδηροδρομικά ή δια θαλάσσης). Οι εκπομπές των αερομεταφορών είναι υπέρογκες αναλογικά με τα διανυθέντα χιλιόμετρα είτε αναφερόμαστε σε επιβατική κίνηση είτε σε εμπορεύσιμα αγαθά.</w:t>
      </w:r>
      <w:r w:rsidR="00DB2BFD" w:rsidRPr="00DB2BFD">
        <w:rPr>
          <w:lang w:eastAsia="el-GR"/>
        </w:rPr>
        <w:t xml:space="preserve"> </w:t>
      </w:r>
      <w:r w:rsidR="00DB2BFD" w:rsidRPr="00D375B7">
        <w:rPr>
          <w:lang w:eastAsia="el-GR"/>
        </w:rPr>
        <w:t xml:space="preserve">(Σχήμα 8 </w:t>
      </w:r>
      <w:hyperlink w:anchor="_[5]_European_Commission" w:history="1">
        <w:r w:rsidR="00DB2BFD" w:rsidRPr="00D375B7">
          <w:rPr>
            <w:rStyle w:val="-"/>
            <w:lang w:eastAsia="el-GR"/>
          </w:rPr>
          <w:t>[5]</w:t>
        </w:r>
      </w:hyperlink>
      <w:r w:rsidR="00DB2BFD" w:rsidRPr="00D375B7">
        <w:rPr>
          <w:lang w:eastAsia="el-GR"/>
        </w:rPr>
        <w:t>)</w:t>
      </w:r>
      <w:r>
        <w:rPr>
          <w:lang w:eastAsia="el-GR"/>
        </w:rPr>
        <w:t xml:space="preserve"> Για </w:t>
      </w:r>
      <w:r w:rsidR="00C720E7">
        <w:rPr>
          <w:lang w:eastAsia="el-GR"/>
        </w:rPr>
        <w:t>παράδειγμα για να μετακινηθεί</w:t>
      </w:r>
      <w:r>
        <w:rPr>
          <w:lang w:eastAsia="el-GR"/>
        </w:rPr>
        <w:t xml:space="preserve"> ένας άνθρωπος από το Λονδίνο προς τη Νέα Υόρκη και να επιστρέψει πίσω παράγει σχεδόν την ίδια ποσότητα άνθρακα που χρειάζεται ο μέσος άνθρωπος στην Ευρώπη για να ζεστάνει το σπίτι του για ένα χρόνο.</w:t>
      </w:r>
      <w:r w:rsidR="00C720E7">
        <w:rPr>
          <w:lang w:eastAsia="el-GR"/>
        </w:rPr>
        <w:t xml:space="preserve"> </w:t>
      </w:r>
    </w:p>
    <w:p w:rsidR="005F297E" w:rsidRDefault="005F297E" w:rsidP="005B4153">
      <w:pPr>
        <w:jc w:val="both"/>
        <w:rPr>
          <w:lang w:eastAsia="el-GR"/>
        </w:rPr>
      </w:pPr>
      <w:r>
        <w:rPr>
          <w:noProof/>
          <w:lang w:eastAsia="el-GR"/>
        </w:rPr>
        <w:lastRenderedPageBreak/>
        <w:drawing>
          <wp:inline distT="0" distB="0" distL="0" distR="0" wp14:anchorId="593BBE1A" wp14:editId="63F8D757">
            <wp:extent cx="5275867" cy="6035040"/>
            <wp:effectExtent l="0" t="0" r="1270" b="381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6033259"/>
                    </a:xfrm>
                    <a:prstGeom prst="rect">
                      <a:avLst/>
                    </a:prstGeom>
                  </pic:spPr>
                </pic:pic>
              </a:graphicData>
            </a:graphic>
          </wp:inline>
        </w:drawing>
      </w:r>
    </w:p>
    <w:p w:rsidR="005F297E" w:rsidRPr="00D375B7" w:rsidRDefault="00CD3697" w:rsidP="00CD3697">
      <w:pPr>
        <w:pStyle w:val="ae"/>
        <w:jc w:val="center"/>
        <w:rPr>
          <w:sz w:val="22"/>
          <w:szCs w:val="22"/>
        </w:rPr>
      </w:pPr>
      <w:bookmarkStart w:id="23" w:name="_Toc531027249"/>
      <w:r w:rsidRPr="00D375B7">
        <w:rPr>
          <w:sz w:val="22"/>
          <w:szCs w:val="22"/>
        </w:rPr>
        <w:t xml:space="preserve">Σχήμα </w:t>
      </w:r>
      <w:r w:rsidRPr="00D375B7">
        <w:rPr>
          <w:sz w:val="22"/>
          <w:szCs w:val="22"/>
        </w:rPr>
        <w:fldChar w:fldCharType="begin"/>
      </w:r>
      <w:r w:rsidRPr="00D375B7">
        <w:rPr>
          <w:sz w:val="22"/>
          <w:szCs w:val="22"/>
        </w:rPr>
        <w:instrText xml:space="preserve"> SEQ Σχήμα \* ARABIC </w:instrText>
      </w:r>
      <w:r w:rsidRPr="00D375B7">
        <w:rPr>
          <w:sz w:val="22"/>
          <w:szCs w:val="22"/>
        </w:rPr>
        <w:fldChar w:fldCharType="separate"/>
      </w:r>
      <w:r w:rsidR="001C4F10">
        <w:rPr>
          <w:noProof/>
          <w:sz w:val="22"/>
          <w:szCs w:val="22"/>
        </w:rPr>
        <w:t>8</w:t>
      </w:r>
      <w:r w:rsidRPr="00D375B7">
        <w:rPr>
          <w:sz w:val="22"/>
          <w:szCs w:val="22"/>
        </w:rPr>
        <w:fldChar w:fldCharType="end"/>
      </w:r>
      <w:r w:rsidR="005412BA" w:rsidRPr="00D375B7">
        <w:rPr>
          <w:sz w:val="22"/>
          <w:szCs w:val="22"/>
        </w:rPr>
        <w:t>: Εκπομπές Μέσων Μεταφοράς ανά Επιβάτη</w:t>
      </w:r>
      <w:bookmarkEnd w:id="23"/>
    </w:p>
    <w:p w:rsidR="005412BA" w:rsidRDefault="005412BA" w:rsidP="005B4153">
      <w:pPr>
        <w:jc w:val="both"/>
        <w:rPr>
          <w:lang w:eastAsia="el-GR"/>
        </w:rPr>
      </w:pPr>
    </w:p>
    <w:p w:rsidR="00692826" w:rsidRPr="00CE436A" w:rsidRDefault="00692826" w:rsidP="005B4153">
      <w:pPr>
        <w:jc w:val="both"/>
        <w:rPr>
          <w:lang w:eastAsia="el-GR"/>
        </w:rPr>
      </w:pPr>
      <w:r>
        <w:rPr>
          <w:lang w:eastAsia="el-GR"/>
        </w:rPr>
        <w:tab/>
        <w:t>Η προσπάθεια για τη μείωση των αερί</w:t>
      </w:r>
      <w:r w:rsidR="00646C3F">
        <w:rPr>
          <w:lang w:eastAsia="el-GR"/>
        </w:rPr>
        <w:t xml:space="preserve">ων του θερμοκηπίου βρήκε ένθερμο υποστηρικτή και συντονιστή των ενεργειών σε παγκόσμιο επίπεδο </w:t>
      </w:r>
      <w:r w:rsidR="00BB7127">
        <w:rPr>
          <w:lang w:eastAsia="el-GR"/>
        </w:rPr>
        <w:t>τα τελευταία χρόνια τον Διεθνή Οργανισμό Πολιτικής Α</w:t>
      </w:r>
      <w:r w:rsidR="00646C3F">
        <w:rPr>
          <w:lang w:eastAsia="el-GR"/>
        </w:rPr>
        <w:t>εροπορίας</w:t>
      </w:r>
      <w:r w:rsidR="00F41ABC">
        <w:rPr>
          <w:lang w:eastAsia="el-GR"/>
        </w:rPr>
        <w:t xml:space="preserve"> (</w:t>
      </w:r>
      <w:r w:rsidR="00F41ABC">
        <w:rPr>
          <w:lang w:val="en-US" w:eastAsia="el-GR"/>
        </w:rPr>
        <w:t>ICAO</w:t>
      </w:r>
      <w:r w:rsidR="00F41ABC" w:rsidRPr="00F41ABC">
        <w:rPr>
          <w:lang w:eastAsia="el-GR"/>
        </w:rPr>
        <w:t>)</w:t>
      </w:r>
      <w:r w:rsidR="00646C3F" w:rsidRPr="00646C3F">
        <w:rPr>
          <w:lang w:eastAsia="el-GR"/>
        </w:rPr>
        <w:t>.</w:t>
      </w:r>
      <w:r w:rsidR="00646C3F">
        <w:rPr>
          <w:lang w:eastAsia="el-GR"/>
        </w:rPr>
        <w:t xml:space="preserve"> Με την άρρηκτη στήριξη ιδιωτικών φορέων όπως η </w:t>
      </w:r>
      <w:r w:rsidR="00646C3F">
        <w:rPr>
          <w:lang w:val="en-US" w:eastAsia="el-GR"/>
        </w:rPr>
        <w:t>IATA</w:t>
      </w:r>
      <w:r w:rsidR="00646C3F" w:rsidRPr="00646C3F">
        <w:rPr>
          <w:lang w:eastAsia="el-GR"/>
        </w:rPr>
        <w:t xml:space="preserve"> (</w:t>
      </w:r>
      <w:r w:rsidR="00BB7127">
        <w:rPr>
          <w:lang w:eastAsia="el-GR"/>
        </w:rPr>
        <w:t>Διεθνής Ένωση Α</w:t>
      </w:r>
      <w:r w:rsidR="00646C3F">
        <w:rPr>
          <w:lang w:eastAsia="el-GR"/>
        </w:rPr>
        <w:t xml:space="preserve">ερομεταφορέων) και η </w:t>
      </w:r>
      <w:r w:rsidR="00646C3F">
        <w:rPr>
          <w:lang w:val="en-US" w:eastAsia="el-GR"/>
        </w:rPr>
        <w:t>ACI</w:t>
      </w:r>
      <w:r w:rsidR="00646C3F" w:rsidRPr="00646C3F">
        <w:rPr>
          <w:lang w:eastAsia="el-GR"/>
        </w:rPr>
        <w:t xml:space="preserve"> (</w:t>
      </w:r>
      <w:r w:rsidR="00BB7127">
        <w:rPr>
          <w:lang w:eastAsia="el-GR"/>
        </w:rPr>
        <w:t>Διεθνής Έ</w:t>
      </w:r>
      <w:r w:rsidR="00646C3F">
        <w:rPr>
          <w:lang w:eastAsia="el-GR"/>
        </w:rPr>
        <w:t xml:space="preserve">νωση </w:t>
      </w:r>
      <w:r w:rsidR="00BB7127">
        <w:rPr>
          <w:lang w:eastAsia="el-GR"/>
        </w:rPr>
        <w:t>Διαχειριστών Α</w:t>
      </w:r>
      <w:r w:rsidR="00646C3F">
        <w:rPr>
          <w:lang w:eastAsia="el-GR"/>
        </w:rPr>
        <w:t>εροδρομίων) καταβάλουν έμπρακτα προσπάθειες ώστε να βοηθήσουν τα μέλη τους να μειώσουν το ενεργειακό και περιβαλλοντικό αποτύπωμα.</w:t>
      </w:r>
    </w:p>
    <w:p w:rsidR="00CE436A" w:rsidRDefault="00CE436A" w:rsidP="005B4153">
      <w:pPr>
        <w:jc w:val="both"/>
        <w:rPr>
          <w:lang w:eastAsia="el-GR"/>
        </w:rPr>
      </w:pPr>
      <w:r w:rsidRPr="00BD5F22">
        <w:rPr>
          <w:lang w:eastAsia="el-GR"/>
        </w:rPr>
        <w:tab/>
      </w:r>
      <w:r>
        <w:rPr>
          <w:lang w:eastAsia="el-GR"/>
        </w:rPr>
        <w:t xml:space="preserve">Τον Οκτώβριο του 2016 ο </w:t>
      </w:r>
      <w:r>
        <w:rPr>
          <w:lang w:val="en-US" w:eastAsia="el-GR"/>
        </w:rPr>
        <w:t>ICAO</w:t>
      </w:r>
      <w:r>
        <w:rPr>
          <w:lang w:eastAsia="el-GR"/>
        </w:rPr>
        <w:t xml:space="preserve"> κατέληξε στη λύση της δημιουργίας μιας παγκόσμιας αγοράς εκπομπών, ένα σύστημα το οποίο θα είναι ανάλογο του </w:t>
      </w:r>
      <w:r>
        <w:rPr>
          <w:lang w:val="en-US" w:eastAsia="el-GR"/>
        </w:rPr>
        <w:t>EU</w:t>
      </w:r>
      <w:r w:rsidRPr="00CE436A">
        <w:rPr>
          <w:lang w:eastAsia="el-GR"/>
        </w:rPr>
        <w:t xml:space="preserve"> </w:t>
      </w:r>
      <w:r>
        <w:rPr>
          <w:lang w:val="en-US" w:eastAsia="el-GR"/>
        </w:rPr>
        <w:t>ETS</w:t>
      </w:r>
      <w:r>
        <w:rPr>
          <w:lang w:eastAsia="el-GR"/>
        </w:rPr>
        <w:t xml:space="preserve"> αλλά θα έχει παγκόσμια εμβέλεια</w:t>
      </w:r>
      <w:r w:rsidR="00F706D9">
        <w:rPr>
          <w:lang w:eastAsia="el-GR"/>
        </w:rPr>
        <w:t xml:space="preserve"> με κύριο στόχο να μειώσει τις εκπομπές άνθρακα στον τομέα </w:t>
      </w:r>
      <w:r w:rsidR="00F706D9">
        <w:rPr>
          <w:lang w:eastAsia="el-GR"/>
        </w:rPr>
        <w:lastRenderedPageBreak/>
        <w:t>της διεθνούς πολιτικής αεροπορίας</w:t>
      </w:r>
      <w:r>
        <w:rPr>
          <w:lang w:eastAsia="el-GR"/>
        </w:rPr>
        <w:t xml:space="preserve">. </w:t>
      </w:r>
      <w:r w:rsidR="005412BA">
        <w:rPr>
          <w:lang w:val="en-US" w:eastAsia="el-GR"/>
        </w:rPr>
        <w:t>To</w:t>
      </w:r>
      <w:r w:rsidRPr="00CE436A">
        <w:rPr>
          <w:lang w:eastAsia="el-GR"/>
        </w:rPr>
        <w:t xml:space="preserve"> </w:t>
      </w:r>
      <w:r w:rsidR="00947E58">
        <w:rPr>
          <w:lang w:eastAsia="el-GR"/>
        </w:rPr>
        <w:t>συμφωνηθέν</w:t>
      </w:r>
      <w:r>
        <w:rPr>
          <w:lang w:eastAsia="el-GR"/>
        </w:rPr>
        <w:t xml:space="preserve"> ψήφισμα ορίζει τα αντικειμενικά και βασικά στοιχεία σχεδιασμού </w:t>
      </w:r>
      <w:r w:rsidR="00F706D9">
        <w:rPr>
          <w:lang w:eastAsia="el-GR"/>
        </w:rPr>
        <w:t>του παγκόσμιου συστήματος καθώς</w:t>
      </w:r>
      <w:r>
        <w:rPr>
          <w:lang w:eastAsia="el-GR"/>
        </w:rPr>
        <w:t xml:space="preserve"> και έναν οδικό χάρτη για την ολοκλή</w:t>
      </w:r>
      <w:r w:rsidR="00947E58">
        <w:rPr>
          <w:lang w:eastAsia="el-GR"/>
        </w:rPr>
        <w:t>ρωση των εργασιών και τις λεπτομέρειες εφαρμογής</w:t>
      </w:r>
      <w:r w:rsidR="00F706D9">
        <w:rPr>
          <w:lang w:eastAsia="el-GR"/>
        </w:rPr>
        <w:t>.</w:t>
      </w:r>
      <w:r w:rsidR="00947E58">
        <w:rPr>
          <w:lang w:eastAsia="el-GR"/>
        </w:rPr>
        <w:t xml:space="preserve"> </w:t>
      </w:r>
      <w:r w:rsidR="00F706D9">
        <w:rPr>
          <w:lang w:eastAsia="el-GR"/>
        </w:rPr>
        <w:t>Οι αεροπορικές εταιρίες θα είναι υποχρεωμένες, κατά τη διάρκεια αυτού του έργου, να μπορούν να ανιχνεύουν και να υπολογίζουν όλες τις πηγές εκπομπών καυσαερίων σε εγχώριες και διεθνής πτήσεις.</w:t>
      </w:r>
    </w:p>
    <w:p w:rsidR="00BA7157" w:rsidRDefault="00C2304E" w:rsidP="005B4153">
      <w:pPr>
        <w:jc w:val="both"/>
        <w:rPr>
          <w:lang w:eastAsia="el-GR"/>
        </w:rPr>
      </w:pPr>
      <w:r>
        <w:rPr>
          <w:lang w:eastAsia="el-GR"/>
        </w:rPr>
        <w:tab/>
        <w:t xml:space="preserve">Εκτός από τα </w:t>
      </w:r>
      <w:r>
        <w:rPr>
          <w:lang w:val="en-US" w:eastAsia="el-GR"/>
        </w:rPr>
        <w:t>GHGs</w:t>
      </w:r>
      <w:r w:rsidRPr="00C2304E">
        <w:rPr>
          <w:lang w:eastAsia="el-GR"/>
        </w:rPr>
        <w:t xml:space="preserve"> </w:t>
      </w:r>
      <w:r>
        <w:rPr>
          <w:lang w:eastAsia="el-GR"/>
        </w:rPr>
        <w:t xml:space="preserve">ο τομέας των μεταφορών και κατά συνέπεια και η αεροπλοΐα είναι υπεύθυνη και για άλλους ρυπαντές. Οι βασικοί από αυτούς είναι τα οξείδια του αζώτου </w:t>
      </w:r>
      <w:r w:rsidRPr="00C2304E">
        <w:rPr>
          <w:lang w:eastAsia="el-GR"/>
        </w:rPr>
        <w:t>(</w:t>
      </w:r>
      <w:proofErr w:type="spellStart"/>
      <w:r>
        <w:rPr>
          <w:lang w:val="en-US" w:eastAsia="el-GR"/>
        </w:rPr>
        <w:t>NO</w:t>
      </w:r>
      <w:r>
        <w:rPr>
          <w:vertAlign w:val="subscript"/>
          <w:lang w:val="en-US" w:eastAsia="el-GR"/>
        </w:rPr>
        <w:t>x</w:t>
      </w:r>
      <w:proofErr w:type="spellEnd"/>
      <w:r w:rsidRPr="00C2304E">
        <w:rPr>
          <w:lang w:eastAsia="el-GR"/>
        </w:rPr>
        <w:t xml:space="preserve">), </w:t>
      </w:r>
      <w:r w:rsidR="00BA3EDB">
        <w:rPr>
          <w:lang w:eastAsia="el-GR"/>
        </w:rPr>
        <w:t xml:space="preserve">το </w:t>
      </w:r>
      <w:r w:rsidR="00EB6A53">
        <w:rPr>
          <w:lang w:eastAsia="el-GR"/>
        </w:rPr>
        <w:t>μονοξείδιο</w:t>
      </w:r>
      <w:r w:rsidR="00BA3EDB">
        <w:rPr>
          <w:lang w:eastAsia="el-GR"/>
        </w:rPr>
        <w:t xml:space="preserve"> του άνθρακα (</w:t>
      </w:r>
      <w:r w:rsidR="00BA3EDB">
        <w:rPr>
          <w:lang w:val="en-US" w:eastAsia="el-GR"/>
        </w:rPr>
        <w:t>CO</w:t>
      </w:r>
      <w:r w:rsidR="00BA3EDB" w:rsidRPr="00BA3EDB">
        <w:rPr>
          <w:lang w:eastAsia="el-GR"/>
        </w:rPr>
        <w:t xml:space="preserve">), </w:t>
      </w:r>
      <w:r>
        <w:rPr>
          <w:lang w:eastAsia="el-GR"/>
        </w:rPr>
        <w:t xml:space="preserve">το διοξείδιο του θείου </w:t>
      </w:r>
      <w:r w:rsidRPr="00C2304E">
        <w:rPr>
          <w:lang w:eastAsia="el-GR"/>
        </w:rPr>
        <w:t>(</w:t>
      </w:r>
      <w:r>
        <w:rPr>
          <w:lang w:val="en-US" w:eastAsia="el-GR"/>
        </w:rPr>
        <w:t>SO</w:t>
      </w:r>
      <w:r w:rsidRPr="00C2304E">
        <w:rPr>
          <w:vertAlign w:val="subscript"/>
          <w:lang w:eastAsia="el-GR"/>
        </w:rPr>
        <w:t>2</w:t>
      </w:r>
      <w:r w:rsidRPr="00C2304E">
        <w:rPr>
          <w:lang w:eastAsia="el-GR"/>
        </w:rPr>
        <w:t>)</w:t>
      </w:r>
      <w:r>
        <w:rPr>
          <w:lang w:eastAsia="el-GR"/>
        </w:rPr>
        <w:t xml:space="preserve">, τα οποία συγκαταλέγονται στα ανόργανα αέρια, οι πτητικές οργανικές ενώσεις </w:t>
      </w:r>
      <w:r w:rsidRPr="00C2304E">
        <w:rPr>
          <w:lang w:eastAsia="el-GR"/>
        </w:rPr>
        <w:t>(</w:t>
      </w:r>
      <w:r>
        <w:rPr>
          <w:lang w:val="en-US" w:eastAsia="el-GR"/>
        </w:rPr>
        <w:t>volatile</w:t>
      </w:r>
      <w:r w:rsidRPr="00C2304E">
        <w:rPr>
          <w:lang w:eastAsia="el-GR"/>
        </w:rPr>
        <w:t xml:space="preserve"> </w:t>
      </w:r>
      <w:r>
        <w:rPr>
          <w:lang w:val="en-US" w:eastAsia="el-GR"/>
        </w:rPr>
        <w:t>organic</w:t>
      </w:r>
      <w:r w:rsidRPr="00C2304E">
        <w:rPr>
          <w:lang w:eastAsia="el-GR"/>
        </w:rPr>
        <w:t xml:space="preserve"> </w:t>
      </w:r>
      <w:r>
        <w:rPr>
          <w:lang w:val="en-US" w:eastAsia="el-GR"/>
        </w:rPr>
        <w:t>compounds</w:t>
      </w:r>
      <w:r w:rsidR="00156B66">
        <w:rPr>
          <w:lang w:eastAsia="el-GR"/>
        </w:rPr>
        <w:t xml:space="preserve"> -</w:t>
      </w:r>
      <w:r w:rsidRPr="00C2304E">
        <w:rPr>
          <w:lang w:eastAsia="el-GR"/>
        </w:rPr>
        <w:t xml:space="preserve"> </w:t>
      </w:r>
      <w:r>
        <w:rPr>
          <w:lang w:val="en-US" w:eastAsia="el-GR"/>
        </w:rPr>
        <w:t>VOCs</w:t>
      </w:r>
      <w:r w:rsidRPr="00C2304E">
        <w:rPr>
          <w:lang w:eastAsia="el-GR"/>
        </w:rPr>
        <w:t>)</w:t>
      </w:r>
      <w:r>
        <w:rPr>
          <w:lang w:eastAsia="el-GR"/>
        </w:rPr>
        <w:t xml:space="preserve"> και τα υλικά σωματίδια (</w:t>
      </w:r>
      <w:r>
        <w:rPr>
          <w:lang w:val="en-US" w:eastAsia="el-GR"/>
        </w:rPr>
        <w:t>Particulate</w:t>
      </w:r>
      <w:r w:rsidRPr="00C2304E">
        <w:rPr>
          <w:lang w:eastAsia="el-GR"/>
        </w:rPr>
        <w:t xml:space="preserve"> </w:t>
      </w:r>
      <w:r>
        <w:rPr>
          <w:lang w:val="en-US" w:eastAsia="el-GR"/>
        </w:rPr>
        <w:t>Matter</w:t>
      </w:r>
      <w:r w:rsidR="00156B66">
        <w:rPr>
          <w:lang w:eastAsia="el-GR"/>
        </w:rPr>
        <w:t xml:space="preserve"> -</w:t>
      </w:r>
      <w:r w:rsidRPr="00C2304E">
        <w:rPr>
          <w:lang w:eastAsia="el-GR"/>
        </w:rPr>
        <w:t xml:space="preserve"> </w:t>
      </w:r>
      <w:r>
        <w:rPr>
          <w:lang w:val="en-US" w:eastAsia="el-GR"/>
        </w:rPr>
        <w:t>PM</w:t>
      </w:r>
      <w:r>
        <w:rPr>
          <w:lang w:eastAsia="el-GR"/>
        </w:rPr>
        <w:t xml:space="preserve">). </w:t>
      </w:r>
      <w:r w:rsidR="00BA7157">
        <w:rPr>
          <w:lang w:eastAsia="el-GR"/>
        </w:rPr>
        <w:tab/>
      </w:r>
    </w:p>
    <w:p w:rsidR="00C2304E" w:rsidRDefault="00C2304E" w:rsidP="00BA7157">
      <w:pPr>
        <w:ind w:firstLine="720"/>
        <w:jc w:val="both"/>
        <w:rPr>
          <w:lang w:eastAsia="el-GR"/>
        </w:rPr>
      </w:pPr>
      <w:r>
        <w:rPr>
          <w:lang w:eastAsia="el-GR"/>
        </w:rPr>
        <w:t xml:space="preserve">Οι πτητικές οργανικές ενώσεις είναι μια πολύ μεγάλη ομάδα οργανικών ενώσεων, που εμφανίζονται κυρίως σε αέρια κατάσταση. Κάποιες από αυτές είναι </w:t>
      </w:r>
      <w:proofErr w:type="spellStart"/>
      <w:r>
        <w:rPr>
          <w:lang w:eastAsia="el-GR"/>
        </w:rPr>
        <w:t>καρκινογόνες</w:t>
      </w:r>
      <w:proofErr w:type="spellEnd"/>
      <w:r>
        <w:rPr>
          <w:lang w:eastAsia="el-GR"/>
        </w:rPr>
        <w:t>, ενώ άλλες απλά προκαλούν ερεθισμού ματιών και αεραγωγών</w:t>
      </w:r>
      <w:r w:rsidR="00BA7157">
        <w:rPr>
          <w:lang w:eastAsia="el-GR"/>
        </w:rPr>
        <w:t xml:space="preserve">. Πηγή των </w:t>
      </w:r>
      <w:r w:rsidR="00BA7157">
        <w:rPr>
          <w:lang w:val="en-US" w:eastAsia="el-GR"/>
        </w:rPr>
        <w:t>VOCs</w:t>
      </w:r>
      <w:r w:rsidR="00BA7157">
        <w:rPr>
          <w:lang w:eastAsia="el-GR"/>
        </w:rPr>
        <w:t xml:space="preserve"> στα αεροδρόμια είναι κυρίως τα εξατμιζόμενα καύσιμα κατά τη διάρκεια των ανεφοδιασμών ή προϊόντα της ατελούς καύσης των καυσίμων ή της μερικής τους καύσης στις εξατμίσεις.</w:t>
      </w:r>
    </w:p>
    <w:p w:rsidR="00BA7157" w:rsidRPr="00BD5F22" w:rsidRDefault="00BA7157" w:rsidP="00BA7157">
      <w:pPr>
        <w:ind w:firstLine="720"/>
        <w:jc w:val="both"/>
        <w:rPr>
          <w:lang w:eastAsia="el-GR"/>
        </w:rPr>
      </w:pPr>
      <w:r>
        <w:rPr>
          <w:lang w:eastAsia="el-GR"/>
        </w:rPr>
        <w:t xml:space="preserve">Το διοξείδιο του θείου </w:t>
      </w:r>
      <w:r w:rsidRPr="00BA7157">
        <w:rPr>
          <w:lang w:eastAsia="el-GR"/>
        </w:rPr>
        <w:t>(</w:t>
      </w:r>
      <w:r>
        <w:rPr>
          <w:lang w:val="en-US" w:eastAsia="el-GR"/>
        </w:rPr>
        <w:t>SO</w:t>
      </w:r>
      <w:r w:rsidRPr="00BA7157">
        <w:rPr>
          <w:vertAlign w:val="subscript"/>
          <w:lang w:eastAsia="el-GR"/>
        </w:rPr>
        <w:t>2</w:t>
      </w:r>
      <w:r w:rsidRPr="00BA7157">
        <w:rPr>
          <w:lang w:eastAsia="el-GR"/>
        </w:rPr>
        <w:t xml:space="preserve">) </w:t>
      </w:r>
      <w:r>
        <w:rPr>
          <w:lang w:eastAsia="el-GR"/>
        </w:rPr>
        <w:t xml:space="preserve">είναι ένα ανόργανο αέριο το οποίο παράγεται κατά την καύση των καυσίμων εξ αιτίας της υψηλής περιεκτικότητας τους σε θείο. Στα καύσιμα </w:t>
      </w:r>
      <w:r>
        <w:rPr>
          <w:lang w:val="en-US" w:eastAsia="el-GR"/>
        </w:rPr>
        <w:t>Jet</w:t>
      </w:r>
      <w:r>
        <w:rPr>
          <w:lang w:eastAsia="el-GR"/>
        </w:rPr>
        <w:t xml:space="preserve"> </w:t>
      </w:r>
      <w:r w:rsidR="00156B66">
        <w:rPr>
          <w:lang w:eastAsia="el-GR"/>
        </w:rPr>
        <w:t>που χρησιμοποιούν τα αεροσκάφη οι</w:t>
      </w:r>
      <w:r>
        <w:rPr>
          <w:lang w:eastAsia="el-GR"/>
        </w:rPr>
        <w:t xml:space="preserve"> συγκεντρώσεις</w:t>
      </w:r>
      <w:r w:rsidR="00991C17">
        <w:rPr>
          <w:lang w:eastAsia="el-GR"/>
        </w:rPr>
        <w:t xml:space="preserve"> του</w:t>
      </w:r>
      <w:r>
        <w:rPr>
          <w:lang w:eastAsia="el-GR"/>
        </w:rPr>
        <w:t xml:space="preserve"> θείου μπορεί να είναι και 100 φορές μεγαλύτερες από ότι σ</w:t>
      </w:r>
      <w:r w:rsidR="00991C17">
        <w:rPr>
          <w:lang w:eastAsia="el-GR"/>
        </w:rPr>
        <w:t>τα</w:t>
      </w:r>
      <w:r>
        <w:rPr>
          <w:lang w:eastAsia="el-GR"/>
        </w:rPr>
        <w:t xml:space="preserve"> καύσιμα </w:t>
      </w:r>
      <w:r>
        <w:rPr>
          <w:lang w:val="en-US" w:eastAsia="el-GR"/>
        </w:rPr>
        <w:t>diesel</w:t>
      </w:r>
      <w:r w:rsidRPr="00BA7157">
        <w:rPr>
          <w:lang w:eastAsia="el-GR"/>
        </w:rPr>
        <w:t>.</w:t>
      </w:r>
    </w:p>
    <w:p w:rsidR="00BA7157" w:rsidRDefault="00BA7157" w:rsidP="00BA7157">
      <w:pPr>
        <w:ind w:firstLine="720"/>
        <w:jc w:val="both"/>
        <w:rPr>
          <w:lang w:eastAsia="el-GR"/>
        </w:rPr>
      </w:pPr>
      <w:r>
        <w:rPr>
          <w:lang w:eastAsia="el-GR"/>
        </w:rPr>
        <w:t xml:space="preserve">Τα οξείδια του αζώτου </w:t>
      </w:r>
      <w:r w:rsidRPr="00BA7157">
        <w:rPr>
          <w:lang w:eastAsia="el-GR"/>
        </w:rPr>
        <w:t>(</w:t>
      </w:r>
      <w:proofErr w:type="spellStart"/>
      <w:r>
        <w:rPr>
          <w:lang w:val="en-US" w:eastAsia="el-GR"/>
        </w:rPr>
        <w:t>NO</w:t>
      </w:r>
      <w:r>
        <w:rPr>
          <w:vertAlign w:val="subscript"/>
          <w:lang w:val="en-US" w:eastAsia="el-GR"/>
        </w:rPr>
        <w:t>x</w:t>
      </w:r>
      <w:proofErr w:type="spellEnd"/>
      <w:r w:rsidRPr="00BA7157">
        <w:rPr>
          <w:lang w:eastAsia="el-GR"/>
        </w:rPr>
        <w:t xml:space="preserve">) </w:t>
      </w:r>
      <w:r>
        <w:rPr>
          <w:lang w:eastAsia="el-GR"/>
        </w:rPr>
        <w:t>περιλαμβάνουν το μονοξείδιο του αζώτου (</w:t>
      </w:r>
      <w:r>
        <w:rPr>
          <w:lang w:val="en-US" w:eastAsia="el-GR"/>
        </w:rPr>
        <w:t>NO</w:t>
      </w:r>
      <w:r w:rsidRPr="00BA7157">
        <w:rPr>
          <w:lang w:eastAsia="el-GR"/>
        </w:rPr>
        <w:t>)</w:t>
      </w:r>
      <w:r>
        <w:rPr>
          <w:lang w:eastAsia="el-GR"/>
        </w:rPr>
        <w:t xml:space="preserve"> και το διοξείδιο του αζώτου</w:t>
      </w:r>
      <w:r w:rsidRPr="00BA7157">
        <w:rPr>
          <w:lang w:eastAsia="el-GR"/>
        </w:rPr>
        <w:t xml:space="preserve"> (</w:t>
      </w:r>
      <w:r>
        <w:rPr>
          <w:lang w:val="en-US" w:eastAsia="el-GR"/>
        </w:rPr>
        <w:t>NO</w:t>
      </w:r>
      <w:r w:rsidRPr="00BA7157">
        <w:rPr>
          <w:vertAlign w:val="subscript"/>
          <w:lang w:eastAsia="el-GR"/>
        </w:rPr>
        <w:t>2</w:t>
      </w:r>
      <w:r w:rsidRPr="00BA7157">
        <w:rPr>
          <w:lang w:eastAsia="el-GR"/>
        </w:rPr>
        <w:t>).</w:t>
      </w:r>
      <w:r w:rsidR="00BF27C3" w:rsidRPr="00BF27C3">
        <w:rPr>
          <w:lang w:eastAsia="el-GR"/>
        </w:rPr>
        <w:t xml:space="preserve"> </w:t>
      </w:r>
      <w:r w:rsidR="00BF27C3">
        <w:rPr>
          <w:lang w:eastAsia="el-GR"/>
        </w:rPr>
        <w:t>Παρά το γεγονός ότι το πρώτο δεν είναι επιβλαβές σε κανονικές συγκεντρώσεις δεν ισχύει το ίδιο και για το δεύτερο. Ο σχηματισμός του επέρχεται όταν το ελεύθερο άζωτο οξειδώνεται κάτω από πάρα πολύ υψηλές θερμοκρασίες.</w:t>
      </w:r>
    </w:p>
    <w:p w:rsidR="00BF27C3" w:rsidRDefault="00BF27C3" w:rsidP="00BA7157">
      <w:pPr>
        <w:ind w:firstLine="720"/>
        <w:jc w:val="both"/>
        <w:rPr>
          <w:lang w:eastAsia="el-GR"/>
        </w:rPr>
      </w:pPr>
      <w:r>
        <w:rPr>
          <w:lang w:eastAsia="el-GR"/>
        </w:rPr>
        <w:t xml:space="preserve">Τα υλικά σωματίδια </w:t>
      </w:r>
      <w:r w:rsidRPr="00BF27C3">
        <w:rPr>
          <w:lang w:eastAsia="el-GR"/>
        </w:rPr>
        <w:t>(</w:t>
      </w:r>
      <w:r>
        <w:rPr>
          <w:lang w:val="en-US" w:eastAsia="el-GR"/>
        </w:rPr>
        <w:t>PM</w:t>
      </w:r>
      <w:r w:rsidRPr="00BF27C3">
        <w:rPr>
          <w:lang w:eastAsia="el-GR"/>
        </w:rPr>
        <w:t>)</w:t>
      </w:r>
      <w:r>
        <w:rPr>
          <w:lang w:eastAsia="el-GR"/>
        </w:rPr>
        <w:t xml:space="preserve">, ή απλά σωματίδια είναι στερεά ύλη που μεταφέρεται μέσω του αέρα. Η ταξινόμηση των σωματιδίων γίνεται ανάλογα με το μέγεθος τους. Σε αυτή την περίπτωση εξετάζονται τα λεπτά σωματίδια </w:t>
      </w:r>
      <w:r w:rsidRPr="00BF27C3">
        <w:rPr>
          <w:lang w:eastAsia="el-GR"/>
        </w:rPr>
        <w:t>(</w:t>
      </w:r>
      <w:r>
        <w:rPr>
          <w:lang w:val="en-US" w:eastAsia="el-GR"/>
        </w:rPr>
        <w:t>PM</w:t>
      </w:r>
      <w:r w:rsidRPr="00BF27C3">
        <w:rPr>
          <w:vertAlign w:val="subscript"/>
          <w:lang w:eastAsia="el-GR"/>
        </w:rPr>
        <w:t>2,5</w:t>
      </w:r>
      <w:r w:rsidRPr="00BF27C3">
        <w:rPr>
          <w:lang w:eastAsia="el-GR"/>
        </w:rPr>
        <w:t xml:space="preserve">) </w:t>
      </w:r>
      <w:r>
        <w:rPr>
          <w:lang w:eastAsia="el-GR"/>
        </w:rPr>
        <w:t xml:space="preserve">και τα υπέρλεπτα σωματίδια </w:t>
      </w:r>
      <w:r w:rsidRPr="00BF27C3">
        <w:rPr>
          <w:lang w:eastAsia="el-GR"/>
        </w:rPr>
        <w:t>(</w:t>
      </w:r>
      <w:r>
        <w:rPr>
          <w:lang w:val="en-US" w:eastAsia="el-GR"/>
        </w:rPr>
        <w:t>PM</w:t>
      </w:r>
      <w:r w:rsidRPr="00BF27C3">
        <w:rPr>
          <w:vertAlign w:val="subscript"/>
          <w:lang w:eastAsia="el-GR"/>
        </w:rPr>
        <w:t>0,1</w:t>
      </w:r>
      <w:r w:rsidRPr="00BF27C3">
        <w:rPr>
          <w:lang w:eastAsia="el-GR"/>
        </w:rPr>
        <w:t xml:space="preserve">). </w:t>
      </w:r>
      <w:r>
        <w:rPr>
          <w:lang w:eastAsia="el-GR"/>
        </w:rPr>
        <w:t xml:space="preserve">Τα πρώτα μετριούνται σε μάζα ενώ τα δεύτερα σε αριθμό. </w:t>
      </w:r>
      <w:r w:rsidR="00991C17">
        <w:rPr>
          <w:lang w:eastAsia="el-GR"/>
        </w:rPr>
        <w:t>Η</w:t>
      </w:r>
      <w:r>
        <w:rPr>
          <w:lang w:eastAsia="el-GR"/>
        </w:rPr>
        <w:t xml:space="preserve"> χημική σύνθεση και των δύο είναι συνήθως κρίσιμης σημασίας λόγω των τοξικών τους ιδιοτήτων. Συνήθως είναι υψηλής περιεκτικότητας σε άνθρακα ή θείο και έχουν εύκολη πρόσβαση στον ανθρώπινο οργανισμό μέσο των ματιών, του αναπνευστικού συστήματος και του δέρματος.</w:t>
      </w:r>
    </w:p>
    <w:p w:rsidR="00F64A55" w:rsidRDefault="00F64A55" w:rsidP="00F64A55">
      <w:pPr>
        <w:jc w:val="both"/>
        <w:rPr>
          <w:lang w:eastAsia="el-GR"/>
        </w:rPr>
      </w:pPr>
      <w:r>
        <w:rPr>
          <w:lang w:eastAsia="el-GR"/>
        </w:rPr>
        <w:tab/>
        <w:t>Στα τέλη του 2016 το Ευρωπαϊκό Κοινοβούλιο ενέκρινε και έθεσε ως στόχο τη μείωση των επιτρεπόμενων εθνικών ορίων για τις εκπομπές βασικών ρύπων μέχρι το 2030, συμπεριλαμβανομένων και των οξειδίων του αζώτου</w:t>
      </w:r>
      <w:r w:rsidRPr="001D5608">
        <w:rPr>
          <w:lang w:eastAsia="el-GR"/>
        </w:rPr>
        <w:t xml:space="preserve">, </w:t>
      </w:r>
      <w:r>
        <w:rPr>
          <w:lang w:eastAsia="el-GR"/>
        </w:rPr>
        <w:t xml:space="preserve">των σωματιδίων και του διοξειδίου του θείου. Γεγονός που επηρεάζει άμεσα ολόκληρο τον τομέα των μεταφορών καθώς το μεγαλύτερο μέρος των εκπομπών οξειδίων του αζώτου προέρχεται από αυτόν. Επίσης είναι υπεύθυνος για μεγάλο μέρος των εκπομπών οξειδίων του θείου και σωματιδίων. Στον </w:t>
      </w:r>
      <w:r w:rsidR="004308DE" w:rsidRPr="00D375B7">
        <w:rPr>
          <w:lang w:eastAsia="el-GR"/>
        </w:rPr>
        <w:t xml:space="preserve">Πίνακα 3 </w:t>
      </w:r>
      <w:hyperlink w:anchor="_[9]_IATA_International" w:history="1">
        <w:r w:rsidR="004308DE" w:rsidRPr="00D375B7">
          <w:rPr>
            <w:rStyle w:val="-"/>
            <w:lang w:eastAsia="el-GR"/>
          </w:rPr>
          <w:t>[9</w:t>
        </w:r>
        <w:r w:rsidRPr="00D375B7">
          <w:rPr>
            <w:rStyle w:val="-"/>
            <w:lang w:eastAsia="el-GR"/>
          </w:rPr>
          <w:t>]</w:t>
        </w:r>
      </w:hyperlink>
      <w:r>
        <w:rPr>
          <w:lang w:eastAsia="el-GR"/>
        </w:rPr>
        <w:t xml:space="preserve"> που ακολουθεί παρουσιάζονται οι εκπομπές των μέσων μεταφοράς στην Ευρώπη.</w:t>
      </w:r>
    </w:p>
    <w:p w:rsidR="00F64A55" w:rsidRPr="00AF2795" w:rsidRDefault="00F64A55" w:rsidP="00BA7157">
      <w:pPr>
        <w:ind w:firstLine="720"/>
        <w:jc w:val="both"/>
        <w:rPr>
          <w:lang w:eastAsia="el-GR"/>
        </w:rPr>
      </w:pPr>
    </w:p>
    <w:p w:rsidR="00571DCD" w:rsidRDefault="00571DCD" w:rsidP="00BA7157">
      <w:pPr>
        <w:ind w:firstLine="720"/>
        <w:jc w:val="both"/>
        <w:rPr>
          <w:lang w:val="en-US" w:eastAsia="el-GR"/>
        </w:rPr>
      </w:pPr>
      <w:r>
        <w:rPr>
          <w:noProof/>
          <w:lang w:eastAsia="el-GR"/>
        </w:rPr>
        <w:lastRenderedPageBreak/>
        <w:drawing>
          <wp:inline distT="0" distB="0" distL="0" distR="0" wp14:anchorId="3CC6C394" wp14:editId="3049E5BA">
            <wp:extent cx="4516341" cy="3379304"/>
            <wp:effectExtent l="0" t="0" r="0"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l Air quality - IATA.png"/>
                    <pic:cNvPicPr/>
                  </pic:nvPicPr>
                  <pic:blipFill>
                    <a:blip r:embed="rId21">
                      <a:extLst>
                        <a:ext uri="{28A0092B-C50C-407E-A947-70E740481C1C}">
                          <a14:useLocalDpi xmlns:a14="http://schemas.microsoft.com/office/drawing/2010/main" val="0"/>
                        </a:ext>
                      </a:extLst>
                    </a:blip>
                    <a:stretch>
                      <a:fillRect/>
                    </a:stretch>
                  </pic:blipFill>
                  <pic:spPr>
                    <a:xfrm>
                      <a:off x="0" y="0"/>
                      <a:ext cx="4519109" cy="3381375"/>
                    </a:xfrm>
                    <a:prstGeom prst="rect">
                      <a:avLst/>
                    </a:prstGeom>
                  </pic:spPr>
                </pic:pic>
              </a:graphicData>
            </a:graphic>
          </wp:inline>
        </w:drawing>
      </w:r>
    </w:p>
    <w:p w:rsidR="00571DCD" w:rsidRPr="00D375B7" w:rsidRDefault="007F293E" w:rsidP="00091137">
      <w:pPr>
        <w:pStyle w:val="ae"/>
        <w:keepNext/>
        <w:jc w:val="center"/>
        <w:rPr>
          <w:sz w:val="22"/>
          <w:szCs w:val="22"/>
        </w:rPr>
      </w:pPr>
      <w:bookmarkStart w:id="24" w:name="_Toc531027220"/>
      <w:r w:rsidRPr="00D375B7">
        <w:rPr>
          <w:sz w:val="22"/>
          <w:szCs w:val="22"/>
        </w:rPr>
        <w:t xml:space="preserve">Πίνακας </w:t>
      </w:r>
      <w:r w:rsidRPr="00D375B7">
        <w:rPr>
          <w:sz w:val="22"/>
          <w:szCs w:val="22"/>
        </w:rPr>
        <w:fldChar w:fldCharType="begin"/>
      </w:r>
      <w:r w:rsidRPr="00D375B7">
        <w:rPr>
          <w:sz w:val="22"/>
          <w:szCs w:val="22"/>
        </w:rPr>
        <w:instrText xml:space="preserve"> SEQ Πίνακας \* ARABIC </w:instrText>
      </w:r>
      <w:r w:rsidRPr="00D375B7">
        <w:rPr>
          <w:sz w:val="22"/>
          <w:szCs w:val="22"/>
        </w:rPr>
        <w:fldChar w:fldCharType="separate"/>
      </w:r>
      <w:r w:rsidR="001C4F10">
        <w:rPr>
          <w:noProof/>
          <w:sz w:val="22"/>
          <w:szCs w:val="22"/>
        </w:rPr>
        <w:t>3</w:t>
      </w:r>
      <w:r w:rsidRPr="00D375B7">
        <w:rPr>
          <w:sz w:val="22"/>
          <w:szCs w:val="22"/>
        </w:rPr>
        <w:fldChar w:fldCharType="end"/>
      </w:r>
      <w:r w:rsidR="00571DCD" w:rsidRPr="00D375B7">
        <w:rPr>
          <w:sz w:val="22"/>
          <w:szCs w:val="22"/>
        </w:rPr>
        <w:t>: Εκπομπές Μέσων Μεταφοράς στην Ευρώπη</w:t>
      </w:r>
      <w:bookmarkEnd w:id="24"/>
    </w:p>
    <w:p w:rsidR="001F074E" w:rsidRDefault="000B284D">
      <w:pPr>
        <w:rPr>
          <w:lang w:eastAsia="el-GR"/>
        </w:rPr>
      </w:pPr>
      <w:r>
        <w:rPr>
          <w:lang w:eastAsia="el-GR"/>
        </w:rPr>
        <w:br w:type="page"/>
      </w:r>
      <w:r w:rsidR="001F074E">
        <w:rPr>
          <w:lang w:eastAsia="el-GR"/>
        </w:rPr>
        <w:lastRenderedPageBreak/>
        <w:br w:type="page"/>
      </w:r>
    </w:p>
    <w:p w:rsidR="00A64A26" w:rsidRPr="00A64A26" w:rsidRDefault="00F22D5E" w:rsidP="0011545B">
      <w:pPr>
        <w:pStyle w:val="1"/>
        <w:rPr>
          <w:lang w:eastAsia="el-GR"/>
        </w:rPr>
      </w:pPr>
      <w:bookmarkStart w:id="25" w:name="_Toc531027144"/>
      <w:r>
        <w:rPr>
          <w:lang w:eastAsia="el-GR"/>
        </w:rPr>
        <w:lastRenderedPageBreak/>
        <w:t xml:space="preserve">3. </w:t>
      </w:r>
      <w:r w:rsidR="00A64A26">
        <w:rPr>
          <w:lang w:eastAsia="el-GR"/>
        </w:rPr>
        <w:t xml:space="preserve">Ενεργειακή Διαπίστευση Αεροδρομίων – </w:t>
      </w:r>
      <w:r w:rsidR="00A64A26">
        <w:rPr>
          <w:lang w:val="en-US" w:eastAsia="el-GR"/>
        </w:rPr>
        <w:t>Airport</w:t>
      </w:r>
      <w:r w:rsidR="00A64A26" w:rsidRPr="00A64A26">
        <w:rPr>
          <w:lang w:eastAsia="el-GR"/>
        </w:rPr>
        <w:t xml:space="preserve"> </w:t>
      </w:r>
      <w:r w:rsidR="00A64A26">
        <w:rPr>
          <w:lang w:val="en-US" w:eastAsia="el-GR"/>
        </w:rPr>
        <w:t>Carbon</w:t>
      </w:r>
      <w:r w:rsidR="00A64A26" w:rsidRPr="00A64A26">
        <w:rPr>
          <w:lang w:eastAsia="el-GR"/>
        </w:rPr>
        <w:t xml:space="preserve"> </w:t>
      </w:r>
      <w:r w:rsidR="00A64A26">
        <w:rPr>
          <w:lang w:val="en-US" w:eastAsia="el-GR"/>
        </w:rPr>
        <w:t>Accreditation</w:t>
      </w:r>
      <w:r w:rsidR="00A64A26" w:rsidRPr="00A64A26">
        <w:rPr>
          <w:lang w:eastAsia="el-GR"/>
        </w:rPr>
        <w:t xml:space="preserve"> (</w:t>
      </w:r>
      <w:r w:rsidR="00A64A26">
        <w:rPr>
          <w:lang w:val="en-US" w:eastAsia="el-GR"/>
        </w:rPr>
        <w:t>ACA</w:t>
      </w:r>
      <w:r w:rsidR="00A64A26" w:rsidRPr="00A64A26">
        <w:rPr>
          <w:lang w:eastAsia="el-GR"/>
        </w:rPr>
        <w:t>)</w:t>
      </w:r>
      <w:bookmarkEnd w:id="25"/>
    </w:p>
    <w:p w:rsidR="00A64A26" w:rsidRPr="00107F82" w:rsidRDefault="00A64A26" w:rsidP="00A64A26">
      <w:pPr>
        <w:ind w:firstLine="360"/>
        <w:jc w:val="both"/>
        <w:rPr>
          <w:lang w:eastAsia="el-GR"/>
        </w:rPr>
      </w:pPr>
      <w:r>
        <w:rPr>
          <w:lang w:eastAsia="el-GR"/>
        </w:rPr>
        <w:t xml:space="preserve">Στις αρχές του έτους 2008 έπειτα από την ετήσια συνέλευση των μελών του, το </w:t>
      </w:r>
      <w:r w:rsidRPr="00A64A26">
        <w:rPr>
          <w:lang w:val="en-US" w:eastAsia="el-GR"/>
        </w:rPr>
        <w:t>ACI</w:t>
      </w:r>
      <w:r>
        <w:rPr>
          <w:lang w:eastAsia="el-GR"/>
        </w:rPr>
        <w:t xml:space="preserve"> προχώρησε σε ένα ψήφισμα το οποίο ακόμα και σήμερα αποτελεί ορόσημο στην εναντίωση της κλιματικής αλλαγής. Όλα τα μέλη του οργανισμού δεσμεύτηκαν να ακολουθήσουν μία κοινή πλεύση ώστε να μειωθούν οι εκπομπές του </w:t>
      </w:r>
      <w:r>
        <w:rPr>
          <w:lang w:val="en-US" w:eastAsia="el-GR"/>
        </w:rPr>
        <w:t>CO</w:t>
      </w:r>
      <w:r w:rsidRPr="00A64A26">
        <w:rPr>
          <w:vertAlign w:val="subscript"/>
          <w:lang w:eastAsia="el-GR"/>
        </w:rPr>
        <w:t xml:space="preserve">2 </w:t>
      </w:r>
      <w:r>
        <w:rPr>
          <w:lang w:eastAsia="el-GR"/>
        </w:rPr>
        <w:t xml:space="preserve">των δραστηριοτήτων τους με στόχο το ισοζύγιο του άνθρακα να τείνει προς το ουδέτερο. Ως επακόλουθο αυτού την επόμενη χρονιά στην ετήσια συνέλευση του </w:t>
      </w:r>
      <w:r>
        <w:rPr>
          <w:lang w:val="en-US" w:eastAsia="el-GR"/>
        </w:rPr>
        <w:t>ACI</w:t>
      </w:r>
      <w:r w:rsidRPr="00A64A26">
        <w:rPr>
          <w:lang w:eastAsia="el-GR"/>
        </w:rPr>
        <w:t xml:space="preserve"> </w:t>
      </w:r>
      <w:r>
        <w:rPr>
          <w:lang w:val="en-US" w:eastAsia="el-GR"/>
        </w:rPr>
        <w:t>Europe</w:t>
      </w:r>
      <w:r>
        <w:rPr>
          <w:lang w:eastAsia="el-GR"/>
        </w:rPr>
        <w:t xml:space="preserve"> ξεκίνησε το πρόγραμμα Ενεργε</w:t>
      </w:r>
      <w:r w:rsidR="0010790B">
        <w:rPr>
          <w:lang w:eastAsia="el-GR"/>
        </w:rPr>
        <w:t xml:space="preserve">ιακής Διαπίστευσης Αεροδρομίων </w:t>
      </w:r>
      <w:r w:rsidR="0010790B" w:rsidRPr="0010790B">
        <w:rPr>
          <w:lang w:eastAsia="el-GR"/>
        </w:rPr>
        <w:t>(</w:t>
      </w:r>
      <w:r>
        <w:rPr>
          <w:lang w:val="en-US" w:eastAsia="el-GR"/>
        </w:rPr>
        <w:t>Airport</w:t>
      </w:r>
      <w:r w:rsidRPr="00A64A26">
        <w:rPr>
          <w:lang w:eastAsia="el-GR"/>
        </w:rPr>
        <w:t xml:space="preserve"> </w:t>
      </w:r>
      <w:r>
        <w:rPr>
          <w:lang w:val="en-US" w:eastAsia="el-GR"/>
        </w:rPr>
        <w:t>Carbon</w:t>
      </w:r>
      <w:r w:rsidRPr="00A64A26">
        <w:rPr>
          <w:lang w:eastAsia="el-GR"/>
        </w:rPr>
        <w:t xml:space="preserve"> </w:t>
      </w:r>
      <w:r>
        <w:rPr>
          <w:lang w:val="en-US" w:eastAsia="el-GR"/>
        </w:rPr>
        <w:t>Accreditation</w:t>
      </w:r>
      <w:r w:rsidR="00C041F9">
        <w:rPr>
          <w:lang w:eastAsia="el-GR"/>
        </w:rPr>
        <w:t xml:space="preserve"> </w:t>
      </w:r>
      <w:r w:rsidR="0010790B" w:rsidRPr="0010790B">
        <w:rPr>
          <w:lang w:eastAsia="el-GR"/>
        </w:rPr>
        <w:t xml:space="preserve">- </w:t>
      </w:r>
      <w:r w:rsidR="00D375B7">
        <w:rPr>
          <w:lang w:eastAsia="el-GR"/>
        </w:rPr>
        <w:t xml:space="preserve">ACA) </w:t>
      </w:r>
      <w:hyperlink w:anchor="_[10]_ACA_Airport" w:history="1">
        <w:r w:rsidR="00D375B7" w:rsidRPr="00D375B7">
          <w:rPr>
            <w:rStyle w:val="-"/>
            <w:lang w:eastAsia="el-GR"/>
          </w:rPr>
          <w:t>[10</w:t>
        </w:r>
        <w:r w:rsidR="00C041F9" w:rsidRPr="00D375B7">
          <w:rPr>
            <w:rStyle w:val="-"/>
            <w:lang w:eastAsia="el-GR"/>
          </w:rPr>
          <w:t>]</w:t>
        </w:r>
      </w:hyperlink>
      <w:r w:rsidR="00D375B7">
        <w:rPr>
          <w:lang w:eastAsia="el-GR"/>
        </w:rPr>
        <w:t xml:space="preserve"> .</w:t>
      </w:r>
    </w:p>
    <w:p w:rsidR="0010790B" w:rsidRPr="00CF4B81" w:rsidRDefault="00A64A26" w:rsidP="00A64A26">
      <w:pPr>
        <w:ind w:firstLine="360"/>
        <w:jc w:val="both"/>
        <w:rPr>
          <w:lang w:eastAsia="el-GR"/>
        </w:rPr>
      </w:pPr>
      <w:r>
        <w:rPr>
          <w:lang w:eastAsia="el-GR"/>
        </w:rPr>
        <w:t xml:space="preserve">Το </w:t>
      </w:r>
      <w:r>
        <w:rPr>
          <w:lang w:val="en-US" w:eastAsia="el-GR"/>
        </w:rPr>
        <w:t>ACA</w:t>
      </w:r>
      <w:r w:rsidRPr="00810B67">
        <w:rPr>
          <w:lang w:eastAsia="el-GR"/>
        </w:rPr>
        <w:t xml:space="preserve"> </w:t>
      </w:r>
      <w:r>
        <w:rPr>
          <w:lang w:eastAsia="el-GR"/>
        </w:rPr>
        <w:t>μέσω</w:t>
      </w:r>
      <w:r w:rsidR="00810B67">
        <w:rPr>
          <w:lang w:eastAsia="el-GR"/>
        </w:rPr>
        <w:t xml:space="preserve"> μιας ακολουθίας διαδικασιών παρέχει στα αεροδρόμια τη διαχείριση του άνθρακα θέτοντας ποσοτικούς στόχους. Με αυτό τον τρόπο γίνεται αξιολόγηση παράλληλα των προσπαθειών για τη διαχείριση και μείωση των εκπομπών του </w:t>
      </w:r>
      <w:r w:rsidR="00810B67">
        <w:rPr>
          <w:lang w:val="en-US" w:eastAsia="el-GR"/>
        </w:rPr>
        <w:t>CO</w:t>
      </w:r>
      <w:r w:rsidR="00810B67" w:rsidRPr="00810B67">
        <w:rPr>
          <w:vertAlign w:val="subscript"/>
          <w:lang w:eastAsia="el-GR"/>
        </w:rPr>
        <w:t>2</w:t>
      </w:r>
      <w:r w:rsidR="00810B67" w:rsidRPr="00810B67">
        <w:rPr>
          <w:lang w:eastAsia="el-GR"/>
        </w:rPr>
        <w:t xml:space="preserve"> </w:t>
      </w:r>
      <w:r w:rsidR="00810B67">
        <w:rPr>
          <w:lang w:eastAsia="el-GR"/>
        </w:rPr>
        <w:t>από το σύνολο των λειτουργιών του αεροδρομίου.</w:t>
      </w:r>
      <w:r w:rsidR="000B469F">
        <w:rPr>
          <w:lang w:eastAsia="el-GR"/>
        </w:rPr>
        <w:t xml:space="preserve"> Προκειμένου να αναγνωριστεί η απόδοση του αερολιμένα υπάρχουν τέσσερα επίπεδα διαπίστευσης </w:t>
      </w:r>
      <w:r w:rsidR="000B469F" w:rsidRPr="000B469F">
        <w:rPr>
          <w:lang w:eastAsia="el-GR"/>
        </w:rPr>
        <w:t xml:space="preserve">: </w:t>
      </w:r>
    </w:p>
    <w:p w:rsidR="0010790B" w:rsidRPr="00A13126" w:rsidRDefault="000B469F" w:rsidP="008B787A">
      <w:pPr>
        <w:pStyle w:val="a4"/>
        <w:numPr>
          <w:ilvl w:val="0"/>
          <w:numId w:val="7"/>
        </w:numPr>
        <w:jc w:val="both"/>
        <w:rPr>
          <w:lang w:val="en-US" w:eastAsia="el-GR"/>
        </w:rPr>
      </w:pPr>
      <w:r w:rsidRPr="00A13126">
        <w:rPr>
          <w:b/>
          <w:lang w:eastAsia="el-GR"/>
        </w:rPr>
        <w:t>χαρτογράφηση</w:t>
      </w:r>
      <w:r w:rsidRPr="00A13126">
        <w:rPr>
          <w:lang w:val="en-US" w:eastAsia="el-GR"/>
        </w:rPr>
        <w:t xml:space="preserve"> (mapping</w:t>
      </w:r>
      <w:r w:rsidR="0010790B" w:rsidRPr="00A13126">
        <w:rPr>
          <w:lang w:val="en-US" w:eastAsia="el-GR"/>
        </w:rPr>
        <w:t>)</w:t>
      </w:r>
    </w:p>
    <w:p w:rsidR="0010790B" w:rsidRPr="00A13126" w:rsidRDefault="000B469F" w:rsidP="008B787A">
      <w:pPr>
        <w:pStyle w:val="a4"/>
        <w:numPr>
          <w:ilvl w:val="0"/>
          <w:numId w:val="7"/>
        </w:numPr>
        <w:jc w:val="both"/>
        <w:rPr>
          <w:lang w:val="en-US" w:eastAsia="el-GR"/>
        </w:rPr>
      </w:pPr>
      <w:r w:rsidRPr="00A13126">
        <w:rPr>
          <w:b/>
          <w:lang w:eastAsia="el-GR"/>
        </w:rPr>
        <w:t>μείωση</w:t>
      </w:r>
      <w:r w:rsidRPr="00A13126">
        <w:rPr>
          <w:lang w:val="en-US" w:eastAsia="el-GR"/>
        </w:rPr>
        <w:t xml:space="preserve"> (reduction</w:t>
      </w:r>
      <w:r w:rsidR="0010790B" w:rsidRPr="00A13126">
        <w:rPr>
          <w:lang w:val="en-US" w:eastAsia="el-GR"/>
        </w:rPr>
        <w:t>)</w:t>
      </w:r>
    </w:p>
    <w:p w:rsidR="0010790B" w:rsidRPr="00A13126" w:rsidRDefault="000B469F" w:rsidP="008B787A">
      <w:pPr>
        <w:pStyle w:val="a4"/>
        <w:numPr>
          <w:ilvl w:val="0"/>
          <w:numId w:val="7"/>
        </w:numPr>
        <w:jc w:val="both"/>
        <w:rPr>
          <w:lang w:val="en-US" w:eastAsia="el-GR"/>
        </w:rPr>
      </w:pPr>
      <w:r w:rsidRPr="00A13126">
        <w:rPr>
          <w:b/>
          <w:lang w:eastAsia="el-GR"/>
        </w:rPr>
        <w:t>βελτιστοποίηση</w:t>
      </w:r>
      <w:r w:rsidRPr="00A13126">
        <w:rPr>
          <w:lang w:val="en-US" w:eastAsia="el-GR"/>
        </w:rPr>
        <w:t xml:space="preserve"> (optimization</w:t>
      </w:r>
      <w:r w:rsidR="0010790B" w:rsidRPr="00A13126">
        <w:rPr>
          <w:lang w:val="en-US" w:eastAsia="el-GR"/>
        </w:rPr>
        <w:t>)</w:t>
      </w:r>
    </w:p>
    <w:p w:rsidR="00A64A26" w:rsidRPr="00A13126" w:rsidRDefault="000B469F" w:rsidP="008B787A">
      <w:pPr>
        <w:pStyle w:val="a4"/>
        <w:numPr>
          <w:ilvl w:val="0"/>
          <w:numId w:val="7"/>
        </w:numPr>
        <w:jc w:val="both"/>
        <w:rPr>
          <w:lang w:val="en-US" w:eastAsia="el-GR"/>
        </w:rPr>
      </w:pPr>
      <w:r w:rsidRPr="00A13126">
        <w:rPr>
          <w:b/>
          <w:lang w:eastAsia="el-GR"/>
        </w:rPr>
        <w:t>ουδετερότητα</w:t>
      </w:r>
      <w:r w:rsidRPr="00A13126">
        <w:rPr>
          <w:lang w:val="en-US" w:eastAsia="el-GR"/>
        </w:rPr>
        <w:t xml:space="preserve"> (neutrality</w:t>
      </w:r>
      <w:r w:rsidR="0010790B" w:rsidRPr="00A13126">
        <w:rPr>
          <w:lang w:val="en-US" w:eastAsia="el-GR"/>
        </w:rPr>
        <w:t>)</w:t>
      </w:r>
    </w:p>
    <w:p w:rsidR="000B469F" w:rsidRPr="007D3E98" w:rsidRDefault="007D3E98" w:rsidP="008B787A">
      <w:pPr>
        <w:pStyle w:val="2"/>
        <w:numPr>
          <w:ilvl w:val="0"/>
          <w:numId w:val="3"/>
        </w:numPr>
        <w:rPr>
          <w:lang w:eastAsia="el-GR"/>
        </w:rPr>
      </w:pPr>
      <w:r w:rsidRPr="0010790B">
        <w:rPr>
          <w:lang w:val="en-US" w:eastAsia="el-GR"/>
        </w:rPr>
        <w:t xml:space="preserve"> </w:t>
      </w:r>
      <w:bookmarkStart w:id="26" w:name="_Toc531027145"/>
      <w:r w:rsidR="000B469F">
        <w:rPr>
          <w:lang w:eastAsia="el-GR"/>
        </w:rPr>
        <w:t xml:space="preserve">Χαρτογράφηση – </w:t>
      </w:r>
      <w:r w:rsidR="000B469F">
        <w:rPr>
          <w:lang w:val="en-US" w:eastAsia="el-GR"/>
        </w:rPr>
        <w:t>Mapping</w:t>
      </w:r>
      <w:bookmarkEnd w:id="26"/>
    </w:p>
    <w:p w:rsidR="000B469F" w:rsidRPr="00107F82" w:rsidRDefault="000B469F" w:rsidP="00B84E80">
      <w:pPr>
        <w:ind w:firstLine="360"/>
        <w:jc w:val="both"/>
        <w:rPr>
          <w:lang w:eastAsia="el-GR"/>
        </w:rPr>
      </w:pPr>
      <w:r>
        <w:rPr>
          <w:lang w:eastAsia="el-GR"/>
        </w:rPr>
        <w:t>Το πρώτο στάδιο της ενεργειακής διαπίστευσης αφορά την αναλυτική μέτρηση του αποτυπώματος άνθρακα του αερολιμένα. Αρχικά γ</w:t>
      </w:r>
      <w:r w:rsidR="00B84E80">
        <w:rPr>
          <w:lang w:eastAsia="el-GR"/>
        </w:rPr>
        <w:t>ίνεται</w:t>
      </w:r>
      <w:r>
        <w:rPr>
          <w:lang w:eastAsia="el-GR"/>
        </w:rPr>
        <w:t xml:space="preserve"> αποτύπωση των εκπομπών άνθρακα που προέρχονται από όλες τις δραστηριότητες του αεροδρομίου</w:t>
      </w:r>
      <w:r w:rsidR="00B84E80">
        <w:rPr>
          <w:lang w:eastAsia="el-GR"/>
        </w:rPr>
        <w:t xml:space="preserve"> και των υπαλλήλων που απασχολούνται σε αυτό. Η αποτύπωση μπορεί να γίνει από οποιονδήποτε ανεξάρτητο συνεργάτη επιλέξει ο εκάστοτε αερολιμένας. Στη συνέχεια τα αποτελέσματα των μετρήσεων υποβάλλονται στην </w:t>
      </w:r>
      <w:r w:rsidR="00B84E80">
        <w:rPr>
          <w:lang w:val="en-US" w:eastAsia="el-GR"/>
        </w:rPr>
        <w:t>ACA</w:t>
      </w:r>
      <w:r w:rsidR="00B84E80" w:rsidRPr="00B84E80">
        <w:rPr>
          <w:lang w:eastAsia="el-GR"/>
        </w:rPr>
        <w:t xml:space="preserve"> </w:t>
      </w:r>
      <w:r w:rsidR="00B84E80">
        <w:rPr>
          <w:lang w:eastAsia="el-GR"/>
        </w:rPr>
        <w:t xml:space="preserve">και πιστοποιούνται από την </w:t>
      </w:r>
      <w:r w:rsidR="00B84E80">
        <w:rPr>
          <w:lang w:val="en-US" w:eastAsia="el-GR"/>
        </w:rPr>
        <w:t>WSP</w:t>
      </w:r>
      <w:r w:rsidR="00B84E80" w:rsidRPr="00B84E80">
        <w:rPr>
          <w:lang w:eastAsia="el-GR"/>
        </w:rPr>
        <w:t xml:space="preserve"> </w:t>
      </w:r>
      <w:r w:rsidR="00B84E80">
        <w:rPr>
          <w:lang w:val="en-US" w:eastAsia="el-GR"/>
        </w:rPr>
        <w:t>Environmental</w:t>
      </w:r>
      <w:r w:rsidR="00B84E80" w:rsidRPr="00B84E80">
        <w:rPr>
          <w:lang w:eastAsia="el-GR"/>
        </w:rPr>
        <w:t xml:space="preserve"> &amp; </w:t>
      </w:r>
      <w:r w:rsidR="00B84E80">
        <w:rPr>
          <w:lang w:val="en-US" w:eastAsia="el-GR"/>
        </w:rPr>
        <w:t>Energy</w:t>
      </w:r>
      <w:r w:rsidR="00B84E80" w:rsidRPr="00B84E80">
        <w:rPr>
          <w:lang w:eastAsia="el-GR"/>
        </w:rPr>
        <w:t xml:space="preserve"> </w:t>
      </w:r>
      <w:r w:rsidR="00B84E80">
        <w:rPr>
          <w:lang w:val="en-US" w:eastAsia="el-GR"/>
        </w:rPr>
        <w:t>Services</w:t>
      </w:r>
      <w:r w:rsidR="00B84E80" w:rsidRPr="00B84E80">
        <w:rPr>
          <w:lang w:eastAsia="el-GR"/>
        </w:rPr>
        <w:t xml:space="preserve"> </w:t>
      </w:r>
      <w:r w:rsidR="00B84E80">
        <w:rPr>
          <w:lang w:eastAsia="el-GR"/>
        </w:rPr>
        <w:t xml:space="preserve">που αποτελεί άμεσο συνεργάτη της </w:t>
      </w:r>
      <w:r w:rsidR="00B84E80">
        <w:rPr>
          <w:lang w:val="en-US" w:eastAsia="el-GR"/>
        </w:rPr>
        <w:t>ACA</w:t>
      </w:r>
      <w:r w:rsidR="00B84E80" w:rsidRPr="00B84E80">
        <w:rPr>
          <w:lang w:eastAsia="el-GR"/>
        </w:rPr>
        <w:t>.</w:t>
      </w:r>
    </w:p>
    <w:p w:rsidR="007172A7" w:rsidRPr="00055221" w:rsidRDefault="007172A7" w:rsidP="00B84E80">
      <w:pPr>
        <w:ind w:firstLine="360"/>
        <w:jc w:val="both"/>
        <w:rPr>
          <w:lang w:eastAsia="el-GR"/>
        </w:rPr>
      </w:pPr>
      <w:r>
        <w:rPr>
          <w:lang w:eastAsia="el-GR"/>
        </w:rPr>
        <w:t>Σύμφωνα</w:t>
      </w:r>
      <w:r w:rsidRPr="007172A7">
        <w:rPr>
          <w:lang w:eastAsia="el-GR"/>
        </w:rPr>
        <w:t xml:space="preserve"> </w:t>
      </w:r>
      <w:r>
        <w:rPr>
          <w:lang w:eastAsia="el-GR"/>
        </w:rPr>
        <w:t>με</w:t>
      </w:r>
      <w:r w:rsidRPr="007172A7">
        <w:rPr>
          <w:lang w:eastAsia="el-GR"/>
        </w:rPr>
        <w:t xml:space="preserve"> </w:t>
      </w:r>
      <w:r>
        <w:rPr>
          <w:lang w:eastAsia="el-GR"/>
        </w:rPr>
        <w:t>το</w:t>
      </w:r>
      <w:r w:rsidRPr="007172A7">
        <w:rPr>
          <w:lang w:eastAsia="el-GR"/>
        </w:rPr>
        <w:t xml:space="preserve"> </w:t>
      </w:r>
      <w:r w:rsidR="00055221">
        <w:rPr>
          <w:lang w:val="en-US" w:eastAsia="el-GR"/>
        </w:rPr>
        <w:t>G</w:t>
      </w:r>
      <w:r>
        <w:rPr>
          <w:lang w:val="en-US" w:eastAsia="el-GR"/>
        </w:rPr>
        <w:t>reen</w:t>
      </w:r>
      <w:r w:rsidRPr="007172A7">
        <w:rPr>
          <w:lang w:eastAsia="el-GR"/>
        </w:rPr>
        <w:t xml:space="preserve"> </w:t>
      </w:r>
      <w:r>
        <w:rPr>
          <w:lang w:val="en-US" w:eastAsia="el-GR"/>
        </w:rPr>
        <w:t>House</w:t>
      </w:r>
      <w:r w:rsidRPr="007172A7">
        <w:rPr>
          <w:lang w:eastAsia="el-GR"/>
        </w:rPr>
        <w:t xml:space="preserve"> </w:t>
      </w:r>
      <w:r>
        <w:rPr>
          <w:lang w:val="en-US" w:eastAsia="el-GR"/>
        </w:rPr>
        <w:t>Gas</w:t>
      </w:r>
      <w:r w:rsidRPr="007172A7">
        <w:rPr>
          <w:lang w:eastAsia="el-GR"/>
        </w:rPr>
        <w:t xml:space="preserve"> </w:t>
      </w:r>
      <w:r>
        <w:rPr>
          <w:lang w:val="en-US" w:eastAsia="el-GR"/>
        </w:rPr>
        <w:t>Protocol</w:t>
      </w:r>
      <w:r w:rsidRPr="007172A7">
        <w:rPr>
          <w:lang w:eastAsia="el-GR"/>
        </w:rPr>
        <w:t xml:space="preserve"> </w:t>
      </w:r>
      <w:r w:rsidR="00055221">
        <w:rPr>
          <w:lang w:val="en-US" w:eastAsia="el-GR"/>
        </w:rPr>
        <w:t>o</w:t>
      </w:r>
      <w:r>
        <w:rPr>
          <w:lang w:eastAsia="el-GR"/>
        </w:rPr>
        <w:t xml:space="preserve">ι εκπομπές των αερίων του θερμοκηπίου κατανέμονται σε τρείς τάξεις - πεδία ανάλογα με την προέλευση τους. Στο πρώτο από αυτά περιλαμβάνονται όλες οι άμεσες εκπομπές, το δεύτερο περιλαμβάνει τις έμμεσες εκπομπές από κατανάλωση ενέργειας, θερμότητας ή ατμού και στο τρίτο πεδίο </w:t>
      </w:r>
      <w:r w:rsidR="00055221">
        <w:rPr>
          <w:lang w:eastAsia="el-GR"/>
        </w:rPr>
        <w:t>εμπεριέχονται</w:t>
      </w:r>
      <w:r>
        <w:rPr>
          <w:lang w:eastAsia="el-GR"/>
        </w:rPr>
        <w:t xml:space="preserve"> διάφορες άλλες έμμεσες εκπομπές όπως η εξόρυξη, παραγωγή και μεταφορά υλικών και καυσίμων, δραστηριότητες σχετικές με τον τομέα των μεταφορών που όμως δεν ανήκουν στο φορέα, στην </w:t>
      </w:r>
      <w:r w:rsidR="00A3009B">
        <w:rPr>
          <w:lang w:eastAsia="el-GR"/>
        </w:rPr>
        <w:t>περίπτωση αυτή τους αερολιμένες για παράδειγμα</w:t>
      </w:r>
      <w:r>
        <w:rPr>
          <w:lang w:eastAsia="el-GR"/>
        </w:rPr>
        <w:t xml:space="preserve"> διάθεση αποβλήτων, διαχείριση νερού κτλ.</w:t>
      </w:r>
      <w:r w:rsidR="00055221">
        <w:rPr>
          <w:lang w:eastAsia="el-GR"/>
        </w:rPr>
        <w:t xml:space="preserve"> Όπως φαίνονται στο Σχήμα 9.</w:t>
      </w:r>
    </w:p>
    <w:p w:rsidR="00AA130B" w:rsidRDefault="00AA130B" w:rsidP="00B84E80">
      <w:pPr>
        <w:ind w:firstLine="360"/>
        <w:jc w:val="both"/>
        <w:rPr>
          <w:lang w:eastAsia="el-GR"/>
        </w:rPr>
      </w:pPr>
      <w:r>
        <w:rPr>
          <w:noProof/>
          <w:lang w:eastAsia="el-GR"/>
        </w:rPr>
        <w:lastRenderedPageBreak/>
        <w:drawing>
          <wp:inline distT="0" distB="0" distL="0" distR="0" wp14:anchorId="0765F515" wp14:editId="6D77D143">
            <wp:extent cx="4858247" cy="2886323"/>
            <wp:effectExtent l="0" t="0" r="0" b="0"/>
            <wp:docPr id="838" name="Εικόνα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A2.jpg"/>
                    <pic:cNvPicPr/>
                  </pic:nvPicPr>
                  <pic:blipFill>
                    <a:blip r:embed="rId22">
                      <a:extLst>
                        <a:ext uri="{28A0092B-C50C-407E-A947-70E740481C1C}">
                          <a14:useLocalDpi xmlns:a14="http://schemas.microsoft.com/office/drawing/2010/main" val="0"/>
                        </a:ext>
                      </a:extLst>
                    </a:blip>
                    <a:stretch>
                      <a:fillRect/>
                    </a:stretch>
                  </pic:blipFill>
                  <pic:spPr>
                    <a:xfrm>
                      <a:off x="0" y="0"/>
                      <a:ext cx="4861036" cy="2887980"/>
                    </a:xfrm>
                    <a:prstGeom prst="rect">
                      <a:avLst/>
                    </a:prstGeom>
                  </pic:spPr>
                </pic:pic>
              </a:graphicData>
            </a:graphic>
          </wp:inline>
        </w:drawing>
      </w:r>
    </w:p>
    <w:p w:rsidR="00D04C1C" w:rsidRDefault="00D04C1C" w:rsidP="00B84E80">
      <w:pPr>
        <w:ind w:firstLine="360"/>
        <w:jc w:val="both"/>
        <w:rPr>
          <w:lang w:eastAsia="el-GR"/>
        </w:rPr>
      </w:pPr>
    </w:p>
    <w:p w:rsidR="00D04C1C" w:rsidRPr="00D375B7" w:rsidRDefault="00CD3697" w:rsidP="00CD3697">
      <w:pPr>
        <w:pStyle w:val="ae"/>
        <w:jc w:val="center"/>
        <w:rPr>
          <w:sz w:val="22"/>
          <w:szCs w:val="22"/>
        </w:rPr>
      </w:pPr>
      <w:bookmarkStart w:id="27" w:name="_Toc531027250"/>
      <w:r w:rsidRPr="00D375B7">
        <w:rPr>
          <w:sz w:val="22"/>
          <w:szCs w:val="22"/>
        </w:rPr>
        <w:t xml:space="preserve">Σχήμα </w:t>
      </w:r>
      <w:r w:rsidRPr="00D375B7">
        <w:rPr>
          <w:sz w:val="22"/>
          <w:szCs w:val="22"/>
        </w:rPr>
        <w:fldChar w:fldCharType="begin"/>
      </w:r>
      <w:r w:rsidRPr="00D375B7">
        <w:rPr>
          <w:sz w:val="22"/>
          <w:szCs w:val="22"/>
        </w:rPr>
        <w:instrText xml:space="preserve"> SEQ Σχήμα \* ARABIC </w:instrText>
      </w:r>
      <w:r w:rsidRPr="00D375B7">
        <w:rPr>
          <w:sz w:val="22"/>
          <w:szCs w:val="22"/>
        </w:rPr>
        <w:fldChar w:fldCharType="separate"/>
      </w:r>
      <w:r w:rsidR="001C4F10">
        <w:rPr>
          <w:noProof/>
          <w:sz w:val="22"/>
          <w:szCs w:val="22"/>
        </w:rPr>
        <w:t>9</w:t>
      </w:r>
      <w:r w:rsidRPr="00D375B7">
        <w:rPr>
          <w:sz w:val="22"/>
          <w:szCs w:val="22"/>
        </w:rPr>
        <w:fldChar w:fldCharType="end"/>
      </w:r>
      <w:r w:rsidR="00D04C1C" w:rsidRPr="00D375B7">
        <w:rPr>
          <w:sz w:val="22"/>
          <w:szCs w:val="22"/>
        </w:rPr>
        <w:t>: Αέρια του Θερμοκηπίου</w:t>
      </w:r>
      <w:bookmarkEnd w:id="27"/>
    </w:p>
    <w:p w:rsidR="000B284D" w:rsidRPr="000B284D" w:rsidRDefault="000B284D" w:rsidP="000B284D"/>
    <w:p w:rsidR="006B7F53" w:rsidRDefault="007172A7" w:rsidP="006B7F53">
      <w:pPr>
        <w:ind w:firstLine="360"/>
        <w:jc w:val="both"/>
        <w:rPr>
          <w:lang w:eastAsia="el-GR"/>
        </w:rPr>
      </w:pPr>
      <w:r>
        <w:rPr>
          <w:lang w:eastAsia="el-GR"/>
        </w:rPr>
        <w:t>Αναφορικά με τους αερολιμένες η τρίτη τάξη των εκπομπών χωρίζεται σε δύο βασικές κατηγορίες. Η πρώτη από αυτές συμπεριλαμβάνει τις εκπομπές που μπορεί να επηρεάσει ο διαχειριστής του αεροδρομίου παρά το γεγονός ότι οι πηγές τους δρουν ανεξάρτητα και η δεύτερη κατηγορία εκείνες τις πηγές που δεν επηρεάζονται καθόλου από το διαχειριστή.</w:t>
      </w:r>
    </w:p>
    <w:p w:rsidR="006B7F53" w:rsidRDefault="006B7F53" w:rsidP="00B84E80">
      <w:pPr>
        <w:ind w:firstLine="360"/>
        <w:jc w:val="both"/>
        <w:rPr>
          <w:lang w:eastAsia="el-GR"/>
        </w:rPr>
      </w:pPr>
      <w:r>
        <w:rPr>
          <w:lang w:eastAsia="el-GR"/>
        </w:rPr>
        <w:t xml:space="preserve">Στο στάδιο αυτό οι μετρήσεις των εκπομπών εστιάζονται στα σημαντικότερα αέρια του θερμοκηπίου τα οποία ευθύνονται κυρίως για την κλιματική αλλαγή και </w:t>
      </w:r>
      <w:r w:rsidR="00A3009B">
        <w:rPr>
          <w:lang w:eastAsia="el-GR"/>
        </w:rPr>
        <w:t xml:space="preserve">τα </w:t>
      </w:r>
      <w:r>
        <w:rPr>
          <w:lang w:eastAsia="el-GR"/>
        </w:rPr>
        <w:t xml:space="preserve">οποία είναι το διοξείδιο του άνθρακα, το μεθάνιο, τα οξείδια του αζώτου, οι </w:t>
      </w:r>
      <w:proofErr w:type="spellStart"/>
      <w:r>
        <w:rPr>
          <w:lang w:eastAsia="el-GR"/>
        </w:rPr>
        <w:t>χλωροφθοράνθρακες</w:t>
      </w:r>
      <w:proofErr w:type="spellEnd"/>
      <w:r>
        <w:rPr>
          <w:lang w:eastAsia="el-GR"/>
        </w:rPr>
        <w:t xml:space="preserve">, οι </w:t>
      </w:r>
      <w:proofErr w:type="spellStart"/>
      <w:r>
        <w:rPr>
          <w:lang w:eastAsia="el-GR"/>
        </w:rPr>
        <w:t>υπερφθοράνθρακες</w:t>
      </w:r>
      <w:proofErr w:type="spellEnd"/>
      <w:r>
        <w:rPr>
          <w:lang w:eastAsia="el-GR"/>
        </w:rPr>
        <w:t xml:space="preserve"> και το </w:t>
      </w:r>
      <w:proofErr w:type="spellStart"/>
      <w:r>
        <w:rPr>
          <w:lang w:eastAsia="el-GR"/>
        </w:rPr>
        <w:t>εξαφθορειούχο</w:t>
      </w:r>
      <w:proofErr w:type="spellEnd"/>
      <w:r>
        <w:rPr>
          <w:lang w:eastAsia="el-GR"/>
        </w:rPr>
        <w:t xml:space="preserve"> θείο.</w:t>
      </w:r>
    </w:p>
    <w:p w:rsidR="006B7F53" w:rsidRDefault="006B7F53" w:rsidP="00B84E80">
      <w:pPr>
        <w:ind w:firstLine="360"/>
        <w:jc w:val="both"/>
        <w:rPr>
          <w:lang w:eastAsia="el-GR"/>
        </w:rPr>
      </w:pPr>
      <w:r>
        <w:rPr>
          <w:lang w:eastAsia="el-GR"/>
        </w:rPr>
        <w:t xml:space="preserve">Απαραίτητες προϋποθέσεις για να επιτύχει ένα αεροδρόμιο </w:t>
      </w:r>
      <w:r w:rsidR="00A3009B">
        <w:rPr>
          <w:lang w:eastAsia="el-GR"/>
        </w:rPr>
        <w:t xml:space="preserve">αυτό </w:t>
      </w:r>
      <w:r>
        <w:rPr>
          <w:lang w:eastAsia="el-GR"/>
        </w:rPr>
        <w:t xml:space="preserve">το επίπεδο διαπίστευσης </w:t>
      </w:r>
      <w:r w:rsidR="00A3009B">
        <w:rPr>
          <w:lang w:eastAsia="el-GR"/>
        </w:rPr>
        <w:t>αποτελούν</w:t>
      </w:r>
      <w:r w:rsidRPr="006B7F53">
        <w:rPr>
          <w:lang w:eastAsia="el-GR"/>
        </w:rPr>
        <w:t xml:space="preserve">: </w:t>
      </w:r>
      <w:r>
        <w:rPr>
          <w:lang w:eastAsia="el-GR"/>
        </w:rPr>
        <w:t>καθορισμός επιχειρησιακών ορίων αλλά και των πηγών εκπομπών για τα πεδία 1 &amp; 2, συλλογή και λεπτομερής καταγραφή ετήσιων εκπομπών των πηγών που καθορίστηκαν, σύνταξη έκθεσης εκπομπών και υποβολή της.</w:t>
      </w:r>
    </w:p>
    <w:p w:rsidR="0064739E" w:rsidRDefault="0064739E" w:rsidP="00B84E80">
      <w:pPr>
        <w:ind w:firstLine="360"/>
        <w:jc w:val="both"/>
        <w:rPr>
          <w:lang w:eastAsia="el-GR"/>
        </w:rPr>
      </w:pPr>
      <w:r>
        <w:rPr>
          <w:lang w:eastAsia="el-GR"/>
        </w:rPr>
        <w:t>Στο Σχήμα 10 που ακολουθεί παρουσιάζονται οι δραστηριότητες που</w:t>
      </w:r>
      <w:r w:rsidR="00D375B7">
        <w:rPr>
          <w:lang w:eastAsia="el-GR"/>
        </w:rPr>
        <w:t xml:space="preserve"> επιτελούνται σε ένα </w:t>
      </w:r>
      <w:r w:rsidR="00D375B7" w:rsidRPr="00D375B7">
        <w:rPr>
          <w:lang w:eastAsia="el-GR"/>
        </w:rPr>
        <w:t>αεροδρόμιο</w:t>
      </w:r>
      <w:r w:rsidR="006845BB" w:rsidRPr="00D375B7">
        <w:rPr>
          <w:lang w:eastAsia="el-GR"/>
        </w:rPr>
        <w:t xml:space="preserve"> </w:t>
      </w:r>
      <w:hyperlink w:anchor="_[10]_ACA_Airport" w:history="1">
        <w:r w:rsidR="006845BB" w:rsidRPr="00D375B7">
          <w:rPr>
            <w:rStyle w:val="-"/>
            <w:lang w:eastAsia="el-GR"/>
          </w:rPr>
          <w:t>[10]</w:t>
        </w:r>
      </w:hyperlink>
      <w:r w:rsidR="00D375B7" w:rsidRPr="00D375B7">
        <w:rPr>
          <w:lang w:eastAsia="el-GR"/>
        </w:rPr>
        <w:t xml:space="preserve"> .</w:t>
      </w:r>
    </w:p>
    <w:p w:rsidR="00D015C2" w:rsidRDefault="00D015C2" w:rsidP="00B84E80">
      <w:pPr>
        <w:ind w:firstLine="360"/>
        <w:jc w:val="both"/>
        <w:rPr>
          <w:lang w:eastAsia="el-GR"/>
        </w:rPr>
      </w:pPr>
      <w:r>
        <w:rPr>
          <w:noProof/>
          <w:lang w:eastAsia="el-GR"/>
        </w:rPr>
        <w:lastRenderedPageBreak/>
        <w:drawing>
          <wp:inline distT="0" distB="0" distL="0" distR="0" wp14:anchorId="28A3DEBE" wp14:editId="31A4EBFA">
            <wp:extent cx="5017273" cy="4023317"/>
            <wp:effectExtent l="0" t="0" r="0" b="0"/>
            <wp:docPr id="837" name="Εικόνα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7326" cy="4023360"/>
                    </a:xfrm>
                    <a:prstGeom prst="rect">
                      <a:avLst/>
                    </a:prstGeom>
                    <a:noFill/>
                    <a:ln>
                      <a:noFill/>
                    </a:ln>
                  </pic:spPr>
                </pic:pic>
              </a:graphicData>
            </a:graphic>
          </wp:inline>
        </w:drawing>
      </w:r>
    </w:p>
    <w:p w:rsidR="00D04C1C" w:rsidRPr="00D375B7" w:rsidRDefault="00CD3697" w:rsidP="00CD3697">
      <w:pPr>
        <w:pStyle w:val="ae"/>
        <w:jc w:val="center"/>
        <w:rPr>
          <w:sz w:val="22"/>
          <w:szCs w:val="22"/>
        </w:rPr>
      </w:pPr>
      <w:bookmarkStart w:id="28" w:name="_Toc531027251"/>
      <w:r w:rsidRPr="00D375B7">
        <w:rPr>
          <w:sz w:val="22"/>
          <w:szCs w:val="22"/>
        </w:rPr>
        <w:t xml:space="preserve">Σχήμα </w:t>
      </w:r>
      <w:r w:rsidRPr="00D375B7">
        <w:rPr>
          <w:sz w:val="22"/>
          <w:szCs w:val="22"/>
        </w:rPr>
        <w:fldChar w:fldCharType="begin"/>
      </w:r>
      <w:r w:rsidRPr="00D375B7">
        <w:rPr>
          <w:sz w:val="22"/>
          <w:szCs w:val="22"/>
        </w:rPr>
        <w:instrText xml:space="preserve"> SEQ Σχήμα \* ARABIC </w:instrText>
      </w:r>
      <w:r w:rsidRPr="00D375B7">
        <w:rPr>
          <w:sz w:val="22"/>
          <w:szCs w:val="22"/>
        </w:rPr>
        <w:fldChar w:fldCharType="separate"/>
      </w:r>
      <w:r w:rsidR="001C4F10">
        <w:rPr>
          <w:noProof/>
          <w:sz w:val="22"/>
          <w:szCs w:val="22"/>
        </w:rPr>
        <w:t>10</w:t>
      </w:r>
      <w:r w:rsidRPr="00D375B7">
        <w:rPr>
          <w:sz w:val="22"/>
          <w:szCs w:val="22"/>
        </w:rPr>
        <w:fldChar w:fldCharType="end"/>
      </w:r>
      <w:r w:rsidR="00D04C1C" w:rsidRPr="00D375B7">
        <w:rPr>
          <w:sz w:val="22"/>
          <w:szCs w:val="22"/>
        </w:rPr>
        <w:t>: Διαλαμβανόμενες Δραστηριότητες Αεροδρομίων</w:t>
      </w:r>
      <w:bookmarkEnd w:id="28"/>
    </w:p>
    <w:p w:rsidR="00D04C1C" w:rsidRPr="00AF2795" w:rsidRDefault="00D04C1C" w:rsidP="00D04C1C">
      <w:pPr>
        <w:ind w:firstLine="360"/>
        <w:jc w:val="center"/>
        <w:rPr>
          <w:lang w:eastAsia="el-GR"/>
        </w:rPr>
      </w:pPr>
    </w:p>
    <w:p w:rsidR="007A7371" w:rsidRDefault="007A7371" w:rsidP="008B787A">
      <w:pPr>
        <w:pStyle w:val="2"/>
        <w:numPr>
          <w:ilvl w:val="1"/>
          <w:numId w:val="1"/>
        </w:numPr>
        <w:rPr>
          <w:lang w:val="en-US" w:eastAsia="el-GR"/>
        </w:rPr>
      </w:pPr>
      <w:bookmarkStart w:id="29" w:name="_Toc531027146"/>
      <w:r>
        <w:rPr>
          <w:lang w:eastAsia="el-GR"/>
        </w:rPr>
        <w:t xml:space="preserve">Μείωση – </w:t>
      </w:r>
      <w:r>
        <w:rPr>
          <w:lang w:val="en-US" w:eastAsia="el-GR"/>
        </w:rPr>
        <w:t>Reduction</w:t>
      </w:r>
      <w:bookmarkEnd w:id="29"/>
    </w:p>
    <w:p w:rsidR="007A7371" w:rsidRDefault="007A7371" w:rsidP="00762BFA">
      <w:pPr>
        <w:ind w:firstLine="360"/>
        <w:jc w:val="both"/>
        <w:rPr>
          <w:lang w:eastAsia="el-GR"/>
        </w:rPr>
      </w:pPr>
      <w:r>
        <w:rPr>
          <w:lang w:eastAsia="el-GR"/>
        </w:rPr>
        <w:t>Το επόμενο στάδιο που ακολουθεί είναι εκείνο της μείωσης των εκπομπών. Στόχος αυτού είναι η κατά το δυνατόν καλύτερη διαχείριση των πηγών των εκπομπών ώστε να προκύψει όσο το δυνατόν μικρότερο ανθρακικό αποτύπωμα.</w:t>
      </w:r>
      <w:r w:rsidR="00762BFA">
        <w:rPr>
          <w:lang w:eastAsia="el-GR"/>
        </w:rPr>
        <w:t xml:space="preserve"> Για την υλοποίηση αυτού του επιπέδου διαπίστευσης ο αερολιμένας θα πρέπει να παρέχει αποδεικτικά στοιχεία αποτελεσματικών διαδικασιών διαχείρισης άνθρακα, συμπεριλαμβανομένης και της στοχοθέτησης εκπομπών, ώστε μέσω αποτελεσμάτων διαδοχικών ετών να </w:t>
      </w:r>
      <w:r w:rsidR="00D9584B">
        <w:rPr>
          <w:lang w:eastAsia="el-GR"/>
        </w:rPr>
        <w:t>αποδεικνύεται</w:t>
      </w:r>
      <w:r w:rsidR="00762BFA">
        <w:rPr>
          <w:lang w:eastAsia="el-GR"/>
        </w:rPr>
        <w:t xml:space="preserve"> ότι έχουν επιτευχθεί οι στόχοι μείωσης του αποτυπώματος του.</w:t>
      </w:r>
    </w:p>
    <w:p w:rsidR="00905F2A" w:rsidRDefault="00905F2A" w:rsidP="00905F2A">
      <w:pPr>
        <w:ind w:firstLine="360"/>
        <w:jc w:val="both"/>
        <w:rPr>
          <w:lang w:eastAsia="el-GR"/>
        </w:rPr>
      </w:pPr>
      <w:r>
        <w:rPr>
          <w:lang w:eastAsia="el-GR"/>
        </w:rPr>
        <w:t xml:space="preserve">Αναλυτικότερα θα πρέπει να ακολουθεί μία πολιτική χαμηλών εκπομπών συνολικά και να έχει ένα φορέα διασφάλισης και υλοποίησης της πολιτικής αυτής. Επιπλέον θα πρέπει να υιοθετήσει μεθόδους ακριβούς υπολογισμού του αποτυπώματος και να έχει ξεκάθαρη </w:t>
      </w:r>
      <w:proofErr w:type="spellStart"/>
      <w:r>
        <w:rPr>
          <w:lang w:eastAsia="el-GR"/>
        </w:rPr>
        <w:t>στοχοθεσία</w:t>
      </w:r>
      <w:proofErr w:type="spellEnd"/>
      <w:r>
        <w:rPr>
          <w:lang w:eastAsia="el-GR"/>
        </w:rPr>
        <w:t xml:space="preserve"> αναφορικά με τη μείωση των εκπομπών. Βασικές προϋποθέσεις αποτελούν επίσης η παρακολούθηση της κατανάλωσης καυσίμων και ενέργειας και η ενημέρωση του προσωπικού και των φορέων που δραστηριοποιούνται στο αεροδρόμιο για τις εκπομπές αερίων του θερμοκηπίου και την πολιτική μείωσης τους. Δεν θα πρέπει ωστόσο να εξαιρούνται τυχόν επενδύσεις που γίνονται στο αεροδρόμιο και θα πρέπει να υπάρχουν οι κατάλληλοι μηχανισμοί ώστε να ελέγχονται οι διαδικασίες τους και τα αποτελέσματα τους.</w:t>
      </w:r>
    </w:p>
    <w:p w:rsidR="00905F2A" w:rsidRDefault="00905F2A" w:rsidP="00905F2A">
      <w:pPr>
        <w:jc w:val="both"/>
        <w:rPr>
          <w:lang w:eastAsia="el-GR"/>
        </w:rPr>
      </w:pPr>
    </w:p>
    <w:p w:rsidR="00D015C2" w:rsidRDefault="00D015C2" w:rsidP="00762BFA">
      <w:pPr>
        <w:ind w:firstLine="360"/>
        <w:jc w:val="both"/>
        <w:rPr>
          <w:lang w:val="en-US" w:eastAsia="el-GR"/>
        </w:rPr>
      </w:pPr>
      <w:r>
        <w:rPr>
          <w:noProof/>
          <w:lang w:eastAsia="el-GR"/>
        </w:rPr>
        <w:drawing>
          <wp:inline distT="0" distB="0" distL="0" distR="0" wp14:anchorId="1EFD9E34" wp14:editId="02AAF634">
            <wp:extent cx="4929808" cy="3856382"/>
            <wp:effectExtent l="0" t="0" r="4445" b="0"/>
            <wp:docPr id="836" name="Εικόνα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29917" cy="3856467"/>
                    </a:xfrm>
                    <a:prstGeom prst="rect">
                      <a:avLst/>
                    </a:prstGeom>
                    <a:noFill/>
                    <a:ln>
                      <a:noFill/>
                    </a:ln>
                  </pic:spPr>
                </pic:pic>
              </a:graphicData>
            </a:graphic>
          </wp:inline>
        </w:drawing>
      </w:r>
    </w:p>
    <w:p w:rsidR="008E392A" w:rsidRPr="00D375B7" w:rsidRDefault="00CD3697" w:rsidP="006845BB">
      <w:pPr>
        <w:pStyle w:val="ae"/>
        <w:jc w:val="center"/>
        <w:rPr>
          <w:sz w:val="22"/>
          <w:szCs w:val="22"/>
        </w:rPr>
      </w:pPr>
      <w:bookmarkStart w:id="30" w:name="_Toc531027252"/>
      <w:r w:rsidRPr="00D375B7">
        <w:rPr>
          <w:sz w:val="22"/>
          <w:szCs w:val="22"/>
        </w:rPr>
        <w:t xml:space="preserve">Σχήμα </w:t>
      </w:r>
      <w:r w:rsidRPr="00D375B7">
        <w:rPr>
          <w:sz w:val="22"/>
          <w:szCs w:val="22"/>
        </w:rPr>
        <w:fldChar w:fldCharType="begin"/>
      </w:r>
      <w:r w:rsidRPr="00D375B7">
        <w:rPr>
          <w:sz w:val="22"/>
          <w:szCs w:val="22"/>
        </w:rPr>
        <w:instrText xml:space="preserve"> SEQ Σχήμα \* ARABIC </w:instrText>
      </w:r>
      <w:r w:rsidRPr="00D375B7">
        <w:rPr>
          <w:sz w:val="22"/>
          <w:szCs w:val="22"/>
        </w:rPr>
        <w:fldChar w:fldCharType="separate"/>
      </w:r>
      <w:r w:rsidR="001C4F10">
        <w:rPr>
          <w:noProof/>
          <w:sz w:val="22"/>
          <w:szCs w:val="22"/>
        </w:rPr>
        <w:t>11</w:t>
      </w:r>
      <w:r w:rsidRPr="00D375B7">
        <w:rPr>
          <w:sz w:val="22"/>
          <w:szCs w:val="22"/>
        </w:rPr>
        <w:fldChar w:fldCharType="end"/>
      </w:r>
      <w:r w:rsidR="008E392A" w:rsidRPr="00D375B7">
        <w:rPr>
          <w:sz w:val="22"/>
          <w:szCs w:val="22"/>
        </w:rPr>
        <w:t>: Δυνατότητες Μείωσης Εκπομπών Αερολιμένων</w:t>
      </w:r>
      <w:bookmarkEnd w:id="30"/>
    </w:p>
    <w:p w:rsidR="000B284D" w:rsidRDefault="000B284D" w:rsidP="008E392A">
      <w:pPr>
        <w:ind w:firstLine="360"/>
        <w:jc w:val="center"/>
        <w:rPr>
          <w:lang w:eastAsia="el-GR"/>
        </w:rPr>
      </w:pPr>
    </w:p>
    <w:p w:rsidR="005D6B91" w:rsidRDefault="005D6B91" w:rsidP="00762BFA">
      <w:pPr>
        <w:ind w:firstLine="360"/>
        <w:jc w:val="both"/>
        <w:rPr>
          <w:lang w:eastAsia="el-GR"/>
        </w:rPr>
      </w:pPr>
      <w:r>
        <w:rPr>
          <w:lang w:eastAsia="el-GR"/>
        </w:rPr>
        <w:t>Στο Σχήμα 11</w:t>
      </w:r>
      <w:r w:rsidR="006845BB">
        <w:rPr>
          <w:lang w:eastAsia="el-GR"/>
        </w:rPr>
        <w:t xml:space="preserve"> </w:t>
      </w:r>
      <w:r>
        <w:rPr>
          <w:lang w:eastAsia="el-GR"/>
        </w:rPr>
        <w:t xml:space="preserve"> εμφανίζονται οι πηγές εκπομπών ενός αεροδρομίου και οι δυνατότητες που έχει η κάθε μία από αυτές, με κατάλληλη διαχείριση να μειώσει τις εκπομπές της. </w:t>
      </w:r>
      <w:r w:rsidR="00DF026A">
        <w:rPr>
          <w:lang w:eastAsia="el-GR"/>
        </w:rPr>
        <w:t>Για παράδειγμα η</w:t>
      </w:r>
      <w:r>
        <w:rPr>
          <w:lang w:eastAsia="el-GR"/>
        </w:rPr>
        <w:t xml:space="preserve"> ηλεκτροδότηση, η θέρμανση/ψύξη των εγκαταστάσεων </w:t>
      </w:r>
      <w:r w:rsidR="00DF026A">
        <w:rPr>
          <w:lang w:eastAsia="el-GR"/>
        </w:rPr>
        <w:t>οι οποίες καταλαμβάνουν</w:t>
      </w:r>
      <w:r>
        <w:rPr>
          <w:lang w:eastAsia="el-GR"/>
        </w:rPr>
        <w:t xml:space="preserve"> τις πρώτες θέσε</w:t>
      </w:r>
      <w:r w:rsidR="00DF026A">
        <w:rPr>
          <w:lang w:eastAsia="el-GR"/>
        </w:rPr>
        <w:t xml:space="preserve">ις χρήζουν μεγάλης βελτίωσης στη διαχείριση </w:t>
      </w:r>
      <w:r w:rsidR="00D375B7">
        <w:rPr>
          <w:lang w:eastAsia="el-GR"/>
        </w:rPr>
        <w:t xml:space="preserve">τους </w:t>
      </w:r>
      <w:hyperlink w:anchor="_[11]_ACA_Annual" w:history="1">
        <w:r w:rsidR="00D375B7" w:rsidRPr="00D375B7">
          <w:rPr>
            <w:rStyle w:val="-"/>
            <w:lang w:eastAsia="el-GR"/>
          </w:rPr>
          <w:t>[11]</w:t>
        </w:r>
      </w:hyperlink>
      <w:r w:rsidR="00D375B7">
        <w:rPr>
          <w:lang w:eastAsia="el-GR"/>
        </w:rPr>
        <w:t xml:space="preserve"> </w:t>
      </w:r>
      <w:r w:rsidR="00DF026A">
        <w:rPr>
          <w:lang w:eastAsia="el-GR"/>
        </w:rPr>
        <w:t>.</w:t>
      </w:r>
      <w:r>
        <w:rPr>
          <w:lang w:eastAsia="el-GR"/>
        </w:rPr>
        <w:t xml:space="preserve"> </w:t>
      </w:r>
    </w:p>
    <w:p w:rsidR="00EB401F" w:rsidRPr="005D6B91" w:rsidRDefault="00EB401F" w:rsidP="008B787A">
      <w:pPr>
        <w:pStyle w:val="2"/>
        <w:numPr>
          <w:ilvl w:val="1"/>
          <w:numId w:val="1"/>
        </w:numPr>
        <w:rPr>
          <w:lang w:eastAsia="el-GR"/>
        </w:rPr>
      </w:pPr>
      <w:bookmarkStart w:id="31" w:name="_Toc531027147"/>
      <w:r>
        <w:rPr>
          <w:lang w:eastAsia="el-GR"/>
        </w:rPr>
        <w:t xml:space="preserve">Βελτιστοποίηση – </w:t>
      </w:r>
      <w:r>
        <w:rPr>
          <w:lang w:val="en-US" w:eastAsia="el-GR"/>
        </w:rPr>
        <w:t>Optimization</w:t>
      </w:r>
      <w:bookmarkEnd w:id="31"/>
    </w:p>
    <w:p w:rsidR="00762BFA" w:rsidRDefault="00FC2BFC" w:rsidP="00FC2BFC">
      <w:pPr>
        <w:pStyle w:val="a6"/>
        <w:ind w:firstLine="360"/>
        <w:jc w:val="both"/>
        <w:rPr>
          <w:lang w:eastAsia="el-GR"/>
        </w:rPr>
      </w:pPr>
      <w:r>
        <w:rPr>
          <w:lang w:eastAsia="el-GR"/>
        </w:rPr>
        <w:t>Με τον όρο βελτιστοποίηση αναφερόμαστε στη διαδικασία στην οποία με την εμπλοκή τρίτων</w:t>
      </w:r>
      <w:r w:rsidR="00A97546">
        <w:rPr>
          <w:lang w:eastAsia="el-GR"/>
        </w:rPr>
        <w:t xml:space="preserve"> </w:t>
      </w:r>
      <w:r>
        <w:rPr>
          <w:lang w:eastAsia="el-GR"/>
        </w:rPr>
        <w:t>γίνεται προσπάθεια μείωσης του ανθρακικού αποτυπώματος.</w:t>
      </w:r>
      <w:r w:rsidR="00A54CE9">
        <w:rPr>
          <w:lang w:eastAsia="el-GR"/>
        </w:rPr>
        <w:t xml:space="preserve"> Τρίτα πρόσωπα αποτελούν οι αεροπορικές εταιρίες και οι διάφοροι φορείς παροχής υπηρεσιών οι οποίοι δραστηριοποιούνται στο χώρο του αεροδρομίου. Σε αυτούς συμπεριλαμβάνονται οι εξυπηρετητές εδάφους και ελέγχου της εναέριας κυκλοφορίας ακόμα και τα καταστήματα τα οποία στεγάζονται στους χώρους του αεροδρομίου. Περιλαμβάνει επίσης και τους διάφορους τρόπους πρόσβασης με τις αντίστοιχες υπηρεσίες αλλά και τους χρήστες.</w:t>
      </w:r>
    </w:p>
    <w:p w:rsidR="00D01721" w:rsidRDefault="00D01721" w:rsidP="00FC2BFC">
      <w:pPr>
        <w:pStyle w:val="a6"/>
        <w:ind w:firstLine="360"/>
        <w:jc w:val="both"/>
        <w:rPr>
          <w:lang w:eastAsia="el-GR"/>
        </w:rPr>
      </w:pPr>
    </w:p>
    <w:p w:rsidR="00757AE5" w:rsidRDefault="00D01721" w:rsidP="00FC2BFC">
      <w:pPr>
        <w:pStyle w:val="a6"/>
        <w:ind w:firstLine="360"/>
        <w:jc w:val="both"/>
        <w:rPr>
          <w:lang w:eastAsia="el-GR"/>
        </w:rPr>
      </w:pPr>
      <w:r>
        <w:rPr>
          <w:lang w:eastAsia="el-GR"/>
        </w:rPr>
        <w:t xml:space="preserve">Διευρύνει το πεδίο μέτρησης του αποτυπώματος με σκοπό να περιλαμβάνει εκπομπές από το τρίτο πεδίο του </w:t>
      </w:r>
      <w:r>
        <w:rPr>
          <w:lang w:val="en-US" w:eastAsia="el-GR"/>
        </w:rPr>
        <w:t>GHG</w:t>
      </w:r>
      <w:r w:rsidRPr="00D01721">
        <w:rPr>
          <w:lang w:eastAsia="el-GR"/>
        </w:rPr>
        <w:t>.</w:t>
      </w:r>
      <w:r>
        <w:rPr>
          <w:lang w:eastAsia="el-GR"/>
        </w:rPr>
        <w:t xml:space="preserve"> Οι μετρήσεις</w:t>
      </w:r>
      <w:r w:rsidR="00757AE5">
        <w:rPr>
          <w:lang w:eastAsia="el-GR"/>
        </w:rPr>
        <w:t xml:space="preserve"> εκπομπών περιλαμβάνουν</w:t>
      </w:r>
      <w:r w:rsidRPr="00D01721">
        <w:rPr>
          <w:lang w:eastAsia="el-GR"/>
        </w:rPr>
        <w:t xml:space="preserve">: </w:t>
      </w:r>
    </w:p>
    <w:p w:rsidR="00757AE5" w:rsidRDefault="00757AE5" w:rsidP="00FC2BFC">
      <w:pPr>
        <w:pStyle w:val="a6"/>
        <w:ind w:firstLine="360"/>
        <w:jc w:val="both"/>
        <w:rPr>
          <w:lang w:eastAsia="el-GR"/>
        </w:rPr>
      </w:pPr>
    </w:p>
    <w:p w:rsidR="00757AE5" w:rsidRDefault="00757AE5" w:rsidP="008B787A">
      <w:pPr>
        <w:pStyle w:val="a6"/>
        <w:numPr>
          <w:ilvl w:val="0"/>
          <w:numId w:val="6"/>
        </w:numPr>
        <w:jc w:val="both"/>
        <w:rPr>
          <w:lang w:eastAsia="el-GR"/>
        </w:rPr>
      </w:pPr>
      <w:r>
        <w:rPr>
          <w:lang w:eastAsia="el-GR"/>
        </w:rPr>
        <w:t>κινήσεις αεροσκαφών</w:t>
      </w:r>
      <w:r w:rsidR="00D01721">
        <w:rPr>
          <w:lang w:eastAsia="el-GR"/>
        </w:rPr>
        <w:t xml:space="preserve"> </w:t>
      </w:r>
    </w:p>
    <w:p w:rsidR="00757AE5" w:rsidRDefault="00D01721" w:rsidP="008B787A">
      <w:pPr>
        <w:pStyle w:val="a6"/>
        <w:numPr>
          <w:ilvl w:val="0"/>
          <w:numId w:val="6"/>
        </w:numPr>
        <w:jc w:val="both"/>
        <w:rPr>
          <w:lang w:eastAsia="el-GR"/>
        </w:rPr>
      </w:pPr>
      <w:r>
        <w:rPr>
          <w:lang w:eastAsia="el-GR"/>
        </w:rPr>
        <w:t>πρόσβαση στο αερ</w:t>
      </w:r>
      <w:r w:rsidR="00757AE5">
        <w:rPr>
          <w:lang w:eastAsia="el-GR"/>
        </w:rPr>
        <w:t>οδρόμιο επιβατών και προσωπικού</w:t>
      </w:r>
      <w:r>
        <w:rPr>
          <w:lang w:eastAsia="el-GR"/>
        </w:rPr>
        <w:t xml:space="preserve"> </w:t>
      </w:r>
    </w:p>
    <w:p w:rsidR="00757AE5" w:rsidRDefault="00D01721" w:rsidP="008B787A">
      <w:pPr>
        <w:pStyle w:val="a6"/>
        <w:numPr>
          <w:ilvl w:val="0"/>
          <w:numId w:val="6"/>
        </w:numPr>
        <w:jc w:val="both"/>
        <w:rPr>
          <w:lang w:eastAsia="el-GR"/>
        </w:rPr>
      </w:pPr>
      <w:r>
        <w:rPr>
          <w:lang w:eastAsia="el-GR"/>
        </w:rPr>
        <w:lastRenderedPageBreak/>
        <w:t>εκπομπές επιχειρ</w:t>
      </w:r>
      <w:r w:rsidR="00757AE5">
        <w:rPr>
          <w:lang w:eastAsia="el-GR"/>
        </w:rPr>
        <w:t>ησιακών μετακινήσεων προσωπικού</w:t>
      </w:r>
      <w:r>
        <w:rPr>
          <w:lang w:eastAsia="el-GR"/>
        </w:rPr>
        <w:t xml:space="preserve"> </w:t>
      </w:r>
    </w:p>
    <w:p w:rsidR="00D01721" w:rsidRDefault="00D01721" w:rsidP="008B787A">
      <w:pPr>
        <w:pStyle w:val="a6"/>
        <w:numPr>
          <w:ilvl w:val="0"/>
          <w:numId w:val="6"/>
        </w:numPr>
        <w:jc w:val="both"/>
        <w:rPr>
          <w:lang w:eastAsia="el-GR"/>
        </w:rPr>
      </w:pPr>
      <w:r>
        <w:rPr>
          <w:lang w:eastAsia="el-GR"/>
        </w:rPr>
        <w:t>τυχόν άλλες εκπομπές του πεδίου 3 που θεωρούνται σημαντικές από το αεροδρόμιο</w:t>
      </w:r>
    </w:p>
    <w:p w:rsidR="00D01721" w:rsidRDefault="00D01721" w:rsidP="008B787A">
      <w:pPr>
        <w:pStyle w:val="2"/>
        <w:numPr>
          <w:ilvl w:val="1"/>
          <w:numId w:val="1"/>
        </w:numPr>
        <w:rPr>
          <w:lang w:val="en-US" w:eastAsia="el-GR"/>
        </w:rPr>
      </w:pPr>
      <w:bookmarkStart w:id="32" w:name="_Toc531027148"/>
      <w:r>
        <w:rPr>
          <w:lang w:eastAsia="el-GR"/>
        </w:rPr>
        <w:t xml:space="preserve">Ουδετερότητα – </w:t>
      </w:r>
      <w:r>
        <w:rPr>
          <w:lang w:val="en-US" w:eastAsia="el-GR"/>
        </w:rPr>
        <w:t>Neutrality</w:t>
      </w:r>
      <w:bookmarkEnd w:id="32"/>
    </w:p>
    <w:p w:rsidR="00D01721" w:rsidRPr="00151D27" w:rsidRDefault="00D01721" w:rsidP="00D01721">
      <w:pPr>
        <w:pStyle w:val="a6"/>
        <w:ind w:firstLine="360"/>
        <w:jc w:val="both"/>
        <w:rPr>
          <w:lang w:eastAsia="el-GR"/>
        </w:rPr>
      </w:pPr>
      <w:r>
        <w:rPr>
          <w:lang w:eastAsia="el-GR"/>
        </w:rPr>
        <w:t>Η ουδετερότητα αποτελεί το ανώτατο επίπεδο διαπίστευσης. Για να φτάσει ένας αερολιμένας σε αυτό θα πρέπει να αντισταθμίσει τις υπερβάλλουσες εκπομπές των πεδίων 1 &amp; 2, που μπορεί να ελέγξει, χρησιμοποιώντας διεθνώς αναγνωρισμένες πρακτικές.</w:t>
      </w:r>
      <w:r w:rsidRPr="00D01721">
        <w:rPr>
          <w:lang w:eastAsia="el-GR"/>
        </w:rPr>
        <w:t xml:space="preserve"> </w:t>
      </w:r>
      <w:r>
        <w:rPr>
          <w:lang w:eastAsia="el-GR"/>
        </w:rPr>
        <w:t>Πρακτικά ουδετερότητα σημαίνει το ανθρακικό ισοζύγιο ανά έτος</w:t>
      </w:r>
      <w:r w:rsidR="00A6774F">
        <w:rPr>
          <w:lang w:eastAsia="el-GR"/>
        </w:rPr>
        <w:t xml:space="preserve"> να είναι μηδενικό. Η επίτευξη αυτού του στόχου δεν μπορεί να επέλθει χωρίς τη βοήθεια εξωγενών παραγόντων</w:t>
      </w:r>
      <w:r w:rsidR="00A6774F" w:rsidRPr="00A6774F">
        <w:rPr>
          <w:lang w:eastAsia="el-GR"/>
        </w:rPr>
        <w:t xml:space="preserve"> </w:t>
      </w:r>
      <w:r w:rsidR="00A6774F">
        <w:rPr>
          <w:lang w:eastAsia="el-GR"/>
        </w:rPr>
        <w:t xml:space="preserve">με ταυτόχρονες δραστικές αλλαγές όπως για παράδειγμα η εγκατάσταση μονάδων </w:t>
      </w:r>
      <w:r w:rsidR="00835069">
        <w:rPr>
          <w:lang w:eastAsia="el-GR"/>
        </w:rPr>
        <w:t>Ανανεώσιμων Πηγών Ενέργειας (</w:t>
      </w:r>
      <w:r w:rsidR="00A6774F">
        <w:rPr>
          <w:lang w:eastAsia="el-GR"/>
        </w:rPr>
        <w:t>ΑΠΕ</w:t>
      </w:r>
      <w:r w:rsidR="00835069">
        <w:rPr>
          <w:lang w:eastAsia="el-GR"/>
        </w:rPr>
        <w:t>)</w:t>
      </w:r>
      <w:r w:rsidR="00A6774F">
        <w:rPr>
          <w:lang w:eastAsia="el-GR"/>
        </w:rPr>
        <w:t xml:space="preserve"> στα αεροδρόμια και η εκμετάλλευση τους. </w:t>
      </w:r>
      <w:r w:rsidR="00151D27">
        <w:rPr>
          <w:lang w:eastAsia="el-GR"/>
        </w:rPr>
        <w:t xml:space="preserve">Στο </w:t>
      </w:r>
      <w:r w:rsidR="00835069">
        <w:rPr>
          <w:lang w:eastAsia="el-GR"/>
        </w:rPr>
        <w:t>Σχήμα 12</w:t>
      </w:r>
      <w:r w:rsidR="00151D27">
        <w:rPr>
          <w:lang w:eastAsia="el-GR"/>
        </w:rPr>
        <w:t xml:space="preserve"> που ακολουθεί παρουσιάζονται οι εκπομπές (</w:t>
      </w:r>
      <w:r w:rsidR="00151D27">
        <w:rPr>
          <w:lang w:val="en-US" w:eastAsia="el-GR"/>
        </w:rPr>
        <w:t>t</w:t>
      </w:r>
      <w:r w:rsidR="00151D27" w:rsidRPr="00151D27">
        <w:rPr>
          <w:lang w:eastAsia="el-GR"/>
        </w:rPr>
        <w:t xml:space="preserve"> </w:t>
      </w:r>
      <w:r w:rsidR="00151D27">
        <w:rPr>
          <w:lang w:val="en-US" w:eastAsia="el-GR"/>
        </w:rPr>
        <w:t>CO</w:t>
      </w:r>
      <w:r w:rsidR="00151D27" w:rsidRPr="00151D27">
        <w:rPr>
          <w:vertAlign w:val="subscript"/>
          <w:lang w:eastAsia="el-GR"/>
        </w:rPr>
        <w:t>2</w:t>
      </w:r>
      <w:r w:rsidR="00151D27">
        <w:rPr>
          <w:vertAlign w:val="subscript"/>
          <w:lang w:val="en-US" w:eastAsia="el-GR"/>
        </w:rPr>
        <w:t>e</w:t>
      </w:r>
      <w:r w:rsidR="00151D27" w:rsidRPr="00151D27">
        <w:rPr>
          <w:lang w:eastAsia="el-GR"/>
        </w:rPr>
        <w:t xml:space="preserve">) </w:t>
      </w:r>
      <w:r w:rsidR="00151D27">
        <w:rPr>
          <w:lang w:eastAsia="el-GR"/>
        </w:rPr>
        <w:t xml:space="preserve">που εξοικονομούνται με τη χρήση ΑΠΕ στα αεροδρόμια παγκοσμίως σύμφωνα με στοιχεία από αεροδρόμια που συμμετέχουν </w:t>
      </w:r>
      <w:r w:rsidR="00151D27" w:rsidRPr="00D375B7">
        <w:rPr>
          <w:lang w:eastAsia="el-GR"/>
        </w:rPr>
        <w:t>στο πρόγραμμα</w:t>
      </w:r>
      <w:r w:rsidR="00D375B7" w:rsidRPr="00D375B7">
        <w:rPr>
          <w:lang w:eastAsia="el-GR"/>
        </w:rPr>
        <w:t xml:space="preserve"> </w:t>
      </w:r>
      <w:hyperlink w:anchor="_[12]_ACA_Global" w:history="1">
        <w:r w:rsidR="00835069" w:rsidRPr="00D375B7">
          <w:rPr>
            <w:rStyle w:val="-"/>
            <w:lang w:eastAsia="el-GR"/>
          </w:rPr>
          <w:t>[</w:t>
        </w:r>
        <w:r w:rsidR="006845BB" w:rsidRPr="00D375B7">
          <w:rPr>
            <w:rStyle w:val="-"/>
            <w:lang w:eastAsia="el-GR"/>
          </w:rPr>
          <w:t>12</w:t>
        </w:r>
        <w:r w:rsidR="00835069" w:rsidRPr="00D375B7">
          <w:rPr>
            <w:rStyle w:val="-"/>
            <w:lang w:eastAsia="el-GR"/>
          </w:rPr>
          <w:t>]</w:t>
        </w:r>
      </w:hyperlink>
      <w:r w:rsidR="00D375B7">
        <w:rPr>
          <w:lang w:eastAsia="el-GR"/>
        </w:rPr>
        <w:t xml:space="preserve"> .</w:t>
      </w:r>
    </w:p>
    <w:p w:rsidR="00B30AB4" w:rsidRDefault="00B30AB4" w:rsidP="00D01721">
      <w:pPr>
        <w:pStyle w:val="a6"/>
        <w:ind w:firstLine="360"/>
        <w:jc w:val="both"/>
        <w:rPr>
          <w:lang w:eastAsia="el-GR"/>
        </w:rPr>
      </w:pPr>
      <w:r>
        <w:rPr>
          <w:noProof/>
          <w:lang w:eastAsia="el-GR"/>
        </w:rPr>
        <w:drawing>
          <wp:inline distT="0" distB="0" distL="0" distR="0" wp14:anchorId="1D9EB99E" wp14:editId="6D439652">
            <wp:extent cx="5001370" cy="3434679"/>
            <wp:effectExtent l="0" t="0" r="0" b="0"/>
            <wp:docPr id="831" name="Εικόνα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01423" cy="3434715"/>
                    </a:xfrm>
                    <a:prstGeom prst="rect">
                      <a:avLst/>
                    </a:prstGeom>
                    <a:noFill/>
                    <a:ln>
                      <a:noFill/>
                    </a:ln>
                  </pic:spPr>
                </pic:pic>
              </a:graphicData>
            </a:graphic>
          </wp:inline>
        </w:drawing>
      </w:r>
    </w:p>
    <w:p w:rsidR="004B42CB" w:rsidRDefault="004B42CB" w:rsidP="00D01721">
      <w:pPr>
        <w:pStyle w:val="a6"/>
        <w:ind w:firstLine="360"/>
        <w:jc w:val="both"/>
        <w:rPr>
          <w:lang w:eastAsia="el-GR"/>
        </w:rPr>
      </w:pPr>
    </w:p>
    <w:p w:rsidR="004B42CB" w:rsidRPr="001358EB" w:rsidRDefault="00CD3697" w:rsidP="00CD3697">
      <w:pPr>
        <w:pStyle w:val="ae"/>
        <w:jc w:val="center"/>
        <w:rPr>
          <w:sz w:val="22"/>
          <w:szCs w:val="22"/>
        </w:rPr>
      </w:pPr>
      <w:bookmarkStart w:id="33" w:name="_Toc531027253"/>
      <w:r w:rsidRPr="001358EB">
        <w:rPr>
          <w:sz w:val="22"/>
          <w:szCs w:val="22"/>
        </w:rPr>
        <w:t xml:space="preserve">Σχήμα </w:t>
      </w:r>
      <w:r w:rsidRPr="001358EB">
        <w:rPr>
          <w:sz w:val="22"/>
          <w:szCs w:val="22"/>
        </w:rPr>
        <w:fldChar w:fldCharType="begin"/>
      </w:r>
      <w:r w:rsidRPr="001358EB">
        <w:rPr>
          <w:sz w:val="22"/>
          <w:szCs w:val="22"/>
        </w:rPr>
        <w:instrText xml:space="preserve"> SEQ Σχήμα \* ARABIC </w:instrText>
      </w:r>
      <w:r w:rsidRPr="001358EB">
        <w:rPr>
          <w:sz w:val="22"/>
          <w:szCs w:val="22"/>
        </w:rPr>
        <w:fldChar w:fldCharType="separate"/>
      </w:r>
      <w:r w:rsidR="001C4F10">
        <w:rPr>
          <w:noProof/>
          <w:sz w:val="22"/>
          <w:szCs w:val="22"/>
        </w:rPr>
        <w:t>12</w:t>
      </w:r>
      <w:r w:rsidRPr="001358EB">
        <w:rPr>
          <w:sz w:val="22"/>
          <w:szCs w:val="22"/>
        </w:rPr>
        <w:fldChar w:fldCharType="end"/>
      </w:r>
      <w:r w:rsidR="00151D27" w:rsidRPr="001358EB">
        <w:rPr>
          <w:sz w:val="22"/>
          <w:szCs w:val="22"/>
        </w:rPr>
        <w:t>: Εξοικονόμηση Εκπομπών μέσω ΑΠΕ</w:t>
      </w:r>
      <w:bookmarkEnd w:id="33"/>
    </w:p>
    <w:p w:rsidR="007A7371" w:rsidRPr="00AF2795" w:rsidRDefault="007A7371" w:rsidP="00B84E80">
      <w:pPr>
        <w:ind w:firstLine="360"/>
        <w:jc w:val="both"/>
        <w:rPr>
          <w:lang w:eastAsia="el-GR"/>
        </w:rPr>
      </w:pPr>
    </w:p>
    <w:p w:rsidR="000B284D" w:rsidRDefault="00F27593" w:rsidP="00B84E80">
      <w:pPr>
        <w:ind w:firstLine="360"/>
        <w:jc w:val="both"/>
        <w:rPr>
          <w:lang w:eastAsia="el-GR"/>
        </w:rPr>
      </w:pPr>
      <w:r>
        <w:rPr>
          <w:lang w:eastAsia="el-GR"/>
        </w:rPr>
        <w:t>Το 200</w:t>
      </w:r>
      <w:r w:rsidR="00E4143C">
        <w:rPr>
          <w:lang w:eastAsia="el-GR"/>
        </w:rPr>
        <w:t>9 το αεροδρόμιο «</w:t>
      </w:r>
      <w:proofErr w:type="spellStart"/>
      <w:r w:rsidR="00E4143C">
        <w:rPr>
          <w:lang w:val="en-US" w:eastAsia="el-GR"/>
        </w:rPr>
        <w:t>Arlanda</w:t>
      </w:r>
      <w:proofErr w:type="spellEnd"/>
      <w:r w:rsidR="00E4143C">
        <w:rPr>
          <w:lang w:eastAsia="el-GR"/>
        </w:rPr>
        <w:t>»</w:t>
      </w:r>
      <w:r w:rsidR="00E4143C" w:rsidRPr="00E4143C">
        <w:rPr>
          <w:lang w:eastAsia="el-GR"/>
        </w:rPr>
        <w:t xml:space="preserve"> </w:t>
      </w:r>
      <w:r w:rsidR="00E4143C">
        <w:rPr>
          <w:lang w:eastAsia="el-GR"/>
        </w:rPr>
        <w:t xml:space="preserve">της Στοκχόλμης </w:t>
      </w:r>
      <w:r w:rsidRPr="00F27593">
        <w:rPr>
          <w:lang w:eastAsia="el-GR"/>
        </w:rPr>
        <w:t>,</w:t>
      </w:r>
      <w:r>
        <w:rPr>
          <w:lang w:eastAsia="el-GR"/>
        </w:rPr>
        <w:t>ήταν το πρώτο το οποίο πιστοποιήθηκε στο μέγιστο επίπεδο</w:t>
      </w:r>
      <w:r w:rsidR="002F3D6E">
        <w:rPr>
          <w:lang w:eastAsia="el-GR"/>
        </w:rPr>
        <w:t>, αντικατ</w:t>
      </w:r>
      <w:r w:rsidR="00E4143C">
        <w:rPr>
          <w:lang w:eastAsia="el-GR"/>
        </w:rPr>
        <w:t>οπτρίζοντας με αυτό τον τρόπο τ</w:t>
      </w:r>
      <w:r w:rsidR="00E4143C">
        <w:rPr>
          <w:lang w:val="en-US" w:eastAsia="el-GR"/>
        </w:rPr>
        <w:t>i</w:t>
      </w:r>
      <w:r w:rsidR="002F3D6E">
        <w:rPr>
          <w:lang w:eastAsia="el-GR"/>
        </w:rPr>
        <w:t xml:space="preserve">ς </w:t>
      </w:r>
      <w:r w:rsidR="00E4143C">
        <w:rPr>
          <w:lang w:eastAsia="el-GR"/>
        </w:rPr>
        <w:t>προσπάθειες των Σ</w:t>
      </w:r>
      <w:r w:rsidR="002F3D6E">
        <w:rPr>
          <w:lang w:eastAsia="el-GR"/>
        </w:rPr>
        <w:t>ουηδών για μείωση κατά 50% των εκ</w:t>
      </w:r>
      <w:r w:rsidR="000921E7">
        <w:rPr>
          <w:lang w:eastAsia="el-GR"/>
        </w:rPr>
        <w:t xml:space="preserve">πομπών τους σε σχέση με το 2004 </w:t>
      </w:r>
      <w:hyperlink w:anchor="_[12]_ACA_Global" w:history="1">
        <w:r w:rsidR="000921E7" w:rsidRPr="000921E7">
          <w:rPr>
            <w:rStyle w:val="-"/>
            <w:lang w:eastAsia="el-GR"/>
          </w:rPr>
          <w:t>[</w:t>
        </w:r>
        <w:r w:rsidR="006845BB" w:rsidRPr="000921E7">
          <w:rPr>
            <w:rStyle w:val="-"/>
            <w:lang w:eastAsia="el-GR"/>
          </w:rPr>
          <w:t>12</w:t>
        </w:r>
        <w:r w:rsidR="00E4143C" w:rsidRPr="000921E7">
          <w:rPr>
            <w:rStyle w:val="-"/>
            <w:lang w:eastAsia="el-GR"/>
          </w:rPr>
          <w:t>]</w:t>
        </w:r>
      </w:hyperlink>
    </w:p>
    <w:p w:rsidR="00F27593" w:rsidRPr="00AF2795" w:rsidRDefault="00124B73" w:rsidP="000B284D">
      <w:pPr>
        <w:ind w:firstLine="360"/>
        <w:jc w:val="center"/>
        <w:rPr>
          <w:lang w:eastAsia="el-GR"/>
        </w:rPr>
      </w:pPr>
      <w:r>
        <w:rPr>
          <w:noProof/>
          <w:lang w:eastAsia="el-GR"/>
        </w:rPr>
        <w:lastRenderedPageBreak/>
        <w:drawing>
          <wp:inline distT="0" distB="0" distL="0" distR="0" wp14:anchorId="54EAC345" wp14:editId="4D521518">
            <wp:extent cx="5274310" cy="3292475"/>
            <wp:effectExtent l="0" t="0" r="2540" b="317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izelos_airport_web-thumb-large - kathimerini.jpg"/>
                    <pic:cNvPicPr/>
                  </pic:nvPicPr>
                  <pic:blipFill>
                    <a:blip r:embed="rId26">
                      <a:extLst>
                        <a:ext uri="{28A0092B-C50C-407E-A947-70E740481C1C}">
                          <a14:useLocalDpi xmlns:a14="http://schemas.microsoft.com/office/drawing/2010/main" val="0"/>
                        </a:ext>
                      </a:extLst>
                    </a:blip>
                    <a:stretch>
                      <a:fillRect/>
                    </a:stretch>
                  </pic:blipFill>
                  <pic:spPr>
                    <a:xfrm>
                      <a:off x="0" y="0"/>
                      <a:ext cx="5274310" cy="3292475"/>
                    </a:xfrm>
                    <a:prstGeom prst="rect">
                      <a:avLst/>
                    </a:prstGeom>
                  </pic:spPr>
                </pic:pic>
              </a:graphicData>
            </a:graphic>
          </wp:inline>
        </w:drawing>
      </w:r>
    </w:p>
    <w:p w:rsidR="00151D27" w:rsidRPr="00D375B7" w:rsidRDefault="00D130F3" w:rsidP="00D130F3">
      <w:pPr>
        <w:pStyle w:val="ae"/>
        <w:jc w:val="center"/>
        <w:rPr>
          <w:sz w:val="22"/>
          <w:szCs w:val="22"/>
          <w:lang w:eastAsia="el-GR"/>
        </w:rPr>
      </w:pPr>
      <w:bookmarkStart w:id="34" w:name="_Toc531027232"/>
      <w:r w:rsidRPr="00D375B7">
        <w:rPr>
          <w:sz w:val="22"/>
          <w:szCs w:val="22"/>
        </w:rPr>
        <w:t xml:space="preserve">Εικόνα </w:t>
      </w:r>
      <w:r w:rsidRPr="00D375B7">
        <w:rPr>
          <w:sz w:val="22"/>
          <w:szCs w:val="22"/>
        </w:rPr>
        <w:fldChar w:fldCharType="begin"/>
      </w:r>
      <w:r w:rsidRPr="00D375B7">
        <w:rPr>
          <w:sz w:val="22"/>
          <w:szCs w:val="22"/>
        </w:rPr>
        <w:instrText xml:space="preserve"> SEQ Εικόνα \* ARABIC </w:instrText>
      </w:r>
      <w:r w:rsidRPr="00D375B7">
        <w:rPr>
          <w:sz w:val="22"/>
          <w:szCs w:val="22"/>
        </w:rPr>
        <w:fldChar w:fldCharType="separate"/>
      </w:r>
      <w:r w:rsidR="001C4F10">
        <w:rPr>
          <w:noProof/>
          <w:sz w:val="22"/>
          <w:szCs w:val="22"/>
        </w:rPr>
        <w:t>1</w:t>
      </w:r>
      <w:r w:rsidRPr="00D375B7">
        <w:rPr>
          <w:sz w:val="22"/>
          <w:szCs w:val="22"/>
        </w:rPr>
        <w:fldChar w:fldCharType="end"/>
      </w:r>
      <w:r w:rsidR="00151D27" w:rsidRPr="00D375B7">
        <w:rPr>
          <w:sz w:val="22"/>
          <w:szCs w:val="22"/>
          <w:lang w:eastAsia="el-GR"/>
        </w:rPr>
        <w:t xml:space="preserve">: Εγκατάσταση </w:t>
      </w:r>
      <w:proofErr w:type="spellStart"/>
      <w:r w:rsidR="00151D27" w:rsidRPr="00D375B7">
        <w:rPr>
          <w:sz w:val="22"/>
          <w:szCs w:val="22"/>
          <w:lang w:eastAsia="el-GR"/>
        </w:rPr>
        <w:t>Φωτοβολταϊκών</w:t>
      </w:r>
      <w:proofErr w:type="spellEnd"/>
      <w:r w:rsidR="00151D27" w:rsidRPr="00D375B7">
        <w:rPr>
          <w:sz w:val="22"/>
          <w:szCs w:val="22"/>
          <w:lang w:eastAsia="el-GR"/>
        </w:rPr>
        <w:t xml:space="preserve"> στο Αεροδρόμιο Αθηνών</w:t>
      </w:r>
      <w:bookmarkEnd w:id="34"/>
    </w:p>
    <w:p w:rsidR="00124B73" w:rsidRPr="004B42CB" w:rsidRDefault="00124B73" w:rsidP="00B84E80">
      <w:pPr>
        <w:ind w:firstLine="360"/>
        <w:jc w:val="both"/>
        <w:rPr>
          <w:lang w:eastAsia="el-GR"/>
        </w:rPr>
      </w:pPr>
    </w:p>
    <w:p w:rsidR="002F3D6E" w:rsidRDefault="002F3D6E" w:rsidP="00B84E80">
      <w:pPr>
        <w:ind w:firstLine="360"/>
        <w:jc w:val="both"/>
        <w:rPr>
          <w:lang w:eastAsia="el-GR"/>
        </w:rPr>
      </w:pPr>
      <w:r>
        <w:rPr>
          <w:lang w:eastAsia="el-GR"/>
        </w:rPr>
        <w:t xml:space="preserve">Ο διεθνής αερολιμένας </w:t>
      </w:r>
      <w:r w:rsidR="00E4143C">
        <w:rPr>
          <w:lang w:eastAsia="el-GR"/>
        </w:rPr>
        <w:t>«</w:t>
      </w:r>
      <w:r>
        <w:rPr>
          <w:lang w:eastAsia="el-GR"/>
        </w:rPr>
        <w:t>Ελευθέριος Βενιζέλος</w:t>
      </w:r>
      <w:r w:rsidR="00E4143C">
        <w:rPr>
          <w:lang w:eastAsia="el-GR"/>
        </w:rPr>
        <w:t>» των Αθηνών</w:t>
      </w:r>
      <w:r>
        <w:rPr>
          <w:lang w:eastAsia="el-GR"/>
        </w:rPr>
        <w:t xml:space="preserve"> αποτελεί ένα από τα πρώτα μέλη της προσπάθειας αυτής από το 2009. Από την ημέρα που άνοιξε τις πύλες του μέσω συνεχούς βελτίωσης και εκσυγχρονισμού κατάφερε το 2017 να αναγνωριστεί με το ανώτατο επίπεδο ενεργειακής διαπίστευσης από το </w:t>
      </w:r>
      <w:r>
        <w:rPr>
          <w:lang w:val="en-US" w:eastAsia="el-GR"/>
        </w:rPr>
        <w:t>ACA</w:t>
      </w:r>
      <w:r>
        <w:rPr>
          <w:lang w:eastAsia="el-GR"/>
        </w:rPr>
        <w:t>. Ένα από τα σημεία αναφοράς είναι η τεράστια επέν</w:t>
      </w:r>
      <w:r w:rsidR="00314A95">
        <w:rPr>
          <w:lang w:eastAsia="el-GR"/>
        </w:rPr>
        <w:t>δυση που έγινε από το αεροδρόμιο</w:t>
      </w:r>
      <w:r>
        <w:rPr>
          <w:lang w:eastAsia="el-GR"/>
        </w:rPr>
        <w:t xml:space="preserve"> στις ανανεώσιμες πηγές ενέργειας. Ο αερολιμένα διατηρεί</w:t>
      </w:r>
      <w:r w:rsidR="00314A95">
        <w:rPr>
          <w:lang w:eastAsia="el-GR"/>
        </w:rPr>
        <w:t xml:space="preserve"> πλέον ένα </w:t>
      </w:r>
      <w:proofErr w:type="spellStart"/>
      <w:r w:rsidR="00314A95">
        <w:rPr>
          <w:lang w:eastAsia="el-GR"/>
        </w:rPr>
        <w:t>φωτοβολταϊ</w:t>
      </w:r>
      <w:r>
        <w:rPr>
          <w:lang w:eastAsia="el-GR"/>
        </w:rPr>
        <w:t>κό</w:t>
      </w:r>
      <w:proofErr w:type="spellEnd"/>
      <w:r>
        <w:rPr>
          <w:lang w:eastAsia="el-GR"/>
        </w:rPr>
        <w:t xml:space="preserve"> πάρκο το οποίο καλύπτει μεγάλο μέρος των ενεργειακών του αναγκών αξιοποιώντας τα υψηλά επίπεδα ηλιοφάνειας της χώρα</w:t>
      </w:r>
      <w:r w:rsidR="00D375B7">
        <w:rPr>
          <w:lang w:eastAsia="el-GR"/>
        </w:rPr>
        <w:t>ς κατά το βέλτιστο δυνατό τρόπο</w:t>
      </w:r>
      <w:r w:rsidR="006845BB">
        <w:rPr>
          <w:lang w:eastAsia="el-GR"/>
        </w:rPr>
        <w:t xml:space="preserve"> </w:t>
      </w:r>
      <w:hyperlink w:anchor="_[13]_ACA_Athens" w:history="1">
        <w:r w:rsidR="006845BB" w:rsidRPr="00D375B7">
          <w:rPr>
            <w:rStyle w:val="-"/>
            <w:lang w:eastAsia="el-GR"/>
          </w:rPr>
          <w:t>[13]</w:t>
        </w:r>
      </w:hyperlink>
      <w:r w:rsidR="00D375B7">
        <w:rPr>
          <w:lang w:eastAsia="el-GR"/>
        </w:rPr>
        <w:t xml:space="preserve"> .</w:t>
      </w:r>
    </w:p>
    <w:p w:rsidR="0078377B" w:rsidRDefault="0078377B" w:rsidP="008B787A">
      <w:pPr>
        <w:pStyle w:val="2"/>
        <w:numPr>
          <w:ilvl w:val="1"/>
          <w:numId w:val="1"/>
        </w:numPr>
        <w:rPr>
          <w:lang w:eastAsia="el-GR"/>
        </w:rPr>
      </w:pPr>
      <w:bookmarkStart w:id="35" w:name="_Toc531027149"/>
      <w:r>
        <w:rPr>
          <w:lang w:eastAsia="el-GR"/>
        </w:rPr>
        <w:t>Αποτελεσματικότητα</w:t>
      </w:r>
      <w:bookmarkEnd w:id="35"/>
    </w:p>
    <w:p w:rsidR="0078377B" w:rsidRDefault="0078377B" w:rsidP="0078377B">
      <w:pPr>
        <w:ind w:firstLine="360"/>
        <w:jc w:val="both"/>
        <w:rPr>
          <w:lang w:eastAsia="el-GR"/>
        </w:rPr>
      </w:pPr>
      <w:r>
        <w:rPr>
          <w:lang w:eastAsia="el-GR"/>
        </w:rPr>
        <w:t xml:space="preserve">Αναφορικά με την αποτελεσματικότητα του προγράμματος, τον Οκτώβριο του 2018, στην τελευταία έκθεση </w:t>
      </w:r>
      <w:r w:rsidR="00A13126" w:rsidRPr="00D375B7">
        <w:rPr>
          <w:lang w:eastAsia="el-GR"/>
        </w:rPr>
        <w:t>του</w:t>
      </w:r>
      <w:r w:rsidRPr="00D375B7">
        <w:rPr>
          <w:lang w:eastAsia="el-GR"/>
        </w:rPr>
        <w:t xml:space="preserve"> </w:t>
      </w:r>
      <w:r w:rsidRPr="00D375B7">
        <w:rPr>
          <w:lang w:val="en-US" w:eastAsia="el-GR"/>
        </w:rPr>
        <w:t>ACA</w:t>
      </w:r>
      <w:r w:rsidR="00D375B7">
        <w:rPr>
          <w:lang w:eastAsia="el-GR"/>
        </w:rPr>
        <w:t xml:space="preserve"> </w:t>
      </w:r>
      <w:hyperlink w:anchor="_[11]_ACA_Annual" w:history="1">
        <w:r w:rsidR="00A13126" w:rsidRPr="000921E7">
          <w:rPr>
            <w:rStyle w:val="-"/>
            <w:lang w:eastAsia="el-GR"/>
          </w:rPr>
          <w:t>[</w:t>
        </w:r>
        <w:r w:rsidR="006845BB" w:rsidRPr="000921E7">
          <w:rPr>
            <w:rStyle w:val="-"/>
            <w:lang w:eastAsia="el-GR"/>
          </w:rPr>
          <w:t>11</w:t>
        </w:r>
        <w:r w:rsidR="00A13126" w:rsidRPr="000921E7">
          <w:rPr>
            <w:rStyle w:val="-"/>
            <w:lang w:eastAsia="el-GR"/>
          </w:rPr>
          <w:t>]</w:t>
        </w:r>
      </w:hyperlink>
      <w:r w:rsidR="000921E7">
        <w:rPr>
          <w:lang w:eastAsia="el-GR"/>
        </w:rPr>
        <w:t xml:space="preserve"> </w:t>
      </w:r>
      <w:r w:rsidRPr="00D375B7">
        <w:rPr>
          <w:lang w:eastAsia="el-GR"/>
        </w:rPr>
        <w:t>, παγκοσμίως</w:t>
      </w:r>
      <w:r>
        <w:rPr>
          <w:lang w:eastAsia="el-GR"/>
        </w:rPr>
        <w:t xml:space="preserve"> συμμετέχουν συνολικά 2</w:t>
      </w:r>
      <w:r w:rsidR="00B37FCF" w:rsidRPr="00B37FCF">
        <w:rPr>
          <w:lang w:eastAsia="el-GR"/>
        </w:rPr>
        <w:t>37</w:t>
      </w:r>
      <w:r>
        <w:rPr>
          <w:lang w:eastAsia="el-GR"/>
        </w:rPr>
        <w:t xml:space="preserve"> αεροδρόμια τα οποία εξυπηρέτησαν το περασμένο έτος 4</w:t>
      </w:r>
      <w:r w:rsidR="00B37FCF" w:rsidRPr="00B37FCF">
        <w:rPr>
          <w:lang w:eastAsia="el-GR"/>
        </w:rPr>
        <w:t>3</w:t>
      </w:r>
      <w:r>
        <w:rPr>
          <w:lang w:eastAsia="el-GR"/>
        </w:rPr>
        <w:t xml:space="preserve">% του παγκόσμιου επιβατικού κοινού με τα 44 από αυτά να έχουν φτάσει στο ανώτατο επίπεδο ενεργειακής διαπίστευσης. </w:t>
      </w:r>
      <w:r w:rsidR="00A13126">
        <w:rPr>
          <w:lang w:eastAsia="el-GR"/>
        </w:rPr>
        <w:t xml:space="preserve">(Σχήμα 13) </w:t>
      </w:r>
      <w:r>
        <w:rPr>
          <w:lang w:eastAsia="el-GR"/>
        </w:rPr>
        <w:t xml:space="preserve">Παράλληλα επετεύχθη μείωση των εκπομπών αυτών των αεροδρομίων κατά 347.000 </w:t>
      </w:r>
      <w:r>
        <w:rPr>
          <w:lang w:val="en-US" w:eastAsia="el-GR"/>
        </w:rPr>
        <w:t>t</w:t>
      </w:r>
      <w:r w:rsidRPr="0078377B">
        <w:rPr>
          <w:lang w:eastAsia="el-GR"/>
        </w:rPr>
        <w:t xml:space="preserve"> </w:t>
      </w:r>
      <w:r>
        <w:rPr>
          <w:lang w:val="en-US" w:eastAsia="el-GR"/>
        </w:rPr>
        <w:t>CO</w:t>
      </w:r>
      <w:r w:rsidRPr="0078377B">
        <w:rPr>
          <w:vertAlign w:val="subscript"/>
          <w:lang w:eastAsia="el-GR"/>
        </w:rPr>
        <w:t>2</w:t>
      </w:r>
      <w:r w:rsidRPr="0078377B">
        <w:rPr>
          <w:lang w:eastAsia="el-GR"/>
        </w:rPr>
        <w:t xml:space="preserve"> </w:t>
      </w:r>
      <w:r>
        <w:rPr>
          <w:lang w:eastAsia="el-GR"/>
        </w:rPr>
        <w:t>το περασμένο έτος</w:t>
      </w:r>
      <w:r w:rsidR="00F33C91">
        <w:rPr>
          <w:lang w:eastAsia="el-GR"/>
        </w:rPr>
        <w:t xml:space="preserve">. Επιπλέον τα 44 αεροδρόμια με το ανώτερο επίπεδο διαπίστευσης κατάφεραν μέσω ενεργειών τους να απορροφήσουν 672.000 </w:t>
      </w:r>
      <w:r w:rsidR="00F33C91">
        <w:rPr>
          <w:lang w:val="en-US" w:eastAsia="el-GR"/>
        </w:rPr>
        <w:t>t</w:t>
      </w:r>
      <w:r w:rsidR="00F33C91" w:rsidRPr="00F33C91">
        <w:rPr>
          <w:lang w:eastAsia="el-GR"/>
        </w:rPr>
        <w:t xml:space="preserve">  </w:t>
      </w:r>
      <w:r w:rsidR="00F33C91">
        <w:rPr>
          <w:lang w:eastAsia="el-GR"/>
        </w:rPr>
        <w:t xml:space="preserve">του εκπεμπόμενου </w:t>
      </w:r>
      <w:r w:rsidR="00F33C91">
        <w:rPr>
          <w:lang w:val="en-US" w:eastAsia="el-GR"/>
        </w:rPr>
        <w:t>CO</w:t>
      </w:r>
      <w:r w:rsidR="00F33C91" w:rsidRPr="00F33C91">
        <w:rPr>
          <w:vertAlign w:val="subscript"/>
          <w:lang w:eastAsia="el-GR"/>
        </w:rPr>
        <w:t>2</w:t>
      </w:r>
      <w:r w:rsidR="00F33C91">
        <w:rPr>
          <w:lang w:eastAsia="el-GR"/>
        </w:rPr>
        <w:t>.</w:t>
      </w:r>
    </w:p>
    <w:p w:rsidR="00B30AB4" w:rsidRDefault="00B30AB4" w:rsidP="0078377B">
      <w:pPr>
        <w:ind w:firstLine="360"/>
        <w:jc w:val="both"/>
        <w:rPr>
          <w:lang w:eastAsia="el-GR"/>
        </w:rPr>
      </w:pPr>
      <w:r>
        <w:rPr>
          <w:noProof/>
          <w:lang w:eastAsia="el-GR"/>
        </w:rPr>
        <w:lastRenderedPageBreak/>
        <w:drawing>
          <wp:inline distT="0" distB="0" distL="0" distR="0" wp14:anchorId="7C5696C8" wp14:editId="20E3621B">
            <wp:extent cx="5271770" cy="4937760"/>
            <wp:effectExtent l="0" t="0" r="5080" b="0"/>
            <wp:docPr id="830" name="Εικόνα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1770" cy="4937760"/>
                    </a:xfrm>
                    <a:prstGeom prst="rect">
                      <a:avLst/>
                    </a:prstGeom>
                    <a:noFill/>
                    <a:ln>
                      <a:noFill/>
                    </a:ln>
                  </pic:spPr>
                </pic:pic>
              </a:graphicData>
            </a:graphic>
          </wp:inline>
        </w:drawing>
      </w:r>
    </w:p>
    <w:p w:rsidR="004B42CB" w:rsidRPr="000921E7" w:rsidRDefault="00CD3697" w:rsidP="00CD3697">
      <w:pPr>
        <w:pStyle w:val="ae"/>
        <w:jc w:val="center"/>
        <w:rPr>
          <w:sz w:val="22"/>
          <w:szCs w:val="22"/>
        </w:rPr>
      </w:pPr>
      <w:bookmarkStart w:id="36" w:name="_Toc531027254"/>
      <w:r w:rsidRPr="000921E7">
        <w:rPr>
          <w:sz w:val="22"/>
          <w:szCs w:val="22"/>
        </w:rPr>
        <w:t xml:space="preserve">Σχήμα </w:t>
      </w:r>
      <w:r w:rsidRPr="000921E7">
        <w:rPr>
          <w:sz w:val="22"/>
          <w:szCs w:val="22"/>
        </w:rPr>
        <w:fldChar w:fldCharType="begin"/>
      </w:r>
      <w:r w:rsidRPr="000921E7">
        <w:rPr>
          <w:sz w:val="22"/>
          <w:szCs w:val="22"/>
        </w:rPr>
        <w:instrText xml:space="preserve"> SEQ Σχήμα \* ARABIC </w:instrText>
      </w:r>
      <w:r w:rsidRPr="000921E7">
        <w:rPr>
          <w:sz w:val="22"/>
          <w:szCs w:val="22"/>
        </w:rPr>
        <w:fldChar w:fldCharType="separate"/>
      </w:r>
      <w:r w:rsidR="001C4F10">
        <w:rPr>
          <w:noProof/>
          <w:sz w:val="22"/>
          <w:szCs w:val="22"/>
        </w:rPr>
        <w:t>13</w:t>
      </w:r>
      <w:r w:rsidRPr="000921E7">
        <w:rPr>
          <w:sz w:val="22"/>
          <w:szCs w:val="22"/>
        </w:rPr>
        <w:fldChar w:fldCharType="end"/>
      </w:r>
      <w:r w:rsidR="00127405" w:rsidRPr="000921E7">
        <w:rPr>
          <w:sz w:val="22"/>
          <w:szCs w:val="22"/>
        </w:rPr>
        <w:t>: Διαπιστευμένα Αεροδρόμια Παγκοσμίως</w:t>
      </w:r>
      <w:bookmarkEnd w:id="36"/>
    </w:p>
    <w:p w:rsidR="000B284D" w:rsidRPr="00127405" w:rsidRDefault="000B284D" w:rsidP="00127405">
      <w:pPr>
        <w:ind w:firstLine="360"/>
        <w:jc w:val="center"/>
        <w:rPr>
          <w:lang w:eastAsia="el-GR"/>
        </w:rPr>
      </w:pPr>
    </w:p>
    <w:p w:rsidR="000B469F" w:rsidRDefault="004B42CB" w:rsidP="004B42CB">
      <w:pPr>
        <w:ind w:firstLine="360"/>
        <w:jc w:val="both"/>
        <w:rPr>
          <w:lang w:eastAsia="el-GR"/>
        </w:rPr>
      </w:pPr>
      <w:r>
        <w:rPr>
          <w:lang w:eastAsia="el-GR"/>
        </w:rPr>
        <w:t>Στον Ευρωπαϊκό χώρο παρατηρείτε η μεγαλύτερη κινητικότητα και δραστηριοποίηση αναφορικά με το πρόγραμμα. Το πλήθος τον αεροδρομίων που συμμετέχουν σε αυτό ανέρχεται στα 133 αντιπροσωπεύοντας το 56% του συνόλου που συμμετέχει στο πρόγραμμα και εξυπηρετεί το 65% του επιβατικού κοινού</w:t>
      </w:r>
      <w:r w:rsidR="00B30AB4">
        <w:rPr>
          <w:lang w:eastAsia="el-GR"/>
        </w:rPr>
        <w:t xml:space="preserve"> και των αεροπορικών κινήσεων</w:t>
      </w:r>
      <w:r>
        <w:rPr>
          <w:lang w:eastAsia="el-GR"/>
        </w:rPr>
        <w:t xml:space="preserve">. </w:t>
      </w:r>
      <w:r w:rsidR="007D0FFA">
        <w:rPr>
          <w:lang w:eastAsia="el-GR"/>
        </w:rPr>
        <w:t xml:space="preserve">(Σχήμα 14) </w:t>
      </w:r>
      <w:r>
        <w:rPr>
          <w:lang w:eastAsia="el-GR"/>
        </w:rPr>
        <w:t xml:space="preserve">Κατά το τελευταίο έτος αναφοράς τα αεροδρόμια της Ευρώπης μείωσαν τις εκπομπές τους κατά 169.065 </w:t>
      </w:r>
      <w:r>
        <w:rPr>
          <w:lang w:val="en-US" w:eastAsia="el-GR"/>
        </w:rPr>
        <w:t>t</w:t>
      </w:r>
      <w:r w:rsidRPr="004B42CB">
        <w:rPr>
          <w:lang w:eastAsia="el-GR"/>
        </w:rPr>
        <w:t xml:space="preserve"> </w:t>
      </w:r>
      <w:r>
        <w:rPr>
          <w:lang w:val="en-US" w:eastAsia="el-GR"/>
        </w:rPr>
        <w:t>CO</w:t>
      </w:r>
      <w:r w:rsidRPr="004B42CB">
        <w:rPr>
          <w:vertAlign w:val="subscript"/>
          <w:lang w:eastAsia="el-GR"/>
        </w:rPr>
        <w:t>2</w:t>
      </w:r>
      <w:r>
        <w:rPr>
          <w:lang w:eastAsia="el-GR"/>
        </w:rPr>
        <w:t xml:space="preserve"> και οι εκπομπές ανά επιβάτη κατέβηκαν στο 1.48 </w:t>
      </w:r>
      <w:r>
        <w:rPr>
          <w:lang w:val="en-US" w:eastAsia="el-GR"/>
        </w:rPr>
        <w:t>Kg</w:t>
      </w:r>
      <w:r w:rsidRPr="004B42CB">
        <w:rPr>
          <w:lang w:eastAsia="el-GR"/>
        </w:rPr>
        <w:t xml:space="preserve"> </w:t>
      </w:r>
      <w:r>
        <w:rPr>
          <w:lang w:val="en-US" w:eastAsia="el-GR"/>
        </w:rPr>
        <w:t>CO</w:t>
      </w:r>
      <w:r w:rsidRPr="004B42CB">
        <w:rPr>
          <w:vertAlign w:val="subscript"/>
          <w:lang w:eastAsia="el-GR"/>
        </w:rPr>
        <w:t>2</w:t>
      </w:r>
      <w:r>
        <w:rPr>
          <w:vertAlign w:val="subscript"/>
          <w:lang w:val="en-US" w:eastAsia="el-GR"/>
        </w:rPr>
        <w:t>e</w:t>
      </w:r>
      <w:r w:rsidRPr="004B42CB">
        <w:rPr>
          <w:lang w:eastAsia="el-GR"/>
        </w:rPr>
        <w:t xml:space="preserve"> </w:t>
      </w:r>
      <w:r>
        <w:rPr>
          <w:lang w:eastAsia="el-GR"/>
        </w:rPr>
        <w:t>το οποίο αποτελεί μείωση κατά 16% σε σχέση με το μέσο όρο των τριών προηγούμενων ετών.</w:t>
      </w:r>
    </w:p>
    <w:p w:rsidR="00246884" w:rsidRDefault="00246884" w:rsidP="004B42CB">
      <w:pPr>
        <w:ind w:firstLine="360"/>
        <w:jc w:val="both"/>
        <w:rPr>
          <w:lang w:eastAsia="el-GR"/>
        </w:rPr>
      </w:pPr>
      <w:r>
        <w:rPr>
          <w:noProof/>
          <w:lang w:eastAsia="el-GR"/>
        </w:rPr>
        <w:lastRenderedPageBreak/>
        <w:drawing>
          <wp:inline distT="0" distB="0" distL="0" distR="0" wp14:anchorId="4E376B6B" wp14:editId="3F20B7E5">
            <wp:extent cx="5271426" cy="3665551"/>
            <wp:effectExtent l="0" t="0" r="5715" b="0"/>
            <wp:docPr id="835" name="Εικόνα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1770" cy="3665790"/>
                    </a:xfrm>
                    <a:prstGeom prst="rect">
                      <a:avLst/>
                    </a:prstGeom>
                    <a:noFill/>
                    <a:ln>
                      <a:noFill/>
                    </a:ln>
                  </pic:spPr>
                </pic:pic>
              </a:graphicData>
            </a:graphic>
          </wp:inline>
        </w:drawing>
      </w:r>
    </w:p>
    <w:p w:rsidR="00373F1E" w:rsidRPr="000921E7" w:rsidRDefault="00CD3697" w:rsidP="00967E31">
      <w:pPr>
        <w:pStyle w:val="ae"/>
        <w:jc w:val="center"/>
        <w:rPr>
          <w:sz w:val="22"/>
          <w:szCs w:val="22"/>
        </w:rPr>
      </w:pPr>
      <w:bookmarkStart w:id="37" w:name="_Toc531027255"/>
      <w:r w:rsidRPr="000921E7">
        <w:rPr>
          <w:sz w:val="22"/>
          <w:szCs w:val="22"/>
        </w:rPr>
        <w:t xml:space="preserve">Σχήμα </w:t>
      </w:r>
      <w:r w:rsidRPr="000921E7">
        <w:rPr>
          <w:sz w:val="22"/>
          <w:szCs w:val="22"/>
        </w:rPr>
        <w:fldChar w:fldCharType="begin"/>
      </w:r>
      <w:r w:rsidRPr="000921E7">
        <w:rPr>
          <w:sz w:val="22"/>
          <w:szCs w:val="22"/>
        </w:rPr>
        <w:instrText xml:space="preserve"> SEQ Σχήμα \* ARABIC </w:instrText>
      </w:r>
      <w:r w:rsidRPr="000921E7">
        <w:rPr>
          <w:sz w:val="22"/>
          <w:szCs w:val="22"/>
        </w:rPr>
        <w:fldChar w:fldCharType="separate"/>
      </w:r>
      <w:r w:rsidR="001C4F10">
        <w:rPr>
          <w:noProof/>
          <w:sz w:val="22"/>
          <w:szCs w:val="22"/>
        </w:rPr>
        <w:t>14</w:t>
      </w:r>
      <w:r w:rsidRPr="000921E7">
        <w:rPr>
          <w:sz w:val="22"/>
          <w:szCs w:val="22"/>
        </w:rPr>
        <w:fldChar w:fldCharType="end"/>
      </w:r>
      <w:r w:rsidR="00127405" w:rsidRPr="000921E7">
        <w:rPr>
          <w:sz w:val="22"/>
          <w:szCs w:val="22"/>
        </w:rPr>
        <w:t>: Ευρωπαϊκές Συμμετοχές και Επίπεδα Διαπίστευσης</w:t>
      </w:r>
      <w:bookmarkEnd w:id="37"/>
    </w:p>
    <w:p w:rsidR="007F293E" w:rsidRDefault="007F293E">
      <w:pPr>
        <w:rPr>
          <w:lang w:eastAsia="el-GR"/>
        </w:rPr>
      </w:pPr>
      <w:r>
        <w:rPr>
          <w:lang w:eastAsia="el-GR"/>
        </w:rPr>
        <w:br w:type="page"/>
      </w:r>
    </w:p>
    <w:p w:rsidR="009203BD" w:rsidRDefault="007D3E98" w:rsidP="0011545B">
      <w:pPr>
        <w:pStyle w:val="1"/>
        <w:rPr>
          <w:lang w:eastAsia="el-GR"/>
        </w:rPr>
      </w:pPr>
      <w:bookmarkStart w:id="38" w:name="_Toc531027150"/>
      <w:r>
        <w:rPr>
          <w:lang w:eastAsia="el-GR"/>
        </w:rPr>
        <w:lastRenderedPageBreak/>
        <w:t>4.</w:t>
      </w:r>
      <w:r w:rsidR="00411804">
        <w:rPr>
          <w:lang w:eastAsia="el-GR"/>
        </w:rPr>
        <w:t xml:space="preserve"> </w:t>
      </w:r>
      <w:r w:rsidR="00566A85">
        <w:rPr>
          <w:lang w:eastAsia="el-GR"/>
        </w:rPr>
        <w:t>Ενεργειακό – Περιβαλλοντικό Αποτύπωμα</w:t>
      </w:r>
      <w:bookmarkEnd w:id="38"/>
    </w:p>
    <w:p w:rsidR="009203BD" w:rsidRDefault="007D3E98" w:rsidP="00411804">
      <w:pPr>
        <w:pStyle w:val="2"/>
        <w:rPr>
          <w:lang w:eastAsia="el-GR"/>
        </w:rPr>
      </w:pPr>
      <w:bookmarkStart w:id="39" w:name="_Toc531027151"/>
      <w:r>
        <w:rPr>
          <w:lang w:eastAsia="el-GR"/>
        </w:rPr>
        <w:t>4</w:t>
      </w:r>
      <w:r w:rsidR="009203BD">
        <w:rPr>
          <w:lang w:eastAsia="el-GR"/>
        </w:rPr>
        <w:t>.1</w:t>
      </w:r>
      <w:r w:rsidR="00566A85">
        <w:rPr>
          <w:lang w:eastAsia="el-GR"/>
        </w:rPr>
        <w:t xml:space="preserve"> </w:t>
      </w:r>
      <w:r w:rsidR="009203BD">
        <w:rPr>
          <w:lang w:eastAsia="el-GR"/>
        </w:rPr>
        <w:t>Γενικά</w:t>
      </w:r>
      <w:bookmarkEnd w:id="39"/>
    </w:p>
    <w:p w:rsidR="009203BD" w:rsidRDefault="009203BD" w:rsidP="00393005">
      <w:pPr>
        <w:jc w:val="both"/>
        <w:rPr>
          <w:lang w:eastAsia="el-GR"/>
        </w:rPr>
      </w:pPr>
      <w:r>
        <w:rPr>
          <w:lang w:eastAsia="el-GR"/>
        </w:rPr>
        <w:tab/>
        <w:t xml:space="preserve">Το ενεργειακό αποτύπωμα ορίζεται ως το σύνολο των εκπομπών αερίων του θερμοκηπίου οι οποίες προκαλούνται άμεσα ή έμμεσα από ένα άτομο, οργανισμό, προϊόν ή δραστηριότητα. </w:t>
      </w:r>
      <w:r w:rsidR="003007A1">
        <w:rPr>
          <w:lang w:eastAsia="el-GR"/>
        </w:rPr>
        <w:t xml:space="preserve">Στην περίπτωση ενός αερολιμένα, </w:t>
      </w:r>
      <w:r w:rsidR="00F25666">
        <w:rPr>
          <w:lang w:eastAsia="el-GR"/>
        </w:rPr>
        <w:t xml:space="preserve">το </w:t>
      </w:r>
      <w:r w:rsidR="003007A1">
        <w:rPr>
          <w:lang w:eastAsia="el-GR"/>
        </w:rPr>
        <w:t xml:space="preserve">ενεργειακό αποτύπωμα ορίζεται το σύνολο των εκπομπών των αερίων του θερμοκηπίου για το σύνολο των υπηρεσιών που αποσκοπούν στην εξυπηρέτηση των πολιτών οι οποίοι μετακινούνται χρησιμοποιώντας αεροπορικά μέσα μετακίνησης σε ένα συγκεκριμένο αερολιμένα. </w:t>
      </w:r>
    </w:p>
    <w:p w:rsidR="003007A1" w:rsidRPr="009203BD" w:rsidRDefault="003007A1" w:rsidP="003007A1">
      <w:pPr>
        <w:pStyle w:val="a6"/>
        <w:jc w:val="both"/>
        <w:rPr>
          <w:lang w:eastAsia="el-GR"/>
        </w:rPr>
      </w:pPr>
    </w:p>
    <w:p w:rsidR="009203BD" w:rsidRPr="00BD5F22" w:rsidRDefault="003007A1" w:rsidP="003007A1">
      <w:pPr>
        <w:jc w:val="both"/>
        <w:rPr>
          <w:lang w:eastAsia="el-GR"/>
        </w:rPr>
      </w:pPr>
      <w:r w:rsidRPr="00BD5F22">
        <w:rPr>
          <w:lang w:eastAsia="el-GR"/>
        </w:rPr>
        <w:tab/>
      </w:r>
      <w:r>
        <w:rPr>
          <w:lang w:eastAsia="el-GR"/>
        </w:rPr>
        <w:t>Το αποτύπωμα συμπεριλαμβάνει τα έξι αέρια του θερμοκηπίου τα οποία</w:t>
      </w:r>
      <w:r w:rsidR="00F25666">
        <w:rPr>
          <w:lang w:eastAsia="el-GR"/>
        </w:rPr>
        <w:t xml:space="preserve"> ορίζει το Πρωτόκολλο του Κιότο</w:t>
      </w:r>
      <w:r w:rsidRPr="003007A1">
        <w:rPr>
          <w:lang w:eastAsia="el-GR"/>
        </w:rPr>
        <w:t xml:space="preserve">: </w:t>
      </w:r>
      <w:r>
        <w:rPr>
          <w:lang w:eastAsia="el-GR"/>
        </w:rPr>
        <w:t>Διοξείδιο του άνθρακα (</w:t>
      </w:r>
      <w:r>
        <w:rPr>
          <w:lang w:val="en-US" w:eastAsia="el-GR"/>
        </w:rPr>
        <w:t>CO</w:t>
      </w:r>
      <w:r w:rsidRPr="003007A1">
        <w:rPr>
          <w:vertAlign w:val="subscript"/>
          <w:lang w:eastAsia="el-GR"/>
        </w:rPr>
        <w:t>2</w:t>
      </w:r>
      <w:r w:rsidRPr="003007A1">
        <w:rPr>
          <w:lang w:eastAsia="el-GR"/>
        </w:rPr>
        <w:t xml:space="preserve">), </w:t>
      </w:r>
      <w:r>
        <w:rPr>
          <w:lang w:eastAsia="el-GR"/>
        </w:rPr>
        <w:t>Μεθάνιο (</w:t>
      </w:r>
      <w:r>
        <w:rPr>
          <w:lang w:val="en-US" w:eastAsia="el-GR"/>
        </w:rPr>
        <w:t>CH</w:t>
      </w:r>
      <w:r>
        <w:rPr>
          <w:vertAlign w:val="subscript"/>
          <w:lang w:eastAsia="el-GR"/>
        </w:rPr>
        <w:t>4</w:t>
      </w:r>
      <w:r>
        <w:rPr>
          <w:lang w:eastAsia="el-GR"/>
        </w:rPr>
        <w:t>), Μονοξείδιο του αζώτου</w:t>
      </w:r>
      <w:r w:rsidR="00985C0B">
        <w:rPr>
          <w:lang w:eastAsia="el-GR"/>
        </w:rPr>
        <w:t xml:space="preserve"> (Ν</w:t>
      </w:r>
      <w:r w:rsidR="00985C0B">
        <w:rPr>
          <w:vertAlign w:val="subscript"/>
          <w:lang w:eastAsia="el-GR"/>
        </w:rPr>
        <w:t>2</w:t>
      </w:r>
      <w:r w:rsidR="00985C0B">
        <w:rPr>
          <w:lang w:eastAsia="el-GR"/>
        </w:rPr>
        <w:t xml:space="preserve">Ο), </w:t>
      </w:r>
      <w:proofErr w:type="spellStart"/>
      <w:r w:rsidR="00985C0B">
        <w:rPr>
          <w:lang w:eastAsia="el-GR"/>
        </w:rPr>
        <w:t>Υδροφθοράνθρακες</w:t>
      </w:r>
      <w:proofErr w:type="spellEnd"/>
      <w:r w:rsidR="00985C0B">
        <w:rPr>
          <w:lang w:eastAsia="el-GR"/>
        </w:rPr>
        <w:t xml:space="preserve"> (</w:t>
      </w:r>
      <w:r w:rsidR="00985C0B">
        <w:rPr>
          <w:lang w:val="en-US" w:eastAsia="el-GR"/>
        </w:rPr>
        <w:t>HFCs</w:t>
      </w:r>
      <w:r w:rsidR="00985C0B" w:rsidRPr="00985C0B">
        <w:rPr>
          <w:lang w:eastAsia="el-GR"/>
        </w:rPr>
        <w:t>)</w:t>
      </w:r>
      <w:r w:rsidR="00985C0B">
        <w:rPr>
          <w:lang w:eastAsia="el-GR"/>
        </w:rPr>
        <w:t xml:space="preserve">, </w:t>
      </w:r>
      <w:proofErr w:type="spellStart"/>
      <w:r w:rsidR="00985C0B">
        <w:rPr>
          <w:lang w:eastAsia="el-GR"/>
        </w:rPr>
        <w:t>Υπερφθοράνρακες</w:t>
      </w:r>
      <w:proofErr w:type="spellEnd"/>
      <w:r w:rsidR="00985C0B">
        <w:rPr>
          <w:lang w:eastAsia="el-GR"/>
        </w:rPr>
        <w:t xml:space="preserve"> (</w:t>
      </w:r>
      <w:r w:rsidR="00985C0B">
        <w:rPr>
          <w:lang w:val="en-US" w:eastAsia="el-GR"/>
        </w:rPr>
        <w:t>PFCs</w:t>
      </w:r>
      <w:r w:rsidR="00985C0B" w:rsidRPr="00985C0B">
        <w:rPr>
          <w:lang w:eastAsia="el-GR"/>
        </w:rPr>
        <w:t xml:space="preserve">) </w:t>
      </w:r>
      <w:r w:rsidR="00F25666">
        <w:rPr>
          <w:lang w:eastAsia="el-GR"/>
        </w:rPr>
        <w:t>κ</w:t>
      </w:r>
      <w:r w:rsidR="00985C0B">
        <w:rPr>
          <w:lang w:eastAsia="el-GR"/>
        </w:rPr>
        <w:t xml:space="preserve">αι </w:t>
      </w:r>
      <w:proofErr w:type="spellStart"/>
      <w:r w:rsidR="00985C0B">
        <w:rPr>
          <w:lang w:eastAsia="el-GR"/>
        </w:rPr>
        <w:t>Εξαφθοριούχο</w:t>
      </w:r>
      <w:proofErr w:type="spellEnd"/>
      <w:r w:rsidR="00985C0B">
        <w:rPr>
          <w:lang w:eastAsia="el-GR"/>
        </w:rPr>
        <w:t xml:space="preserve"> θείο (</w:t>
      </w:r>
      <w:r w:rsidR="00985C0B">
        <w:rPr>
          <w:lang w:val="en-US" w:eastAsia="el-GR"/>
        </w:rPr>
        <w:t>SF</w:t>
      </w:r>
      <w:r w:rsidR="00985C0B" w:rsidRPr="00985C0B">
        <w:rPr>
          <w:vertAlign w:val="subscript"/>
          <w:lang w:eastAsia="el-GR"/>
        </w:rPr>
        <w:t>6</w:t>
      </w:r>
      <w:r w:rsidR="00985C0B" w:rsidRPr="00985C0B">
        <w:rPr>
          <w:lang w:eastAsia="el-GR"/>
        </w:rPr>
        <w:t>).</w:t>
      </w:r>
    </w:p>
    <w:p w:rsidR="00FA5871" w:rsidRPr="00F25666" w:rsidRDefault="00FA5871" w:rsidP="003007A1">
      <w:pPr>
        <w:jc w:val="both"/>
        <w:rPr>
          <w:lang w:eastAsia="el-GR"/>
        </w:rPr>
      </w:pPr>
      <w:r w:rsidRPr="00BD5F22">
        <w:rPr>
          <w:lang w:eastAsia="el-GR"/>
        </w:rPr>
        <w:tab/>
      </w:r>
      <w:r>
        <w:rPr>
          <w:lang w:eastAsia="el-GR"/>
        </w:rPr>
        <w:t>Το ανθρακικό αποτύπωμα μετριέται σε τόνους ισοδύναμου του διοξειδίου του άνθρακα (</w:t>
      </w:r>
      <w:proofErr w:type="spellStart"/>
      <w:r>
        <w:rPr>
          <w:lang w:val="en-US" w:eastAsia="el-GR"/>
        </w:rPr>
        <w:t>tCO</w:t>
      </w:r>
      <w:proofErr w:type="spellEnd"/>
      <w:r>
        <w:rPr>
          <w:vertAlign w:val="subscript"/>
          <w:lang w:eastAsia="el-GR"/>
        </w:rPr>
        <w:t>2</w:t>
      </w:r>
      <w:r>
        <w:rPr>
          <w:lang w:val="en-US" w:eastAsia="el-GR"/>
        </w:rPr>
        <w:t>e</w:t>
      </w:r>
      <w:r w:rsidRPr="00FA5871">
        <w:rPr>
          <w:lang w:eastAsia="el-GR"/>
        </w:rPr>
        <w:t xml:space="preserve">). </w:t>
      </w:r>
      <w:r>
        <w:rPr>
          <w:lang w:eastAsia="el-GR"/>
        </w:rPr>
        <w:t>Το ισοδύναμο του διοξειδίου του άνθρακα δίνει τη δυνατότητα στα διάφορα αέρια του θερμοκηπίου να είναι συγκρίσιμα μεταξύ τους με μία κοινή βάση υπολογισμού και με μια κοινή μονάδα μέτρησης η οποία τις περισσότερες φορές είναι η μία μονάδα διοξειδίου του άνθρακα (</w:t>
      </w:r>
      <w:r>
        <w:rPr>
          <w:lang w:val="en-US" w:eastAsia="el-GR"/>
        </w:rPr>
        <w:t>CO</w:t>
      </w:r>
      <w:r w:rsidRPr="00FA5871">
        <w:rPr>
          <w:vertAlign w:val="subscript"/>
          <w:lang w:eastAsia="el-GR"/>
        </w:rPr>
        <w:t>2</w:t>
      </w:r>
      <w:r w:rsidRPr="00FA5871">
        <w:rPr>
          <w:lang w:eastAsia="el-GR"/>
        </w:rPr>
        <w:t xml:space="preserve">). </w:t>
      </w:r>
      <w:r>
        <w:rPr>
          <w:lang w:eastAsia="el-GR"/>
        </w:rPr>
        <w:t>Για τον υπολογισμό του ισοδύναμου (</w:t>
      </w:r>
      <w:r>
        <w:rPr>
          <w:lang w:val="en-US" w:eastAsia="el-GR"/>
        </w:rPr>
        <w:t>CO</w:t>
      </w:r>
      <w:r w:rsidRPr="00FA5871">
        <w:rPr>
          <w:vertAlign w:val="subscript"/>
          <w:lang w:eastAsia="el-GR"/>
        </w:rPr>
        <w:t>2</w:t>
      </w:r>
      <w:r>
        <w:rPr>
          <w:vertAlign w:val="subscript"/>
          <w:lang w:val="en-US" w:eastAsia="el-GR"/>
        </w:rPr>
        <w:t>e</w:t>
      </w:r>
      <w:r w:rsidRPr="00FA5871">
        <w:rPr>
          <w:lang w:eastAsia="el-GR"/>
        </w:rPr>
        <w:t xml:space="preserve">) </w:t>
      </w:r>
      <w:r>
        <w:rPr>
          <w:lang w:eastAsia="el-GR"/>
        </w:rPr>
        <w:t xml:space="preserve">πολλαπλασιάζουμε τις εκπομπές καθενός από τα έξι αέρια του θερμοκηπίου, με το Δυναμικό Θέρμανσης του Πλανήτη </w:t>
      </w:r>
      <w:r w:rsidR="00F25666" w:rsidRPr="00F25666">
        <w:rPr>
          <w:lang w:eastAsia="el-GR"/>
        </w:rPr>
        <w:t>(</w:t>
      </w:r>
      <w:r w:rsidR="00F25666">
        <w:rPr>
          <w:lang w:val="en-US" w:eastAsia="el-GR"/>
        </w:rPr>
        <w:t>Global</w:t>
      </w:r>
      <w:r w:rsidR="00F25666" w:rsidRPr="00F25666">
        <w:rPr>
          <w:lang w:eastAsia="el-GR"/>
        </w:rPr>
        <w:t xml:space="preserve"> </w:t>
      </w:r>
      <w:r w:rsidR="00F25666">
        <w:rPr>
          <w:lang w:val="en-US" w:eastAsia="el-GR"/>
        </w:rPr>
        <w:t>Warming</w:t>
      </w:r>
      <w:r w:rsidR="00F25666" w:rsidRPr="00F25666">
        <w:rPr>
          <w:lang w:eastAsia="el-GR"/>
        </w:rPr>
        <w:t xml:space="preserve"> </w:t>
      </w:r>
      <w:r w:rsidR="00F25666">
        <w:rPr>
          <w:lang w:val="en-US" w:eastAsia="el-GR"/>
        </w:rPr>
        <w:t>Potential</w:t>
      </w:r>
      <w:r>
        <w:rPr>
          <w:lang w:eastAsia="el-GR"/>
        </w:rPr>
        <w:t xml:space="preserve">– </w:t>
      </w:r>
      <w:r>
        <w:rPr>
          <w:lang w:val="en-US" w:eastAsia="el-GR"/>
        </w:rPr>
        <w:t>GWP</w:t>
      </w:r>
      <w:r w:rsidR="00F25666">
        <w:rPr>
          <w:lang w:eastAsia="el-GR"/>
        </w:rPr>
        <w:t>)</w:t>
      </w:r>
      <w:r w:rsidRPr="00FA5871">
        <w:rPr>
          <w:lang w:eastAsia="el-GR"/>
        </w:rPr>
        <w:t xml:space="preserve"> </w:t>
      </w:r>
      <w:r>
        <w:rPr>
          <w:lang w:eastAsia="el-GR"/>
        </w:rPr>
        <w:t xml:space="preserve">εντός της περιόδου </w:t>
      </w:r>
      <w:r w:rsidR="000921E7">
        <w:rPr>
          <w:lang w:eastAsia="el-GR"/>
        </w:rPr>
        <w:t xml:space="preserve">των τελευταίων 100 ετών </w:t>
      </w:r>
      <w:r w:rsidR="00F25666" w:rsidRPr="000921E7">
        <w:rPr>
          <w:lang w:eastAsia="el-GR"/>
        </w:rPr>
        <w:t xml:space="preserve"> (Πίνακας 4)</w:t>
      </w:r>
      <w:r w:rsidR="000921E7">
        <w:rPr>
          <w:lang w:eastAsia="el-GR"/>
        </w:rPr>
        <w:t xml:space="preserve"> </w:t>
      </w:r>
      <w:hyperlink w:anchor="_[14]_European_Environment" w:history="1">
        <w:r w:rsidR="00F25666" w:rsidRPr="000921E7">
          <w:rPr>
            <w:rStyle w:val="-"/>
            <w:lang w:eastAsia="el-GR"/>
          </w:rPr>
          <w:t>[</w:t>
        </w:r>
        <w:r w:rsidR="006845BB" w:rsidRPr="000921E7">
          <w:rPr>
            <w:rStyle w:val="-"/>
            <w:lang w:eastAsia="el-GR"/>
          </w:rPr>
          <w:t>14</w:t>
        </w:r>
        <w:r w:rsidR="00F25666" w:rsidRPr="000921E7">
          <w:rPr>
            <w:rStyle w:val="-"/>
            <w:lang w:eastAsia="el-GR"/>
          </w:rPr>
          <w:t>]</w:t>
        </w:r>
      </w:hyperlink>
      <w:r w:rsidR="000921E7">
        <w:rPr>
          <w:lang w:eastAsia="el-GR"/>
        </w:rPr>
        <w:t xml:space="preserve"> .</w:t>
      </w:r>
    </w:p>
    <w:p w:rsidR="00025C48" w:rsidRDefault="00025C48" w:rsidP="003007A1">
      <w:pPr>
        <w:jc w:val="both"/>
        <w:rPr>
          <w:lang w:eastAsia="el-GR"/>
        </w:rPr>
      </w:pPr>
    </w:p>
    <w:p w:rsidR="00025C48" w:rsidRDefault="00025C48" w:rsidP="003007A1">
      <w:pPr>
        <w:jc w:val="both"/>
        <w:rPr>
          <w:lang w:val="en-US" w:eastAsia="el-GR"/>
        </w:rPr>
      </w:pPr>
      <w:r>
        <w:rPr>
          <w:noProof/>
          <w:lang w:eastAsia="el-GR"/>
        </w:rPr>
        <w:drawing>
          <wp:inline distT="0" distB="0" distL="0" distR="0" wp14:anchorId="23118CA1" wp14:editId="734CAF96">
            <wp:extent cx="5327374" cy="2335995"/>
            <wp:effectExtent l="0" t="0" r="6985" b="762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WP - Price on Carbon.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21970" cy="2333625"/>
                    </a:xfrm>
                    <a:prstGeom prst="rect">
                      <a:avLst/>
                    </a:prstGeom>
                  </pic:spPr>
                </pic:pic>
              </a:graphicData>
            </a:graphic>
          </wp:inline>
        </w:drawing>
      </w:r>
    </w:p>
    <w:p w:rsidR="00127405" w:rsidRPr="001358EB" w:rsidRDefault="007F293E" w:rsidP="00091137">
      <w:pPr>
        <w:pStyle w:val="ae"/>
        <w:keepNext/>
        <w:jc w:val="center"/>
        <w:rPr>
          <w:sz w:val="22"/>
          <w:szCs w:val="22"/>
        </w:rPr>
      </w:pPr>
      <w:bookmarkStart w:id="40" w:name="_Toc531027221"/>
      <w:r w:rsidRPr="000921E7">
        <w:rPr>
          <w:sz w:val="22"/>
          <w:szCs w:val="22"/>
        </w:rPr>
        <w:t>Πίνακας</w:t>
      </w:r>
      <w:r w:rsidRPr="001358EB">
        <w:rPr>
          <w:sz w:val="22"/>
          <w:szCs w:val="22"/>
        </w:rPr>
        <w:t xml:space="preserve"> </w:t>
      </w:r>
      <w:r w:rsidRPr="000921E7">
        <w:rPr>
          <w:sz w:val="22"/>
          <w:szCs w:val="22"/>
        </w:rPr>
        <w:fldChar w:fldCharType="begin"/>
      </w:r>
      <w:r w:rsidRPr="001358EB">
        <w:rPr>
          <w:sz w:val="22"/>
          <w:szCs w:val="22"/>
        </w:rPr>
        <w:instrText xml:space="preserve"> </w:instrText>
      </w:r>
      <w:r w:rsidRPr="000921E7">
        <w:rPr>
          <w:sz w:val="22"/>
          <w:szCs w:val="22"/>
          <w:lang w:val="en-US"/>
        </w:rPr>
        <w:instrText>SEQ</w:instrText>
      </w:r>
      <w:r w:rsidRPr="001358EB">
        <w:rPr>
          <w:sz w:val="22"/>
          <w:szCs w:val="22"/>
        </w:rPr>
        <w:instrText xml:space="preserve"> </w:instrText>
      </w:r>
      <w:r w:rsidRPr="000921E7">
        <w:rPr>
          <w:sz w:val="22"/>
          <w:szCs w:val="22"/>
        </w:rPr>
        <w:instrText>Πίνακας</w:instrText>
      </w:r>
      <w:r w:rsidRPr="001358EB">
        <w:rPr>
          <w:sz w:val="22"/>
          <w:szCs w:val="22"/>
        </w:rPr>
        <w:instrText xml:space="preserve"> \* </w:instrText>
      </w:r>
      <w:r w:rsidRPr="000921E7">
        <w:rPr>
          <w:sz w:val="22"/>
          <w:szCs w:val="22"/>
          <w:lang w:val="en-US"/>
        </w:rPr>
        <w:instrText>ARABIC</w:instrText>
      </w:r>
      <w:r w:rsidRPr="001358EB">
        <w:rPr>
          <w:sz w:val="22"/>
          <w:szCs w:val="22"/>
        </w:rPr>
        <w:instrText xml:space="preserve"> </w:instrText>
      </w:r>
      <w:r w:rsidRPr="000921E7">
        <w:rPr>
          <w:sz w:val="22"/>
          <w:szCs w:val="22"/>
        </w:rPr>
        <w:fldChar w:fldCharType="separate"/>
      </w:r>
      <w:r w:rsidR="001C4F10" w:rsidRPr="001C4F10">
        <w:rPr>
          <w:noProof/>
          <w:sz w:val="22"/>
          <w:szCs w:val="22"/>
        </w:rPr>
        <w:t>4</w:t>
      </w:r>
      <w:r w:rsidRPr="000921E7">
        <w:rPr>
          <w:sz w:val="22"/>
          <w:szCs w:val="22"/>
        </w:rPr>
        <w:fldChar w:fldCharType="end"/>
      </w:r>
      <w:r w:rsidR="00127405" w:rsidRPr="001358EB">
        <w:rPr>
          <w:sz w:val="22"/>
          <w:szCs w:val="22"/>
        </w:rPr>
        <w:t xml:space="preserve">: </w:t>
      </w:r>
      <w:r w:rsidR="00127405" w:rsidRPr="000921E7">
        <w:rPr>
          <w:sz w:val="22"/>
          <w:szCs w:val="22"/>
          <w:lang w:val="en-US"/>
        </w:rPr>
        <w:t>Global</w:t>
      </w:r>
      <w:r w:rsidR="00127405" w:rsidRPr="001358EB">
        <w:rPr>
          <w:sz w:val="22"/>
          <w:szCs w:val="22"/>
        </w:rPr>
        <w:t xml:space="preserve"> </w:t>
      </w:r>
      <w:r w:rsidR="00127405" w:rsidRPr="000921E7">
        <w:rPr>
          <w:sz w:val="22"/>
          <w:szCs w:val="22"/>
          <w:lang w:val="en-US"/>
        </w:rPr>
        <w:t>Warming</w:t>
      </w:r>
      <w:r w:rsidR="00127405" w:rsidRPr="001358EB">
        <w:rPr>
          <w:sz w:val="22"/>
          <w:szCs w:val="22"/>
        </w:rPr>
        <w:t xml:space="preserve"> </w:t>
      </w:r>
      <w:r w:rsidR="00F25666" w:rsidRPr="000921E7">
        <w:rPr>
          <w:sz w:val="22"/>
          <w:szCs w:val="22"/>
          <w:lang w:val="en-US"/>
        </w:rPr>
        <w:t>Potential</w:t>
      </w:r>
      <w:bookmarkEnd w:id="40"/>
    </w:p>
    <w:p w:rsidR="000B284D" w:rsidRPr="001358EB" w:rsidRDefault="000B284D" w:rsidP="00127405">
      <w:pPr>
        <w:jc w:val="center"/>
        <w:rPr>
          <w:lang w:eastAsia="el-GR"/>
        </w:rPr>
      </w:pPr>
    </w:p>
    <w:p w:rsidR="0054189B" w:rsidRDefault="0054189B" w:rsidP="003007A1">
      <w:pPr>
        <w:jc w:val="both"/>
        <w:rPr>
          <w:lang w:eastAsia="el-GR"/>
        </w:rPr>
      </w:pPr>
      <w:r w:rsidRPr="001358EB">
        <w:rPr>
          <w:lang w:eastAsia="el-GR"/>
        </w:rPr>
        <w:lastRenderedPageBreak/>
        <w:tab/>
      </w:r>
      <w:r>
        <w:rPr>
          <w:lang w:eastAsia="el-GR"/>
        </w:rPr>
        <w:t>Στις έρευνες που γίνονται και στα αποτελέσματα των εκθέσεων υπολογισμού, εκφράζεται σε όρους συνολικού βάρους διοξειδίου του άνθρακα για μια συγκεκριμένη χρονική περίοδο (συνήθως ανά έτος) ή του ισοδύναμου του και των υπολοίπων αερίων του θερμοκηπίου, τα οποία απελευθερώνονται στο περιβάλλον.</w:t>
      </w:r>
    </w:p>
    <w:p w:rsidR="0054189B" w:rsidRPr="00950BB4" w:rsidRDefault="0054189B" w:rsidP="003007A1">
      <w:pPr>
        <w:jc w:val="both"/>
        <w:rPr>
          <w:lang w:eastAsia="el-GR"/>
        </w:rPr>
      </w:pPr>
      <w:r>
        <w:rPr>
          <w:lang w:eastAsia="el-GR"/>
        </w:rPr>
        <w:tab/>
        <w:t>Μέχρι και το 2016 το πρωτόκολλο του Κιότο εξαιρούσε τις εκπομπές της διεθνούς αεροπλοΐας. Ωστόσο τώρα οι αεροπορικές εταιρίες και οι αερολιμένες είναι υποχρεωμένοι να τις συμπεριλαμβάνουν και αυτές στις μετρήσεις τους</w:t>
      </w:r>
      <w:r w:rsidR="00353276">
        <w:rPr>
          <w:lang w:eastAsia="el-GR"/>
        </w:rPr>
        <w:t xml:space="preserve"> σύμφωνα με τ</w:t>
      </w:r>
      <w:r w:rsidR="00F25666">
        <w:rPr>
          <w:lang w:eastAsia="el-GR"/>
        </w:rPr>
        <w:t>ης νέες διατάξεις, κυρίως της Ε</w:t>
      </w:r>
      <w:r w:rsidR="00353276">
        <w:rPr>
          <w:lang w:eastAsia="el-GR"/>
        </w:rPr>
        <w:t>Ε</w:t>
      </w:r>
      <w:r>
        <w:rPr>
          <w:lang w:eastAsia="el-GR"/>
        </w:rPr>
        <w:t>.</w:t>
      </w:r>
      <w:r w:rsidR="005C3666" w:rsidRPr="00950BB4">
        <w:rPr>
          <w:lang w:eastAsia="el-GR"/>
        </w:rPr>
        <w:tab/>
      </w:r>
      <w:r w:rsidR="005C3666" w:rsidRPr="00950BB4">
        <w:rPr>
          <w:lang w:eastAsia="el-GR"/>
        </w:rPr>
        <w:tab/>
      </w:r>
    </w:p>
    <w:p w:rsidR="005C3666" w:rsidRPr="00B55C20" w:rsidRDefault="005C3666" w:rsidP="003007A1">
      <w:pPr>
        <w:jc w:val="both"/>
        <w:rPr>
          <w:lang w:eastAsia="el-GR"/>
        </w:rPr>
      </w:pPr>
      <w:r w:rsidRPr="00950BB4">
        <w:rPr>
          <w:lang w:eastAsia="el-GR"/>
        </w:rPr>
        <w:tab/>
      </w:r>
      <w:r>
        <w:rPr>
          <w:lang w:eastAsia="el-GR"/>
        </w:rPr>
        <w:t xml:space="preserve">Στο περιβαλλοντικό αποτύπωμα ωστόσο συμπεριλαμβάνονται και άλλες </w:t>
      </w:r>
      <w:proofErr w:type="spellStart"/>
      <w:r>
        <w:rPr>
          <w:lang w:eastAsia="el-GR"/>
        </w:rPr>
        <w:t>ρυπογόνες</w:t>
      </w:r>
      <w:proofErr w:type="spellEnd"/>
      <w:r>
        <w:rPr>
          <w:lang w:eastAsia="el-GR"/>
        </w:rPr>
        <w:t xml:space="preserve"> ουσίες όπως τα οξείδια του αζώτου </w:t>
      </w:r>
      <w:r w:rsidRPr="005C3666">
        <w:rPr>
          <w:lang w:eastAsia="el-GR"/>
        </w:rPr>
        <w:t>(</w:t>
      </w:r>
      <w:proofErr w:type="spellStart"/>
      <w:r w:rsidR="00B55C20">
        <w:rPr>
          <w:lang w:val="en-US" w:eastAsia="el-GR"/>
        </w:rPr>
        <w:t>NO</w:t>
      </w:r>
      <w:r>
        <w:rPr>
          <w:vertAlign w:val="subscript"/>
          <w:lang w:val="en-US" w:eastAsia="el-GR"/>
        </w:rPr>
        <w:t>x</w:t>
      </w:r>
      <w:proofErr w:type="spellEnd"/>
      <w:r w:rsidRPr="005C3666">
        <w:rPr>
          <w:lang w:eastAsia="el-GR"/>
        </w:rPr>
        <w:t xml:space="preserve">), </w:t>
      </w:r>
      <w:r>
        <w:rPr>
          <w:lang w:eastAsia="el-GR"/>
        </w:rPr>
        <w:t>το μονοξείδιο του άνθρακα (</w:t>
      </w:r>
      <w:r>
        <w:rPr>
          <w:lang w:val="en-US" w:eastAsia="el-GR"/>
        </w:rPr>
        <w:t>CO</w:t>
      </w:r>
      <w:r w:rsidRPr="005C3666">
        <w:rPr>
          <w:lang w:eastAsia="el-GR"/>
        </w:rPr>
        <w:t>)</w:t>
      </w:r>
      <w:r>
        <w:rPr>
          <w:lang w:eastAsia="el-GR"/>
        </w:rPr>
        <w:t xml:space="preserve">, το διοξείδιο του θείου </w:t>
      </w:r>
      <w:r w:rsidRPr="005C3666">
        <w:rPr>
          <w:lang w:eastAsia="el-GR"/>
        </w:rPr>
        <w:t>(</w:t>
      </w:r>
      <w:r>
        <w:rPr>
          <w:lang w:val="en-US" w:eastAsia="el-GR"/>
        </w:rPr>
        <w:t>SO</w:t>
      </w:r>
      <w:r w:rsidRPr="005C3666">
        <w:rPr>
          <w:vertAlign w:val="subscript"/>
          <w:lang w:eastAsia="el-GR"/>
        </w:rPr>
        <w:t>2</w:t>
      </w:r>
      <w:r w:rsidR="00F25666">
        <w:rPr>
          <w:lang w:eastAsia="el-GR"/>
        </w:rPr>
        <w:t>), οι</w:t>
      </w:r>
      <w:r>
        <w:rPr>
          <w:lang w:eastAsia="el-GR"/>
        </w:rPr>
        <w:t xml:space="preserve"> οργανικές πτητικές ενώσεις </w:t>
      </w:r>
      <w:r w:rsidRPr="005C3666">
        <w:rPr>
          <w:lang w:eastAsia="el-GR"/>
        </w:rPr>
        <w:t>(</w:t>
      </w:r>
      <w:r>
        <w:rPr>
          <w:lang w:val="en-US" w:eastAsia="el-GR"/>
        </w:rPr>
        <w:t>VOCs</w:t>
      </w:r>
      <w:r w:rsidRPr="005C3666">
        <w:rPr>
          <w:lang w:eastAsia="el-GR"/>
        </w:rPr>
        <w:t>)</w:t>
      </w:r>
      <w:r>
        <w:rPr>
          <w:lang w:eastAsia="el-GR"/>
        </w:rPr>
        <w:t xml:space="preserve"> και τα μικρά σωματίδια.</w:t>
      </w:r>
      <w:r w:rsidR="00B55C20">
        <w:rPr>
          <w:lang w:eastAsia="el-GR"/>
        </w:rPr>
        <w:t xml:space="preserve"> </w:t>
      </w:r>
      <w:r w:rsidR="00F25666">
        <w:rPr>
          <w:lang w:eastAsia="el-GR"/>
        </w:rPr>
        <w:t xml:space="preserve">Ουσίες που αποτελούν κίνδυνο </w:t>
      </w:r>
      <w:r w:rsidR="00B55C20">
        <w:rPr>
          <w:lang w:eastAsia="el-GR"/>
        </w:rPr>
        <w:t>τόσο για την ανθρώπινη</w:t>
      </w:r>
      <w:r w:rsidR="00950BB4">
        <w:rPr>
          <w:lang w:eastAsia="el-GR"/>
        </w:rPr>
        <w:t xml:space="preserve"> υγεία</w:t>
      </w:r>
      <w:r w:rsidR="00B55C20">
        <w:rPr>
          <w:lang w:eastAsia="el-GR"/>
        </w:rPr>
        <w:t xml:space="preserve"> όσο και </w:t>
      </w:r>
      <w:r w:rsidR="003117A1">
        <w:rPr>
          <w:lang w:eastAsia="el-GR"/>
        </w:rPr>
        <w:t xml:space="preserve">για </w:t>
      </w:r>
      <w:r w:rsidR="00B55C20">
        <w:rPr>
          <w:lang w:eastAsia="el-GR"/>
        </w:rPr>
        <w:t>την καταστροφή του περιβάλλοντος.</w:t>
      </w:r>
      <w:r w:rsidR="00B55C20" w:rsidRPr="00B55C20">
        <w:rPr>
          <w:lang w:eastAsia="el-GR"/>
        </w:rPr>
        <w:t xml:space="preserve"> </w:t>
      </w:r>
      <w:r w:rsidR="00B55C20">
        <w:rPr>
          <w:lang w:eastAsia="el-GR"/>
        </w:rPr>
        <w:t>Από τα πιο κοινά και γνωστά προβλήματα που γνωρίζουμε ότι προκαλούν αυτές οι χημικές ενώσεις είναι η καταστροφή του όζοντος στην στρατόσφαιρα και για την δημιουργία του στην τροπόσφαιρα</w:t>
      </w:r>
      <w:r w:rsidR="009F5402">
        <w:rPr>
          <w:lang w:eastAsia="el-GR"/>
        </w:rPr>
        <w:t xml:space="preserve"> από τα οξείδια του αζώτου (</w:t>
      </w:r>
      <w:proofErr w:type="spellStart"/>
      <w:r w:rsidR="009F5402">
        <w:rPr>
          <w:lang w:val="en-US" w:eastAsia="el-GR"/>
        </w:rPr>
        <w:t>NO</w:t>
      </w:r>
      <w:r w:rsidR="009F5402">
        <w:rPr>
          <w:vertAlign w:val="subscript"/>
          <w:lang w:val="en-US" w:eastAsia="el-GR"/>
        </w:rPr>
        <w:t>x</w:t>
      </w:r>
      <w:proofErr w:type="spellEnd"/>
      <w:r w:rsidR="009F5402" w:rsidRPr="009F5402">
        <w:rPr>
          <w:lang w:eastAsia="el-GR"/>
        </w:rPr>
        <w:t xml:space="preserve">) </w:t>
      </w:r>
      <w:r w:rsidR="009F5402">
        <w:rPr>
          <w:lang w:eastAsia="el-GR"/>
        </w:rPr>
        <w:t>και η συμβολή στη δημιουργία της όξινης βροχής</w:t>
      </w:r>
      <w:r w:rsidR="00B55C20">
        <w:rPr>
          <w:lang w:eastAsia="el-GR"/>
        </w:rPr>
        <w:t>. Για να γίνει ευκολότερα αντιληπτό καταστρέφουν το «καλό» όζον και δημιουργούν «κακό» όζον. Επιπλέον αυτές οι ουσίες αποτελούν καρκινογόνους παράγοντες και πρόσφατες μελέτες έχουν δείξει ότι περισσότεροι από 400 χιλιάδες θάνατοι παγκοσμίως ανά έτος τα τελευταία χρόνια προκαλούνται από αυτά τα στοιχεία.</w:t>
      </w:r>
    </w:p>
    <w:p w:rsidR="00F32D66" w:rsidRDefault="007D3E98" w:rsidP="00BA7157">
      <w:pPr>
        <w:pStyle w:val="2"/>
        <w:rPr>
          <w:lang w:eastAsia="el-GR"/>
        </w:rPr>
      </w:pPr>
      <w:bookmarkStart w:id="41" w:name="_Toc531027152"/>
      <w:r>
        <w:rPr>
          <w:lang w:eastAsia="el-GR"/>
        </w:rPr>
        <w:t>4</w:t>
      </w:r>
      <w:r w:rsidR="00145A9C">
        <w:rPr>
          <w:lang w:eastAsia="el-GR"/>
        </w:rPr>
        <w:t>.2 Οφέλη Αερολιμένων</w:t>
      </w:r>
      <w:bookmarkEnd w:id="41"/>
    </w:p>
    <w:p w:rsidR="00577353" w:rsidRDefault="00577353" w:rsidP="008A0E0C">
      <w:pPr>
        <w:jc w:val="both"/>
        <w:rPr>
          <w:lang w:eastAsia="el-GR"/>
        </w:rPr>
      </w:pPr>
      <w:r>
        <w:rPr>
          <w:lang w:eastAsia="el-GR"/>
        </w:rPr>
        <w:tab/>
        <w:t>Οι αερολιμένες μπορούν να έχουν πολλά οφέλη από την προσπάθεια διαχείρισης και μείωσης των εκπομπών τους. Η πλεύση προς αυτή την κατεύθυνση μπορεί να γίνει είτε εθελοντικά είτε να είναι απόρροια κάποιων κανονισμών ή νομοθετικών πλαισίων.</w:t>
      </w:r>
      <w:r w:rsidR="008A0E0C">
        <w:rPr>
          <w:lang w:eastAsia="el-GR"/>
        </w:rPr>
        <w:tab/>
      </w:r>
    </w:p>
    <w:p w:rsidR="008A0E0C" w:rsidRDefault="008A0E0C" w:rsidP="008A0E0C">
      <w:pPr>
        <w:jc w:val="both"/>
        <w:rPr>
          <w:lang w:eastAsia="el-GR"/>
        </w:rPr>
      </w:pPr>
      <w:r>
        <w:rPr>
          <w:lang w:eastAsia="el-GR"/>
        </w:rPr>
        <w:tab/>
        <w:t xml:space="preserve">Η ενεργειακή αποδοτικότητα και εξοικονόμηση πόρων αποτελεί έναν από τους κύριους λόγους που ένας αερολιμένας θα πρέπει να ελέγχει τακτικά τις εκπομπές του. Η ηλεκτρική ενέργεια που χρησιμοποιείται για τον φωτισμό, τη θέρμανση και την ψύξη, αλλά και τον εξαερισμό των χώρων, όπως και για το σταθερό επίγειο εξοπλισμό υποστήριξης των αεροσκαφών αποτελούν ένα από τα κύρια έξοδα λειτουργίας ενός αερολιμένα. Επιπλέον τα καύσιμα που καταναλώνει ο επίγειος εξοπλισμός υποστήριξης των αερολιμένων (π.χ. λεωφορεία μεταφοράς επιβατών, οχήματα μεταφοράς αποσκευών, οχήματα ανεφοδιασμού) παράγουν υψηλά επίπεδα </w:t>
      </w:r>
      <w:r>
        <w:rPr>
          <w:lang w:val="en-US" w:eastAsia="el-GR"/>
        </w:rPr>
        <w:t>CO</w:t>
      </w:r>
      <w:r w:rsidRPr="008A0E0C">
        <w:rPr>
          <w:vertAlign w:val="subscript"/>
          <w:lang w:eastAsia="el-GR"/>
        </w:rPr>
        <w:t>2</w:t>
      </w:r>
      <w:r w:rsidRPr="008A0E0C">
        <w:rPr>
          <w:lang w:eastAsia="el-GR"/>
        </w:rPr>
        <w:t xml:space="preserve">. </w:t>
      </w:r>
      <w:r>
        <w:rPr>
          <w:lang w:eastAsia="el-GR"/>
        </w:rPr>
        <w:t>Και οι δύο πηγές ενέργειας, καύσιμα και ηλεκτρική ενέργεια, μπορούν να συνεισφέρουν σημαντικά στο ενεργειακό αποτύπωμα ενός αεροδρ</w:t>
      </w:r>
      <w:r w:rsidR="000B1A24">
        <w:rPr>
          <w:lang w:eastAsia="el-GR"/>
        </w:rPr>
        <w:t>ο</w:t>
      </w:r>
      <w:r>
        <w:rPr>
          <w:lang w:eastAsia="el-GR"/>
        </w:rPr>
        <w:t>μίου.</w:t>
      </w:r>
    </w:p>
    <w:p w:rsidR="00A2648C" w:rsidRDefault="00A2648C" w:rsidP="008A0E0C">
      <w:pPr>
        <w:jc w:val="both"/>
        <w:rPr>
          <w:lang w:eastAsia="el-GR"/>
        </w:rPr>
      </w:pPr>
      <w:r>
        <w:rPr>
          <w:lang w:eastAsia="el-GR"/>
        </w:rPr>
        <w:tab/>
        <w:t>Η υιοθέτηση προγραμμάτων για τη βελτίωση της ενεργειακής απόδοσης των κτιρίων, ο εκσυγχρονισμός εγκαταστάσεων και οχημάτων επίγειας υποστήριξης και η βελτιστοποίηση στη χρήση αυτών μπορούν να κάνουν τον αερολιμένα ενεργειακά αποδοτικότερο μειώνοντας παράλληλα σε σημαντικό βαθμό τις εκπομπές των αέριων ρύπων, έχοντας ταυτόχρονα χρόνο απόσβεσης που ισοδυναμεί με μερικές περιόδους λειτουργίας μόνο.</w:t>
      </w:r>
    </w:p>
    <w:p w:rsidR="00A2648C" w:rsidRDefault="00A2648C" w:rsidP="008A0E0C">
      <w:pPr>
        <w:jc w:val="both"/>
        <w:rPr>
          <w:lang w:eastAsia="el-GR"/>
        </w:rPr>
      </w:pPr>
      <w:r>
        <w:rPr>
          <w:lang w:eastAsia="el-GR"/>
        </w:rPr>
        <w:lastRenderedPageBreak/>
        <w:tab/>
        <w:t>Η</w:t>
      </w:r>
      <w:r w:rsidRPr="00A2648C">
        <w:rPr>
          <w:lang w:eastAsia="el-GR"/>
        </w:rPr>
        <w:t xml:space="preserve"> </w:t>
      </w:r>
      <w:r>
        <w:rPr>
          <w:lang w:eastAsia="el-GR"/>
        </w:rPr>
        <w:t>Εταιρική</w:t>
      </w:r>
      <w:r w:rsidRPr="00A2648C">
        <w:rPr>
          <w:lang w:eastAsia="el-GR"/>
        </w:rPr>
        <w:t xml:space="preserve"> </w:t>
      </w:r>
      <w:r>
        <w:rPr>
          <w:lang w:eastAsia="el-GR"/>
        </w:rPr>
        <w:t>Κοινωνική</w:t>
      </w:r>
      <w:r w:rsidRPr="00A2648C">
        <w:rPr>
          <w:lang w:eastAsia="el-GR"/>
        </w:rPr>
        <w:t xml:space="preserve"> </w:t>
      </w:r>
      <w:r>
        <w:rPr>
          <w:lang w:eastAsia="el-GR"/>
        </w:rPr>
        <w:t>Ευθύνη</w:t>
      </w:r>
      <w:r w:rsidRPr="00A2648C">
        <w:rPr>
          <w:lang w:eastAsia="el-GR"/>
        </w:rPr>
        <w:t xml:space="preserve"> (</w:t>
      </w:r>
      <w:r>
        <w:rPr>
          <w:lang w:val="en-US" w:eastAsia="el-GR"/>
        </w:rPr>
        <w:t>Corporate</w:t>
      </w:r>
      <w:r w:rsidRPr="00A2648C">
        <w:rPr>
          <w:lang w:eastAsia="el-GR"/>
        </w:rPr>
        <w:t xml:space="preserve"> </w:t>
      </w:r>
      <w:r>
        <w:rPr>
          <w:lang w:val="en-US" w:eastAsia="el-GR"/>
        </w:rPr>
        <w:t>Social</w:t>
      </w:r>
      <w:r w:rsidRPr="00A2648C">
        <w:rPr>
          <w:lang w:eastAsia="el-GR"/>
        </w:rPr>
        <w:t xml:space="preserve"> </w:t>
      </w:r>
      <w:r>
        <w:rPr>
          <w:lang w:val="en-US" w:eastAsia="el-GR"/>
        </w:rPr>
        <w:t>Responsibility</w:t>
      </w:r>
      <w:r w:rsidRPr="00A2648C">
        <w:rPr>
          <w:lang w:eastAsia="el-GR"/>
        </w:rPr>
        <w:t xml:space="preserve"> – </w:t>
      </w:r>
      <w:r>
        <w:rPr>
          <w:lang w:val="en-US" w:eastAsia="el-GR"/>
        </w:rPr>
        <w:t>CSR</w:t>
      </w:r>
      <w:r w:rsidRPr="00A2648C">
        <w:rPr>
          <w:lang w:eastAsia="el-GR"/>
        </w:rPr>
        <w:t xml:space="preserve">) </w:t>
      </w:r>
      <w:r>
        <w:rPr>
          <w:lang w:eastAsia="el-GR"/>
        </w:rPr>
        <w:t>είναι η αποδοχή από την εταιρία της ευθύνης των επιπτώσεων που έχει η επιχειρηματική δραστηριότητα της στο περιβάλλον και στην τοπική κοινωνία. Σε εταιρικό επίπεδο θα λέγαμε ότι έχει κοινούς άξονες πλεύσης με τον όρο της αειφόρου ανάπτυξης. Σε αυτά τα πλαίσια δράσης ένας αερολιμένας μπορεί να ελέγχει τόσο τις δικές του εκπομπές όσο και τις εκπομπές εκείνων που δραστηριοποιούνται στους χώρους του</w:t>
      </w:r>
      <w:r w:rsidR="006F1ED4">
        <w:rPr>
          <w:lang w:eastAsia="el-GR"/>
        </w:rPr>
        <w:t>, δ</w:t>
      </w:r>
      <w:r w:rsidR="003F289F">
        <w:rPr>
          <w:lang w:eastAsia="el-GR"/>
        </w:rPr>
        <w:t>ιαμορφώνοντας μια καλύτερη εικόνα για τον επισκέπτη της εκάστοτε πόλης ή χώρας.</w:t>
      </w:r>
      <w:r w:rsidR="003F289F">
        <w:rPr>
          <w:lang w:eastAsia="el-GR"/>
        </w:rPr>
        <w:tab/>
      </w:r>
    </w:p>
    <w:p w:rsidR="00A17EF6" w:rsidRDefault="00A17EF6" w:rsidP="008A0E0C">
      <w:pPr>
        <w:jc w:val="both"/>
        <w:rPr>
          <w:lang w:eastAsia="el-GR"/>
        </w:rPr>
      </w:pPr>
      <w:r>
        <w:rPr>
          <w:lang w:eastAsia="el-GR"/>
        </w:rPr>
        <w:tab/>
        <w:t>Ένα αεροδρόμιο αποτελεί συνήθως ένα σύμπλεγμα επιχειρήσεων το οποίο διαδραματίζει αρκετά σημαν</w:t>
      </w:r>
      <w:r w:rsidR="006F1ED4">
        <w:rPr>
          <w:lang w:eastAsia="el-GR"/>
        </w:rPr>
        <w:t>τικό ρόλο στην τοπική κοινότητα, ι</w:t>
      </w:r>
      <w:r>
        <w:rPr>
          <w:lang w:eastAsia="el-GR"/>
        </w:rPr>
        <w:t>διαίτερα όταν αναφερόμαστε στους αερολιμένες επαρχιακών πόλεων. Έχει την ευκαιρία να παίξει ηγετικό ρόλο στην προσπάθεια αναστροφής της κλιματικής αλλαγής που προκαλείται τις τελευταίες δεκαετίες, ελέγχοντας τις περιβαλλοντικές και κοινωνικές επιπτώσεις των δραστηριοτήτων του.</w:t>
      </w:r>
    </w:p>
    <w:p w:rsidR="00A17EF6" w:rsidRDefault="00A17EF6" w:rsidP="008A0E0C">
      <w:pPr>
        <w:jc w:val="both"/>
        <w:rPr>
          <w:lang w:eastAsia="el-GR"/>
        </w:rPr>
      </w:pPr>
      <w:r>
        <w:rPr>
          <w:lang w:eastAsia="el-GR"/>
        </w:rPr>
        <w:tab/>
        <w:t>Όπως αναφέρθηκε και σε προηγούμενη παράγραφο ιδιαίτερη ανησυχία έχουν προκαλέσει τα τελευταία χρόνια τα εμφανή πλέον αποτελέσματα των εκπομπών αερίων ρύπων και στον τομέα της υγείας. Στα πλαίσια της κοινωνικής ευαισθητοποίησης είναι σημαντικό να ελέγχονται οι εκπομπές των αερολιμένων και η</w:t>
      </w:r>
      <w:r w:rsidR="006F1ED4">
        <w:rPr>
          <w:lang w:eastAsia="el-GR"/>
        </w:rPr>
        <w:t xml:space="preserve"> συνεχής προσπάθεια μείωσης αυτών</w:t>
      </w:r>
      <w:r>
        <w:rPr>
          <w:lang w:eastAsia="el-GR"/>
        </w:rPr>
        <w:t xml:space="preserve"> στα πλαίσια της προσπάθειας </w:t>
      </w:r>
      <w:r w:rsidR="00A50F81">
        <w:rPr>
          <w:lang w:eastAsia="el-GR"/>
        </w:rPr>
        <w:t>για τη διατήρηση ενός περιβάλλοντος μη τοξικού για τους πολίτες. Ιδιαίτερα σε περιπτώσεις όπου οι αερολιμένες είναι εγκατεστημένοι πολύ κοντά σε κατοικημένες περιοχές (π.χ.</w:t>
      </w:r>
      <w:r w:rsidR="006F1ED4">
        <w:rPr>
          <w:lang w:eastAsia="el-GR"/>
        </w:rPr>
        <w:t xml:space="preserve"> «Ν. Καζαντζάκης»,</w:t>
      </w:r>
      <w:r w:rsidR="00A50F81">
        <w:rPr>
          <w:lang w:eastAsia="el-GR"/>
        </w:rPr>
        <w:t xml:space="preserve"> Κρατικός Αερολιμένας Ηρακλείου Κρήτης).</w:t>
      </w:r>
    </w:p>
    <w:p w:rsidR="00BA7157" w:rsidRDefault="00566A85" w:rsidP="000B284D">
      <w:pPr>
        <w:jc w:val="both"/>
        <w:rPr>
          <w:lang w:eastAsia="el-GR"/>
        </w:rPr>
      </w:pPr>
      <w:r>
        <w:rPr>
          <w:lang w:eastAsia="el-GR"/>
        </w:rPr>
        <w:tab/>
      </w:r>
      <w:r w:rsidR="00C2304E">
        <w:rPr>
          <w:lang w:eastAsia="el-GR"/>
        </w:rPr>
        <w:t>Έτσι</w:t>
      </w:r>
      <w:r>
        <w:rPr>
          <w:lang w:eastAsia="el-GR"/>
        </w:rPr>
        <w:t xml:space="preserve"> σε πολλές περιπτώσεις απαιτείται η καταγραφή και αναφορά των εκπομπών. Όσον αφ</w:t>
      </w:r>
      <w:r w:rsidR="0038222D">
        <w:rPr>
          <w:lang w:eastAsia="el-GR"/>
        </w:rPr>
        <w:t>ορά τα κράτη που ανήκουν στην ΕΕ</w:t>
      </w:r>
      <w:r>
        <w:rPr>
          <w:lang w:eastAsia="el-GR"/>
        </w:rPr>
        <w:t xml:space="preserve"> η αναφορά των εκπομπών των αεροδρομίων είναι υποχρεωτική στην ετήσια αναφορά που κάνουν τα κράτη – μέλη. Επίσης για τις μεγάλες εγκαταστάσεις προβλέπεται και από το </w:t>
      </w:r>
      <w:r w:rsidR="0038222D">
        <w:rPr>
          <w:lang w:eastAsia="el-GR"/>
        </w:rPr>
        <w:t xml:space="preserve">σύστημα </w:t>
      </w:r>
      <w:r>
        <w:rPr>
          <w:lang w:val="en-US" w:eastAsia="el-GR"/>
        </w:rPr>
        <w:t>EU</w:t>
      </w:r>
      <w:r w:rsidRPr="00566A85">
        <w:rPr>
          <w:lang w:eastAsia="el-GR"/>
        </w:rPr>
        <w:t xml:space="preserve"> </w:t>
      </w:r>
      <w:r>
        <w:rPr>
          <w:lang w:val="en-US" w:eastAsia="el-GR"/>
        </w:rPr>
        <w:t>ETS</w:t>
      </w:r>
      <w:r>
        <w:rPr>
          <w:lang w:eastAsia="el-GR"/>
        </w:rPr>
        <w:t xml:space="preserve"> η αναφορά των εκπομπών αναλυτικά.</w:t>
      </w:r>
    </w:p>
    <w:p w:rsidR="00BF627B" w:rsidRDefault="007D3E98" w:rsidP="0011545B">
      <w:pPr>
        <w:pStyle w:val="2"/>
        <w:rPr>
          <w:lang w:eastAsia="el-GR"/>
        </w:rPr>
      </w:pPr>
      <w:bookmarkStart w:id="42" w:name="_Toc531027153"/>
      <w:r>
        <w:rPr>
          <w:lang w:eastAsia="el-GR"/>
        </w:rPr>
        <w:t>4</w:t>
      </w:r>
      <w:r w:rsidR="00BF627B">
        <w:rPr>
          <w:lang w:eastAsia="el-GR"/>
        </w:rPr>
        <w:t>.3 Μεθοδολογία υπολογισμού</w:t>
      </w:r>
      <w:bookmarkEnd w:id="42"/>
    </w:p>
    <w:p w:rsidR="001A13F3" w:rsidRDefault="007D3E98" w:rsidP="001A13F3">
      <w:pPr>
        <w:pStyle w:val="2"/>
        <w:rPr>
          <w:lang w:eastAsia="el-GR"/>
        </w:rPr>
      </w:pPr>
      <w:bookmarkStart w:id="43" w:name="_Toc531027154"/>
      <w:r>
        <w:rPr>
          <w:lang w:eastAsia="el-GR"/>
        </w:rPr>
        <w:t>4</w:t>
      </w:r>
      <w:r w:rsidR="001A13F3">
        <w:rPr>
          <w:lang w:eastAsia="el-GR"/>
        </w:rPr>
        <w:t>.3.1 Γενικά</w:t>
      </w:r>
      <w:bookmarkEnd w:id="43"/>
    </w:p>
    <w:p w:rsidR="00E456B1" w:rsidRDefault="00E456B1" w:rsidP="00E456B1">
      <w:pPr>
        <w:jc w:val="both"/>
        <w:rPr>
          <w:lang w:eastAsia="el-GR"/>
        </w:rPr>
      </w:pPr>
      <w:r>
        <w:rPr>
          <w:lang w:eastAsia="el-GR"/>
        </w:rPr>
        <w:tab/>
        <w:t>Οι πρώτες απόπειρες για τον υπολογισμό των αερίων ρύπων και κατά κύριο λόγο των αερίων του θερμοκηπίου ξεκίνησαν στα τέλη της περασμένης χιλιετίας παρακινούμενες από το ρεύμα ενάντια στην κλιματική αλλαγή που ξεκίνησε με το Πρωτόκολλο του Κιότο.</w:t>
      </w:r>
    </w:p>
    <w:p w:rsidR="00B6632B" w:rsidRDefault="00BF627B" w:rsidP="00E456B1">
      <w:pPr>
        <w:ind w:firstLine="720"/>
        <w:jc w:val="both"/>
        <w:rPr>
          <w:lang w:eastAsia="el-GR"/>
        </w:rPr>
      </w:pPr>
      <w:r>
        <w:rPr>
          <w:lang w:eastAsia="el-GR"/>
        </w:rPr>
        <w:t>Αναφερόμενοι στους ρύπους των αεροδρομίων εύλογα κανείς</w:t>
      </w:r>
      <w:r w:rsidR="00E456B1">
        <w:rPr>
          <w:lang w:eastAsia="el-GR"/>
        </w:rPr>
        <w:t xml:space="preserve"> θα σκεφτεί</w:t>
      </w:r>
      <w:r>
        <w:rPr>
          <w:lang w:eastAsia="el-GR"/>
        </w:rPr>
        <w:t xml:space="preserve"> μόνο τα αεροσκάφη. </w:t>
      </w:r>
      <w:r w:rsidR="00560C88">
        <w:rPr>
          <w:lang w:eastAsia="el-GR"/>
        </w:rPr>
        <w:t xml:space="preserve">Ωστόσο οι εκπομπές του αεροδρομίου περιλαμβάνουν όλες τις εκπομπές από τις διεργασίες που σχετίζονται με τη λειτουργία και τη χρήση του, συμπεριλαμβανομένου του εξοπλισμού επίγειας υποστήριξης, παραγωγής ενέργειας και επίγειας μεταφοράς επιβατών, προσωπικού, αποσκευών και καυσίμων. </w:t>
      </w:r>
      <w:r w:rsidR="00E456B1">
        <w:rPr>
          <w:lang w:eastAsia="el-GR"/>
        </w:rPr>
        <w:t xml:space="preserve">Με αυτό το σκεπτικό ξεκίνησαν και οι πρώτες έρευνες και βασίστηκαν οι πρώτες μεθοδολογίες για τον υπολογισμό των αερίων </w:t>
      </w:r>
      <w:r w:rsidR="00E456B1">
        <w:rPr>
          <w:lang w:eastAsia="el-GR"/>
        </w:rPr>
        <w:lastRenderedPageBreak/>
        <w:t>ρύπων που προκαλούσαν τα αεροσκάφη και κατ</w:t>
      </w:r>
      <w:r w:rsidR="00432F7F">
        <w:rPr>
          <w:lang w:eastAsia="el-GR"/>
        </w:rPr>
        <w:t>’</w:t>
      </w:r>
      <w:r w:rsidR="00E456B1">
        <w:rPr>
          <w:lang w:eastAsia="el-GR"/>
        </w:rPr>
        <w:t xml:space="preserve"> επέκταση και τα αεροδρόμια. </w:t>
      </w:r>
      <w:r w:rsidR="003166B2">
        <w:rPr>
          <w:lang w:eastAsia="el-GR"/>
        </w:rPr>
        <w:t>Οι</w:t>
      </w:r>
      <w:r w:rsidR="00E0018A">
        <w:rPr>
          <w:lang w:eastAsia="el-GR"/>
        </w:rPr>
        <w:t xml:space="preserve"> αρχικές εκτιμήσεις ως προς την ποσότητα των ρύπων που παρήγαγε ένα αεροδρόμιο προέκυπταν από την ποσότητα του καταναλισκόμενου καυσίμου</w:t>
      </w:r>
      <w:r w:rsidR="004A6E94">
        <w:rPr>
          <w:lang w:eastAsia="el-GR"/>
        </w:rPr>
        <w:t xml:space="preserve"> για όλες τις διεργασίες του αερολιμένα και τον ανεφοδιασμό των αεροσκαφών</w:t>
      </w:r>
      <w:r w:rsidR="00E0018A">
        <w:rPr>
          <w:lang w:eastAsia="el-GR"/>
        </w:rPr>
        <w:t xml:space="preserve"> ανά έτος ή κάποιο άλλο συγκεκριμένο χρονικό διάστημα.</w:t>
      </w:r>
      <w:r w:rsidR="00560C88">
        <w:rPr>
          <w:lang w:eastAsia="el-GR"/>
        </w:rPr>
        <w:t xml:space="preserve"> </w:t>
      </w:r>
      <w:r w:rsidR="00E0018A">
        <w:rPr>
          <w:lang w:eastAsia="el-GR"/>
        </w:rPr>
        <w:t xml:space="preserve"> Ο υπολογισμός </w:t>
      </w:r>
      <w:r w:rsidR="007A260D">
        <w:rPr>
          <w:lang w:eastAsia="el-GR"/>
        </w:rPr>
        <w:t>προκύπτει ανάλογα με τον τύπο της διεργασίας που λαμβάνει, χρησιμοποιώντας τον αντίστοιχο δείκτη εκπομπών όπως παρουσιάζεται στον ακόλουθο πίνακα.</w:t>
      </w:r>
      <w:r w:rsidR="003166B2">
        <w:rPr>
          <w:lang w:eastAsia="el-GR"/>
        </w:rPr>
        <w:t xml:space="preserve"> (Πίνακας 5)</w:t>
      </w:r>
    </w:p>
    <w:tbl>
      <w:tblPr>
        <w:tblStyle w:val="aa"/>
        <w:tblW w:w="0" w:type="auto"/>
        <w:tblLook w:val="04A0" w:firstRow="1" w:lastRow="0" w:firstColumn="1" w:lastColumn="0" w:noHBand="0" w:noVBand="1"/>
      </w:tblPr>
      <w:tblGrid>
        <w:gridCol w:w="4261"/>
        <w:gridCol w:w="4261"/>
      </w:tblGrid>
      <w:tr w:rsidR="007A260D" w:rsidTr="007A260D">
        <w:tc>
          <w:tcPr>
            <w:tcW w:w="4261" w:type="dxa"/>
          </w:tcPr>
          <w:p w:rsidR="007A260D" w:rsidRPr="003166B2" w:rsidRDefault="007A260D" w:rsidP="007A260D">
            <w:pPr>
              <w:jc w:val="center"/>
              <w:rPr>
                <w:b/>
                <w:lang w:eastAsia="el-GR"/>
              </w:rPr>
            </w:pPr>
            <w:r w:rsidRPr="003166B2">
              <w:rPr>
                <w:b/>
                <w:lang w:eastAsia="el-GR"/>
              </w:rPr>
              <w:t>Διεργασία</w:t>
            </w:r>
          </w:p>
        </w:tc>
        <w:tc>
          <w:tcPr>
            <w:tcW w:w="4261" w:type="dxa"/>
          </w:tcPr>
          <w:p w:rsidR="007A260D" w:rsidRPr="003166B2" w:rsidRDefault="007A260D" w:rsidP="007A260D">
            <w:pPr>
              <w:jc w:val="center"/>
              <w:rPr>
                <w:b/>
                <w:lang w:eastAsia="el-GR"/>
              </w:rPr>
            </w:pPr>
            <w:r w:rsidRPr="003166B2">
              <w:rPr>
                <w:b/>
                <w:lang w:eastAsia="el-GR"/>
              </w:rPr>
              <w:t>Δείκτης Εκπομπών</w:t>
            </w:r>
          </w:p>
        </w:tc>
      </w:tr>
      <w:tr w:rsidR="007A260D" w:rsidRPr="007A260D" w:rsidTr="007A260D">
        <w:tc>
          <w:tcPr>
            <w:tcW w:w="4261" w:type="dxa"/>
          </w:tcPr>
          <w:p w:rsidR="007A260D" w:rsidRPr="007A260D" w:rsidRDefault="007A260D" w:rsidP="007A260D">
            <w:pPr>
              <w:jc w:val="center"/>
              <w:rPr>
                <w:lang w:eastAsia="el-GR"/>
              </w:rPr>
            </w:pPr>
            <w:proofErr w:type="spellStart"/>
            <w:r>
              <w:rPr>
                <w:lang w:val="en-US" w:eastAsia="el-GR"/>
              </w:rPr>
              <w:t>lbs</w:t>
            </w:r>
            <w:proofErr w:type="spellEnd"/>
            <w:r w:rsidRPr="007A260D">
              <w:rPr>
                <w:lang w:eastAsia="el-GR"/>
              </w:rPr>
              <w:t xml:space="preserve"> </w:t>
            </w:r>
            <w:r>
              <w:rPr>
                <w:lang w:eastAsia="el-GR"/>
              </w:rPr>
              <w:t xml:space="preserve">ή </w:t>
            </w:r>
            <w:proofErr w:type="spellStart"/>
            <w:r>
              <w:rPr>
                <w:lang w:val="en-US" w:eastAsia="el-GR"/>
              </w:rPr>
              <w:t>lt</w:t>
            </w:r>
            <w:proofErr w:type="spellEnd"/>
            <w:r>
              <w:rPr>
                <w:lang w:eastAsia="el-GR"/>
              </w:rPr>
              <w:t xml:space="preserve"> ή </w:t>
            </w:r>
            <w:r>
              <w:rPr>
                <w:lang w:val="en-US" w:eastAsia="el-GR"/>
              </w:rPr>
              <w:t>gal</w:t>
            </w:r>
            <w:r w:rsidRPr="007A260D">
              <w:rPr>
                <w:lang w:eastAsia="el-GR"/>
              </w:rPr>
              <w:t xml:space="preserve"> </w:t>
            </w:r>
            <w:r>
              <w:rPr>
                <w:lang w:eastAsia="el-GR"/>
              </w:rPr>
              <w:t>κατανάλωσης καυσίμου</w:t>
            </w:r>
          </w:p>
        </w:tc>
        <w:tc>
          <w:tcPr>
            <w:tcW w:w="4261" w:type="dxa"/>
          </w:tcPr>
          <w:p w:rsidR="007A260D" w:rsidRPr="007A260D" w:rsidRDefault="007A260D" w:rsidP="007A260D">
            <w:pPr>
              <w:jc w:val="center"/>
              <w:rPr>
                <w:lang w:eastAsia="el-GR"/>
              </w:rPr>
            </w:pPr>
            <w:proofErr w:type="spellStart"/>
            <w:r>
              <w:rPr>
                <w:lang w:val="en-US" w:eastAsia="el-GR"/>
              </w:rPr>
              <w:t>lbs</w:t>
            </w:r>
            <w:proofErr w:type="spellEnd"/>
            <w:r w:rsidRPr="007A260D">
              <w:rPr>
                <w:lang w:eastAsia="el-GR"/>
              </w:rPr>
              <w:t xml:space="preserve"> </w:t>
            </w:r>
            <w:r>
              <w:rPr>
                <w:lang w:eastAsia="el-GR"/>
              </w:rPr>
              <w:t>ή</w:t>
            </w:r>
            <w:r w:rsidRPr="007A260D">
              <w:rPr>
                <w:lang w:eastAsia="el-GR"/>
              </w:rPr>
              <w:t xml:space="preserve"> </w:t>
            </w:r>
            <w:r>
              <w:rPr>
                <w:lang w:val="en-US" w:eastAsia="el-GR"/>
              </w:rPr>
              <w:t>kg</w:t>
            </w:r>
            <w:r w:rsidRPr="007A260D">
              <w:rPr>
                <w:lang w:eastAsia="el-GR"/>
              </w:rPr>
              <w:t xml:space="preserve"> </w:t>
            </w:r>
            <w:r>
              <w:rPr>
                <w:lang w:val="en-US" w:eastAsia="el-GR"/>
              </w:rPr>
              <w:t>CO</w:t>
            </w:r>
            <w:r w:rsidRPr="007A260D">
              <w:rPr>
                <w:vertAlign w:val="subscript"/>
                <w:lang w:eastAsia="el-GR"/>
              </w:rPr>
              <w:t>2</w:t>
            </w:r>
            <w:r w:rsidRPr="007A260D">
              <w:rPr>
                <w:lang w:eastAsia="el-GR"/>
              </w:rPr>
              <w:t xml:space="preserve"> / </w:t>
            </w:r>
            <w:proofErr w:type="spellStart"/>
            <w:r>
              <w:rPr>
                <w:lang w:val="en-US" w:eastAsia="el-GR"/>
              </w:rPr>
              <w:t>lb</w:t>
            </w:r>
            <w:proofErr w:type="spellEnd"/>
            <w:r w:rsidRPr="007A260D">
              <w:rPr>
                <w:lang w:eastAsia="el-GR"/>
              </w:rPr>
              <w:t xml:space="preserve"> </w:t>
            </w:r>
            <w:r>
              <w:rPr>
                <w:lang w:eastAsia="el-GR"/>
              </w:rPr>
              <w:t>ή</w:t>
            </w:r>
            <w:r w:rsidRPr="007A260D">
              <w:rPr>
                <w:lang w:eastAsia="el-GR"/>
              </w:rPr>
              <w:t xml:space="preserve"> </w:t>
            </w:r>
            <w:r>
              <w:rPr>
                <w:lang w:val="en-US" w:eastAsia="el-GR"/>
              </w:rPr>
              <w:t>lit</w:t>
            </w:r>
            <w:r w:rsidRPr="007A260D">
              <w:rPr>
                <w:lang w:eastAsia="el-GR"/>
              </w:rPr>
              <w:t xml:space="preserve"> </w:t>
            </w:r>
            <w:r>
              <w:rPr>
                <w:lang w:eastAsia="el-GR"/>
              </w:rPr>
              <w:t>ή</w:t>
            </w:r>
            <w:r w:rsidRPr="007A260D">
              <w:rPr>
                <w:lang w:eastAsia="el-GR"/>
              </w:rPr>
              <w:t xml:space="preserve"> </w:t>
            </w:r>
            <w:r>
              <w:rPr>
                <w:lang w:val="en-US" w:eastAsia="el-GR"/>
              </w:rPr>
              <w:t>gal</w:t>
            </w:r>
            <w:r w:rsidRPr="007A260D">
              <w:rPr>
                <w:lang w:eastAsia="el-GR"/>
              </w:rPr>
              <w:t xml:space="preserve"> </w:t>
            </w:r>
            <w:r>
              <w:rPr>
                <w:lang w:eastAsia="el-GR"/>
              </w:rPr>
              <w:t>καυσίμου</w:t>
            </w:r>
          </w:p>
        </w:tc>
      </w:tr>
      <w:tr w:rsidR="007A260D" w:rsidRPr="007A260D" w:rsidTr="007A260D">
        <w:tc>
          <w:tcPr>
            <w:tcW w:w="4261" w:type="dxa"/>
          </w:tcPr>
          <w:p w:rsidR="007A260D" w:rsidRPr="007A260D" w:rsidRDefault="007A260D" w:rsidP="007A260D">
            <w:pPr>
              <w:jc w:val="center"/>
              <w:rPr>
                <w:lang w:eastAsia="el-GR"/>
              </w:rPr>
            </w:pPr>
            <w:r>
              <w:rPr>
                <w:lang w:eastAsia="el-GR"/>
              </w:rPr>
              <w:t xml:space="preserve">Διανυθέντα </w:t>
            </w:r>
            <w:r>
              <w:rPr>
                <w:lang w:val="en-US" w:eastAsia="el-GR"/>
              </w:rPr>
              <w:t xml:space="preserve">km </w:t>
            </w:r>
            <w:r>
              <w:rPr>
                <w:lang w:eastAsia="el-GR"/>
              </w:rPr>
              <w:t>(οχήματα)</w:t>
            </w:r>
          </w:p>
        </w:tc>
        <w:tc>
          <w:tcPr>
            <w:tcW w:w="4261" w:type="dxa"/>
          </w:tcPr>
          <w:p w:rsidR="007A260D" w:rsidRPr="007A260D" w:rsidRDefault="007A260D" w:rsidP="007A260D">
            <w:pPr>
              <w:jc w:val="center"/>
              <w:rPr>
                <w:lang w:val="en-US" w:eastAsia="el-GR"/>
              </w:rPr>
            </w:pPr>
            <w:r>
              <w:rPr>
                <w:lang w:val="en-US" w:eastAsia="el-GR"/>
              </w:rPr>
              <w:t>gr CO</w:t>
            </w:r>
            <w:r>
              <w:rPr>
                <w:vertAlign w:val="subscript"/>
                <w:lang w:val="en-US" w:eastAsia="el-GR"/>
              </w:rPr>
              <w:t>2</w:t>
            </w:r>
            <w:r>
              <w:rPr>
                <w:lang w:val="en-US" w:eastAsia="el-GR"/>
              </w:rPr>
              <w:t xml:space="preserve"> / km</w:t>
            </w:r>
          </w:p>
        </w:tc>
      </w:tr>
      <w:tr w:rsidR="007A260D" w:rsidRPr="007A260D" w:rsidTr="007A260D">
        <w:tc>
          <w:tcPr>
            <w:tcW w:w="4261" w:type="dxa"/>
          </w:tcPr>
          <w:p w:rsidR="007A260D" w:rsidRPr="007A260D" w:rsidRDefault="007A260D" w:rsidP="007A260D">
            <w:pPr>
              <w:jc w:val="center"/>
              <w:rPr>
                <w:lang w:eastAsia="el-GR"/>
              </w:rPr>
            </w:pPr>
            <w:r>
              <w:rPr>
                <w:lang w:val="en-US" w:eastAsia="el-GR"/>
              </w:rPr>
              <w:t xml:space="preserve">kwh </w:t>
            </w:r>
            <w:r>
              <w:rPr>
                <w:lang w:eastAsia="el-GR"/>
              </w:rPr>
              <w:t>που καταναλώθηκαν</w:t>
            </w:r>
          </w:p>
        </w:tc>
        <w:tc>
          <w:tcPr>
            <w:tcW w:w="4261" w:type="dxa"/>
          </w:tcPr>
          <w:p w:rsidR="007A260D" w:rsidRPr="007A260D" w:rsidRDefault="007A260D" w:rsidP="007A260D">
            <w:pPr>
              <w:jc w:val="center"/>
              <w:rPr>
                <w:lang w:val="en-US" w:eastAsia="el-GR"/>
              </w:rPr>
            </w:pPr>
            <w:r>
              <w:rPr>
                <w:lang w:val="en-US" w:eastAsia="el-GR"/>
              </w:rPr>
              <w:t>gr CO</w:t>
            </w:r>
            <w:r>
              <w:rPr>
                <w:vertAlign w:val="subscript"/>
                <w:lang w:val="en-US" w:eastAsia="el-GR"/>
              </w:rPr>
              <w:t>2</w:t>
            </w:r>
            <w:r>
              <w:rPr>
                <w:lang w:val="en-US" w:eastAsia="el-GR"/>
              </w:rPr>
              <w:t xml:space="preserve"> / kwh</w:t>
            </w:r>
          </w:p>
        </w:tc>
      </w:tr>
      <w:tr w:rsidR="007A260D" w:rsidRPr="007A260D" w:rsidTr="007A260D">
        <w:tc>
          <w:tcPr>
            <w:tcW w:w="4261" w:type="dxa"/>
          </w:tcPr>
          <w:p w:rsidR="007A260D" w:rsidRPr="007A260D" w:rsidRDefault="007A260D" w:rsidP="007A260D">
            <w:pPr>
              <w:jc w:val="center"/>
              <w:rPr>
                <w:lang w:eastAsia="el-GR"/>
              </w:rPr>
            </w:pPr>
            <w:proofErr w:type="spellStart"/>
            <w:r>
              <w:rPr>
                <w:lang w:val="en-US" w:eastAsia="el-GR"/>
              </w:rPr>
              <w:t>hr</w:t>
            </w:r>
            <w:proofErr w:type="spellEnd"/>
            <w:r>
              <w:rPr>
                <w:lang w:val="en-US" w:eastAsia="el-GR"/>
              </w:rPr>
              <w:t xml:space="preserve"> </w:t>
            </w:r>
            <w:proofErr w:type="spellStart"/>
            <w:r>
              <w:rPr>
                <w:lang w:eastAsia="el-GR"/>
              </w:rPr>
              <w:t>λειτουργείας</w:t>
            </w:r>
            <w:proofErr w:type="spellEnd"/>
          </w:p>
        </w:tc>
        <w:tc>
          <w:tcPr>
            <w:tcW w:w="4261" w:type="dxa"/>
          </w:tcPr>
          <w:p w:rsidR="007A260D" w:rsidRPr="007A260D" w:rsidRDefault="007A260D" w:rsidP="007A260D">
            <w:pPr>
              <w:jc w:val="center"/>
              <w:rPr>
                <w:lang w:val="en-US" w:eastAsia="el-GR"/>
              </w:rPr>
            </w:pPr>
            <w:r>
              <w:rPr>
                <w:lang w:val="en-US" w:eastAsia="el-GR"/>
              </w:rPr>
              <w:t>gr CO</w:t>
            </w:r>
            <w:r>
              <w:rPr>
                <w:vertAlign w:val="subscript"/>
                <w:lang w:val="en-US" w:eastAsia="el-GR"/>
              </w:rPr>
              <w:t>2</w:t>
            </w:r>
            <w:r>
              <w:rPr>
                <w:lang w:val="en-US" w:eastAsia="el-GR"/>
              </w:rPr>
              <w:t xml:space="preserve"> / </w:t>
            </w:r>
            <w:proofErr w:type="spellStart"/>
            <w:r>
              <w:rPr>
                <w:lang w:val="en-US" w:eastAsia="el-GR"/>
              </w:rPr>
              <w:t>hr</w:t>
            </w:r>
            <w:proofErr w:type="spellEnd"/>
            <w:r>
              <w:rPr>
                <w:lang w:val="en-US" w:eastAsia="el-GR"/>
              </w:rPr>
              <w:t xml:space="preserve"> </w:t>
            </w:r>
          </w:p>
        </w:tc>
      </w:tr>
    </w:tbl>
    <w:p w:rsidR="007A260D" w:rsidRDefault="007A260D" w:rsidP="00E456B1">
      <w:pPr>
        <w:ind w:firstLine="720"/>
        <w:jc w:val="both"/>
        <w:rPr>
          <w:lang w:val="en-US" w:eastAsia="el-GR"/>
        </w:rPr>
      </w:pPr>
    </w:p>
    <w:p w:rsidR="007A260D" w:rsidRPr="000921E7" w:rsidRDefault="007F293E" w:rsidP="00091137">
      <w:pPr>
        <w:pStyle w:val="ae"/>
        <w:keepNext/>
        <w:jc w:val="center"/>
        <w:rPr>
          <w:sz w:val="22"/>
          <w:szCs w:val="22"/>
        </w:rPr>
      </w:pPr>
      <w:bookmarkStart w:id="44" w:name="_Toc531027222"/>
      <w:r w:rsidRPr="000921E7">
        <w:rPr>
          <w:sz w:val="22"/>
          <w:szCs w:val="22"/>
        </w:rPr>
        <w:t xml:space="preserve">Πίνακας </w:t>
      </w:r>
      <w:r w:rsidRPr="000921E7">
        <w:rPr>
          <w:sz w:val="22"/>
          <w:szCs w:val="22"/>
        </w:rPr>
        <w:fldChar w:fldCharType="begin"/>
      </w:r>
      <w:r w:rsidRPr="000921E7">
        <w:rPr>
          <w:sz w:val="22"/>
          <w:szCs w:val="22"/>
        </w:rPr>
        <w:instrText xml:space="preserve"> SEQ Πίνακας \* ARABIC </w:instrText>
      </w:r>
      <w:r w:rsidRPr="000921E7">
        <w:rPr>
          <w:sz w:val="22"/>
          <w:szCs w:val="22"/>
        </w:rPr>
        <w:fldChar w:fldCharType="separate"/>
      </w:r>
      <w:r w:rsidR="001C4F10">
        <w:rPr>
          <w:noProof/>
          <w:sz w:val="22"/>
          <w:szCs w:val="22"/>
        </w:rPr>
        <w:t>5</w:t>
      </w:r>
      <w:r w:rsidRPr="000921E7">
        <w:rPr>
          <w:sz w:val="22"/>
          <w:szCs w:val="22"/>
        </w:rPr>
        <w:fldChar w:fldCharType="end"/>
      </w:r>
      <w:r w:rsidR="007A260D" w:rsidRPr="000921E7">
        <w:rPr>
          <w:sz w:val="22"/>
          <w:szCs w:val="22"/>
        </w:rPr>
        <w:t>: Διεργασίες και Δείκτες Εκπομπών</w:t>
      </w:r>
      <w:bookmarkEnd w:id="44"/>
    </w:p>
    <w:p w:rsidR="00B6632B" w:rsidRDefault="00B6632B" w:rsidP="00E456B1">
      <w:pPr>
        <w:ind w:firstLine="720"/>
        <w:jc w:val="both"/>
        <w:rPr>
          <w:lang w:eastAsia="el-GR"/>
        </w:rPr>
      </w:pPr>
    </w:p>
    <w:p w:rsidR="004A6E94" w:rsidRDefault="004635BB" w:rsidP="00E456B1">
      <w:pPr>
        <w:ind w:firstLine="720"/>
        <w:jc w:val="both"/>
        <w:rPr>
          <w:lang w:eastAsia="el-GR"/>
        </w:rPr>
      </w:pPr>
      <w:r>
        <w:rPr>
          <w:lang w:eastAsia="el-GR"/>
        </w:rPr>
        <w:t>Λίγα χρόνια αργότερα αναπτύχθηκε η μεθοδολογία</w:t>
      </w:r>
      <w:r w:rsidR="003E0FDD">
        <w:rPr>
          <w:lang w:eastAsia="el-GR"/>
        </w:rPr>
        <w:t>,</w:t>
      </w:r>
      <w:r w:rsidR="004A6E94">
        <w:rPr>
          <w:lang w:eastAsia="el-GR"/>
        </w:rPr>
        <w:t xml:space="preserve"> </w:t>
      </w:r>
      <w:r w:rsidR="003E0FDD">
        <w:rPr>
          <w:lang w:eastAsia="el-GR"/>
        </w:rPr>
        <w:t xml:space="preserve">στην οποία βασίστηκε το </w:t>
      </w:r>
      <w:r w:rsidR="004A6E94">
        <w:rPr>
          <w:lang w:val="en-US" w:eastAsia="el-GR"/>
        </w:rPr>
        <w:t>Emission</w:t>
      </w:r>
      <w:r w:rsidR="004A6E94" w:rsidRPr="004A6E94">
        <w:rPr>
          <w:lang w:eastAsia="el-GR"/>
        </w:rPr>
        <w:t xml:space="preserve"> </w:t>
      </w:r>
      <w:r w:rsidR="004A6E94">
        <w:rPr>
          <w:lang w:val="en-US" w:eastAsia="el-GR"/>
        </w:rPr>
        <w:t>Dispersion</w:t>
      </w:r>
      <w:r w:rsidR="004A6E94" w:rsidRPr="004A6E94">
        <w:rPr>
          <w:lang w:eastAsia="el-GR"/>
        </w:rPr>
        <w:t xml:space="preserve"> </w:t>
      </w:r>
      <w:r w:rsidR="004A6E94">
        <w:rPr>
          <w:lang w:val="en-US" w:eastAsia="el-GR"/>
        </w:rPr>
        <w:t>Modeling</w:t>
      </w:r>
      <w:r w:rsidR="004A6E94" w:rsidRPr="004A6E94">
        <w:rPr>
          <w:lang w:eastAsia="el-GR"/>
        </w:rPr>
        <w:t xml:space="preserve"> </w:t>
      </w:r>
      <w:r w:rsidR="004A6E94">
        <w:rPr>
          <w:lang w:val="en-US" w:eastAsia="el-GR"/>
        </w:rPr>
        <w:t>System</w:t>
      </w:r>
      <w:r w:rsidR="004A6E94" w:rsidRPr="004A6E94">
        <w:rPr>
          <w:lang w:eastAsia="el-GR"/>
        </w:rPr>
        <w:t xml:space="preserve"> </w:t>
      </w:r>
      <w:r w:rsidR="003E0FDD">
        <w:rPr>
          <w:lang w:eastAsia="el-GR"/>
        </w:rPr>
        <w:t>–</w:t>
      </w:r>
      <w:r w:rsidR="004A6E94" w:rsidRPr="004A6E94">
        <w:rPr>
          <w:lang w:eastAsia="el-GR"/>
        </w:rPr>
        <w:t xml:space="preserve"> </w:t>
      </w:r>
      <w:r w:rsidR="004A6E94">
        <w:rPr>
          <w:lang w:val="en-US" w:eastAsia="el-GR"/>
        </w:rPr>
        <w:t>EDMS</w:t>
      </w:r>
      <w:r w:rsidR="003E0FDD">
        <w:rPr>
          <w:lang w:eastAsia="el-GR"/>
        </w:rPr>
        <w:t>,</w:t>
      </w:r>
      <w:r w:rsidR="006845BB" w:rsidRPr="006845BB">
        <w:rPr>
          <w:lang w:eastAsia="el-GR"/>
        </w:rPr>
        <w:t xml:space="preserve"> </w:t>
      </w:r>
      <w:hyperlink w:anchor="_[15]_EPA_United" w:history="1">
        <w:r w:rsidR="006845BB" w:rsidRPr="000921E7">
          <w:rPr>
            <w:rStyle w:val="-"/>
            <w:lang w:eastAsia="el-GR"/>
          </w:rPr>
          <w:t>[15]</w:t>
        </w:r>
      </w:hyperlink>
      <w:r>
        <w:rPr>
          <w:lang w:eastAsia="el-GR"/>
        </w:rPr>
        <w:t xml:space="preserve"> με την οποία υπολογίζονται μέχρι σήμερα οι ρύποι των αεροσκαφών</w:t>
      </w:r>
      <w:r w:rsidR="004A6E94" w:rsidRPr="004A6E94">
        <w:rPr>
          <w:lang w:eastAsia="el-GR"/>
        </w:rPr>
        <w:t xml:space="preserve"> </w:t>
      </w:r>
      <w:r w:rsidR="004A6E94">
        <w:rPr>
          <w:lang w:eastAsia="el-GR"/>
        </w:rPr>
        <w:t>και η οποία προσφέρει μεγαλύτερη ακρίβεια σε σχέση με τις υπόλοιπες γι</w:t>
      </w:r>
      <w:r w:rsidR="005944E2">
        <w:rPr>
          <w:lang w:eastAsia="el-GR"/>
        </w:rPr>
        <w:t>’</w:t>
      </w:r>
      <w:r w:rsidR="004A6E94">
        <w:rPr>
          <w:lang w:eastAsia="el-GR"/>
        </w:rPr>
        <w:t xml:space="preserve"> αυτό και επικράτησε έναντι τον υπολοίπων</w:t>
      </w:r>
      <w:r>
        <w:rPr>
          <w:lang w:eastAsia="el-GR"/>
        </w:rPr>
        <w:t xml:space="preserve">. </w:t>
      </w:r>
      <w:r w:rsidR="004A6E94">
        <w:rPr>
          <w:lang w:val="en-US" w:eastAsia="el-GR"/>
        </w:rPr>
        <w:t>H</w:t>
      </w:r>
      <w:r w:rsidR="004A6E94" w:rsidRPr="004A6E94">
        <w:rPr>
          <w:lang w:eastAsia="el-GR"/>
        </w:rPr>
        <w:t xml:space="preserve"> </w:t>
      </w:r>
      <w:r w:rsidR="00470887">
        <w:rPr>
          <w:lang w:eastAsia="el-GR"/>
        </w:rPr>
        <w:t>μεθοδολογία αυτή ε</w:t>
      </w:r>
      <w:r w:rsidR="004A6E94">
        <w:rPr>
          <w:lang w:eastAsia="el-GR"/>
        </w:rPr>
        <w:t>ίναι παγκοσμίως αποδεκτή</w:t>
      </w:r>
      <w:r w:rsidR="004A6E94" w:rsidRPr="004A6E94">
        <w:rPr>
          <w:lang w:eastAsia="el-GR"/>
        </w:rPr>
        <w:t xml:space="preserve"> </w:t>
      </w:r>
      <w:r w:rsidR="004A6E94">
        <w:rPr>
          <w:lang w:eastAsia="el-GR"/>
        </w:rPr>
        <w:t xml:space="preserve">και έχει τη δυνατότητα να υπολογίζει ξεχωριστά του ρύπους αεροσκαφών, </w:t>
      </w:r>
      <w:r w:rsidR="004A6E94">
        <w:rPr>
          <w:lang w:val="en-US" w:eastAsia="el-GR"/>
        </w:rPr>
        <w:t>Auxiliary</w:t>
      </w:r>
      <w:r w:rsidR="004A6E94" w:rsidRPr="004A6E94">
        <w:rPr>
          <w:lang w:eastAsia="el-GR"/>
        </w:rPr>
        <w:t xml:space="preserve"> </w:t>
      </w:r>
      <w:r w:rsidR="004A6E94">
        <w:rPr>
          <w:lang w:val="en-US" w:eastAsia="el-GR"/>
        </w:rPr>
        <w:t>Power</w:t>
      </w:r>
      <w:r w:rsidR="004A6E94" w:rsidRPr="004A6E94">
        <w:rPr>
          <w:lang w:eastAsia="el-GR"/>
        </w:rPr>
        <w:t xml:space="preserve"> </w:t>
      </w:r>
      <w:r w:rsidR="004A6E94">
        <w:rPr>
          <w:lang w:val="en-US" w:eastAsia="el-GR"/>
        </w:rPr>
        <w:t>Units</w:t>
      </w:r>
      <w:r w:rsidR="004A6E94" w:rsidRPr="004A6E94">
        <w:rPr>
          <w:lang w:eastAsia="el-GR"/>
        </w:rPr>
        <w:t xml:space="preserve"> – </w:t>
      </w:r>
      <w:r w:rsidR="004A6E94">
        <w:rPr>
          <w:lang w:val="en-US" w:eastAsia="el-GR"/>
        </w:rPr>
        <w:t>APUs</w:t>
      </w:r>
      <w:r w:rsidR="004A6E94" w:rsidRPr="004A6E94">
        <w:rPr>
          <w:lang w:eastAsia="el-GR"/>
        </w:rPr>
        <w:t xml:space="preserve"> </w:t>
      </w:r>
      <w:r w:rsidR="004A6E94">
        <w:rPr>
          <w:lang w:eastAsia="el-GR"/>
        </w:rPr>
        <w:t xml:space="preserve">και Επίγειου εξοπλισμού υποστήριξης των αερολιμένων </w:t>
      </w:r>
      <w:r w:rsidR="005944E2">
        <w:rPr>
          <w:lang w:eastAsia="el-GR"/>
        </w:rPr>
        <w:t>(</w:t>
      </w:r>
      <w:r w:rsidR="003433F9">
        <w:rPr>
          <w:lang w:val="en-US" w:eastAsia="el-GR"/>
        </w:rPr>
        <w:t>Ground</w:t>
      </w:r>
      <w:r w:rsidR="003433F9" w:rsidRPr="003433F9">
        <w:rPr>
          <w:lang w:eastAsia="el-GR"/>
        </w:rPr>
        <w:t xml:space="preserve"> </w:t>
      </w:r>
      <w:r w:rsidR="003433F9">
        <w:rPr>
          <w:lang w:val="en-US" w:eastAsia="el-GR"/>
        </w:rPr>
        <w:t>Support</w:t>
      </w:r>
      <w:r w:rsidR="003433F9" w:rsidRPr="003433F9">
        <w:rPr>
          <w:lang w:eastAsia="el-GR"/>
        </w:rPr>
        <w:t xml:space="preserve"> </w:t>
      </w:r>
      <w:r w:rsidR="003433F9">
        <w:rPr>
          <w:lang w:val="en-US" w:eastAsia="el-GR"/>
        </w:rPr>
        <w:t>Equipment</w:t>
      </w:r>
      <w:r w:rsidR="005944E2">
        <w:rPr>
          <w:lang w:eastAsia="el-GR"/>
        </w:rPr>
        <w:t xml:space="preserve"> - </w:t>
      </w:r>
      <w:r w:rsidR="003433F9">
        <w:rPr>
          <w:lang w:val="en-US" w:eastAsia="el-GR"/>
        </w:rPr>
        <w:t>GSE</w:t>
      </w:r>
      <w:r w:rsidR="003433F9" w:rsidRPr="003433F9">
        <w:rPr>
          <w:lang w:eastAsia="el-GR"/>
        </w:rPr>
        <w:t xml:space="preserve">) </w:t>
      </w:r>
      <w:r w:rsidR="003433F9">
        <w:rPr>
          <w:lang w:eastAsia="el-GR"/>
        </w:rPr>
        <w:t>παρέχοντας ταυτόχρονα μεγάλη ακρίβεια.</w:t>
      </w:r>
      <w:r w:rsidR="004A6E94">
        <w:rPr>
          <w:lang w:eastAsia="el-GR"/>
        </w:rPr>
        <w:t xml:space="preserve"> </w:t>
      </w:r>
      <w:r w:rsidR="00F0014E">
        <w:rPr>
          <w:lang w:eastAsia="el-GR"/>
        </w:rPr>
        <w:t xml:space="preserve"> </w:t>
      </w:r>
    </w:p>
    <w:p w:rsidR="00F0014E" w:rsidRDefault="00F0014E" w:rsidP="00E456B1">
      <w:pPr>
        <w:ind w:firstLine="720"/>
        <w:jc w:val="both"/>
        <w:rPr>
          <w:lang w:eastAsia="el-GR"/>
        </w:rPr>
      </w:pPr>
      <w:r>
        <w:rPr>
          <w:noProof/>
          <w:lang w:eastAsia="el-GR"/>
        </w:rPr>
        <w:drawing>
          <wp:inline distT="0" distB="0" distL="0" distR="0" wp14:anchorId="44F318AC" wp14:editId="3D0649CA">
            <wp:extent cx="4476585" cy="3275937"/>
            <wp:effectExtent l="0" t="0" r="635" b="1270"/>
            <wp:docPr id="801" name="Εικόνα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78215" cy="3277130"/>
                    </a:xfrm>
                    <a:prstGeom prst="rect">
                      <a:avLst/>
                    </a:prstGeom>
                    <a:noFill/>
                    <a:ln>
                      <a:noFill/>
                    </a:ln>
                  </pic:spPr>
                </pic:pic>
              </a:graphicData>
            </a:graphic>
          </wp:inline>
        </w:drawing>
      </w:r>
    </w:p>
    <w:p w:rsidR="00F0014E" w:rsidRPr="000921E7" w:rsidRDefault="00967E31" w:rsidP="00967E31">
      <w:pPr>
        <w:pStyle w:val="ae"/>
        <w:jc w:val="center"/>
        <w:rPr>
          <w:sz w:val="22"/>
          <w:szCs w:val="22"/>
        </w:rPr>
      </w:pPr>
      <w:bookmarkStart w:id="45" w:name="_Toc531027256"/>
      <w:r w:rsidRPr="000921E7">
        <w:rPr>
          <w:sz w:val="22"/>
          <w:szCs w:val="22"/>
        </w:rPr>
        <w:t xml:space="preserve">Σχήμα </w:t>
      </w:r>
      <w:r w:rsidRPr="000921E7">
        <w:rPr>
          <w:sz w:val="22"/>
          <w:szCs w:val="22"/>
        </w:rPr>
        <w:fldChar w:fldCharType="begin"/>
      </w:r>
      <w:r w:rsidRPr="000921E7">
        <w:rPr>
          <w:sz w:val="22"/>
          <w:szCs w:val="22"/>
        </w:rPr>
        <w:instrText xml:space="preserve"> SEQ Σχήμα \* ARABIC </w:instrText>
      </w:r>
      <w:r w:rsidRPr="000921E7">
        <w:rPr>
          <w:sz w:val="22"/>
          <w:szCs w:val="22"/>
        </w:rPr>
        <w:fldChar w:fldCharType="separate"/>
      </w:r>
      <w:r w:rsidR="001C4F10">
        <w:rPr>
          <w:noProof/>
          <w:sz w:val="22"/>
          <w:szCs w:val="22"/>
        </w:rPr>
        <w:t>15</w:t>
      </w:r>
      <w:r w:rsidRPr="000921E7">
        <w:rPr>
          <w:sz w:val="22"/>
          <w:szCs w:val="22"/>
        </w:rPr>
        <w:fldChar w:fldCharType="end"/>
      </w:r>
      <w:r w:rsidR="00F0014E" w:rsidRPr="000921E7">
        <w:rPr>
          <w:sz w:val="22"/>
          <w:szCs w:val="22"/>
        </w:rPr>
        <w:t>: Διάγραμμα Μεθόδου Υπολογισμού Εκπομπών</w:t>
      </w:r>
      <w:bookmarkEnd w:id="45"/>
    </w:p>
    <w:p w:rsidR="000B284D" w:rsidRPr="000B284D" w:rsidRDefault="000B284D" w:rsidP="000B284D"/>
    <w:p w:rsidR="00F0014E" w:rsidRDefault="004635BB" w:rsidP="004A6E94">
      <w:pPr>
        <w:ind w:firstLine="720"/>
        <w:jc w:val="both"/>
        <w:rPr>
          <w:lang w:eastAsia="el-GR"/>
        </w:rPr>
      </w:pPr>
      <w:r>
        <w:rPr>
          <w:lang w:eastAsia="el-GR"/>
        </w:rPr>
        <w:lastRenderedPageBreak/>
        <w:t>Βάση αυτής</w:t>
      </w:r>
      <w:r w:rsidR="00470887" w:rsidRPr="00470887">
        <w:rPr>
          <w:lang w:eastAsia="el-GR"/>
        </w:rPr>
        <w:t xml:space="preserve"> </w:t>
      </w:r>
      <w:r w:rsidR="005944E2">
        <w:rPr>
          <w:lang w:eastAsia="el-GR"/>
        </w:rPr>
        <w:t>της μεθοδολογίας είναι οι χρόνοι λειτουργίας των</w:t>
      </w:r>
      <w:r w:rsidR="00470887">
        <w:rPr>
          <w:lang w:eastAsia="el-GR"/>
        </w:rPr>
        <w:t xml:space="preserve"> εξεταζομένων αντικειμένων ώστε να εκ</w:t>
      </w:r>
      <w:r w:rsidR="005944E2">
        <w:rPr>
          <w:lang w:eastAsia="el-GR"/>
        </w:rPr>
        <w:t>τιμηθούν οι τελικές ποσότητες τω</w:t>
      </w:r>
      <w:r w:rsidR="00470887">
        <w:rPr>
          <w:lang w:eastAsia="el-GR"/>
        </w:rPr>
        <w:t xml:space="preserve">ν εκπομπών. Βασική </w:t>
      </w:r>
      <w:r w:rsidR="001742C7">
        <w:rPr>
          <w:lang w:eastAsia="el-GR"/>
        </w:rPr>
        <w:t>προϋπόθεση</w:t>
      </w:r>
      <w:r w:rsidR="00470887">
        <w:rPr>
          <w:lang w:eastAsia="el-GR"/>
        </w:rPr>
        <w:t xml:space="preserve"> ώστε να γίνει χρήση αυτής της μεθόδου είναι οι χρόνοι λειτουργίας των κινητήρων των αεροσκαφών και των επίγειων οχημάτων εξυπηρέτησης του αερολιμένα που εξετάζουμε σε κάθε περίπτωση.</w:t>
      </w:r>
    </w:p>
    <w:p w:rsidR="00470887" w:rsidRDefault="00F0014E" w:rsidP="004A6E94">
      <w:pPr>
        <w:ind w:firstLine="720"/>
        <w:jc w:val="both"/>
        <w:rPr>
          <w:lang w:eastAsia="el-GR"/>
        </w:rPr>
      </w:pPr>
      <w:r>
        <w:rPr>
          <w:lang w:eastAsia="el-GR"/>
        </w:rPr>
        <w:t xml:space="preserve"> Ο πρώτος τρόπος εκτίμησης των εκπομπών χρησιμοποιείται κυρίως όταν εξετάζουμε τις εκπομπές των αερίων του θερμοκηπίου αποκλειστικά, ενώ ο δεύτερος τρόπος υπολογισμού που αναφέρθηκε και θα αναλυθεί στη συνέχεια χρησιμοποιείται όταν εξετάζουμε όλους τους ρυπαντές ενός αερολιμένα ή αποκλειστικά αυτούς που δεν ανήκουν στα αέρια του θερμοκηπίου.</w:t>
      </w:r>
    </w:p>
    <w:p w:rsidR="00F0014E" w:rsidRPr="00411804" w:rsidRDefault="00F0014E" w:rsidP="00F0014E">
      <w:pPr>
        <w:pStyle w:val="2"/>
      </w:pPr>
      <w:bookmarkStart w:id="46" w:name="_Toc531027155"/>
      <w:r>
        <w:t>4</w:t>
      </w:r>
      <w:r w:rsidRPr="00411804">
        <w:t>.3.2 Ο κύκλος LTO</w:t>
      </w:r>
      <w:bookmarkEnd w:id="46"/>
      <w:r w:rsidRPr="00411804">
        <w:t xml:space="preserve"> </w:t>
      </w:r>
    </w:p>
    <w:p w:rsidR="004635BB" w:rsidRDefault="00470887" w:rsidP="004A6E94">
      <w:pPr>
        <w:ind w:firstLine="720"/>
        <w:jc w:val="both"/>
        <w:rPr>
          <w:lang w:eastAsia="el-GR"/>
        </w:rPr>
      </w:pPr>
      <w:r>
        <w:rPr>
          <w:lang w:eastAsia="el-GR"/>
        </w:rPr>
        <w:t>Σ</w:t>
      </w:r>
      <w:r w:rsidR="004635BB">
        <w:rPr>
          <w:lang w:eastAsia="el-GR"/>
        </w:rPr>
        <w:t>το αποτύπωμα του αεροδρομίου περιλαμβάνονται οι ρύποι μό</w:t>
      </w:r>
      <w:r w:rsidR="005944E2">
        <w:rPr>
          <w:lang w:eastAsia="el-GR"/>
        </w:rPr>
        <w:t>νο του κύκλου από-προσγειώσεων (</w:t>
      </w:r>
      <w:r w:rsidR="004635BB">
        <w:rPr>
          <w:lang w:val="en-US" w:eastAsia="el-GR"/>
        </w:rPr>
        <w:t>Landing</w:t>
      </w:r>
      <w:r w:rsidR="004635BB" w:rsidRPr="004635BB">
        <w:rPr>
          <w:lang w:eastAsia="el-GR"/>
        </w:rPr>
        <w:t xml:space="preserve"> </w:t>
      </w:r>
      <w:r w:rsidR="004635BB">
        <w:rPr>
          <w:lang w:val="en-US" w:eastAsia="el-GR"/>
        </w:rPr>
        <w:t>Take</w:t>
      </w:r>
      <w:r w:rsidR="005944E2">
        <w:rPr>
          <w:lang w:eastAsia="el-GR"/>
        </w:rPr>
        <w:t xml:space="preserve"> </w:t>
      </w:r>
      <w:r w:rsidR="004635BB">
        <w:rPr>
          <w:lang w:val="en-US" w:eastAsia="el-GR"/>
        </w:rPr>
        <w:t>Off</w:t>
      </w:r>
      <w:r w:rsidR="004635BB" w:rsidRPr="004635BB">
        <w:rPr>
          <w:lang w:eastAsia="el-GR"/>
        </w:rPr>
        <w:t xml:space="preserve"> </w:t>
      </w:r>
      <w:r w:rsidR="004635BB">
        <w:rPr>
          <w:lang w:val="en-US" w:eastAsia="el-GR"/>
        </w:rPr>
        <w:t>Cycle</w:t>
      </w:r>
      <w:r w:rsidR="004635BB">
        <w:rPr>
          <w:lang w:eastAsia="el-GR"/>
        </w:rPr>
        <w:t xml:space="preserve"> </w:t>
      </w:r>
      <w:r w:rsidR="005944E2">
        <w:rPr>
          <w:lang w:eastAsia="el-GR"/>
        </w:rPr>
        <w:t xml:space="preserve">- </w:t>
      </w:r>
      <w:r w:rsidR="004635BB">
        <w:rPr>
          <w:lang w:val="en-US" w:eastAsia="el-GR"/>
        </w:rPr>
        <w:t>LTO</w:t>
      </w:r>
      <w:r w:rsidR="004A6E94">
        <w:rPr>
          <w:lang w:eastAsia="el-GR"/>
        </w:rPr>
        <w:t xml:space="preserve">). </w:t>
      </w:r>
      <w:r w:rsidR="004635BB">
        <w:rPr>
          <w:lang w:eastAsia="el-GR"/>
        </w:rPr>
        <w:t xml:space="preserve">Ο τυπικός κύκλος </w:t>
      </w:r>
      <w:r w:rsidR="004635BB">
        <w:rPr>
          <w:lang w:val="en-US" w:eastAsia="el-GR"/>
        </w:rPr>
        <w:t>LTO</w:t>
      </w:r>
      <w:r w:rsidR="004635BB">
        <w:rPr>
          <w:lang w:eastAsia="el-GR"/>
        </w:rPr>
        <w:t xml:space="preserve">, όπως αυτός ορίζεται από τον </w:t>
      </w:r>
      <w:r w:rsidR="004635BB">
        <w:rPr>
          <w:lang w:val="en-US" w:eastAsia="el-GR"/>
        </w:rPr>
        <w:t>ICAO</w:t>
      </w:r>
      <w:r w:rsidR="004635BB">
        <w:rPr>
          <w:lang w:eastAsia="el-GR"/>
        </w:rPr>
        <w:t xml:space="preserve"> ξεκινάει όταν το αεροσκάφος κατέρχεται από τα 3000 πόδια (</w:t>
      </w:r>
      <w:proofErr w:type="spellStart"/>
      <w:r w:rsidR="004635BB">
        <w:rPr>
          <w:lang w:val="en-US" w:eastAsia="el-GR"/>
        </w:rPr>
        <w:t>ft</w:t>
      </w:r>
      <w:proofErr w:type="spellEnd"/>
      <w:r w:rsidR="004635BB" w:rsidRPr="004635BB">
        <w:rPr>
          <w:lang w:eastAsia="el-GR"/>
        </w:rPr>
        <w:t>)</w:t>
      </w:r>
      <w:r w:rsidR="004635BB">
        <w:rPr>
          <w:lang w:eastAsia="el-GR"/>
        </w:rPr>
        <w:t xml:space="preserve"> καθώς προσεγγίζει το αεροδρόμιο κατά την κάθοδο του από το επίπεδο πτήσης, την </w:t>
      </w:r>
      <w:r w:rsidR="005043C9">
        <w:rPr>
          <w:lang w:eastAsia="el-GR"/>
        </w:rPr>
        <w:t>προσγείωση</w:t>
      </w:r>
      <w:r w:rsidR="004635BB">
        <w:rPr>
          <w:lang w:eastAsia="el-GR"/>
        </w:rPr>
        <w:t xml:space="preserve"> του και την τροχοδρόμηση μέχρι τη πίστα εξυπηρέτησης ή την πύλη του αερολιμένα. Ο κύκλος </w:t>
      </w:r>
      <w:r w:rsidR="005043C9">
        <w:rPr>
          <w:lang w:eastAsia="el-GR"/>
        </w:rPr>
        <w:t>έχει και δεύτερο σημείο εκκίνησης,</w:t>
      </w:r>
      <w:r w:rsidR="004635BB">
        <w:rPr>
          <w:lang w:eastAsia="el-GR"/>
        </w:rPr>
        <w:t xml:space="preserve"> με την τροχοδρόμηση του αεροσκάφους προς τον εν</w:t>
      </w:r>
      <w:r w:rsidR="005043C9">
        <w:rPr>
          <w:lang w:eastAsia="el-GR"/>
        </w:rPr>
        <w:t xml:space="preserve"> χρήσει διάδρομο όπου ακολουθεί η απογείωση του και η άνοδος μέχρι τα 3000 πόδια </w:t>
      </w:r>
      <w:r w:rsidR="005043C9" w:rsidRPr="005043C9">
        <w:rPr>
          <w:lang w:eastAsia="el-GR"/>
        </w:rPr>
        <w:t>(</w:t>
      </w:r>
      <w:proofErr w:type="spellStart"/>
      <w:r w:rsidR="005043C9">
        <w:rPr>
          <w:lang w:val="en-US" w:eastAsia="el-GR"/>
        </w:rPr>
        <w:t>ft</w:t>
      </w:r>
      <w:proofErr w:type="spellEnd"/>
      <w:r w:rsidR="005043C9" w:rsidRPr="005043C9">
        <w:rPr>
          <w:lang w:eastAsia="el-GR"/>
        </w:rPr>
        <w:t>)</w:t>
      </w:r>
      <w:r w:rsidR="005043C9">
        <w:rPr>
          <w:lang w:eastAsia="el-GR"/>
        </w:rPr>
        <w:t xml:space="preserve"> όπου και αποχωρεί από τα όρια του κύκλου </w:t>
      </w:r>
      <w:r w:rsidR="005043C9">
        <w:rPr>
          <w:lang w:val="en-US" w:eastAsia="el-GR"/>
        </w:rPr>
        <w:t>LTO</w:t>
      </w:r>
      <w:r w:rsidR="005043C9" w:rsidRPr="005043C9">
        <w:rPr>
          <w:lang w:eastAsia="el-GR"/>
        </w:rPr>
        <w:t xml:space="preserve"> </w:t>
      </w:r>
      <w:r w:rsidR="005043C9">
        <w:rPr>
          <w:lang w:eastAsia="el-GR"/>
        </w:rPr>
        <w:t xml:space="preserve">έτσι ώστε να προσεγγίσει το τελικό επίπεδο πτήσης του. Ένας τυπικός κύκλος </w:t>
      </w:r>
      <w:r w:rsidR="005043C9">
        <w:rPr>
          <w:lang w:val="en-US" w:eastAsia="el-GR"/>
        </w:rPr>
        <w:t>LTO</w:t>
      </w:r>
      <w:r w:rsidR="005043C9">
        <w:rPr>
          <w:lang w:eastAsia="el-GR"/>
        </w:rPr>
        <w:t xml:space="preserve"> ισοδυναμεί με μία προσγείωση και μια απογείωση. Συνοπτικά οι τέσσερεις φάσεις του κύκλου </w:t>
      </w:r>
      <w:r w:rsidR="005043C9">
        <w:rPr>
          <w:lang w:val="en-US" w:eastAsia="el-GR"/>
        </w:rPr>
        <w:t>LTO</w:t>
      </w:r>
      <w:r w:rsidR="005043C9" w:rsidRPr="005043C9">
        <w:rPr>
          <w:lang w:eastAsia="el-GR"/>
        </w:rPr>
        <w:t xml:space="preserve"> </w:t>
      </w:r>
      <w:r w:rsidR="005043C9">
        <w:rPr>
          <w:lang w:eastAsia="el-GR"/>
        </w:rPr>
        <w:t xml:space="preserve">είναι οι </w:t>
      </w:r>
      <w:r w:rsidR="005043C9" w:rsidRPr="005043C9">
        <w:rPr>
          <w:lang w:eastAsia="el-GR"/>
        </w:rPr>
        <w:t xml:space="preserve">: </w:t>
      </w:r>
      <w:r w:rsidR="005043C9">
        <w:rPr>
          <w:lang w:eastAsia="el-GR"/>
        </w:rPr>
        <w:t>Προσέγγιση, Τροχοδρόμηση, Απογείωση, Άνοδος. Ο κύριος λόγος που γίνεται αυτός ο</w:t>
      </w:r>
      <w:r w:rsidR="005944E2">
        <w:rPr>
          <w:lang w:eastAsia="el-GR"/>
        </w:rPr>
        <w:t xml:space="preserve"> διαχωρισμός όπως θα αναλυθεί στη συνέχει</w:t>
      </w:r>
      <w:r w:rsidR="005043C9">
        <w:rPr>
          <w:lang w:eastAsia="el-GR"/>
        </w:rPr>
        <w:t>α είναι τα διαφορετικά επίπεδα λειτουργίας</w:t>
      </w:r>
      <w:r w:rsidR="002D5A61">
        <w:rPr>
          <w:lang w:eastAsia="el-GR"/>
        </w:rPr>
        <w:t xml:space="preserve"> - απόδοσης</w:t>
      </w:r>
      <w:r w:rsidR="005043C9">
        <w:rPr>
          <w:lang w:eastAsia="el-GR"/>
        </w:rPr>
        <w:t xml:space="preserve"> των κινητήρων σε κάθε φάση από αυτές</w:t>
      </w:r>
      <w:r w:rsidR="002D5A61">
        <w:rPr>
          <w:lang w:eastAsia="el-GR"/>
        </w:rPr>
        <w:t>,</w:t>
      </w:r>
      <w:r w:rsidR="005043C9">
        <w:rPr>
          <w:lang w:eastAsia="el-GR"/>
        </w:rPr>
        <w:t xml:space="preserve"> επομένως και οι διαφορετικές ποσότητες εκπομπών.</w:t>
      </w:r>
    </w:p>
    <w:p w:rsidR="002D5A61" w:rsidRDefault="002D5A61" w:rsidP="008B787A">
      <w:pPr>
        <w:pStyle w:val="a4"/>
        <w:numPr>
          <w:ilvl w:val="0"/>
          <w:numId w:val="8"/>
        </w:numPr>
        <w:jc w:val="both"/>
        <w:rPr>
          <w:lang w:eastAsia="el-GR"/>
        </w:rPr>
      </w:pPr>
      <w:r w:rsidRPr="005944E2">
        <w:rPr>
          <w:b/>
          <w:lang w:eastAsia="el-GR"/>
        </w:rPr>
        <w:t>Προσέγγιση (30% ισχύς):</w:t>
      </w:r>
      <w:r w:rsidRPr="002D5A61">
        <w:rPr>
          <w:lang w:eastAsia="el-GR"/>
        </w:rPr>
        <w:t xml:space="preserve"> </w:t>
      </w:r>
      <w:r>
        <w:rPr>
          <w:lang w:eastAsia="el-GR"/>
        </w:rPr>
        <w:t xml:space="preserve">αναφέρεται στο κομμάτι της πτήσης όπου το αεροπλάνο φτάνει το ύψος των 3000 ποδιών </w:t>
      </w:r>
      <w:r w:rsidRPr="002D5A61">
        <w:rPr>
          <w:lang w:eastAsia="el-GR"/>
        </w:rPr>
        <w:t>(</w:t>
      </w:r>
      <w:proofErr w:type="spellStart"/>
      <w:r w:rsidRPr="005944E2">
        <w:rPr>
          <w:lang w:val="en-US" w:eastAsia="el-GR"/>
        </w:rPr>
        <w:t>ft</w:t>
      </w:r>
      <w:proofErr w:type="spellEnd"/>
      <w:r w:rsidRPr="002D5A61">
        <w:rPr>
          <w:lang w:eastAsia="el-GR"/>
        </w:rPr>
        <w:t>)</w:t>
      </w:r>
      <w:r>
        <w:rPr>
          <w:lang w:eastAsia="el-GR"/>
        </w:rPr>
        <w:t xml:space="preserve"> μέχρι την επαφή του με το διάδρομο προσγείωσης.</w:t>
      </w:r>
    </w:p>
    <w:p w:rsidR="002D5A61" w:rsidRDefault="002D5A61" w:rsidP="008B787A">
      <w:pPr>
        <w:pStyle w:val="a4"/>
        <w:numPr>
          <w:ilvl w:val="0"/>
          <w:numId w:val="8"/>
        </w:numPr>
        <w:jc w:val="both"/>
        <w:rPr>
          <w:lang w:eastAsia="el-GR"/>
        </w:rPr>
      </w:pPr>
      <w:r w:rsidRPr="005944E2">
        <w:rPr>
          <w:b/>
          <w:lang w:eastAsia="el-GR"/>
        </w:rPr>
        <w:t>Τροχοδρόμηση (7% ισχύ</w:t>
      </w:r>
      <w:r w:rsidR="0005433E" w:rsidRPr="005944E2">
        <w:rPr>
          <w:b/>
          <w:lang w:eastAsia="el-GR"/>
        </w:rPr>
        <w:t>ς</w:t>
      </w:r>
      <w:r w:rsidRPr="005944E2">
        <w:rPr>
          <w:b/>
          <w:lang w:eastAsia="el-GR"/>
        </w:rPr>
        <w:t>)</w:t>
      </w:r>
      <w:r w:rsidR="0005433E" w:rsidRPr="005944E2">
        <w:rPr>
          <w:b/>
          <w:lang w:eastAsia="el-GR"/>
        </w:rPr>
        <w:t>:</w:t>
      </w:r>
      <w:r w:rsidR="0005433E" w:rsidRPr="0005433E">
        <w:rPr>
          <w:lang w:eastAsia="el-GR"/>
        </w:rPr>
        <w:t xml:space="preserve"> </w:t>
      </w:r>
      <w:r w:rsidR="0005433E">
        <w:rPr>
          <w:lang w:eastAsia="el-GR"/>
        </w:rPr>
        <w:t>αναφέρεται στο χρόνο όπου το αεροπλάνο κινείται προς κάποια πύλη ή προς την πίστα και συμπεριλαμβάνει και το χρόνο κατά τον οποίο βρίσκεται σε στάση με τους κινητήρες σε λειτουργία.</w:t>
      </w:r>
    </w:p>
    <w:p w:rsidR="0005433E" w:rsidRPr="0005433E" w:rsidRDefault="0005433E" w:rsidP="008B787A">
      <w:pPr>
        <w:pStyle w:val="a4"/>
        <w:numPr>
          <w:ilvl w:val="0"/>
          <w:numId w:val="8"/>
        </w:numPr>
        <w:jc w:val="both"/>
        <w:rPr>
          <w:lang w:eastAsia="el-GR"/>
        </w:rPr>
      </w:pPr>
      <w:r w:rsidRPr="005944E2">
        <w:rPr>
          <w:b/>
          <w:lang w:eastAsia="el-GR"/>
        </w:rPr>
        <w:t>Απογείωση (100% ισχύς):</w:t>
      </w:r>
      <w:r w:rsidRPr="0005433E">
        <w:rPr>
          <w:lang w:eastAsia="el-GR"/>
        </w:rPr>
        <w:t xml:space="preserve"> </w:t>
      </w:r>
      <w:r>
        <w:rPr>
          <w:lang w:eastAsia="el-GR"/>
        </w:rPr>
        <w:t xml:space="preserve">αναφέρεται στη διαδρομή εντός του διαδρόμου απογείωσης και την άνοδο μέχρι το ύψος των 1000 ποδιών </w:t>
      </w:r>
      <w:r w:rsidRPr="0005433E">
        <w:rPr>
          <w:lang w:eastAsia="el-GR"/>
        </w:rPr>
        <w:t>(</w:t>
      </w:r>
      <w:proofErr w:type="spellStart"/>
      <w:r w:rsidRPr="005944E2">
        <w:rPr>
          <w:lang w:val="en-US" w:eastAsia="el-GR"/>
        </w:rPr>
        <w:t>ft</w:t>
      </w:r>
      <w:proofErr w:type="spellEnd"/>
      <w:r w:rsidRPr="0005433E">
        <w:rPr>
          <w:lang w:eastAsia="el-GR"/>
        </w:rPr>
        <w:t>).</w:t>
      </w:r>
    </w:p>
    <w:p w:rsidR="0005433E" w:rsidRDefault="0005433E" w:rsidP="008B787A">
      <w:pPr>
        <w:pStyle w:val="a4"/>
        <w:numPr>
          <w:ilvl w:val="0"/>
          <w:numId w:val="8"/>
        </w:numPr>
        <w:jc w:val="both"/>
        <w:rPr>
          <w:lang w:eastAsia="el-GR"/>
        </w:rPr>
      </w:pPr>
      <w:r w:rsidRPr="005944E2">
        <w:rPr>
          <w:b/>
          <w:lang w:eastAsia="el-GR"/>
        </w:rPr>
        <w:t>Άνοδος (85% ισχύς):</w:t>
      </w:r>
      <w:r w:rsidRPr="0005433E">
        <w:rPr>
          <w:lang w:eastAsia="el-GR"/>
        </w:rPr>
        <w:t xml:space="preserve"> </w:t>
      </w:r>
      <w:r>
        <w:rPr>
          <w:lang w:eastAsia="el-GR"/>
        </w:rPr>
        <w:t xml:space="preserve">αναφέρεται στο τμήμα της αναχώρησης από την απογείωση μέχρι το ύψος των 3000 ποδιών </w:t>
      </w:r>
      <w:r w:rsidRPr="0005433E">
        <w:rPr>
          <w:lang w:eastAsia="el-GR"/>
        </w:rPr>
        <w:t>(</w:t>
      </w:r>
      <w:proofErr w:type="spellStart"/>
      <w:r w:rsidRPr="005944E2">
        <w:rPr>
          <w:lang w:val="en-US" w:eastAsia="el-GR"/>
        </w:rPr>
        <w:t>ft</w:t>
      </w:r>
      <w:proofErr w:type="spellEnd"/>
      <w:r w:rsidRPr="0005433E">
        <w:rPr>
          <w:lang w:eastAsia="el-GR"/>
        </w:rPr>
        <w:t>).</w:t>
      </w:r>
    </w:p>
    <w:p w:rsidR="00755F31" w:rsidRPr="000921E7" w:rsidRDefault="00755F31" w:rsidP="004018E4">
      <w:pPr>
        <w:ind w:firstLine="720"/>
        <w:jc w:val="both"/>
        <w:rPr>
          <w:lang w:eastAsia="el-GR"/>
        </w:rPr>
      </w:pPr>
      <w:r>
        <w:rPr>
          <w:lang w:eastAsia="el-GR"/>
        </w:rPr>
        <w:t>Τα ποσοστά ισχύος παρά το γεγονός ότι χρησιμοποιούνται αυτούσια στους υπολογισμούς εμπεριέχουν σε πολλές περιπτώσεις μεγάλα επίπεδα σφαλμάτων. Κύρια αίτια αυτού του γεγονότος αποτελούν συνήθως δυσμενείς καιρικές συνθήκες, μεγάλη κυκλοφοριακή συμφόρηση του αερολιμένα και διαφορ</w:t>
      </w:r>
      <w:r w:rsidR="000921E7">
        <w:rPr>
          <w:lang w:eastAsia="el-GR"/>
        </w:rPr>
        <w:t xml:space="preserve">ά στη πληρότητα του αεροσκάφους </w:t>
      </w:r>
      <w:hyperlink w:anchor="_[8]_ICAO_International" w:history="1">
        <w:r w:rsidR="00F16535" w:rsidRPr="000921E7">
          <w:rPr>
            <w:rStyle w:val="-"/>
            <w:lang w:eastAsia="el-GR"/>
          </w:rPr>
          <w:t>[8]</w:t>
        </w:r>
      </w:hyperlink>
      <w:r w:rsidR="000921E7">
        <w:rPr>
          <w:lang w:eastAsia="el-GR"/>
        </w:rPr>
        <w:t>.</w:t>
      </w:r>
    </w:p>
    <w:p w:rsidR="000B284D" w:rsidRDefault="000B284D" w:rsidP="004018E4">
      <w:pPr>
        <w:ind w:firstLine="720"/>
        <w:jc w:val="both"/>
        <w:rPr>
          <w:lang w:eastAsia="el-GR"/>
        </w:rPr>
      </w:pPr>
    </w:p>
    <w:p w:rsidR="007D3E98" w:rsidRDefault="006936DB" w:rsidP="004018E4">
      <w:pPr>
        <w:ind w:firstLine="720"/>
        <w:jc w:val="both"/>
        <w:rPr>
          <w:lang w:val="en-US" w:eastAsia="el-GR"/>
        </w:rPr>
      </w:pPr>
      <w:r>
        <w:rPr>
          <w:noProof/>
          <w:lang w:eastAsia="el-GR"/>
        </w:rPr>
        <w:drawing>
          <wp:inline distT="0" distB="0" distL="0" distR="0" wp14:anchorId="354992EA" wp14:editId="6295EE40">
            <wp:extent cx="4826442" cy="1865618"/>
            <wp:effectExtent l="0" t="0" r="0" b="1905"/>
            <wp:docPr id="802" name="Εικόνα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O cycle - EASA.jpg"/>
                    <pic:cNvPicPr/>
                  </pic:nvPicPr>
                  <pic:blipFill>
                    <a:blip r:embed="rId31">
                      <a:extLst>
                        <a:ext uri="{28A0092B-C50C-407E-A947-70E740481C1C}">
                          <a14:useLocalDpi xmlns:a14="http://schemas.microsoft.com/office/drawing/2010/main" val="0"/>
                        </a:ext>
                      </a:extLst>
                    </a:blip>
                    <a:stretch>
                      <a:fillRect/>
                    </a:stretch>
                  </pic:blipFill>
                  <pic:spPr>
                    <a:xfrm>
                      <a:off x="0" y="0"/>
                      <a:ext cx="4821546" cy="1863725"/>
                    </a:xfrm>
                    <a:prstGeom prst="rect">
                      <a:avLst/>
                    </a:prstGeom>
                  </pic:spPr>
                </pic:pic>
              </a:graphicData>
            </a:graphic>
          </wp:inline>
        </w:drawing>
      </w:r>
    </w:p>
    <w:p w:rsidR="007F293E" w:rsidRDefault="007F293E" w:rsidP="004018E4">
      <w:pPr>
        <w:ind w:firstLine="720"/>
        <w:jc w:val="both"/>
        <w:rPr>
          <w:lang w:val="en-US" w:eastAsia="el-GR"/>
        </w:rPr>
      </w:pPr>
    </w:p>
    <w:p w:rsidR="006936DB" w:rsidRPr="000921E7" w:rsidRDefault="00967E31" w:rsidP="00967E31">
      <w:pPr>
        <w:pStyle w:val="ae"/>
        <w:jc w:val="center"/>
        <w:rPr>
          <w:sz w:val="22"/>
          <w:szCs w:val="22"/>
        </w:rPr>
      </w:pPr>
      <w:bookmarkStart w:id="47" w:name="_Toc531027257"/>
      <w:r w:rsidRPr="000921E7">
        <w:rPr>
          <w:sz w:val="22"/>
          <w:szCs w:val="22"/>
        </w:rPr>
        <w:t xml:space="preserve">Σχήμα </w:t>
      </w:r>
      <w:r w:rsidRPr="000921E7">
        <w:rPr>
          <w:sz w:val="22"/>
          <w:szCs w:val="22"/>
        </w:rPr>
        <w:fldChar w:fldCharType="begin"/>
      </w:r>
      <w:r w:rsidRPr="000921E7">
        <w:rPr>
          <w:sz w:val="22"/>
          <w:szCs w:val="22"/>
        </w:rPr>
        <w:instrText xml:space="preserve"> SEQ Σχήμα \* ARABIC </w:instrText>
      </w:r>
      <w:r w:rsidRPr="000921E7">
        <w:rPr>
          <w:sz w:val="22"/>
          <w:szCs w:val="22"/>
        </w:rPr>
        <w:fldChar w:fldCharType="separate"/>
      </w:r>
      <w:r w:rsidR="001C4F10">
        <w:rPr>
          <w:noProof/>
          <w:sz w:val="22"/>
          <w:szCs w:val="22"/>
        </w:rPr>
        <w:t>16</w:t>
      </w:r>
      <w:r w:rsidRPr="000921E7">
        <w:rPr>
          <w:sz w:val="22"/>
          <w:szCs w:val="22"/>
        </w:rPr>
        <w:fldChar w:fldCharType="end"/>
      </w:r>
      <w:r w:rsidR="006936DB" w:rsidRPr="000921E7">
        <w:rPr>
          <w:sz w:val="22"/>
          <w:szCs w:val="22"/>
        </w:rPr>
        <w:t>: Κύκλος LTO με Ενδεικτικούς Χρόνους</w:t>
      </w:r>
      <w:hyperlink w:anchor="_[16]_European_Aviation" w:history="1">
        <w:r w:rsidR="005842E7" w:rsidRPr="000921E7">
          <w:rPr>
            <w:rStyle w:val="-"/>
            <w:sz w:val="22"/>
            <w:szCs w:val="22"/>
          </w:rPr>
          <w:t>[</w:t>
        </w:r>
        <w:r w:rsidR="006845BB" w:rsidRPr="000921E7">
          <w:rPr>
            <w:rStyle w:val="-"/>
            <w:sz w:val="22"/>
            <w:szCs w:val="22"/>
          </w:rPr>
          <w:t>16</w:t>
        </w:r>
        <w:r w:rsidR="005842E7" w:rsidRPr="000921E7">
          <w:rPr>
            <w:rStyle w:val="-"/>
            <w:sz w:val="22"/>
            <w:szCs w:val="22"/>
          </w:rPr>
          <w:t>]</w:t>
        </w:r>
        <w:bookmarkEnd w:id="47"/>
      </w:hyperlink>
    </w:p>
    <w:p w:rsidR="000B284D" w:rsidRPr="00AF2795" w:rsidRDefault="000B284D" w:rsidP="006936DB">
      <w:pPr>
        <w:ind w:firstLine="720"/>
        <w:jc w:val="center"/>
        <w:rPr>
          <w:lang w:eastAsia="el-GR"/>
        </w:rPr>
      </w:pPr>
    </w:p>
    <w:p w:rsidR="00B6632B" w:rsidRPr="00AF2795" w:rsidRDefault="007D3E98" w:rsidP="00411804">
      <w:pPr>
        <w:pStyle w:val="2"/>
      </w:pPr>
      <w:bookmarkStart w:id="48" w:name="_Toc531027156"/>
      <w:r>
        <w:t>4</w:t>
      </w:r>
      <w:r w:rsidR="00B6632B" w:rsidRPr="00411804">
        <w:t>.3.3 Μοντέλα υπολογισμού</w:t>
      </w:r>
      <w:bookmarkEnd w:id="48"/>
    </w:p>
    <w:p w:rsidR="00CD292F" w:rsidRPr="00CD292F" w:rsidRDefault="00CD292F" w:rsidP="00CD292F">
      <w:pPr>
        <w:jc w:val="both"/>
      </w:pPr>
      <w:r w:rsidRPr="00AF2795">
        <w:tab/>
      </w:r>
      <w:r>
        <w:t>Αναφερόμενοι σε μοντέλα υπολογισμού εκπομπών, εννοούμε ένα σύνολο δυναμικών εξισώσεων οι οποίες χρησιμοποιώντας λεπτομερή στοιχεία εισαγωγής των εξεταζόμενων αντικειμένων (αεροσκαφών, οχημάτων, μονάδες παροχής ενέργειας), όπως πλήθος μηχανών λειτουργίας, επίπεδα απόδοσης λειτουργίας μηχανών και του</w:t>
      </w:r>
      <w:r w:rsidR="00660F8F">
        <w:t>ς</w:t>
      </w:r>
      <w:r>
        <w:t xml:space="preserve"> κατάλληλους συντελεστές εκπομπών αυτών, υπολογίζουν αναλυτικά το σύνολο των ρυπαντών που παράγουν.</w:t>
      </w:r>
    </w:p>
    <w:p w:rsidR="00B6632B" w:rsidRPr="00411804" w:rsidRDefault="007D3E98" w:rsidP="00411804">
      <w:pPr>
        <w:pStyle w:val="2"/>
      </w:pPr>
      <w:bookmarkStart w:id="49" w:name="_Toc531027157"/>
      <w:r>
        <w:t>4</w:t>
      </w:r>
      <w:r w:rsidR="00B6632B" w:rsidRPr="00411804">
        <w:t>.3.3.1 Αεροσκάφη</w:t>
      </w:r>
      <w:bookmarkEnd w:id="49"/>
    </w:p>
    <w:p w:rsidR="00D76E49" w:rsidRPr="00CC3AA2" w:rsidRDefault="001742C7" w:rsidP="004018E4">
      <w:pPr>
        <w:ind w:firstLine="720"/>
        <w:jc w:val="both"/>
        <w:rPr>
          <w:i/>
          <w:lang w:eastAsia="el-GR"/>
        </w:rPr>
      </w:pPr>
      <w:r>
        <w:rPr>
          <w:lang w:eastAsia="el-GR"/>
        </w:rPr>
        <w:t>Στη συνέχεια</w:t>
      </w:r>
      <w:r w:rsidR="00CC3AA2">
        <w:rPr>
          <w:lang w:eastAsia="el-GR"/>
        </w:rPr>
        <w:t xml:space="preserve"> ακολουθεί η εξίσωση </w:t>
      </w:r>
      <w:r>
        <w:rPr>
          <w:lang w:eastAsia="el-GR"/>
        </w:rPr>
        <w:t>με την οποία υπολογίζεται</w:t>
      </w:r>
      <w:r w:rsidR="000B04BE">
        <w:rPr>
          <w:lang w:eastAsia="el-GR"/>
        </w:rPr>
        <w:t xml:space="preserve"> ξεχωριστά</w:t>
      </w:r>
      <w:r w:rsidR="00CC3AA2">
        <w:rPr>
          <w:lang w:eastAsia="el-GR"/>
        </w:rPr>
        <w:t xml:space="preserve"> ο</w:t>
      </w:r>
      <w:r w:rsidR="000B04BE">
        <w:rPr>
          <w:lang w:eastAsia="el-GR"/>
        </w:rPr>
        <w:t xml:space="preserve"> κάθε </w:t>
      </w:r>
      <w:r w:rsidR="00CC3AA2">
        <w:rPr>
          <w:lang w:eastAsia="el-GR"/>
        </w:rPr>
        <w:t xml:space="preserve"> ρύπος για </w:t>
      </w:r>
      <w:r w:rsidR="000B04BE">
        <w:rPr>
          <w:lang w:eastAsia="el-GR"/>
        </w:rPr>
        <w:t>ένα</w:t>
      </w:r>
      <w:r w:rsidR="00CC3AA2">
        <w:rPr>
          <w:lang w:eastAsia="el-GR"/>
        </w:rPr>
        <w:t xml:space="preserve"> αεροσκάφος </w:t>
      </w:r>
      <w:r w:rsidR="000B04BE">
        <w:rPr>
          <w:lang w:eastAsia="el-GR"/>
        </w:rPr>
        <w:t xml:space="preserve">κατά τη διάρκεια του κύκλου </w:t>
      </w:r>
      <w:r w:rsidR="000B04BE">
        <w:rPr>
          <w:lang w:val="en-US" w:eastAsia="el-GR"/>
        </w:rPr>
        <w:t>LTO</w:t>
      </w:r>
      <w:r w:rsidR="000B04BE">
        <w:rPr>
          <w:lang w:eastAsia="el-GR"/>
        </w:rPr>
        <w:t xml:space="preserve">. Επαναλαμβάνοντας αυτή τη διαδικασία και γενικεύοντας την </w:t>
      </w:r>
      <w:r w:rsidR="00CC3AA2">
        <w:rPr>
          <w:lang w:eastAsia="el-GR"/>
        </w:rPr>
        <w:t xml:space="preserve"> </w:t>
      </w:r>
      <w:r w:rsidR="000B04BE">
        <w:rPr>
          <w:lang w:eastAsia="el-GR"/>
        </w:rPr>
        <w:t>εξίσωση μπορούμε να κάνουμε υπολογισμούς για μεγάλο πλήθος αεροσκαφών και για όσο χ</w:t>
      </w:r>
      <w:r w:rsidR="000921E7">
        <w:rPr>
          <w:lang w:eastAsia="el-GR"/>
        </w:rPr>
        <w:t>ρονικό διάστημα είναι επιθυμητό</w:t>
      </w:r>
      <w:r w:rsidR="000B04BE">
        <w:rPr>
          <w:lang w:eastAsia="el-GR"/>
        </w:rPr>
        <w:t xml:space="preserve"> </w:t>
      </w:r>
      <w:hyperlink w:anchor="_[17]_Sang-Keun_Song," w:history="1">
        <w:r w:rsidR="005004FE" w:rsidRPr="000921E7">
          <w:rPr>
            <w:rStyle w:val="-"/>
            <w:lang w:eastAsia="el-GR"/>
          </w:rPr>
          <w:t>[</w:t>
        </w:r>
        <w:r w:rsidR="00F16535" w:rsidRPr="000921E7">
          <w:rPr>
            <w:rStyle w:val="-"/>
            <w:lang w:eastAsia="el-GR"/>
          </w:rPr>
          <w:t>17</w:t>
        </w:r>
        <w:r w:rsidR="005004FE" w:rsidRPr="000921E7">
          <w:rPr>
            <w:rStyle w:val="-"/>
            <w:lang w:eastAsia="el-GR"/>
          </w:rPr>
          <w:t>]</w:t>
        </w:r>
      </w:hyperlink>
      <w:r w:rsidR="000921E7">
        <w:rPr>
          <w:lang w:eastAsia="el-GR"/>
        </w:rPr>
        <w:t xml:space="preserve"> .</w:t>
      </w:r>
    </w:p>
    <w:p w:rsidR="004018E4" w:rsidRPr="005004FE" w:rsidRDefault="00D76E49" w:rsidP="00D76E49">
      <w:pPr>
        <w:jc w:val="both"/>
        <w:rPr>
          <w:rFonts w:eastAsiaTheme="minorEastAsia"/>
        </w:rPr>
      </w:pPr>
      <m:oMathPara>
        <m:oMath>
          <m:r>
            <w:rPr>
              <w:rFonts w:ascii="Cambria Math" w:hAnsi="Cambria Math"/>
              <w:lang w:val="en-US"/>
            </w:rPr>
            <m:t>Ei</m:t>
          </m:r>
          <m:r>
            <w:rPr>
              <w:rFonts w:ascii="Cambria Math" w:hAnsi="Cambria Math"/>
            </w:rPr>
            <m:t>.</m:t>
          </m:r>
          <m:r>
            <w:rPr>
              <w:rFonts w:ascii="Cambria Math" w:hAnsi="Cambria Math"/>
              <w:lang w:val="en-US"/>
            </w:rPr>
            <m:t>m</m:t>
          </m:r>
          <m:r>
            <w:rPr>
              <w:rFonts w:ascii="Cambria Math" w:hAnsi="Cambria Math"/>
            </w:rPr>
            <m:t>=</m:t>
          </m:r>
          <m:nary>
            <m:naryPr>
              <m:chr m:val="∑"/>
              <m:limLoc m:val="undOvr"/>
              <m:subHide m:val="1"/>
              <m:supHide m:val="1"/>
              <m:ctrlPr>
                <w:rPr>
                  <w:rFonts w:ascii="Cambria Math" w:hAnsi="Cambria Math"/>
                  <w:i/>
                  <w:lang w:val="en-US"/>
                </w:rPr>
              </m:ctrlPr>
            </m:naryPr>
            <m:sub/>
            <m:sup/>
            <m:e>
              <m:r>
                <w:rPr>
                  <w:rFonts w:ascii="Cambria Math" w:hAnsi="Cambria Math"/>
                  <w:lang w:val="en-US"/>
                </w:rPr>
                <m:t>a</m:t>
              </m:r>
            </m:e>
          </m:nary>
          <m:nary>
            <m:naryPr>
              <m:chr m:val="∑"/>
              <m:limLoc m:val="undOvr"/>
              <m:subHide m:val="1"/>
              <m:supHide m:val="1"/>
              <m:ctrlPr>
                <w:rPr>
                  <w:rFonts w:ascii="Cambria Math" w:hAnsi="Cambria Math"/>
                  <w:i/>
                  <w:lang w:val="en-US"/>
                </w:rPr>
              </m:ctrlPr>
            </m:naryPr>
            <m:sub/>
            <m:sup/>
            <m:e>
              <m:r>
                <w:rPr>
                  <w:rFonts w:ascii="Cambria Math" w:hAnsi="Cambria Math"/>
                  <w:lang w:val="en-US"/>
                </w:rPr>
                <m:t>e</m:t>
              </m:r>
              <m:r>
                <w:rPr>
                  <w:rFonts w:ascii="Cambria Math" w:hAnsi="Cambria Math"/>
                </w:rPr>
                <m:t xml:space="preserve"> </m:t>
              </m:r>
            </m:e>
          </m:nary>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a</m:t>
              </m:r>
            </m:sub>
          </m:sSub>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m:t>
              </m:r>
              <m:r>
                <w:rPr>
                  <w:rFonts w:ascii="Cambria Math" w:hAnsi="Cambria Math"/>
                </w:rPr>
                <m:t>,</m:t>
              </m:r>
              <m:r>
                <w:rPr>
                  <w:rFonts w:ascii="Cambria Math" w:hAnsi="Cambria Math"/>
                  <w:lang w:val="en-US"/>
                </w:rPr>
                <m:t>e</m:t>
              </m:r>
            </m:sub>
          </m:sSub>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a</m:t>
              </m:r>
              <m:r>
                <w:rPr>
                  <w:rFonts w:ascii="Cambria Math" w:hAnsi="Cambria Math"/>
                </w:rPr>
                <m:t>.</m:t>
              </m:r>
              <m:r>
                <w:rPr>
                  <w:rFonts w:ascii="Cambria Math" w:hAnsi="Cambria Math"/>
                  <w:lang w:val="en-US"/>
                </w:rPr>
                <m:t>e</m:t>
              </m:r>
              <m:r>
                <w:rPr>
                  <w:rFonts w:ascii="Cambria Math" w:hAnsi="Cambria Math"/>
                </w:rPr>
                <m:t>,</m:t>
              </m:r>
              <m:r>
                <w:rPr>
                  <w:rFonts w:ascii="Cambria Math" w:hAnsi="Cambria Math"/>
                  <w:lang w:val="en-US"/>
                </w:rPr>
                <m:t>m</m:t>
              </m:r>
            </m:sub>
          </m:sSub>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e</m:t>
              </m:r>
              <m:r>
                <w:rPr>
                  <w:rFonts w:ascii="Cambria Math" w:hAnsi="Cambria Math"/>
                </w:rPr>
                <m:t>,</m:t>
              </m:r>
              <m:r>
                <w:rPr>
                  <w:rFonts w:ascii="Cambria Math" w:hAnsi="Cambria Math"/>
                  <w:lang w:val="en-US"/>
                </w:rPr>
                <m:t>m</m:t>
              </m:r>
              <m:r>
                <w:rPr>
                  <w:rFonts w:ascii="Cambria Math" w:hAnsi="Cambria Math"/>
                </w:rPr>
                <m:t>,</m:t>
              </m:r>
              <m:r>
                <w:rPr>
                  <w:rFonts w:ascii="Cambria Math" w:hAnsi="Cambria Math"/>
                  <w:lang w:val="en-US"/>
                </w:rPr>
                <m:t>i</m:t>
              </m:r>
            </m:sub>
          </m:sSub>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m</m:t>
              </m:r>
              <m:r>
                <w:rPr>
                  <w:rFonts w:ascii="Cambria Math" w:hAnsi="Cambria Math"/>
                </w:rPr>
                <m:t>,</m:t>
              </m:r>
              <m:r>
                <w:rPr>
                  <w:rFonts w:ascii="Cambria Math" w:hAnsi="Cambria Math"/>
                  <w:lang w:val="en-US"/>
                </w:rPr>
                <m:t>a</m:t>
              </m:r>
            </m:sub>
          </m:sSub>
        </m:oMath>
      </m:oMathPara>
    </w:p>
    <w:p w:rsidR="00571072" w:rsidRPr="0003023B" w:rsidRDefault="00571072" w:rsidP="00571072">
      <w:pPr>
        <w:jc w:val="both"/>
        <w:rPr>
          <w:rFonts w:eastAsiaTheme="minorEastAsia"/>
        </w:rPr>
      </w:pPr>
      <w:r>
        <w:rPr>
          <w:rFonts w:eastAsiaTheme="minorEastAsia"/>
        </w:rPr>
        <w:t>Όπου</w:t>
      </w:r>
      <w:r w:rsidRPr="0003023B">
        <w:rPr>
          <w:rFonts w:eastAsiaTheme="minorEastAsia"/>
        </w:rPr>
        <w:t xml:space="preserve">: </w:t>
      </w:r>
    </w:p>
    <w:p w:rsidR="00571072" w:rsidRPr="0003023B" w:rsidRDefault="00571072" w:rsidP="00571072">
      <w:pPr>
        <w:jc w:val="both"/>
        <w:rPr>
          <w:rFonts w:eastAsiaTheme="minorEastAsia"/>
        </w:rPr>
      </w:pPr>
      <w:proofErr w:type="spellStart"/>
      <w:r w:rsidRPr="00CD292F">
        <w:rPr>
          <w:rFonts w:eastAsiaTheme="minorEastAsia"/>
          <w:b/>
          <w:lang w:val="en-US"/>
        </w:rPr>
        <w:t>E</w:t>
      </w:r>
      <w:r w:rsidRPr="00CD292F">
        <w:rPr>
          <w:rFonts w:eastAsiaTheme="minorEastAsia"/>
          <w:b/>
          <w:vertAlign w:val="subscript"/>
          <w:lang w:val="en-US"/>
        </w:rPr>
        <w:t>i</w:t>
      </w:r>
      <w:proofErr w:type="spellEnd"/>
      <w:r w:rsidRPr="00CD292F">
        <w:rPr>
          <w:rFonts w:eastAsiaTheme="minorEastAsia"/>
          <w:b/>
          <w:vertAlign w:val="subscript"/>
        </w:rPr>
        <w:t>,</w:t>
      </w:r>
      <w:r w:rsidRPr="00CD292F">
        <w:rPr>
          <w:rFonts w:eastAsiaTheme="minorEastAsia"/>
          <w:b/>
          <w:vertAlign w:val="subscript"/>
          <w:lang w:val="en-US"/>
        </w:rPr>
        <w:t>m</w:t>
      </w:r>
      <w:r w:rsidRPr="00CD292F">
        <w:rPr>
          <w:rFonts w:eastAsiaTheme="minorEastAsia"/>
          <w:b/>
          <w:vertAlign w:val="subscript"/>
        </w:rPr>
        <w:t xml:space="preserve">   </w:t>
      </w:r>
      <w:r w:rsidRPr="00CD292F">
        <w:rPr>
          <w:rFonts w:eastAsiaTheme="minorEastAsia"/>
          <w:b/>
        </w:rPr>
        <w:t>:</w:t>
      </w:r>
      <w:r w:rsidRPr="0003023B">
        <w:rPr>
          <w:rFonts w:eastAsiaTheme="minorEastAsia"/>
        </w:rPr>
        <w:t xml:space="preserve"> </w:t>
      </w:r>
      <w:r>
        <w:rPr>
          <w:rFonts w:eastAsiaTheme="minorEastAsia"/>
        </w:rPr>
        <w:t xml:space="preserve">ετήσια εκπομπή του ρύπου </w:t>
      </w:r>
      <w:r w:rsidRPr="0003023B">
        <w:rPr>
          <w:rFonts w:eastAsiaTheme="minorEastAsia"/>
        </w:rPr>
        <w:t xml:space="preserve">Ι </w:t>
      </w:r>
      <w:r>
        <w:rPr>
          <w:rFonts w:eastAsiaTheme="minorEastAsia"/>
        </w:rPr>
        <w:t xml:space="preserve">σε κατάσταση λειτουργίας </w:t>
      </w:r>
      <w:r>
        <w:rPr>
          <w:rFonts w:eastAsiaTheme="minorEastAsia"/>
          <w:lang w:val="en-US"/>
        </w:rPr>
        <w:t>m</w:t>
      </w:r>
      <w:r w:rsidRPr="0003023B">
        <w:rPr>
          <w:rFonts w:eastAsiaTheme="minorEastAsia"/>
        </w:rPr>
        <w:t xml:space="preserve"> (</w:t>
      </w:r>
      <w:r>
        <w:rPr>
          <w:rFonts w:eastAsiaTheme="minorEastAsia"/>
          <w:lang w:val="en-US"/>
        </w:rPr>
        <w:t>kg</w:t>
      </w:r>
      <w:r w:rsidRPr="0003023B">
        <w:rPr>
          <w:rFonts w:eastAsiaTheme="minorEastAsia"/>
        </w:rPr>
        <w:t>/</w:t>
      </w:r>
      <w:r>
        <w:rPr>
          <w:rFonts w:eastAsiaTheme="minorEastAsia"/>
          <w:lang w:val="en-US"/>
        </w:rPr>
        <w:t>year</w:t>
      </w:r>
      <w:r w:rsidRPr="0003023B">
        <w:rPr>
          <w:rFonts w:eastAsiaTheme="minorEastAsia"/>
        </w:rPr>
        <w:t>)</w:t>
      </w:r>
    </w:p>
    <w:p w:rsidR="00571072" w:rsidRPr="0003023B" w:rsidRDefault="00571072" w:rsidP="00571072">
      <w:pPr>
        <w:jc w:val="both"/>
        <w:rPr>
          <w:rFonts w:eastAsiaTheme="minorEastAsia"/>
        </w:rPr>
      </w:pPr>
      <w:r w:rsidRPr="00CD292F">
        <w:rPr>
          <w:rFonts w:eastAsiaTheme="minorEastAsia"/>
          <w:b/>
          <w:lang w:val="en-US"/>
        </w:rPr>
        <w:t>N</w:t>
      </w:r>
      <w:r w:rsidRPr="00CD292F">
        <w:rPr>
          <w:rFonts w:eastAsiaTheme="minorEastAsia"/>
          <w:b/>
          <w:vertAlign w:val="subscript"/>
          <w:lang w:val="en-US"/>
        </w:rPr>
        <w:t>a</w:t>
      </w:r>
      <w:r w:rsidRPr="00CD292F">
        <w:rPr>
          <w:rFonts w:eastAsiaTheme="minorEastAsia"/>
          <w:b/>
        </w:rPr>
        <w:t xml:space="preserve">    :</w:t>
      </w:r>
      <w:r w:rsidRPr="0003023B">
        <w:rPr>
          <w:rFonts w:eastAsiaTheme="minorEastAsia"/>
        </w:rPr>
        <w:t xml:space="preserve"> </w:t>
      </w:r>
      <w:r>
        <w:rPr>
          <w:rFonts w:eastAsiaTheme="minorEastAsia"/>
        </w:rPr>
        <w:t xml:space="preserve">αριθμός κινητήρων αεροπλάνου </w:t>
      </w:r>
      <w:r>
        <w:rPr>
          <w:rFonts w:eastAsiaTheme="minorEastAsia"/>
          <w:lang w:val="en-US"/>
        </w:rPr>
        <w:t>a</w:t>
      </w:r>
      <w:r w:rsidRPr="0003023B">
        <w:rPr>
          <w:rFonts w:eastAsiaTheme="minorEastAsia"/>
        </w:rPr>
        <w:t xml:space="preserve"> </w:t>
      </w:r>
    </w:p>
    <w:p w:rsidR="00571072" w:rsidRPr="0003023B" w:rsidRDefault="00571072" w:rsidP="00571072">
      <w:pPr>
        <w:jc w:val="both"/>
        <w:rPr>
          <w:rFonts w:eastAsiaTheme="minorEastAsia"/>
        </w:rPr>
      </w:pPr>
      <w:r w:rsidRPr="00CD292F">
        <w:rPr>
          <w:rFonts w:eastAsiaTheme="minorEastAsia"/>
          <w:b/>
          <w:lang w:val="en-US"/>
        </w:rPr>
        <w:t>L</w:t>
      </w:r>
      <w:r w:rsidRPr="00CD292F">
        <w:rPr>
          <w:rFonts w:eastAsiaTheme="minorEastAsia"/>
          <w:b/>
          <w:vertAlign w:val="subscript"/>
          <w:lang w:val="en-US"/>
        </w:rPr>
        <w:t>a</w:t>
      </w:r>
      <w:r w:rsidRPr="00CD292F">
        <w:rPr>
          <w:rFonts w:eastAsiaTheme="minorEastAsia"/>
          <w:b/>
          <w:vertAlign w:val="subscript"/>
        </w:rPr>
        <w:t>,</w:t>
      </w:r>
      <w:r w:rsidRPr="00CD292F">
        <w:rPr>
          <w:rFonts w:eastAsiaTheme="minorEastAsia"/>
          <w:b/>
          <w:vertAlign w:val="subscript"/>
          <w:lang w:val="en-US"/>
        </w:rPr>
        <w:t>e</w:t>
      </w:r>
      <w:r w:rsidRPr="00CD292F">
        <w:rPr>
          <w:rFonts w:eastAsiaTheme="minorEastAsia"/>
          <w:b/>
        </w:rPr>
        <w:t xml:space="preserve">   :</w:t>
      </w:r>
      <w:r w:rsidRPr="0003023B">
        <w:rPr>
          <w:rFonts w:eastAsiaTheme="minorEastAsia"/>
        </w:rPr>
        <w:t xml:space="preserve"> </w:t>
      </w:r>
      <w:r>
        <w:rPr>
          <w:rFonts w:eastAsiaTheme="minorEastAsia"/>
        </w:rPr>
        <w:t xml:space="preserve">αριθμός κύκλων </w:t>
      </w:r>
      <w:r>
        <w:rPr>
          <w:rFonts w:eastAsiaTheme="minorEastAsia"/>
          <w:lang w:val="en-US"/>
        </w:rPr>
        <w:t>LTO</w:t>
      </w:r>
      <w:r w:rsidRPr="0003023B">
        <w:rPr>
          <w:rFonts w:eastAsiaTheme="minorEastAsia"/>
        </w:rPr>
        <w:t xml:space="preserve"> </w:t>
      </w:r>
      <w:r>
        <w:rPr>
          <w:rFonts w:eastAsiaTheme="minorEastAsia"/>
        </w:rPr>
        <w:t xml:space="preserve">ανά έτος που κάνει κάθε αεροπλάνο </w:t>
      </w:r>
      <w:r>
        <w:rPr>
          <w:rFonts w:eastAsiaTheme="minorEastAsia"/>
          <w:lang w:val="en-US"/>
        </w:rPr>
        <w:t>a</w:t>
      </w:r>
      <w:r w:rsidRPr="0003023B">
        <w:rPr>
          <w:rFonts w:eastAsiaTheme="minorEastAsia"/>
        </w:rPr>
        <w:t xml:space="preserve"> </w:t>
      </w:r>
      <w:r>
        <w:rPr>
          <w:rFonts w:eastAsiaTheme="minorEastAsia"/>
        </w:rPr>
        <w:t xml:space="preserve">με κινητήρες </w:t>
      </w:r>
      <w:r>
        <w:rPr>
          <w:rFonts w:eastAsiaTheme="minorEastAsia"/>
          <w:lang w:val="en-US"/>
        </w:rPr>
        <w:t>e</w:t>
      </w:r>
    </w:p>
    <w:p w:rsidR="00571072" w:rsidRDefault="00571072" w:rsidP="00571072">
      <w:pPr>
        <w:jc w:val="both"/>
        <w:rPr>
          <w:rFonts w:eastAsiaTheme="minorEastAsia"/>
        </w:rPr>
      </w:pPr>
      <w:proofErr w:type="spellStart"/>
      <w:r w:rsidRPr="00CD292F">
        <w:rPr>
          <w:rFonts w:eastAsiaTheme="minorEastAsia"/>
          <w:b/>
          <w:lang w:val="en-US"/>
        </w:rPr>
        <w:t>F</w:t>
      </w:r>
      <w:r w:rsidRPr="00CD292F">
        <w:rPr>
          <w:rFonts w:eastAsiaTheme="minorEastAsia"/>
          <w:b/>
          <w:vertAlign w:val="subscript"/>
          <w:lang w:val="en-US"/>
        </w:rPr>
        <w:t>a</w:t>
      </w:r>
      <w:proofErr w:type="spellEnd"/>
      <w:r w:rsidRPr="00CD292F">
        <w:rPr>
          <w:rFonts w:eastAsiaTheme="minorEastAsia"/>
          <w:b/>
          <w:vertAlign w:val="subscript"/>
        </w:rPr>
        <w:t>,</w:t>
      </w:r>
      <w:r w:rsidRPr="00CD292F">
        <w:rPr>
          <w:rFonts w:eastAsiaTheme="minorEastAsia"/>
          <w:b/>
          <w:vertAlign w:val="subscript"/>
          <w:lang w:val="en-US"/>
        </w:rPr>
        <w:t>e</w:t>
      </w:r>
      <w:r w:rsidRPr="00CD292F">
        <w:rPr>
          <w:rFonts w:eastAsiaTheme="minorEastAsia"/>
          <w:b/>
          <w:vertAlign w:val="subscript"/>
        </w:rPr>
        <w:t>,</w:t>
      </w:r>
      <w:r w:rsidRPr="00CD292F">
        <w:rPr>
          <w:rFonts w:eastAsiaTheme="minorEastAsia"/>
          <w:b/>
          <w:vertAlign w:val="subscript"/>
          <w:lang w:val="en-US"/>
        </w:rPr>
        <w:t>m</w:t>
      </w:r>
      <w:r w:rsidRPr="00CD292F">
        <w:rPr>
          <w:rFonts w:eastAsiaTheme="minorEastAsia"/>
          <w:b/>
          <w:vertAlign w:val="subscript"/>
        </w:rPr>
        <w:t xml:space="preserve"> </w:t>
      </w:r>
      <w:r w:rsidRPr="00CD292F">
        <w:rPr>
          <w:rFonts w:eastAsiaTheme="minorEastAsia"/>
          <w:b/>
        </w:rPr>
        <w:t>:</w:t>
      </w:r>
      <w:r w:rsidRPr="00136010">
        <w:rPr>
          <w:rFonts w:eastAsiaTheme="minorEastAsia"/>
        </w:rPr>
        <w:t xml:space="preserve"> </w:t>
      </w:r>
      <w:r>
        <w:rPr>
          <w:rFonts w:eastAsiaTheme="minorEastAsia"/>
        </w:rPr>
        <w:t xml:space="preserve">κατανάλωση καυσίμου αεροπλάνου </w:t>
      </w:r>
      <w:r>
        <w:rPr>
          <w:rFonts w:eastAsiaTheme="minorEastAsia"/>
          <w:lang w:val="en-US"/>
        </w:rPr>
        <w:t>a</w:t>
      </w:r>
      <w:r w:rsidRPr="00136010">
        <w:rPr>
          <w:rFonts w:eastAsiaTheme="minorEastAsia"/>
        </w:rPr>
        <w:t xml:space="preserve"> </w:t>
      </w:r>
      <w:r>
        <w:rPr>
          <w:rFonts w:eastAsiaTheme="minorEastAsia"/>
        </w:rPr>
        <w:t xml:space="preserve">με κινητήρες </w:t>
      </w:r>
      <w:r>
        <w:rPr>
          <w:rFonts w:eastAsiaTheme="minorEastAsia"/>
          <w:lang w:val="en-US"/>
        </w:rPr>
        <w:t>e</w:t>
      </w:r>
      <w:r w:rsidRPr="00136010">
        <w:rPr>
          <w:rFonts w:eastAsiaTheme="minorEastAsia"/>
        </w:rPr>
        <w:t xml:space="preserve"> </w:t>
      </w:r>
      <w:r>
        <w:rPr>
          <w:rFonts w:eastAsiaTheme="minorEastAsia"/>
        </w:rPr>
        <w:t xml:space="preserve">σε κατάσταση λειτουργίας </w:t>
      </w:r>
      <w:r>
        <w:rPr>
          <w:rFonts w:eastAsiaTheme="minorEastAsia"/>
          <w:lang w:val="en-US"/>
        </w:rPr>
        <w:t>m</w:t>
      </w:r>
    </w:p>
    <w:p w:rsidR="00571072" w:rsidRPr="00136010" w:rsidRDefault="00571072" w:rsidP="00571072">
      <w:pPr>
        <w:jc w:val="both"/>
      </w:pPr>
      <w:proofErr w:type="spellStart"/>
      <w:r w:rsidRPr="00CD292F">
        <w:rPr>
          <w:rFonts w:eastAsiaTheme="minorEastAsia"/>
          <w:b/>
          <w:lang w:val="en-US"/>
        </w:rPr>
        <w:lastRenderedPageBreak/>
        <w:t>E</w:t>
      </w:r>
      <w:r w:rsidRPr="00CD292F">
        <w:rPr>
          <w:rFonts w:eastAsiaTheme="minorEastAsia"/>
          <w:b/>
          <w:vertAlign w:val="subscript"/>
          <w:lang w:val="en-US"/>
        </w:rPr>
        <w:t>e</w:t>
      </w:r>
      <w:proofErr w:type="spellEnd"/>
      <w:r w:rsidRPr="00CD292F">
        <w:rPr>
          <w:rFonts w:eastAsiaTheme="minorEastAsia"/>
          <w:b/>
          <w:vertAlign w:val="subscript"/>
        </w:rPr>
        <w:t>,</w:t>
      </w:r>
      <w:r w:rsidRPr="00CD292F">
        <w:rPr>
          <w:rFonts w:eastAsiaTheme="minorEastAsia"/>
          <w:b/>
          <w:vertAlign w:val="subscript"/>
          <w:lang w:val="en-US"/>
        </w:rPr>
        <w:t>m</w:t>
      </w:r>
      <w:r w:rsidRPr="00CD292F">
        <w:rPr>
          <w:rFonts w:eastAsiaTheme="minorEastAsia"/>
          <w:b/>
          <w:vertAlign w:val="subscript"/>
        </w:rPr>
        <w:t>,</w:t>
      </w:r>
      <w:r w:rsidRPr="00CD292F">
        <w:rPr>
          <w:rFonts w:eastAsiaTheme="minorEastAsia"/>
          <w:b/>
          <w:vertAlign w:val="subscript"/>
          <w:lang w:val="en-US"/>
        </w:rPr>
        <w:t>I</w:t>
      </w:r>
      <w:r w:rsidRPr="00CD292F">
        <w:rPr>
          <w:rFonts w:eastAsiaTheme="minorEastAsia"/>
          <w:b/>
          <w:vertAlign w:val="subscript"/>
        </w:rPr>
        <w:t xml:space="preserve"> </w:t>
      </w:r>
      <w:r w:rsidRPr="00CD292F">
        <w:rPr>
          <w:b/>
        </w:rPr>
        <w:t>:</w:t>
      </w:r>
      <w:r w:rsidRPr="00136010">
        <w:t xml:space="preserve"> </w:t>
      </w:r>
      <w:r w:rsidR="00383ADA">
        <w:t>συντελεστής</w:t>
      </w:r>
      <w:r w:rsidRPr="00136010">
        <w:t xml:space="preserve"> </w:t>
      </w:r>
      <w:r w:rsidR="000B04BE">
        <w:t xml:space="preserve">εκπομπών </w:t>
      </w:r>
      <w:r>
        <w:t>του</w:t>
      </w:r>
      <w:r w:rsidRPr="00136010">
        <w:t xml:space="preserve"> </w:t>
      </w:r>
      <w:r>
        <w:t>κινητήρα</w:t>
      </w:r>
      <w:r w:rsidRPr="00136010">
        <w:t xml:space="preserve"> </w:t>
      </w:r>
      <w:r>
        <w:rPr>
          <w:lang w:val="en-US"/>
        </w:rPr>
        <w:t>e</w:t>
      </w:r>
      <w:r w:rsidRPr="00136010">
        <w:t xml:space="preserve"> </w:t>
      </w:r>
      <w:r>
        <w:t>σε</w:t>
      </w:r>
      <w:r w:rsidRPr="00136010">
        <w:t xml:space="preserve"> </w:t>
      </w:r>
      <w:r>
        <w:t xml:space="preserve">κατάσταση λειτουργίας </w:t>
      </w:r>
      <w:r>
        <w:rPr>
          <w:lang w:val="en-US"/>
        </w:rPr>
        <w:t>m</w:t>
      </w:r>
      <w:r w:rsidRPr="00136010">
        <w:t xml:space="preserve"> </w:t>
      </w:r>
      <w:r>
        <w:t xml:space="preserve">για τον ρύπο </w:t>
      </w:r>
      <w:r>
        <w:rPr>
          <w:lang w:val="en-US"/>
        </w:rPr>
        <w:t>I</w:t>
      </w:r>
      <w:r w:rsidRPr="00136010">
        <w:t xml:space="preserve"> </w:t>
      </w:r>
      <w:r>
        <w:t>(</w:t>
      </w:r>
      <w:r>
        <w:rPr>
          <w:lang w:val="en-US"/>
        </w:rPr>
        <w:t>g</w:t>
      </w:r>
      <w:r w:rsidRPr="00136010">
        <w:t>/</w:t>
      </w:r>
      <w:r>
        <w:rPr>
          <w:lang w:val="en-US"/>
        </w:rPr>
        <w:t>kg</w:t>
      </w:r>
      <w:r w:rsidRPr="00136010">
        <w:t>)</w:t>
      </w:r>
    </w:p>
    <w:p w:rsidR="00571072" w:rsidRPr="002E505D" w:rsidRDefault="00571072" w:rsidP="00571072">
      <w:pPr>
        <w:jc w:val="both"/>
      </w:pPr>
      <w:r w:rsidRPr="00CD292F">
        <w:rPr>
          <w:b/>
          <w:lang w:val="en-US"/>
        </w:rPr>
        <w:t>T</w:t>
      </w:r>
      <w:r w:rsidRPr="00CD292F">
        <w:rPr>
          <w:b/>
          <w:vertAlign w:val="subscript"/>
          <w:lang w:val="en-US"/>
        </w:rPr>
        <w:t>m</w:t>
      </w:r>
      <w:r w:rsidRPr="00CD292F">
        <w:rPr>
          <w:b/>
          <w:vertAlign w:val="subscript"/>
        </w:rPr>
        <w:t>,</w:t>
      </w:r>
      <w:r w:rsidRPr="00CD292F">
        <w:rPr>
          <w:b/>
          <w:vertAlign w:val="subscript"/>
          <w:lang w:val="en-US"/>
        </w:rPr>
        <w:t>a</w:t>
      </w:r>
      <w:r w:rsidRPr="00CD292F">
        <w:rPr>
          <w:b/>
        </w:rPr>
        <w:t xml:space="preserve">  :</w:t>
      </w:r>
      <w:r w:rsidRPr="00136010">
        <w:t xml:space="preserve"> </w:t>
      </w:r>
      <w:r>
        <w:t xml:space="preserve">χρόνος του αεροπλάνου </w:t>
      </w:r>
      <w:r>
        <w:rPr>
          <w:lang w:val="en-US"/>
        </w:rPr>
        <w:t>a</w:t>
      </w:r>
      <w:r w:rsidRPr="00136010">
        <w:t xml:space="preserve"> </w:t>
      </w:r>
      <w:r>
        <w:t xml:space="preserve">σε κατάσταση λειτουργίας </w:t>
      </w:r>
      <w:r>
        <w:rPr>
          <w:lang w:val="en-US"/>
        </w:rPr>
        <w:t>m</w:t>
      </w:r>
      <w:r w:rsidRPr="00136010">
        <w:t xml:space="preserve"> (</w:t>
      </w:r>
      <w:r>
        <w:rPr>
          <w:lang w:val="en-US"/>
        </w:rPr>
        <w:t>s</w:t>
      </w:r>
      <w:r w:rsidRPr="00136010">
        <w:t>)</w:t>
      </w:r>
    </w:p>
    <w:p w:rsidR="004018E4" w:rsidRDefault="00383ADA" w:rsidP="00625032">
      <w:pPr>
        <w:jc w:val="both"/>
      </w:pPr>
      <w:r w:rsidRPr="002E505D">
        <w:tab/>
      </w:r>
      <w:r w:rsidR="0039596F">
        <w:t>Με την πάροδο των χρόνων, οι</w:t>
      </w:r>
      <w:r>
        <w:t xml:space="preserve"> μελέτες και </w:t>
      </w:r>
      <w:r w:rsidR="0039596F">
        <w:t xml:space="preserve">οι </w:t>
      </w:r>
      <w:r>
        <w:t xml:space="preserve">δοκιμές που γίνονται στους κινητήρες των αεροσκαφών </w:t>
      </w:r>
      <w:r w:rsidR="0039596F">
        <w:t>οδήγησαν στη δημιουργία</w:t>
      </w:r>
      <w:r>
        <w:t xml:space="preserve"> μία</w:t>
      </w:r>
      <w:r w:rsidR="0039596F">
        <w:t>ς</w:t>
      </w:r>
      <w:r>
        <w:t xml:space="preserve"> τράπεζα</w:t>
      </w:r>
      <w:r w:rsidR="0039596F">
        <w:t>ς</w:t>
      </w:r>
      <w:r>
        <w:t xml:space="preserve"> πληροφοριών από τον </w:t>
      </w:r>
      <w:r>
        <w:rPr>
          <w:lang w:val="en-US"/>
        </w:rPr>
        <w:t>ICAO</w:t>
      </w:r>
      <w:r w:rsidR="00660F8F">
        <w:t xml:space="preserve"> </w:t>
      </w:r>
      <w:r w:rsidR="0039596F">
        <w:t>γνωστή ως</w:t>
      </w:r>
      <w:r w:rsidR="006B504F">
        <w:t xml:space="preserve"> </w:t>
      </w:r>
      <w:r w:rsidR="006B504F" w:rsidRPr="000921E7">
        <w:rPr>
          <w:lang w:val="en-US"/>
        </w:rPr>
        <w:t>Aircraft</w:t>
      </w:r>
      <w:r w:rsidR="006B504F" w:rsidRPr="000921E7">
        <w:t xml:space="preserve"> </w:t>
      </w:r>
      <w:r w:rsidR="006B504F" w:rsidRPr="000921E7">
        <w:rPr>
          <w:lang w:val="en-US"/>
        </w:rPr>
        <w:t>Engine</w:t>
      </w:r>
      <w:r w:rsidR="006B504F" w:rsidRPr="000921E7">
        <w:t xml:space="preserve"> </w:t>
      </w:r>
      <w:r w:rsidR="006B504F" w:rsidRPr="000921E7">
        <w:rPr>
          <w:lang w:val="en-US"/>
        </w:rPr>
        <w:t>Emissions</w:t>
      </w:r>
      <w:r w:rsidR="006B504F" w:rsidRPr="000921E7">
        <w:t xml:space="preserve"> </w:t>
      </w:r>
      <w:r w:rsidR="006B504F" w:rsidRPr="000921E7">
        <w:rPr>
          <w:lang w:val="en-US"/>
        </w:rPr>
        <w:t>Databank</w:t>
      </w:r>
      <w:r w:rsidR="000921E7">
        <w:t xml:space="preserve"> </w:t>
      </w:r>
      <w:hyperlink w:anchor="_[16]_European_Aviation" w:history="1">
        <w:r w:rsidR="00063F02" w:rsidRPr="000921E7">
          <w:rPr>
            <w:rStyle w:val="-"/>
          </w:rPr>
          <w:t>[</w:t>
        </w:r>
        <w:r w:rsidR="00F16535" w:rsidRPr="000921E7">
          <w:rPr>
            <w:rStyle w:val="-"/>
          </w:rPr>
          <w:t>16</w:t>
        </w:r>
        <w:r w:rsidR="00063F02" w:rsidRPr="000921E7">
          <w:rPr>
            <w:rStyle w:val="-"/>
          </w:rPr>
          <w:t>]</w:t>
        </w:r>
      </w:hyperlink>
      <w:r w:rsidR="001F0C33">
        <w:t xml:space="preserve"> .</w:t>
      </w:r>
      <w:r>
        <w:t xml:space="preserve"> Η τράπεζα αυτή περιέχει</w:t>
      </w:r>
      <w:r w:rsidR="001A13F3">
        <w:t xml:space="preserve"> στοιχεία, όπως</w:t>
      </w:r>
      <w:r>
        <w:t xml:space="preserve"> τους συντελεστές εκπομπών για παλιούς και νέους κινητήρες αεροσκαφών και η οποία ανανεώνεται συνεχώς. Γίνεται διαχωρισμός για </w:t>
      </w:r>
      <w:r w:rsidR="001A13F3">
        <w:t>τα τέσσερα στάδια του κύκλου</w:t>
      </w:r>
      <w:r>
        <w:t xml:space="preserve"> </w:t>
      </w:r>
      <w:r>
        <w:rPr>
          <w:lang w:val="en-US"/>
        </w:rPr>
        <w:t>LTO</w:t>
      </w:r>
      <w:r>
        <w:t xml:space="preserve"> </w:t>
      </w:r>
      <w:r w:rsidR="001A13F3">
        <w:t>για τα</w:t>
      </w:r>
      <w:r>
        <w:t xml:space="preserve"> οποία αναφέρονται ανά κινητήρα</w:t>
      </w:r>
      <w:r w:rsidR="001A13F3">
        <w:t>,</w:t>
      </w:r>
      <w:r>
        <w:t xml:space="preserve"> </w:t>
      </w:r>
      <w:r w:rsidR="006B504F">
        <w:t>η απόδοση του, η ποσότητα (συνήθως σε γραμμάρια</w:t>
      </w:r>
      <w:r w:rsidR="006B504F" w:rsidRPr="006B504F">
        <w:t xml:space="preserve"> -</w:t>
      </w:r>
      <w:r w:rsidR="006B504F">
        <w:t xml:space="preserve"> </w:t>
      </w:r>
      <w:r w:rsidR="006B504F">
        <w:rPr>
          <w:lang w:val="en-US"/>
        </w:rPr>
        <w:t>gr</w:t>
      </w:r>
      <w:r w:rsidR="006B504F" w:rsidRPr="006B504F">
        <w:t xml:space="preserve">) </w:t>
      </w:r>
      <w:r w:rsidR="006B504F">
        <w:t>των εκπομπών και η συνολική κατανάλωση των καυσίμων.</w:t>
      </w:r>
    </w:p>
    <w:p w:rsidR="003E56F5" w:rsidRPr="008F436B" w:rsidRDefault="003E56F5" w:rsidP="00625032">
      <w:pPr>
        <w:jc w:val="both"/>
      </w:pPr>
      <w:r>
        <w:tab/>
        <w:t>Βασική προϋπόθεση επιπλέον ώστε τα αποτελέσματα της μεθοδολογίας να είναι όσ</w:t>
      </w:r>
      <w:r w:rsidR="00063F02">
        <w:t>ο το δυνατόν πιο ακριβή, είναι οι λεπτομερής</w:t>
      </w:r>
      <w:r>
        <w:t xml:space="preserve"> καταγραφή των χρόνων λειτουργίας του αεροπλάνου στις τέσσερεις καταστάσεις του </w:t>
      </w:r>
      <w:r>
        <w:rPr>
          <w:lang w:val="en-US"/>
        </w:rPr>
        <w:t>LTO</w:t>
      </w:r>
      <w:r w:rsidRPr="003E56F5">
        <w:t>.</w:t>
      </w:r>
      <w:r w:rsidR="008F436B" w:rsidRPr="008F436B">
        <w:t xml:space="preserve"> </w:t>
      </w:r>
      <w:r w:rsidR="008F436B">
        <w:t xml:space="preserve">Παρόλο που </w:t>
      </w:r>
      <w:r w:rsidR="00063F02">
        <w:t xml:space="preserve">ο </w:t>
      </w:r>
      <w:r w:rsidR="008F436B">
        <w:rPr>
          <w:lang w:val="en-US"/>
        </w:rPr>
        <w:t>ICAO</w:t>
      </w:r>
      <w:r w:rsidR="008F436B" w:rsidRPr="008F436B">
        <w:t xml:space="preserve"> </w:t>
      </w:r>
      <w:r w:rsidR="008F436B">
        <w:t>παρέχει ένα πίνακα με ενδεικτικούς χρόνους για κάθε μια φάση συχνά οι αποκλίσεις είναι μεγάλες. Οι παράγοντες που καθορίζουν τους χρόνους είναι ακριβώς οι ίδιοι με τους παράγοντες που επηρεάζουν την ισχύ του κινητήρα ανά δεδομένη χρονική στιγμή.</w:t>
      </w:r>
    </w:p>
    <w:p w:rsidR="00B6632B" w:rsidRPr="00411804" w:rsidRDefault="007D3E98" w:rsidP="00411804">
      <w:pPr>
        <w:pStyle w:val="2"/>
      </w:pPr>
      <w:bookmarkStart w:id="50" w:name="_Toc531027158"/>
      <w:r>
        <w:t>4</w:t>
      </w:r>
      <w:r w:rsidR="00B6632B" w:rsidRPr="00411804">
        <w:t xml:space="preserve">.3.3.2 APU </w:t>
      </w:r>
      <w:r w:rsidR="003127EB" w:rsidRPr="00411804">
        <w:t>–</w:t>
      </w:r>
      <w:r w:rsidR="00B6632B" w:rsidRPr="00411804">
        <w:t xml:space="preserve"> GSE</w:t>
      </w:r>
      <w:r w:rsidR="003127EB" w:rsidRPr="00411804">
        <w:t xml:space="preserve"> – Επίγεια μέσα μεταφοράς</w:t>
      </w:r>
      <w:bookmarkEnd w:id="50"/>
    </w:p>
    <w:p w:rsidR="00BF627B" w:rsidRDefault="004635BB" w:rsidP="00E456B1">
      <w:pPr>
        <w:ind w:firstLine="720"/>
        <w:jc w:val="both"/>
        <w:rPr>
          <w:lang w:eastAsia="el-GR"/>
        </w:rPr>
      </w:pPr>
      <w:r>
        <w:rPr>
          <w:lang w:eastAsia="el-GR"/>
        </w:rPr>
        <w:t>Τα αεροσκάφη είναι η κύρια πηγή ρύπανσης ενός αερολιμένα, ω</w:t>
      </w:r>
      <w:r w:rsidR="00BF627B">
        <w:rPr>
          <w:lang w:eastAsia="el-GR"/>
        </w:rPr>
        <w:t xml:space="preserve">στόσο οι εκπομπές </w:t>
      </w:r>
      <w:r>
        <w:rPr>
          <w:lang w:eastAsia="el-GR"/>
        </w:rPr>
        <w:t>τους</w:t>
      </w:r>
      <w:r w:rsidR="00BF627B">
        <w:rPr>
          <w:lang w:eastAsia="el-GR"/>
        </w:rPr>
        <w:t xml:space="preserve"> δεν περιορίζονται μόνο σε αυτά, αλλά περιλαμβάνουν και όλες τις εκπομπές που προέρχονται από τις διεργασίες που σχετίζονται με τη λειτουργία και τη χρήση του. Συμπεριλαμβάνουν τον </w:t>
      </w:r>
      <w:r w:rsidR="00B921AD">
        <w:rPr>
          <w:lang w:eastAsia="el-GR"/>
        </w:rPr>
        <w:t xml:space="preserve">εξοπλισμό επίγειας υποστήριξης </w:t>
      </w:r>
      <w:r w:rsidR="00BF627B" w:rsidRPr="00BF627B">
        <w:rPr>
          <w:lang w:eastAsia="el-GR"/>
        </w:rPr>
        <w:t xml:space="preserve"> </w:t>
      </w:r>
      <w:r w:rsidR="00B921AD">
        <w:rPr>
          <w:lang w:eastAsia="el-GR"/>
        </w:rPr>
        <w:t>(</w:t>
      </w:r>
      <w:r w:rsidR="00BF627B">
        <w:rPr>
          <w:lang w:val="en-US" w:eastAsia="el-GR"/>
        </w:rPr>
        <w:t>Ground</w:t>
      </w:r>
      <w:r w:rsidR="00BF627B" w:rsidRPr="00BF627B">
        <w:rPr>
          <w:lang w:eastAsia="el-GR"/>
        </w:rPr>
        <w:t xml:space="preserve"> </w:t>
      </w:r>
      <w:r w:rsidR="00BF627B">
        <w:rPr>
          <w:lang w:val="en-US" w:eastAsia="el-GR"/>
        </w:rPr>
        <w:t>Support</w:t>
      </w:r>
      <w:r w:rsidR="00BF627B" w:rsidRPr="00BF627B">
        <w:rPr>
          <w:lang w:eastAsia="el-GR"/>
        </w:rPr>
        <w:t xml:space="preserve"> </w:t>
      </w:r>
      <w:r w:rsidR="00BF627B">
        <w:rPr>
          <w:lang w:val="en-US" w:eastAsia="el-GR"/>
        </w:rPr>
        <w:t>Equipment</w:t>
      </w:r>
      <w:r w:rsidR="00B921AD">
        <w:rPr>
          <w:lang w:eastAsia="el-GR"/>
        </w:rPr>
        <w:t xml:space="preserve"> -</w:t>
      </w:r>
      <w:r w:rsidR="00BF627B">
        <w:rPr>
          <w:lang w:val="en-US" w:eastAsia="el-GR"/>
        </w:rPr>
        <w:t>GSE</w:t>
      </w:r>
      <w:r w:rsidR="00BF627B" w:rsidRPr="00BF627B">
        <w:rPr>
          <w:lang w:eastAsia="el-GR"/>
        </w:rPr>
        <w:t>)</w:t>
      </w:r>
      <w:r w:rsidR="00BF627B">
        <w:rPr>
          <w:lang w:eastAsia="el-GR"/>
        </w:rPr>
        <w:t xml:space="preserve">, τον εξοπλισμό παραγωγής ενέργειας, </w:t>
      </w:r>
      <w:r w:rsidR="008F436B">
        <w:rPr>
          <w:lang w:eastAsia="el-GR"/>
        </w:rPr>
        <w:t>τη μονάδα</w:t>
      </w:r>
      <w:r w:rsidR="00B921AD">
        <w:rPr>
          <w:lang w:eastAsia="el-GR"/>
        </w:rPr>
        <w:t xml:space="preserve"> παροχής ενέργειας (</w:t>
      </w:r>
      <w:r w:rsidR="00BF627B">
        <w:rPr>
          <w:lang w:val="en-US" w:eastAsia="el-GR"/>
        </w:rPr>
        <w:t>Auxiliary</w:t>
      </w:r>
      <w:r w:rsidR="00BF627B" w:rsidRPr="00BF627B">
        <w:rPr>
          <w:lang w:eastAsia="el-GR"/>
        </w:rPr>
        <w:t xml:space="preserve"> </w:t>
      </w:r>
      <w:r w:rsidR="00BF627B">
        <w:rPr>
          <w:lang w:val="en-US" w:eastAsia="el-GR"/>
        </w:rPr>
        <w:t>Power</w:t>
      </w:r>
      <w:r w:rsidR="00BF627B" w:rsidRPr="00BF627B">
        <w:rPr>
          <w:lang w:eastAsia="el-GR"/>
        </w:rPr>
        <w:t xml:space="preserve"> </w:t>
      </w:r>
      <w:r w:rsidR="00BF627B">
        <w:rPr>
          <w:lang w:val="en-US" w:eastAsia="el-GR"/>
        </w:rPr>
        <w:t>Unit</w:t>
      </w:r>
      <w:r w:rsidR="00F82490">
        <w:rPr>
          <w:lang w:val="en-US" w:eastAsia="el-GR"/>
        </w:rPr>
        <w:t>s</w:t>
      </w:r>
      <w:r w:rsidR="00B921AD">
        <w:rPr>
          <w:lang w:eastAsia="el-GR"/>
        </w:rPr>
        <w:t xml:space="preserve"> - </w:t>
      </w:r>
      <w:r w:rsidR="00BF627B">
        <w:rPr>
          <w:lang w:val="en-US" w:eastAsia="el-GR"/>
        </w:rPr>
        <w:t>APU</w:t>
      </w:r>
      <w:r w:rsidR="00F82490">
        <w:rPr>
          <w:lang w:val="en-US" w:eastAsia="el-GR"/>
        </w:rPr>
        <w:t>s</w:t>
      </w:r>
      <w:r w:rsidR="00BF627B" w:rsidRPr="00BF627B">
        <w:rPr>
          <w:lang w:eastAsia="el-GR"/>
        </w:rPr>
        <w:t xml:space="preserve">) </w:t>
      </w:r>
      <w:r w:rsidR="00BF627B">
        <w:rPr>
          <w:lang w:eastAsia="el-GR"/>
        </w:rPr>
        <w:t xml:space="preserve">και τα επίγεια μέσα μεταφοράς (επιβατικά, αποσκευών, καυσίμων). </w:t>
      </w:r>
    </w:p>
    <w:p w:rsidR="008F436B" w:rsidRPr="00190254" w:rsidRDefault="00AB2FF3" w:rsidP="00E456B1">
      <w:pPr>
        <w:ind w:firstLine="720"/>
        <w:jc w:val="both"/>
        <w:rPr>
          <w:lang w:eastAsia="el-GR"/>
        </w:rPr>
      </w:pPr>
      <w:r>
        <w:rPr>
          <w:lang w:eastAsia="el-GR"/>
        </w:rPr>
        <w:t>Η μονάδα παροχής ενέργειας (</w:t>
      </w:r>
      <w:r w:rsidR="008F436B">
        <w:rPr>
          <w:lang w:val="en-US" w:eastAsia="el-GR"/>
        </w:rPr>
        <w:t>Auxiliary</w:t>
      </w:r>
      <w:r w:rsidR="008F436B" w:rsidRPr="008F436B">
        <w:rPr>
          <w:lang w:eastAsia="el-GR"/>
        </w:rPr>
        <w:t xml:space="preserve"> </w:t>
      </w:r>
      <w:r w:rsidR="008F436B">
        <w:rPr>
          <w:lang w:val="en-US" w:eastAsia="el-GR"/>
        </w:rPr>
        <w:t>Power</w:t>
      </w:r>
      <w:r w:rsidR="008F436B" w:rsidRPr="008F436B">
        <w:rPr>
          <w:lang w:eastAsia="el-GR"/>
        </w:rPr>
        <w:t xml:space="preserve"> </w:t>
      </w:r>
      <w:r w:rsidR="008F436B">
        <w:rPr>
          <w:lang w:val="en-US" w:eastAsia="el-GR"/>
        </w:rPr>
        <w:t>Unit</w:t>
      </w:r>
      <w:r>
        <w:rPr>
          <w:lang w:eastAsia="el-GR"/>
        </w:rPr>
        <w:t>)</w:t>
      </w:r>
      <w:r w:rsidR="008F436B" w:rsidRPr="008F436B">
        <w:rPr>
          <w:lang w:eastAsia="el-GR"/>
        </w:rPr>
        <w:t xml:space="preserve">, </w:t>
      </w:r>
      <w:r w:rsidR="008F436B">
        <w:rPr>
          <w:lang w:eastAsia="el-GR"/>
        </w:rPr>
        <w:t>είναι μια μονάδα παροχής ισχύος στο αεροσκάφος για κάποιο από το χρονικό διάστημα το οποίο βρίσκεται στο αεροδρόμιο. Ο κύριος ρόλος τους είναι να παρέχουν ηλεκτρική ενέργεια</w:t>
      </w:r>
      <w:r w:rsidR="004810F0" w:rsidRPr="004810F0">
        <w:rPr>
          <w:lang w:eastAsia="el-GR"/>
        </w:rPr>
        <w:t>,</w:t>
      </w:r>
      <w:r w:rsidR="008F436B">
        <w:rPr>
          <w:lang w:eastAsia="el-GR"/>
        </w:rPr>
        <w:t xml:space="preserve"> να διοχετεύουν κρύο ή ζεστό αέρα στο αεροσκάφος κατά τη διάρκεια που βρίσκεται στο έδαφος ώστε να μην λειτουργούν οι κύριες μηχανές</w:t>
      </w:r>
      <w:r w:rsidR="004810F0" w:rsidRPr="004810F0">
        <w:rPr>
          <w:lang w:eastAsia="el-GR"/>
        </w:rPr>
        <w:t xml:space="preserve"> </w:t>
      </w:r>
      <w:r w:rsidR="004810F0">
        <w:rPr>
          <w:lang w:eastAsia="el-GR"/>
        </w:rPr>
        <w:t>και η παροχή αέρα για την εκκίνηση των κύριων μηχανών λίγα λεπτά πριν την απογείωση</w:t>
      </w:r>
      <w:r w:rsidR="008F436B">
        <w:rPr>
          <w:lang w:eastAsia="el-GR"/>
        </w:rPr>
        <w:t>.</w:t>
      </w:r>
      <w:r w:rsidR="00190254">
        <w:rPr>
          <w:lang w:eastAsia="el-GR"/>
        </w:rPr>
        <w:t xml:space="preserve"> Τις δύο αυτές παροχές μπορεί να τις λάβει το αεροσκάφος και από τον υποστηρικτικό εξοπλισμό του αεροδρομίου και τις σταθερές ή κινητές μονάδες παροχής ενέργειας που διαθέτει </w:t>
      </w:r>
      <w:r w:rsidR="00190254" w:rsidRPr="00190254">
        <w:rPr>
          <w:lang w:eastAsia="el-GR"/>
        </w:rPr>
        <w:t>(</w:t>
      </w:r>
      <w:r w:rsidR="00190254">
        <w:rPr>
          <w:lang w:val="en-US" w:eastAsia="el-GR"/>
        </w:rPr>
        <w:t>GSE</w:t>
      </w:r>
      <w:r w:rsidR="00190254" w:rsidRPr="00190254">
        <w:rPr>
          <w:lang w:eastAsia="el-GR"/>
        </w:rPr>
        <w:t xml:space="preserve">). </w:t>
      </w:r>
      <w:r w:rsidR="00190254">
        <w:rPr>
          <w:lang w:eastAsia="el-GR"/>
        </w:rPr>
        <w:t xml:space="preserve">Ωστόσο τα </w:t>
      </w:r>
      <w:r w:rsidR="00190254">
        <w:rPr>
          <w:lang w:val="en-US" w:eastAsia="el-GR"/>
        </w:rPr>
        <w:t>APU</w:t>
      </w:r>
      <w:r w:rsidR="00190254">
        <w:rPr>
          <w:lang w:eastAsia="el-GR"/>
        </w:rPr>
        <w:t xml:space="preserve"> λειτουργούν για αυτούς τους σκοπούς που αναφέρθηκαν έως το </w:t>
      </w:r>
      <w:r w:rsidR="00190254">
        <w:rPr>
          <w:lang w:val="en-US" w:eastAsia="el-GR"/>
        </w:rPr>
        <w:t>GSE</w:t>
      </w:r>
      <w:r w:rsidR="00190254" w:rsidRPr="00190254">
        <w:rPr>
          <w:lang w:eastAsia="el-GR"/>
        </w:rPr>
        <w:t xml:space="preserve"> </w:t>
      </w:r>
      <w:r w:rsidR="00190254">
        <w:rPr>
          <w:lang w:eastAsia="el-GR"/>
        </w:rPr>
        <w:t xml:space="preserve">να τεθεί σε λειτουργία. Υπάρχουν ωστόσο φορές που είτε το αεροσκάφος αναχωρεί σχεδόν άμεσα από τον αερολιμένα ή που στον αερολιμένα υπάρχει μεγάλη κυκλοφοριακή συμφόρηση. Σε αυτές τις περιπτώσεις  το όλο βάρος της παροχής ενέργειας το επωμίζεται το σύστημα </w:t>
      </w:r>
      <w:r w:rsidR="00190254">
        <w:rPr>
          <w:lang w:val="en-US" w:eastAsia="el-GR"/>
        </w:rPr>
        <w:t>APU</w:t>
      </w:r>
      <w:r w:rsidR="00190254" w:rsidRPr="00190254">
        <w:rPr>
          <w:lang w:eastAsia="el-GR"/>
        </w:rPr>
        <w:t>.</w:t>
      </w:r>
    </w:p>
    <w:p w:rsidR="003127EB" w:rsidRDefault="003127EB" w:rsidP="00E456B1">
      <w:pPr>
        <w:ind w:firstLine="720"/>
        <w:jc w:val="both"/>
        <w:rPr>
          <w:lang w:eastAsia="el-GR"/>
        </w:rPr>
      </w:pPr>
      <w:r>
        <w:rPr>
          <w:lang w:eastAsia="el-GR"/>
        </w:rPr>
        <w:t>Εξ αιτίας της μεγάλης κατανάλωσης καυσίμου της οποίας έχουν παράγουν σημαντικά ποσοστά εκπομπών. Γι</w:t>
      </w:r>
      <w:r w:rsidR="00AB2FF3">
        <w:rPr>
          <w:lang w:eastAsia="el-GR"/>
        </w:rPr>
        <w:t>’</w:t>
      </w:r>
      <w:r>
        <w:rPr>
          <w:lang w:eastAsia="el-GR"/>
        </w:rPr>
        <w:t xml:space="preserve"> αυτό το λόγο πολλά αεροδρόμια έχουν θεσπίσει σαν κανονισμό τα αεροσκάφη να μπορούν να χρησιμοποιούν τα </w:t>
      </w:r>
      <w:r>
        <w:rPr>
          <w:lang w:val="en-US" w:eastAsia="el-GR"/>
        </w:rPr>
        <w:t>APU</w:t>
      </w:r>
      <w:r>
        <w:rPr>
          <w:lang w:eastAsia="el-GR"/>
        </w:rPr>
        <w:t xml:space="preserve"> μόλις για δέκα λεπτά, </w:t>
      </w:r>
      <w:r w:rsidR="00AB2FF3">
        <w:rPr>
          <w:lang w:eastAsia="el-GR"/>
        </w:rPr>
        <w:t xml:space="preserve">για </w:t>
      </w:r>
      <w:r>
        <w:rPr>
          <w:lang w:eastAsia="el-GR"/>
        </w:rPr>
        <w:lastRenderedPageBreak/>
        <w:t xml:space="preserve">πέντε λεπτά μετά την προσγείωση και για πέντε λεπτά πριν την απογείωση (κάτι το οποίο δεν είναι πάντα εφικτό κυρίως στα μεγάλα αεροδρόμια). Παρόλα αυτά στις περισσότερες μετρήσεις που γίνονται οι εκπομπές των </w:t>
      </w:r>
      <w:r>
        <w:rPr>
          <w:lang w:val="en-US" w:eastAsia="el-GR"/>
        </w:rPr>
        <w:t>APU</w:t>
      </w:r>
      <w:r>
        <w:rPr>
          <w:lang w:eastAsia="el-GR"/>
        </w:rPr>
        <w:t xml:space="preserve"> δεν υπολογίζονται ξεχωριστά αλλά συμπεριλαμβάνονται στις συνολικές εκπομπές.</w:t>
      </w:r>
    </w:p>
    <w:p w:rsidR="003127EB" w:rsidRPr="004810F0" w:rsidRDefault="003127EB" w:rsidP="00E456B1">
      <w:pPr>
        <w:ind w:firstLine="720"/>
        <w:jc w:val="both"/>
        <w:rPr>
          <w:lang w:eastAsia="el-GR"/>
        </w:rPr>
      </w:pPr>
      <w:r>
        <w:rPr>
          <w:lang w:eastAsia="el-GR"/>
        </w:rPr>
        <w:t xml:space="preserve">Η μεθοδολογία που ακολουθείται είναι παρόμοια με εκείνη για τον υπολογισμό των εκπομπών των αεροσκαφών. Βασίζεται στα επίπεδα λειτουργίας του </w:t>
      </w:r>
      <w:r>
        <w:rPr>
          <w:lang w:val="en-US" w:eastAsia="el-GR"/>
        </w:rPr>
        <w:t>APU</w:t>
      </w:r>
      <w:r w:rsidRPr="003127EB">
        <w:rPr>
          <w:lang w:eastAsia="el-GR"/>
        </w:rPr>
        <w:t xml:space="preserve">, </w:t>
      </w:r>
      <w:r w:rsidR="00AB2FF3">
        <w:rPr>
          <w:lang w:eastAsia="el-GR"/>
        </w:rPr>
        <w:t>το χρόνο και</w:t>
      </w:r>
      <w:r>
        <w:rPr>
          <w:lang w:eastAsia="el-GR"/>
        </w:rPr>
        <w:t xml:space="preserve"> κατά συνέπεια το καταναλισκόμενο καύσιμο.</w:t>
      </w:r>
      <w:r w:rsidR="00190254">
        <w:rPr>
          <w:lang w:eastAsia="el-GR"/>
        </w:rPr>
        <w:t xml:space="preserve"> Πληροφορίες που μπορεί να συλλέξει το ίδιο το αεροσκάφος με τα όργανα μετρήσεων και παρατήρησης που διαθέτει.</w:t>
      </w:r>
      <w:r w:rsidR="00190254" w:rsidRPr="00190254">
        <w:rPr>
          <w:lang w:eastAsia="el-GR"/>
        </w:rPr>
        <w:t xml:space="preserve"> </w:t>
      </w:r>
      <w:r w:rsidR="004810F0">
        <w:rPr>
          <w:lang w:eastAsia="el-GR"/>
        </w:rPr>
        <w:t xml:space="preserve">Σε πολλές μάλιστα περιπτώσεις τα </w:t>
      </w:r>
      <w:r w:rsidR="004810F0">
        <w:rPr>
          <w:lang w:val="en-US" w:eastAsia="el-GR"/>
        </w:rPr>
        <w:t>APU</w:t>
      </w:r>
      <w:r w:rsidR="004810F0">
        <w:rPr>
          <w:lang w:eastAsia="el-GR"/>
        </w:rPr>
        <w:t xml:space="preserve"> είναι προγραμματισμένα με χρονοδιακόπτες να λειτουργούν για συγκεκριμένο χρονικό διάστημα.</w:t>
      </w:r>
    </w:p>
    <w:p w:rsidR="00190254" w:rsidRPr="00145695" w:rsidRDefault="00190254" w:rsidP="00E456B1">
      <w:pPr>
        <w:ind w:firstLine="720"/>
        <w:jc w:val="both"/>
        <w:rPr>
          <w:lang w:eastAsia="el-GR"/>
        </w:rPr>
      </w:pPr>
      <w:r>
        <w:rPr>
          <w:lang w:eastAsia="el-GR"/>
        </w:rPr>
        <w:t xml:space="preserve">Η εξίσωση που υπολογίζει τις συνολικές εκπομπές των </w:t>
      </w:r>
      <w:r>
        <w:rPr>
          <w:lang w:val="en-US" w:eastAsia="el-GR"/>
        </w:rPr>
        <w:t>APU</w:t>
      </w:r>
      <w:r w:rsidR="00145695" w:rsidRPr="00145695">
        <w:rPr>
          <w:lang w:eastAsia="el-GR"/>
        </w:rPr>
        <w:t xml:space="preserve"> </w:t>
      </w:r>
      <w:r w:rsidR="00145695">
        <w:rPr>
          <w:lang w:eastAsia="el-GR"/>
        </w:rPr>
        <w:t>ε</w:t>
      </w:r>
      <w:r w:rsidR="005004FE">
        <w:rPr>
          <w:lang w:eastAsia="el-GR"/>
        </w:rPr>
        <w:t>ίναι η παρακάτω</w:t>
      </w:r>
      <w:r w:rsidR="00145695" w:rsidRPr="00145695">
        <w:rPr>
          <w:lang w:eastAsia="el-GR"/>
        </w:rPr>
        <w:t>:</w:t>
      </w:r>
      <w:r w:rsidR="005004FE">
        <w:rPr>
          <w:lang w:eastAsia="el-GR"/>
        </w:rPr>
        <w:t xml:space="preserve"> </w:t>
      </w:r>
      <w:hyperlink w:anchor="_[18]_Anil_Padhra," w:history="1">
        <w:r w:rsidR="005004FE" w:rsidRPr="001F0C33">
          <w:rPr>
            <w:rStyle w:val="-"/>
            <w:lang w:eastAsia="el-GR"/>
          </w:rPr>
          <w:t>[</w:t>
        </w:r>
        <w:r w:rsidR="00F16535" w:rsidRPr="001F0C33">
          <w:rPr>
            <w:rStyle w:val="-"/>
            <w:lang w:eastAsia="el-GR"/>
          </w:rPr>
          <w:t>18</w:t>
        </w:r>
        <w:r w:rsidR="005004FE" w:rsidRPr="001F0C33">
          <w:rPr>
            <w:rStyle w:val="-"/>
            <w:lang w:eastAsia="el-GR"/>
          </w:rPr>
          <w:t>]</w:t>
        </w:r>
      </w:hyperlink>
    </w:p>
    <w:p w:rsidR="00145695" w:rsidRPr="00145695" w:rsidRDefault="00145695" w:rsidP="00E456B1">
      <w:pPr>
        <w:ind w:firstLine="720"/>
        <w:jc w:val="both"/>
        <w:rPr>
          <w:i/>
          <w:lang w:val="en-US" w:eastAsia="el-GR"/>
        </w:rPr>
      </w:pPr>
      <m:oMathPara>
        <m:oMath>
          <m:r>
            <w:rPr>
              <w:rFonts w:ascii="Cambria Math" w:hAnsi="Cambria Math"/>
              <w:lang w:eastAsia="el-GR"/>
            </w:rPr>
            <m:t>Ε=</m:t>
          </m:r>
          <m:nary>
            <m:naryPr>
              <m:chr m:val="∑"/>
              <m:limLoc m:val="subSup"/>
              <m:supHide m:val="1"/>
              <m:ctrlPr>
                <w:rPr>
                  <w:rFonts w:ascii="Cambria Math" w:hAnsi="Cambria Math"/>
                  <w:i/>
                  <w:lang w:eastAsia="el-GR"/>
                </w:rPr>
              </m:ctrlPr>
            </m:naryPr>
            <m:sub>
              <m:r>
                <w:rPr>
                  <w:rFonts w:ascii="Cambria Math" w:hAnsi="Cambria Math"/>
                  <w:lang w:eastAsia="el-GR"/>
                </w:rPr>
                <m:t>i</m:t>
              </m:r>
            </m:sub>
            <m:sup/>
            <m:e>
              <m:r>
                <w:rPr>
                  <w:rFonts w:ascii="Cambria Math" w:hAnsi="Cambria Math"/>
                  <w:lang w:eastAsia="el-GR"/>
                </w:rPr>
                <m:t>[</m:t>
              </m:r>
              <m:d>
                <m:dPr>
                  <m:ctrlPr>
                    <w:rPr>
                      <w:rFonts w:ascii="Cambria Math" w:hAnsi="Cambria Math"/>
                      <w:i/>
                      <w:lang w:eastAsia="el-GR"/>
                    </w:rPr>
                  </m:ctrlPr>
                </m:dPr>
                <m:e>
                  <m:r>
                    <w:rPr>
                      <w:rFonts w:ascii="Cambria Math" w:hAnsi="Cambria Math"/>
                      <w:lang w:eastAsia="el-GR"/>
                    </w:rPr>
                    <m:t>mf</m:t>
                  </m:r>
                </m:e>
              </m:d>
              <m:r>
                <w:rPr>
                  <w:rFonts w:ascii="Cambria Math" w:hAnsi="Cambria Math"/>
                  <w:lang w:eastAsia="el-GR"/>
                </w:rPr>
                <m:t>*</m:t>
              </m:r>
              <m:d>
                <m:dPr>
                  <m:ctrlPr>
                    <w:rPr>
                      <w:rFonts w:ascii="Cambria Math" w:hAnsi="Cambria Math"/>
                      <w:i/>
                      <w:lang w:eastAsia="el-GR"/>
                    </w:rPr>
                  </m:ctrlPr>
                </m:dPr>
                <m:e>
                  <m:r>
                    <w:rPr>
                      <w:rFonts w:ascii="Cambria Math" w:hAnsi="Cambria Math"/>
                      <w:lang w:eastAsia="el-GR"/>
                    </w:rPr>
                    <m:t>dt</m:t>
                  </m:r>
                </m:e>
              </m:d>
              <m:r>
                <w:rPr>
                  <w:rFonts w:ascii="Cambria Math" w:hAnsi="Cambria Math"/>
                  <w:lang w:eastAsia="el-GR"/>
                </w:rPr>
                <m:t>*</m:t>
              </m:r>
              <m:d>
                <m:dPr>
                  <m:ctrlPr>
                    <w:rPr>
                      <w:rFonts w:ascii="Cambria Math" w:hAnsi="Cambria Math"/>
                      <w:i/>
                      <w:lang w:eastAsia="el-GR"/>
                    </w:rPr>
                  </m:ctrlPr>
                </m:dPr>
                <m:e>
                  <m:r>
                    <w:rPr>
                      <w:rFonts w:ascii="Cambria Math" w:hAnsi="Cambria Math"/>
                      <w:lang w:eastAsia="el-GR"/>
                    </w:rPr>
                    <m:t>El</m:t>
                  </m:r>
                </m:e>
              </m:d>
              <m:r>
                <w:rPr>
                  <w:rFonts w:ascii="Cambria Math" w:hAnsi="Cambria Math"/>
                  <w:lang w:eastAsia="el-GR"/>
                </w:rPr>
                <m:t>]</m:t>
              </m:r>
            </m:e>
          </m:nary>
        </m:oMath>
      </m:oMathPara>
    </w:p>
    <w:p w:rsidR="00B6632B" w:rsidRPr="008F436B" w:rsidRDefault="00B6632B" w:rsidP="00B6632B">
      <w:pPr>
        <w:pStyle w:val="a6"/>
        <w:rPr>
          <w:lang w:eastAsia="el-GR"/>
        </w:rPr>
      </w:pPr>
    </w:p>
    <w:p w:rsidR="00E456B1" w:rsidRPr="004810F0" w:rsidRDefault="00145695" w:rsidP="00BF627B">
      <w:pPr>
        <w:rPr>
          <w:lang w:eastAsia="el-GR"/>
        </w:rPr>
      </w:pPr>
      <w:r w:rsidRPr="00CD292F">
        <w:rPr>
          <w:b/>
          <w:lang w:val="en-US" w:eastAsia="el-GR"/>
        </w:rPr>
        <w:t>E</w:t>
      </w:r>
      <w:r w:rsidRPr="00CD292F">
        <w:rPr>
          <w:b/>
          <w:lang w:eastAsia="el-GR"/>
        </w:rPr>
        <w:t xml:space="preserve"> :</w:t>
      </w:r>
      <w:r>
        <w:rPr>
          <w:lang w:eastAsia="el-GR"/>
        </w:rPr>
        <w:t xml:space="preserve"> Οι συνολικές εκπομπές σε γραμμάρια </w:t>
      </w:r>
      <w:r w:rsidRPr="00145695">
        <w:rPr>
          <w:lang w:eastAsia="el-GR"/>
        </w:rPr>
        <w:t>(</w:t>
      </w:r>
      <w:r>
        <w:rPr>
          <w:lang w:val="en-US" w:eastAsia="el-GR"/>
        </w:rPr>
        <w:t>gr</w:t>
      </w:r>
      <w:r w:rsidRPr="00145695">
        <w:rPr>
          <w:lang w:eastAsia="el-GR"/>
        </w:rPr>
        <w:t>)</w:t>
      </w:r>
      <w:r w:rsidR="004810F0" w:rsidRPr="004810F0">
        <w:rPr>
          <w:lang w:eastAsia="el-GR"/>
        </w:rPr>
        <w:t>.</w:t>
      </w:r>
    </w:p>
    <w:p w:rsidR="00145695" w:rsidRPr="004810F0" w:rsidRDefault="00145695" w:rsidP="00BF627B">
      <w:pPr>
        <w:rPr>
          <w:lang w:eastAsia="el-GR"/>
        </w:rPr>
      </w:pPr>
      <w:r w:rsidRPr="00CD292F">
        <w:rPr>
          <w:b/>
          <w:lang w:val="en-US" w:eastAsia="el-GR"/>
        </w:rPr>
        <w:t>mf</w:t>
      </w:r>
      <w:r w:rsidRPr="00CD292F">
        <w:rPr>
          <w:b/>
          <w:lang w:eastAsia="el-GR"/>
        </w:rPr>
        <w:t xml:space="preserve"> :</w:t>
      </w:r>
      <w:r w:rsidRPr="00145695">
        <w:rPr>
          <w:lang w:eastAsia="el-GR"/>
        </w:rPr>
        <w:t xml:space="preserve"> </w:t>
      </w:r>
      <w:r>
        <w:rPr>
          <w:lang w:eastAsia="el-GR"/>
        </w:rPr>
        <w:t xml:space="preserve">Η ροή της μάζας του καυσίμου που καταναλώνεται σε κιλά ανά ώρα </w:t>
      </w:r>
      <w:r w:rsidRPr="00145695">
        <w:rPr>
          <w:lang w:eastAsia="el-GR"/>
        </w:rPr>
        <w:t>(</w:t>
      </w:r>
      <w:r>
        <w:rPr>
          <w:lang w:val="en-US" w:eastAsia="el-GR"/>
        </w:rPr>
        <w:t>kg</w:t>
      </w:r>
      <w:r w:rsidRPr="00145695">
        <w:rPr>
          <w:lang w:eastAsia="el-GR"/>
        </w:rPr>
        <w:t>/</w:t>
      </w:r>
      <w:r>
        <w:rPr>
          <w:lang w:val="en-US" w:eastAsia="el-GR"/>
        </w:rPr>
        <w:t>h</w:t>
      </w:r>
      <w:r w:rsidRPr="00145695">
        <w:rPr>
          <w:lang w:eastAsia="el-GR"/>
        </w:rPr>
        <w:t>)</w:t>
      </w:r>
      <w:r w:rsidR="004810F0" w:rsidRPr="004810F0">
        <w:rPr>
          <w:lang w:eastAsia="el-GR"/>
        </w:rPr>
        <w:t>.</w:t>
      </w:r>
    </w:p>
    <w:p w:rsidR="00145695" w:rsidRPr="004810F0" w:rsidRDefault="00145695" w:rsidP="00BF627B">
      <w:pPr>
        <w:rPr>
          <w:lang w:eastAsia="el-GR"/>
        </w:rPr>
      </w:pPr>
      <w:r w:rsidRPr="00CD292F">
        <w:rPr>
          <w:b/>
          <w:lang w:val="en-US" w:eastAsia="el-GR"/>
        </w:rPr>
        <w:t>El</w:t>
      </w:r>
      <w:r w:rsidRPr="00CD292F">
        <w:rPr>
          <w:b/>
          <w:lang w:eastAsia="el-GR"/>
        </w:rPr>
        <w:t xml:space="preserve"> :</w:t>
      </w:r>
      <w:r w:rsidRPr="00145695">
        <w:rPr>
          <w:lang w:eastAsia="el-GR"/>
        </w:rPr>
        <w:t xml:space="preserve"> </w:t>
      </w:r>
      <w:r>
        <w:rPr>
          <w:lang w:eastAsia="el-GR"/>
        </w:rPr>
        <w:t>Ο δείκτης εκπομπής του ρυπαντικού αερίου</w:t>
      </w:r>
      <w:r w:rsidRPr="00145695">
        <w:rPr>
          <w:lang w:eastAsia="el-GR"/>
        </w:rPr>
        <w:tab/>
      </w:r>
      <w:r>
        <w:rPr>
          <w:lang w:eastAsia="el-GR"/>
        </w:rPr>
        <w:t xml:space="preserve">, για </w:t>
      </w:r>
      <w:r w:rsidR="00AB2FF3">
        <w:rPr>
          <w:lang w:eastAsia="el-GR"/>
        </w:rPr>
        <w:t xml:space="preserve">το </w:t>
      </w:r>
      <w:r>
        <w:rPr>
          <w:lang w:eastAsia="el-GR"/>
        </w:rPr>
        <w:t xml:space="preserve">οποίο κάνουμε τον υπολογισμό σε γραμμάρια ή κιλά </w:t>
      </w:r>
      <w:r w:rsidR="004810F0" w:rsidRPr="004810F0">
        <w:rPr>
          <w:lang w:eastAsia="el-GR"/>
        </w:rPr>
        <w:t>(</w:t>
      </w:r>
      <w:r>
        <w:rPr>
          <w:lang w:val="en-US" w:eastAsia="el-GR"/>
        </w:rPr>
        <w:t>g</w:t>
      </w:r>
      <w:r w:rsidR="004810F0">
        <w:rPr>
          <w:lang w:val="en-US" w:eastAsia="el-GR"/>
        </w:rPr>
        <w:t>r</w:t>
      </w:r>
      <w:r w:rsidR="004810F0" w:rsidRPr="004810F0">
        <w:rPr>
          <w:lang w:eastAsia="el-GR"/>
        </w:rPr>
        <w:t>/</w:t>
      </w:r>
      <w:r w:rsidR="004810F0">
        <w:rPr>
          <w:lang w:val="en-US" w:eastAsia="el-GR"/>
        </w:rPr>
        <w:t>kg</w:t>
      </w:r>
      <w:r w:rsidR="004810F0" w:rsidRPr="004810F0">
        <w:rPr>
          <w:lang w:eastAsia="el-GR"/>
        </w:rPr>
        <w:t>).</w:t>
      </w:r>
    </w:p>
    <w:p w:rsidR="00145695" w:rsidRDefault="00145695" w:rsidP="00BF627B">
      <w:pPr>
        <w:rPr>
          <w:lang w:eastAsia="el-GR"/>
        </w:rPr>
      </w:pPr>
      <w:proofErr w:type="spellStart"/>
      <w:r w:rsidRPr="00CD292F">
        <w:rPr>
          <w:b/>
          <w:lang w:val="en-US" w:eastAsia="el-GR"/>
        </w:rPr>
        <w:t>Dt</w:t>
      </w:r>
      <w:proofErr w:type="spellEnd"/>
      <w:r w:rsidRPr="00CD292F">
        <w:rPr>
          <w:b/>
          <w:lang w:eastAsia="el-GR"/>
        </w:rPr>
        <w:t xml:space="preserve"> :</w:t>
      </w:r>
      <w:r w:rsidRPr="004810F0">
        <w:rPr>
          <w:lang w:eastAsia="el-GR"/>
        </w:rPr>
        <w:t xml:space="preserve"> </w:t>
      </w:r>
      <w:r>
        <w:rPr>
          <w:lang w:eastAsia="el-GR"/>
        </w:rPr>
        <w:t>Ο χρόνος λειτουργίας</w:t>
      </w:r>
      <w:r w:rsidR="004810F0" w:rsidRPr="004810F0">
        <w:rPr>
          <w:lang w:eastAsia="el-GR"/>
        </w:rPr>
        <w:t xml:space="preserve"> </w:t>
      </w:r>
      <w:r w:rsidR="004810F0">
        <w:rPr>
          <w:lang w:eastAsia="el-GR"/>
        </w:rPr>
        <w:t xml:space="preserve">του </w:t>
      </w:r>
      <w:r w:rsidR="004810F0">
        <w:rPr>
          <w:lang w:val="en-US" w:eastAsia="el-GR"/>
        </w:rPr>
        <w:t>APU</w:t>
      </w:r>
      <w:r w:rsidR="004810F0">
        <w:rPr>
          <w:lang w:eastAsia="el-GR"/>
        </w:rPr>
        <w:t xml:space="preserve"> σε μία δεδομένη κατάσταση, σε ώρες </w:t>
      </w:r>
      <w:r w:rsidR="004810F0" w:rsidRPr="004810F0">
        <w:rPr>
          <w:lang w:eastAsia="el-GR"/>
        </w:rPr>
        <w:t>(</w:t>
      </w:r>
      <w:r w:rsidR="004810F0">
        <w:rPr>
          <w:lang w:val="en-US" w:eastAsia="el-GR"/>
        </w:rPr>
        <w:t>h</w:t>
      </w:r>
      <w:r w:rsidR="004810F0" w:rsidRPr="004810F0">
        <w:rPr>
          <w:lang w:eastAsia="el-GR"/>
        </w:rPr>
        <w:t>).</w:t>
      </w:r>
    </w:p>
    <w:p w:rsidR="004810F0" w:rsidRDefault="004810F0" w:rsidP="00DA5C88">
      <w:pPr>
        <w:jc w:val="both"/>
        <w:rPr>
          <w:lang w:eastAsia="el-GR"/>
        </w:rPr>
      </w:pPr>
      <w:r>
        <w:rPr>
          <w:lang w:eastAsia="el-GR"/>
        </w:rPr>
        <w:tab/>
      </w:r>
      <w:r w:rsidR="00E32BB8">
        <w:rPr>
          <w:lang w:eastAsia="el-GR"/>
        </w:rPr>
        <w:t>Ο εξοπλισμός στήριξης εδάφους</w:t>
      </w:r>
      <w:r w:rsidR="00DA5C88">
        <w:rPr>
          <w:lang w:eastAsia="el-GR"/>
        </w:rPr>
        <w:t xml:space="preserve"> (</w:t>
      </w:r>
      <w:r w:rsidR="00DA5C88">
        <w:rPr>
          <w:lang w:val="en-US" w:eastAsia="el-GR"/>
        </w:rPr>
        <w:t>GSE</w:t>
      </w:r>
      <w:r w:rsidR="00DA5C88" w:rsidRPr="00DA5C88">
        <w:rPr>
          <w:lang w:eastAsia="el-GR"/>
        </w:rPr>
        <w:t>)</w:t>
      </w:r>
      <w:r w:rsidR="001F3E33">
        <w:rPr>
          <w:lang w:eastAsia="el-GR"/>
        </w:rPr>
        <w:t xml:space="preserve"> απαρτίζεται από όλα τα μηχανήματα και τα οχήματα τα οποία βρίσκονται στους χώρους του αεροδρομίου και τα κύριο λόγο στην πίστα και τους χώρους στάθμευσης των αεροσκαφών και συμμετέχουν στην εξυπηρέτηση τους.</w:t>
      </w:r>
      <w:r w:rsidR="00DA5C88">
        <w:rPr>
          <w:lang w:eastAsia="el-GR"/>
        </w:rPr>
        <w:t xml:space="preserve"> Η χρήση του εξοπλισμού αυτού κυρίως γίνεται για παροχή ενέργειας</w:t>
      </w:r>
      <w:r w:rsidR="00DA5C88" w:rsidRPr="00DA5C88">
        <w:rPr>
          <w:lang w:eastAsia="el-GR"/>
        </w:rPr>
        <w:t xml:space="preserve"> </w:t>
      </w:r>
      <w:r w:rsidR="00DA5C88">
        <w:rPr>
          <w:lang w:eastAsia="el-GR"/>
        </w:rPr>
        <w:t>στα αεροσκάφη, την μετακίνηση τους από και προς τους χώρους στάθμευσης και τη μεταφορά επιβατών και αποσκευών από τα κτήρια των αερολιμένων στα αεροσκάφη και αντίστροφα.</w:t>
      </w:r>
      <w:r w:rsidR="00DA5C88">
        <w:rPr>
          <w:lang w:eastAsia="el-GR"/>
        </w:rPr>
        <w:tab/>
      </w:r>
    </w:p>
    <w:p w:rsidR="00DA5C88" w:rsidRDefault="00DA5C88" w:rsidP="00DA5C88">
      <w:pPr>
        <w:jc w:val="both"/>
        <w:rPr>
          <w:lang w:eastAsia="el-GR"/>
        </w:rPr>
      </w:pPr>
      <w:r>
        <w:rPr>
          <w:lang w:eastAsia="el-GR"/>
        </w:rPr>
        <w:tab/>
        <w:t xml:space="preserve">Τα </w:t>
      </w:r>
      <w:r>
        <w:rPr>
          <w:lang w:val="en-US" w:eastAsia="el-GR"/>
        </w:rPr>
        <w:t>GSEs</w:t>
      </w:r>
      <w:r w:rsidR="0078557D">
        <w:rPr>
          <w:lang w:eastAsia="el-GR"/>
        </w:rPr>
        <w:t xml:space="preserve"> όπως και τα αεροσκάφη καταναλώνουν καύσιμο ώστε να παράγουν </w:t>
      </w:r>
      <w:r w:rsidR="005004FE">
        <w:rPr>
          <w:lang w:eastAsia="el-GR"/>
        </w:rPr>
        <w:t>το απαιτούμενο έργο. Τα στοιχεία</w:t>
      </w:r>
      <w:r w:rsidR="0078557D">
        <w:rPr>
          <w:lang w:eastAsia="el-GR"/>
        </w:rPr>
        <w:t xml:space="preserve"> των μηχανημάτων αυτών όπως η κατανάλωση καυσίμου και τα επίπεδα εκπομπών τους ανά αντίστοιχη απόδοση λειτουργίας των μηχανών τους είναι γνωστά από τις εταιρίες κατασκευής, ανεξαρτήτως του καυσίμου το οποίο καταναλώνουν. Σε πολλές περιπτώσεις διαθέτουν και χρονόμετρα λειτουργίας (π</w:t>
      </w:r>
      <w:r w:rsidR="005004FE">
        <w:rPr>
          <w:lang w:eastAsia="el-GR"/>
        </w:rPr>
        <w:t>.</w:t>
      </w:r>
      <w:r w:rsidR="0078557D">
        <w:rPr>
          <w:lang w:eastAsia="el-GR"/>
        </w:rPr>
        <w:t>χ</w:t>
      </w:r>
      <w:r w:rsidR="005004FE">
        <w:rPr>
          <w:lang w:eastAsia="el-GR"/>
        </w:rPr>
        <w:t>.</w:t>
      </w:r>
      <w:r w:rsidR="0078557D">
        <w:rPr>
          <w:lang w:eastAsia="el-GR"/>
        </w:rPr>
        <w:t xml:space="preserve"> φορτηγά ανεφοδιασμού), οπότε και ο υπολογισμός των εκπομπών τους εί</w:t>
      </w:r>
      <w:r w:rsidR="001F0C33">
        <w:rPr>
          <w:lang w:eastAsia="el-GR"/>
        </w:rPr>
        <w:t xml:space="preserve">ναι αρκετά γρήγορος και εύκολος </w:t>
      </w:r>
      <w:hyperlink w:anchor="_[19]_Emanuel_Fleuti" w:history="1">
        <w:r w:rsidR="005004FE" w:rsidRPr="001F0C33">
          <w:rPr>
            <w:rStyle w:val="-"/>
            <w:lang w:eastAsia="el-GR"/>
          </w:rPr>
          <w:t>[</w:t>
        </w:r>
        <w:r w:rsidR="003E2A72" w:rsidRPr="001F0C33">
          <w:rPr>
            <w:rStyle w:val="-"/>
            <w:lang w:eastAsia="el-GR"/>
          </w:rPr>
          <w:t>19</w:t>
        </w:r>
        <w:r w:rsidR="005004FE" w:rsidRPr="001F0C33">
          <w:rPr>
            <w:rStyle w:val="-"/>
            <w:lang w:eastAsia="el-GR"/>
          </w:rPr>
          <w:t>]</w:t>
        </w:r>
      </w:hyperlink>
      <w:r w:rsidR="001F0C33">
        <w:rPr>
          <w:lang w:eastAsia="el-GR"/>
        </w:rPr>
        <w:t xml:space="preserve"> .</w:t>
      </w:r>
    </w:p>
    <w:p w:rsidR="0078557D" w:rsidRPr="00BD5F22" w:rsidRDefault="0078557D" w:rsidP="00DA5C88">
      <w:pPr>
        <w:jc w:val="both"/>
        <w:rPr>
          <w:lang w:val="en-US" w:eastAsia="el-GR"/>
        </w:rPr>
      </w:pPr>
      <w:r w:rsidRPr="0078557D">
        <w:rPr>
          <w:lang w:val="en-US" w:eastAsia="el-GR"/>
        </w:rPr>
        <w:t xml:space="preserve">Emission substance [g] = </w:t>
      </w:r>
      <w:r w:rsidRPr="00CD292F">
        <w:rPr>
          <w:b/>
          <w:lang w:val="en-US" w:eastAsia="el-GR"/>
        </w:rPr>
        <w:t>engine size</w:t>
      </w:r>
      <w:r w:rsidRPr="0078557D">
        <w:rPr>
          <w:lang w:val="en-US" w:eastAsia="el-GR"/>
        </w:rPr>
        <w:t xml:space="preserve"> [kW]* </w:t>
      </w:r>
      <w:r w:rsidRPr="00CD292F">
        <w:rPr>
          <w:b/>
          <w:lang w:val="en-US" w:eastAsia="el-GR"/>
        </w:rPr>
        <w:t xml:space="preserve">load factor </w:t>
      </w:r>
      <w:r w:rsidRPr="0078557D">
        <w:rPr>
          <w:lang w:val="en-US" w:eastAsia="el-GR"/>
        </w:rPr>
        <w:t>[%] *</w:t>
      </w:r>
      <w:r w:rsidRPr="00CD292F">
        <w:rPr>
          <w:b/>
          <w:lang w:val="en-US" w:eastAsia="el-GR"/>
        </w:rPr>
        <w:t xml:space="preserve">emission factor </w:t>
      </w:r>
      <w:r w:rsidRPr="0078557D">
        <w:rPr>
          <w:lang w:val="en-US" w:eastAsia="el-GR"/>
        </w:rPr>
        <w:t>[g/kWh] *</w:t>
      </w:r>
      <w:r w:rsidRPr="00CD292F">
        <w:rPr>
          <w:b/>
          <w:lang w:val="en-US" w:eastAsia="el-GR"/>
        </w:rPr>
        <w:t>time</w:t>
      </w:r>
      <w:r w:rsidRPr="0078557D">
        <w:rPr>
          <w:lang w:val="en-US" w:eastAsia="el-GR"/>
        </w:rPr>
        <w:t xml:space="preserve"> [h] *</w:t>
      </w:r>
      <w:r w:rsidRPr="00CD292F">
        <w:rPr>
          <w:b/>
          <w:lang w:val="en-US" w:eastAsia="el-GR"/>
        </w:rPr>
        <w:t>margins</w:t>
      </w:r>
      <w:r w:rsidRPr="0078557D">
        <w:rPr>
          <w:lang w:val="en-US" w:eastAsia="el-GR"/>
        </w:rPr>
        <w:t xml:space="preserve"> (%)</w:t>
      </w:r>
    </w:p>
    <w:p w:rsidR="0078557D" w:rsidRDefault="0078557D" w:rsidP="00DA5C88">
      <w:pPr>
        <w:jc w:val="both"/>
        <w:rPr>
          <w:lang w:eastAsia="el-GR"/>
        </w:rPr>
      </w:pPr>
      <w:r w:rsidRPr="00BD5F22">
        <w:rPr>
          <w:lang w:val="en-US" w:eastAsia="el-GR"/>
        </w:rPr>
        <w:tab/>
      </w:r>
      <w:r>
        <w:rPr>
          <w:lang w:eastAsia="el-GR"/>
        </w:rPr>
        <w:t>Η μέθοδος υπολογισμού όπως παρατηρούμε και σε αυτή την περίπτωση δεν διαφέρει</w:t>
      </w:r>
      <w:r w:rsidR="00E576D7">
        <w:rPr>
          <w:lang w:eastAsia="el-GR"/>
        </w:rPr>
        <w:t xml:space="preserve"> σε σχέση με τις δύο αντίστοιχες προηγούμενες που αναφέραμε.</w:t>
      </w:r>
    </w:p>
    <w:p w:rsidR="00E576D7" w:rsidRPr="00BD5F22" w:rsidRDefault="00E576D7" w:rsidP="00DA5C88">
      <w:pPr>
        <w:jc w:val="both"/>
        <w:rPr>
          <w:lang w:eastAsia="el-GR"/>
        </w:rPr>
      </w:pPr>
      <w:r>
        <w:rPr>
          <w:lang w:eastAsia="el-GR"/>
        </w:rPr>
        <w:lastRenderedPageBreak/>
        <w:tab/>
        <w:t>Σχετικά με τα επίγεια μέσα μεταφοράς αναφερόμαστε σε όλα τα οχήματα είτε ιδιωτικά είτε μέσα μαζικής μεταφοράς με τα οποία γίνεται η μετακίνηση των επιβατών από και προς το αεροδρόμιο.</w:t>
      </w:r>
      <w:r w:rsidR="006F605A">
        <w:rPr>
          <w:lang w:eastAsia="el-GR"/>
        </w:rPr>
        <w:t xml:space="preserve"> Η επιλογή της τοποθεσίας κατασκευής του αερολιμένα μπορεί να είναι καταλυτική για το σύνολο του ενεργειακού του αποτυπώματος. </w:t>
      </w:r>
      <w:r>
        <w:rPr>
          <w:lang w:eastAsia="el-GR"/>
        </w:rPr>
        <w:t xml:space="preserve"> Ακριβής μεθοδολογία υπολογισμού δεν υπάρχει και αυτό συμβαίνει διότι η ποικιλομορφία των οχημάτων είναι πάρα πολύ μεγάλη και επιπλέον δεν μπορεί να ελεγχτεί ο ακριβής αριθμός των οχημάτων που εισέρχονται στην ακτίνα ενός αερολιμένα, παρά μόνο στους επίσημους χώρους στάθμευσης του. Ωστόσο </w:t>
      </w:r>
      <w:r w:rsidR="006F605A">
        <w:rPr>
          <w:lang w:eastAsia="el-GR"/>
        </w:rPr>
        <w:t>για τους υπολογισμούς μπορεί να χρησιμοποιηθεί ο μέσος όρος των διανυθέντων χιλιομέτρων και ο αντίστοιχος συντελεστής εκπομπών για το μέσο όχημα κάθε κατηγορίας οχημάτων (</w:t>
      </w:r>
      <w:r w:rsidR="006F605A">
        <w:rPr>
          <w:lang w:val="en-US" w:eastAsia="el-GR"/>
        </w:rPr>
        <w:t>I</w:t>
      </w:r>
      <w:r w:rsidR="00F10664">
        <w:rPr>
          <w:lang w:eastAsia="el-GR"/>
        </w:rPr>
        <w:t>.</w:t>
      </w:r>
      <w:r w:rsidR="006F605A">
        <w:rPr>
          <w:lang w:val="en-US" w:eastAsia="el-GR"/>
        </w:rPr>
        <w:t>X</w:t>
      </w:r>
      <w:r w:rsidR="00F10664">
        <w:rPr>
          <w:lang w:eastAsia="el-GR"/>
        </w:rPr>
        <w:t>.</w:t>
      </w:r>
      <w:r w:rsidR="006F605A" w:rsidRPr="006F605A">
        <w:rPr>
          <w:lang w:eastAsia="el-GR"/>
        </w:rPr>
        <w:t>,</w:t>
      </w:r>
      <w:r w:rsidR="006F605A">
        <w:rPr>
          <w:lang w:eastAsia="el-GR"/>
        </w:rPr>
        <w:t xml:space="preserve"> φορτηγά, λεωφορεία). Είτε συγκεκριμένα για κάθε όχημα εφόσον αυτό καταγράφεται από τα συστήματα του αερολιμένα. </w:t>
      </w:r>
    </w:p>
    <w:p w:rsidR="009066E9" w:rsidRPr="00BA7157" w:rsidRDefault="007D3E98" w:rsidP="000B284D">
      <w:pPr>
        <w:pStyle w:val="2"/>
        <w:rPr>
          <w:lang w:val="en-US"/>
        </w:rPr>
      </w:pPr>
      <w:bookmarkStart w:id="51" w:name="_Toc531027159"/>
      <w:r w:rsidRPr="007D3E98">
        <w:rPr>
          <w:lang w:val="en-US"/>
        </w:rPr>
        <w:t>4</w:t>
      </w:r>
      <w:r w:rsidR="009066E9" w:rsidRPr="00BD5F22">
        <w:rPr>
          <w:lang w:val="en-US"/>
        </w:rPr>
        <w:t>.3.4 Airport Carbon and Emissions Reporting Tool – ACERT</w:t>
      </w:r>
      <w:bookmarkEnd w:id="51"/>
    </w:p>
    <w:p w:rsidR="00145A9C" w:rsidRPr="001F0C33" w:rsidRDefault="009066E9" w:rsidP="0090080C">
      <w:pPr>
        <w:ind w:firstLine="720"/>
        <w:jc w:val="both"/>
        <w:rPr>
          <w:lang w:eastAsia="el-GR"/>
        </w:rPr>
      </w:pPr>
      <w:r>
        <w:rPr>
          <w:lang w:eastAsia="el-GR"/>
        </w:rPr>
        <w:t xml:space="preserve">Το Διεθνές Συμβούλιο Αεροδρομίων προσπαθώντας να παρέχει τη μέγιστη δυνατή στήριξη στα αεροδρόμια και με στόχο την καλύτερη εξυπηρέτηση τους, δημιούργησε ένα εργαλείο το οποίο συνοψίζει τις μεθοδολογίες που αναλύθηκαν παραπάνω και με την εισαγωγή συγκεκριμένων στοιχείων καταγραφής υπολογίζει τις εκπομπές </w:t>
      </w:r>
      <w:r>
        <w:rPr>
          <w:lang w:val="en-US" w:eastAsia="el-GR"/>
        </w:rPr>
        <w:t>GHGs</w:t>
      </w:r>
      <w:r w:rsidRPr="009066E9">
        <w:rPr>
          <w:lang w:eastAsia="el-GR"/>
        </w:rPr>
        <w:t xml:space="preserve"> </w:t>
      </w:r>
      <w:r>
        <w:rPr>
          <w:lang w:eastAsia="el-GR"/>
        </w:rPr>
        <w:t xml:space="preserve">ενός αεροδρομίου. Απαραίτητα στοιχεία </w:t>
      </w:r>
      <w:r w:rsidR="0090080C">
        <w:rPr>
          <w:lang w:eastAsia="el-GR"/>
        </w:rPr>
        <w:t xml:space="preserve">εισαγωγής </w:t>
      </w:r>
      <w:r>
        <w:rPr>
          <w:lang w:eastAsia="el-GR"/>
        </w:rPr>
        <w:t>για την λειτουργία του προγράμματος είναι εκείνα που αφορούν την κατανάλωση του καυσίμου</w:t>
      </w:r>
      <w:r w:rsidR="0090080C">
        <w:rPr>
          <w:lang w:eastAsia="el-GR"/>
        </w:rPr>
        <w:t xml:space="preserve">, ανά είδος καυσίμου και το σκοπό χρησιμοποίησης του. </w:t>
      </w:r>
      <w:r w:rsidR="00E42DE4">
        <w:rPr>
          <w:lang w:eastAsia="el-GR"/>
        </w:rPr>
        <w:t>Τ</w:t>
      </w:r>
      <w:r w:rsidR="0090080C">
        <w:rPr>
          <w:lang w:eastAsia="el-GR"/>
        </w:rPr>
        <w:t xml:space="preserve">ο </w:t>
      </w:r>
      <w:r w:rsidR="0090080C">
        <w:rPr>
          <w:lang w:val="en-US" w:eastAsia="el-GR"/>
        </w:rPr>
        <w:t>ACERT</w:t>
      </w:r>
      <w:r w:rsidR="0090080C" w:rsidRPr="0090080C">
        <w:rPr>
          <w:lang w:eastAsia="el-GR"/>
        </w:rPr>
        <w:t xml:space="preserve"> </w:t>
      </w:r>
      <w:r w:rsidR="00E42DE4">
        <w:rPr>
          <w:lang w:eastAsia="el-GR"/>
        </w:rPr>
        <w:t>αποτελεί ένα πάρα πολύ χρήσιμο εργαλείο στα χέρια των αερολιμένων που συμμετέχουν στο πρό</w:t>
      </w:r>
      <w:r w:rsidR="001F0C33">
        <w:rPr>
          <w:lang w:eastAsia="el-GR"/>
        </w:rPr>
        <w:t>γραμμα ενεργειακής διαπίστευσης</w:t>
      </w:r>
      <w:r w:rsidR="003E2A72" w:rsidRPr="003E2A72">
        <w:rPr>
          <w:lang w:eastAsia="el-GR"/>
        </w:rPr>
        <w:t xml:space="preserve"> </w:t>
      </w:r>
      <w:hyperlink w:anchor="_[20]_Airport_Council" w:history="1">
        <w:r w:rsidR="003E2A72" w:rsidRPr="001F0C33">
          <w:rPr>
            <w:rStyle w:val="-"/>
            <w:lang w:eastAsia="el-GR"/>
          </w:rPr>
          <w:t>[20]</w:t>
        </w:r>
      </w:hyperlink>
      <w:r w:rsidR="001F0C33">
        <w:rPr>
          <w:lang w:eastAsia="el-GR"/>
        </w:rPr>
        <w:t xml:space="preserve"> .</w:t>
      </w:r>
    </w:p>
    <w:p w:rsidR="003E0FDD" w:rsidRPr="00A61A11" w:rsidRDefault="007D3E98" w:rsidP="000B284D">
      <w:pPr>
        <w:pStyle w:val="2"/>
        <w:rPr>
          <w:lang w:eastAsia="el-GR"/>
        </w:rPr>
      </w:pPr>
      <w:bookmarkStart w:id="52" w:name="_Toc531027160"/>
      <w:r w:rsidRPr="00A61A11">
        <w:rPr>
          <w:lang w:eastAsia="el-GR"/>
        </w:rPr>
        <w:t>4</w:t>
      </w:r>
      <w:r w:rsidR="003E0FDD" w:rsidRPr="00A61A11">
        <w:rPr>
          <w:lang w:eastAsia="el-GR"/>
        </w:rPr>
        <w:t xml:space="preserve">.3.5 </w:t>
      </w:r>
      <w:r w:rsidR="003E0FDD" w:rsidRPr="00A61A11">
        <w:rPr>
          <w:lang w:val="en-US" w:eastAsia="el-GR"/>
        </w:rPr>
        <w:t>Aviation</w:t>
      </w:r>
      <w:r w:rsidR="003E0FDD" w:rsidRPr="00A61A11">
        <w:rPr>
          <w:lang w:eastAsia="el-GR"/>
        </w:rPr>
        <w:t xml:space="preserve"> </w:t>
      </w:r>
      <w:r w:rsidR="003E0FDD" w:rsidRPr="00A61A11">
        <w:rPr>
          <w:lang w:val="en-US" w:eastAsia="el-GR"/>
        </w:rPr>
        <w:t>Environmental</w:t>
      </w:r>
      <w:r w:rsidR="003E0FDD" w:rsidRPr="00A61A11">
        <w:rPr>
          <w:lang w:eastAsia="el-GR"/>
        </w:rPr>
        <w:t xml:space="preserve"> </w:t>
      </w:r>
      <w:r w:rsidR="003E0FDD" w:rsidRPr="00A61A11">
        <w:rPr>
          <w:lang w:val="en-US" w:eastAsia="el-GR"/>
        </w:rPr>
        <w:t>Design</w:t>
      </w:r>
      <w:r w:rsidR="003E0FDD" w:rsidRPr="00A61A11">
        <w:rPr>
          <w:lang w:eastAsia="el-GR"/>
        </w:rPr>
        <w:t xml:space="preserve"> </w:t>
      </w:r>
      <w:r w:rsidR="003E0FDD" w:rsidRPr="00A61A11">
        <w:rPr>
          <w:lang w:val="en-US" w:eastAsia="el-GR"/>
        </w:rPr>
        <w:t>Tool</w:t>
      </w:r>
      <w:r w:rsidR="003E0FDD" w:rsidRPr="00A61A11">
        <w:rPr>
          <w:lang w:eastAsia="el-GR"/>
        </w:rPr>
        <w:t xml:space="preserve">  - </w:t>
      </w:r>
      <w:r w:rsidR="003E0FDD" w:rsidRPr="00A61A11">
        <w:rPr>
          <w:lang w:val="en-US" w:eastAsia="el-GR"/>
        </w:rPr>
        <w:t>AEDT</w:t>
      </w:r>
      <w:bookmarkEnd w:id="52"/>
    </w:p>
    <w:p w:rsidR="003E0FDD" w:rsidRPr="001F0C33" w:rsidRDefault="003E0FDD" w:rsidP="003E0FDD">
      <w:pPr>
        <w:jc w:val="both"/>
        <w:rPr>
          <w:lang w:eastAsia="el-GR"/>
        </w:rPr>
      </w:pPr>
      <w:r w:rsidRPr="00A61A11">
        <w:rPr>
          <w:lang w:eastAsia="el-GR"/>
        </w:rPr>
        <w:tab/>
      </w:r>
      <w:r w:rsidRPr="00A61A11">
        <w:rPr>
          <w:lang w:val="en-US" w:eastAsia="el-GR"/>
        </w:rPr>
        <w:t>To</w:t>
      </w:r>
      <w:r w:rsidRPr="00A61A11">
        <w:rPr>
          <w:lang w:eastAsia="el-GR"/>
        </w:rPr>
        <w:t xml:space="preserve"> </w:t>
      </w:r>
      <w:r w:rsidRPr="00A61A11">
        <w:rPr>
          <w:lang w:val="en-US" w:eastAsia="el-GR"/>
        </w:rPr>
        <w:t>Aviation</w:t>
      </w:r>
      <w:r w:rsidRPr="00A61A11">
        <w:rPr>
          <w:lang w:eastAsia="el-GR"/>
        </w:rPr>
        <w:t xml:space="preserve"> </w:t>
      </w:r>
      <w:r w:rsidRPr="00A61A11">
        <w:rPr>
          <w:lang w:val="en-US" w:eastAsia="el-GR"/>
        </w:rPr>
        <w:t>Environmental</w:t>
      </w:r>
      <w:r w:rsidRPr="00A61A11">
        <w:rPr>
          <w:lang w:eastAsia="el-GR"/>
        </w:rPr>
        <w:t xml:space="preserve"> </w:t>
      </w:r>
      <w:r w:rsidRPr="00A61A11">
        <w:rPr>
          <w:lang w:val="en-US" w:eastAsia="el-GR"/>
        </w:rPr>
        <w:t>Design</w:t>
      </w:r>
      <w:r w:rsidRPr="00A61A11">
        <w:rPr>
          <w:lang w:eastAsia="el-GR"/>
        </w:rPr>
        <w:t xml:space="preserve"> </w:t>
      </w:r>
      <w:r w:rsidRPr="00A61A11">
        <w:rPr>
          <w:lang w:val="en-US" w:eastAsia="el-GR"/>
        </w:rPr>
        <w:t>Tool</w:t>
      </w:r>
      <w:r w:rsidRPr="00A61A11">
        <w:rPr>
          <w:lang w:eastAsia="el-GR"/>
        </w:rPr>
        <w:t xml:space="preserve"> ή </w:t>
      </w:r>
      <w:r w:rsidRPr="00A61A11">
        <w:rPr>
          <w:lang w:val="en-US" w:eastAsia="el-GR"/>
        </w:rPr>
        <w:t>AEDT</w:t>
      </w:r>
      <w:r w:rsidRPr="00A61A11">
        <w:rPr>
          <w:lang w:eastAsia="el-GR"/>
        </w:rPr>
        <w:t xml:space="preserve"> είναι το εργαλείο το οποίο στα μέσα του 2015 κλήθηκε να αντικαταστήσει το </w:t>
      </w:r>
      <w:r w:rsidR="00A61A11" w:rsidRPr="00A61A11">
        <w:rPr>
          <w:lang w:eastAsia="el-GR"/>
        </w:rPr>
        <w:t xml:space="preserve">λογισμικό </w:t>
      </w:r>
      <w:r w:rsidRPr="00A61A11">
        <w:rPr>
          <w:lang w:val="en-US" w:eastAsia="el-GR"/>
        </w:rPr>
        <w:t>EDMS</w:t>
      </w:r>
      <w:r w:rsidRPr="00A61A11">
        <w:rPr>
          <w:lang w:eastAsia="el-GR"/>
        </w:rPr>
        <w:t xml:space="preserve">, το οποία βασιζόταν στην </w:t>
      </w:r>
      <w:r w:rsidR="00F97EFA" w:rsidRPr="00A61A11">
        <w:rPr>
          <w:lang w:val="en-US" w:eastAsia="el-GR"/>
        </w:rPr>
        <w:t>activity</w:t>
      </w:r>
      <w:r w:rsidR="00F97EFA" w:rsidRPr="00A61A11">
        <w:rPr>
          <w:lang w:eastAsia="el-GR"/>
        </w:rPr>
        <w:t>-</w:t>
      </w:r>
      <w:r w:rsidR="00F97EFA" w:rsidRPr="00A61A11">
        <w:rPr>
          <w:lang w:val="en-US" w:eastAsia="el-GR"/>
        </w:rPr>
        <w:t>based</w:t>
      </w:r>
      <w:r w:rsidR="00F97EFA" w:rsidRPr="00A61A11">
        <w:rPr>
          <w:lang w:eastAsia="el-GR"/>
        </w:rPr>
        <w:t xml:space="preserve"> </w:t>
      </w:r>
      <w:r w:rsidR="00F97EFA" w:rsidRPr="00A61A11">
        <w:rPr>
          <w:lang w:val="en-US" w:eastAsia="el-GR"/>
        </w:rPr>
        <w:t>formula</w:t>
      </w:r>
      <w:r w:rsidR="00F97EFA" w:rsidRPr="00A61A11">
        <w:rPr>
          <w:lang w:eastAsia="el-GR"/>
        </w:rPr>
        <w:t>. Το πρόγραμμα αυτό είναι ικανό να προσεγγίσει με μεγάλη ακρίβεια του</w:t>
      </w:r>
      <w:r w:rsidR="00463BEE" w:rsidRPr="00A61A11">
        <w:rPr>
          <w:lang w:eastAsia="el-GR"/>
        </w:rPr>
        <w:t>ς</w:t>
      </w:r>
      <w:r w:rsidR="00F97EFA" w:rsidRPr="00A61A11">
        <w:rPr>
          <w:lang w:eastAsia="el-GR"/>
        </w:rPr>
        <w:t xml:space="preserve"> ρύπου</w:t>
      </w:r>
      <w:r w:rsidR="00463BEE" w:rsidRPr="00A61A11">
        <w:rPr>
          <w:lang w:eastAsia="el-GR"/>
        </w:rPr>
        <w:t>ς</w:t>
      </w:r>
      <w:r w:rsidR="00F97EFA" w:rsidRPr="00A61A11">
        <w:rPr>
          <w:lang w:eastAsia="el-GR"/>
        </w:rPr>
        <w:t xml:space="preserve"> που παράγει ένα αεροσκάφος κατά τη διάρκεια πτήσης του. </w:t>
      </w:r>
      <w:r w:rsidR="00463BEE" w:rsidRPr="00A61A11">
        <w:rPr>
          <w:lang w:eastAsia="el-GR"/>
        </w:rPr>
        <w:t>Είναι ικανό να δημιουργήσει ένα άκρως ρεαλιστικό περιβάλλον πτήσης για κάθε συγκεκριμένο αεροσκάφος και να προσεγγίσει με πολύ μεγάλη ακρίβεια την απόδοση που έχουν οι μηχανές του ανά πάσα στιγμή από την ώρα που ξεκινάει η λειτουργία των μηχανών μέχρι τη στιγμή που σβήνουν. Χάρη σε αυτό μπορεί να υπολογίσει με μεγάλη ακρίβεια την κατανάλωση καυσίμου, τις εκπομπές και τα επίπεδα θορύβου που παράγει οποιοδήποτε αεροσκ</w:t>
      </w:r>
      <w:r w:rsidR="001F0C33">
        <w:rPr>
          <w:lang w:eastAsia="el-GR"/>
        </w:rPr>
        <w:t>άφος για μία δεδομένη πτήση του</w:t>
      </w:r>
      <w:r w:rsidR="003E2A72" w:rsidRPr="003E2A72">
        <w:rPr>
          <w:lang w:eastAsia="el-GR"/>
        </w:rPr>
        <w:t xml:space="preserve"> </w:t>
      </w:r>
      <w:hyperlink w:anchor="_[21]_Federal_Aviation" w:history="1">
        <w:r w:rsidR="003E2A72" w:rsidRPr="001F0C33">
          <w:rPr>
            <w:rStyle w:val="-"/>
            <w:lang w:eastAsia="el-GR"/>
          </w:rPr>
          <w:t>[21]</w:t>
        </w:r>
      </w:hyperlink>
      <w:r w:rsidR="001F0C33">
        <w:rPr>
          <w:lang w:eastAsia="el-GR"/>
        </w:rPr>
        <w:t xml:space="preserve"> .</w:t>
      </w:r>
    </w:p>
    <w:p w:rsidR="00E538D6" w:rsidRDefault="007F293E">
      <w:pPr>
        <w:rPr>
          <w:lang w:eastAsia="el-GR"/>
        </w:rPr>
      </w:pPr>
      <w:r>
        <w:rPr>
          <w:lang w:eastAsia="el-GR"/>
        </w:rPr>
        <w:br w:type="page"/>
      </w:r>
      <w:r w:rsidR="00E538D6">
        <w:rPr>
          <w:lang w:eastAsia="el-GR"/>
        </w:rPr>
        <w:lastRenderedPageBreak/>
        <w:br w:type="page"/>
      </w:r>
    </w:p>
    <w:p w:rsidR="00887A52" w:rsidRPr="007D3E98" w:rsidRDefault="007D3E98" w:rsidP="0011545B">
      <w:pPr>
        <w:pStyle w:val="1"/>
      </w:pPr>
      <w:bookmarkStart w:id="53" w:name="_Toc531027161"/>
      <w:r w:rsidRPr="007D3E98">
        <w:lastRenderedPageBreak/>
        <w:t>5.</w:t>
      </w:r>
      <w:r w:rsidR="000E4F1E" w:rsidRPr="007D3E98">
        <w:t xml:space="preserve"> Αποτελέσματα ερευνών</w:t>
      </w:r>
      <w:r w:rsidR="0090080C" w:rsidRPr="007D3E98">
        <w:t xml:space="preserve"> - Συμπεράσματα</w:t>
      </w:r>
      <w:bookmarkEnd w:id="53"/>
    </w:p>
    <w:p w:rsidR="002C14E3" w:rsidRPr="00BD5F22" w:rsidRDefault="00CD292F" w:rsidP="00CD292F">
      <w:pPr>
        <w:pStyle w:val="2"/>
        <w:rPr>
          <w:lang w:eastAsia="el-GR"/>
        </w:rPr>
      </w:pPr>
      <w:bookmarkStart w:id="54" w:name="_Toc531027162"/>
      <w:r>
        <w:rPr>
          <w:lang w:eastAsia="el-GR"/>
        </w:rPr>
        <w:t>5.1 Γενικά</w:t>
      </w:r>
      <w:bookmarkEnd w:id="54"/>
    </w:p>
    <w:p w:rsidR="00BD5F22" w:rsidRDefault="00BD5F22" w:rsidP="0000132A">
      <w:pPr>
        <w:ind w:firstLine="720"/>
        <w:jc w:val="both"/>
        <w:rPr>
          <w:lang w:eastAsia="el-GR"/>
        </w:rPr>
      </w:pPr>
      <w:r>
        <w:rPr>
          <w:lang w:eastAsia="el-GR"/>
        </w:rPr>
        <w:t xml:space="preserve">Από τη στιγμή που διαπιστώθηκε ότι το φαινόμενο της κλιματική αλλαγής είναι πλέον ένα σοβαρό ζήτημα, στον τομέα της αεροπλοΐας έγιναν αρκετές προσπάθειες για </w:t>
      </w:r>
      <w:r w:rsidR="00C26EF5">
        <w:rPr>
          <w:lang w:eastAsia="el-GR"/>
        </w:rPr>
        <w:t xml:space="preserve">τη </w:t>
      </w:r>
      <w:r>
        <w:rPr>
          <w:lang w:eastAsia="el-GR"/>
        </w:rPr>
        <w:t xml:space="preserve">μελέτη των ρύπων που παράγουν τα αεροσκάφη και τα αεροδρόμια. Οι έρευνες – μελέτες αρχικά είχαν ως στόχο τον υπολογισμό μόνο του ανθρακικού αποτυπώματος, ωστόσο στη συνέχεια απέκτησαν περισσότερο ανθρωποκεντρικό χαρακτήρα εστιάζοντας περισσότερο την προσοχή τους σε ρυπαντές όπως τα οξείδια του αζώτου </w:t>
      </w:r>
      <w:r w:rsidRPr="00BD5F22">
        <w:rPr>
          <w:lang w:eastAsia="el-GR"/>
        </w:rPr>
        <w:t>(</w:t>
      </w:r>
      <w:proofErr w:type="spellStart"/>
      <w:r>
        <w:rPr>
          <w:lang w:val="en-US" w:eastAsia="el-GR"/>
        </w:rPr>
        <w:t>NO</w:t>
      </w:r>
      <w:r>
        <w:rPr>
          <w:vertAlign w:val="subscript"/>
          <w:lang w:val="en-US" w:eastAsia="el-GR"/>
        </w:rPr>
        <w:t>x</w:t>
      </w:r>
      <w:proofErr w:type="spellEnd"/>
      <w:r w:rsidRPr="00BD5F22">
        <w:rPr>
          <w:lang w:eastAsia="el-GR"/>
        </w:rPr>
        <w:t xml:space="preserve">) </w:t>
      </w:r>
      <w:r>
        <w:rPr>
          <w:lang w:eastAsia="el-GR"/>
        </w:rPr>
        <w:t xml:space="preserve">τα οποία έχουν άμεση επίδραση τόσο στο περιβάλλον όσο και την ανθρώπινη υγεία.  </w:t>
      </w:r>
    </w:p>
    <w:p w:rsidR="00BD5F22" w:rsidRPr="00950BB4" w:rsidRDefault="00BD5F22" w:rsidP="0000132A">
      <w:pPr>
        <w:ind w:firstLine="720"/>
        <w:jc w:val="both"/>
        <w:rPr>
          <w:lang w:eastAsia="el-GR"/>
        </w:rPr>
      </w:pPr>
      <w:r>
        <w:rPr>
          <w:lang w:eastAsia="el-GR"/>
        </w:rPr>
        <w:t>Όλες οι μελέτες, από τις οποίες θα αντλήσουμε στοιχεία και αποτελέσματα λαμβάνουν ως κοινό γνώμονα την μεθοδολογία</w:t>
      </w:r>
      <w:r w:rsidR="00D41427">
        <w:rPr>
          <w:lang w:eastAsia="el-GR"/>
        </w:rPr>
        <w:t xml:space="preserve"> </w:t>
      </w:r>
      <w:r w:rsidR="00CD292F">
        <w:rPr>
          <w:lang w:eastAsia="el-GR"/>
        </w:rPr>
        <w:t xml:space="preserve">που εφαρμόζει το </w:t>
      </w:r>
      <w:r w:rsidR="00D41427">
        <w:rPr>
          <w:lang w:val="en-US" w:eastAsia="el-GR"/>
        </w:rPr>
        <w:t>Emission</w:t>
      </w:r>
      <w:r w:rsidR="00D41427" w:rsidRPr="00D41427">
        <w:rPr>
          <w:lang w:eastAsia="el-GR"/>
        </w:rPr>
        <w:t xml:space="preserve"> </w:t>
      </w:r>
      <w:r w:rsidR="00D41427">
        <w:rPr>
          <w:lang w:val="en-US" w:eastAsia="el-GR"/>
        </w:rPr>
        <w:t>Dispersion</w:t>
      </w:r>
      <w:r w:rsidR="00D41427" w:rsidRPr="00D41427">
        <w:rPr>
          <w:lang w:eastAsia="el-GR"/>
        </w:rPr>
        <w:t xml:space="preserve"> </w:t>
      </w:r>
      <w:r w:rsidR="00D41427">
        <w:rPr>
          <w:lang w:val="en-US" w:eastAsia="el-GR"/>
        </w:rPr>
        <w:t>Modeling</w:t>
      </w:r>
      <w:r w:rsidR="00D41427" w:rsidRPr="00D41427">
        <w:rPr>
          <w:lang w:eastAsia="el-GR"/>
        </w:rPr>
        <w:t xml:space="preserve"> </w:t>
      </w:r>
      <w:r w:rsidR="00D41427">
        <w:rPr>
          <w:lang w:val="en-US" w:eastAsia="el-GR"/>
        </w:rPr>
        <w:t>System</w:t>
      </w:r>
      <w:r w:rsidR="00D41427" w:rsidRPr="00D41427">
        <w:rPr>
          <w:lang w:eastAsia="el-GR"/>
        </w:rPr>
        <w:t xml:space="preserve"> (</w:t>
      </w:r>
      <w:r w:rsidR="00D41427">
        <w:rPr>
          <w:lang w:val="en-US" w:eastAsia="el-GR"/>
        </w:rPr>
        <w:t>EDMS</w:t>
      </w:r>
      <w:r w:rsidR="00D41427" w:rsidRPr="00D41427">
        <w:rPr>
          <w:lang w:eastAsia="el-GR"/>
        </w:rPr>
        <w:t>)</w:t>
      </w:r>
      <w:r>
        <w:rPr>
          <w:lang w:eastAsia="el-GR"/>
        </w:rPr>
        <w:t xml:space="preserve"> </w:t>
      </w:r>
      <w:r w:rsidR="00CD292F">
        <w:rPr>
          <w:lang w:eastAsia="el-GR"/>
        </w:rPr>
        <w:t>όπως και</w:t>
      </w:r>
      <w:r>
        <w:rPr>
          <w:lang w:eastAsia="el-GR"/>
        </w:rPr>
        <w:t xml:space="preserve"> αναλύθηκε στην προηγούμενη ενότητα, διατηρώντας παράλληλα κάθε μία</w:t>
      </w:r>
      <w:r w:rsidR="00C26EF5">
        <w:rPr>
          <w:lang w:eastAsia="el-GR"/>
        </w:rPr>
        <w:t>,</w:t>
      </w:r>
      <w:r>
        <w:rPr>
          <w:lang w:eastAsia="el-GR"/>
        </w:rPr>
        <w:t xml:space="preserve"> δικά της μοναδικά χαρακτηριστικά και ιδιαιτερότητες. Το γεγονός αυτό συνεπάγεται από τις ιδιαιτερότητες που εμφανίζει κάθε περίπτωση μελέτης.</w:t>
      </w:r>
    </w:p>
    <w:p w:rsidR="00CD292F" w:rsidRDefault="00CD292F" w:rsidP="00CD292F">
      <w:pPr>
        <w:pStyle w:val="2"/>
        <w:rPr>
          <w:lang w:eastAsia="el-GR"/>
        </w:rPr>
      </w:pPr>
      <w:bookmarkStart w:id="55" w:name="_5.2_Ανάλυση_Αποτελεσμάτων"/>
      <w:bookmarkStart w:id="56" w:name="_Toc531027163"/>
      <w:bookmarkEnd w:id="55"/>
      <w:r>
        <w:rPr>
          <w:lang w:eastAsia="el-GR"/>
        </w:rPr>
        <w:t>5.2 Ανάλυση Αποτελεσμάτων</w:t>
      </w:r>
      <w:bookmarkEnd w:id="56"/>
    </w:p>
    <w:p w:rsidR="00D41427" w:rsidRDefault="00D41427" w:rsidP="0000132A">
      <w:pPr>
        <w:ind w:firstLine="720"/>
        <w:jc w:val="both"/>
        <w:rPr>
          <w:lang w:eastAsia="el-GR"/>
        </w:rPr>
      </w:pPr>
      <w:r>
        <w:rPr>
          <w:lang w:eastAsia="el-GR"/>
        </w:rPr>
        <w:t xml:space="preserve">Η Νότιος Κορέα αποτελεί μία από της πρωτοπόρες χώρες παγκοσμίως τον τομέα της τεχνολογικής καινοτομίας </w:t>
      </w:r>
      <w:r w:rsidR="001F0C33">
        <w:rPr>
          <w:lang w:eastAsia="el-GR"/>
        </w:rPr>
        <w:t>και ανάπτυξης</w:t>
      </w:r>
      <w:r w:rsidR="003D486C" w:rsidRPr="003D486C">
        <w:rPr>
          <w:lang w:eastAsia="el-GR"/>
        </w:rPr>
        <w:t xml:space="preserve"> </w:t>
      </w:r>
      <w:hyperlink w:anchor="_[17]_Sang-Keun_Song," w:history="1">
        <w:r w:rsidR="003D486C" w:rsidRPr="001F0C33">
          <w:rPr>
            <w:rStyle w:val="-"/>
            <w:lang w:eastAsia="el-GR"/>
          </w:rPr>
          <w:t>[17]</w:t>
        </w:r>
      </w:hyperlink>
      <w:r>
        <w:rPr>
          <w:lang w:eastAsia="el-GR"/>
        </w:rPr>
        <w:t xml:space="preserve"> </w:t>
      </w:r>
      <w:r w:rsidR="001F0C33">
        <w:rPr>
          <w:lang w:eastAsia="el-GR"/>
        </w:rPr>
        <w:t xml:space="preserve">. </w:t>
      </w:r>
      <w:r>
        <w:rPr>
          <w:lang w:eastAsia="el-GR"/>
        </w:rPr>
        <w:t xml:space="preserve">Μία χώρα με μικρό πληθυσμό αναλογικά με τους γείτονες της, που </w:t>
      </w:r>
      <w:r w:rsidR="00F93963">
        <w:rPr>
          <w:lang w:eastAsia="el-GR"/>
        </w:rPr>
        <w:t xml:space="preserve">όμως πάντα είναι ενεργή σε ερευνητικό επίπεδο. Σε αυτή την περίπτωση δεν θα μπορούσε να μείνει αμέτοχη και αδιάφορη, τη στιγμή μάλιστα που οι κύριες πύλες εισόδου και εξόδου της χώρας είναι οι τέσσερεις μεγάλοι αερολιμένες της. Τα τέσσερα μεγάλα αυτά αεροδρόμια είναι τα διεθνή αεροδρόμια </w:t>
      </w:r>
      <w:r w:rsidR="00F93963" w:rsidRPr="00F93963">
        <w:rPr>
          <w:lang w:eastAsia="el-GR"/>
        </w:rPr>
        <w:t xml:space="preserve">: </w:t>
      </w:r>
      <w:r w:rsidR="00F93963">
        <w:rPr>
          <w:lang w:val="en-US" w:eastAsia="el-GR"/>
        </w:rPr>
        <w:t>Incheon</w:t>
      </w:r>
      <w:r w:rsidR="00F93963" w:rsidRPr="00F93963">
        <w:rPr>
          <w:lang w:eastAsia="el-GR"/>
        </w:rPr>
        <w:t xml:space="preserve">, </w:t>
      </w:r>
      <w:proofErr w:type="spellStart"/>
      <w:r w:rsidR="00F93963">
        <w:rPr>
          <w:lang w:val="en-US" w:eastAsia="el-GR"/>
        </w:rPr>
        <w:t>Gimpo</w:t>
      </w:r>
      <w:proofErr w:type="spellEnd"/>
      <w:r w:rsidR="00F93963" w:rsidRPr="00F93963">
        <w:rPr>
          <w:lang w:eastAsia="el-GR"/>
        </w:rPr>
        <w:t xml:space="preserve">, </w:t>
      </w:r>
      <w:proofErr w:type="spellStart"/>
      <w:r w:rsidR="00F93963">
        <w:rPr>
          <w:lang w:val="en-US" w:eastAsia="el-GR"/>
        </w:rPr>
        <w:t>Gimhae</w:t>
      </w:r>
      <w:proofErr w:type="spellEnd"/>
      <w:r w:rsidR="00F93963" w:rsidRPr="00F93963">
        <w:rPr>
          <w:lang w:eastAsia="el-GR"/>
        </w:rPr>
        <w:t xml:space="preserve">, </w:t>
      </w:r>
      <w:proofErr w:type="spellStart"/>
      <w:r w:rsidR="00F93963">
        <w:rPr>
          <w:lang w:val="en-US" w:eastAsia="el-GR"/>
        </w:rPr>
        <w:t>Jeju</w:t>
      </w:r>
      <w:proofErr w:type="spellEnd"/>
      <w:r w:rsidR="00F93963" w:rsidRPr="00F93963">
        <w:rPr>
          <w:lang w:eastAsia="el-GR"/>
        </w:rPr>
        <w:t>.</w:t>
      </w:r>
      <w:r w:rsidR="00A34A4D">
        <w:rPr>
          <w:lang w:eastAsia="el-GR"/>
        </w:rPr>
        <w:t xml:space="preserve">Στη συνέχεια οι τέσσερεις αερολιμένες θα αναφέρονται με την </w:t>
      </w:r>
      <w:proofErr w:type="spellStart"/>
      <w:r w:rsidR="00A34A4D">
        <w:rPr>
          <w:lang w:eastAsia="el-GR"/>
        </w:rPr>
        <w:t>κωδική</w:t>
      </w:r>
      <w:proofErr w:type="spellEnd"/>
      <w:r w:rsidR="00A34A4D">
        <w:rPr>
          <w:lang w:eastAsia="el-GR"/>
        </w:rPr>
        <w:t xml:space="preserve"> ονομασία που τους έχει αποδοθεί από τον </w:t>
      </w:r>
      <w:r w:rsidR="00A34A4D">
        <w:rPr>
          <w:lang w:val="en-US" w:eastAsia="el-GR"/>
        </w:rPr>
        <w:t>ICAO</w:t>
      </w:r>
      <w:r w:rsidR="00A34A4D" w:rsidRPr="00A34A4D">
        <w:rPr>
          <w:lang w:eastAsia="el-GR"/>
        </w:rPr>
        <w:t>,</w:t>
      </w:r>
      <w:r w:rsidR="00853238">
        <w:rPr>
          <w:lang w:eastAsia="el-GR"/>
        </w:rPr>
        <w:t xml:space="preserve"> </w:t>
      </w:r>
      <w:r w:rsidR="00853238">
        <w:rPr>
          <w:lang w:val="en-US" w:eastAsia="el-GR"/>
        </w:rPr>
        <w:t>RKSI</w:t>
      </w:r>
      <w:r w:rsidR="00853238" w:rsidRPr="00853238">
        <w:rPr>
          <w:lang w:eastAsia="el-GR"/>
        </w:rPr>
        <w:t xml:space="preserve">, </w:t>
      </w:r>
      <w:r w:rsidR="00853238">
        <w:rPr>
          <w:lang w:val="en-US" w:eastAsia="el-GR"/>
        </w:rPr>
        <w:t>RKSS</w:t>
      </w:r>
      <w:r w:rsidR="00853238" w:rsidRPr="00853238">
        <w:rPr>
          <w:lang w:eastAsia="el-GR"/>
        </w:rPr>
        <w:t xml:space="preserve">, </w:t>
      </w:r>
      <w:r w:rsidR="00853238">
        <w:rPr>
          <w:lang w:val="en-US" w:eastAsia="el-GR"/>
        </w:rPr>
        <w:t>RKPK</w:t>
      </w:r>
      <w:r w:rsidR="00853238">
        <w:rPr>
          <w:lang w:eastAsia="el-GR"/>
        </w:rPr>
        <w:t xml:space="preserve"> και </w:t>
      </w:r>
      <w:r w:rsidR="00853238">
        <w:rPr>
          <w:lang w:val="en-US" w:eastAsia="el-GR"/>
        </w:rPr>
        <w:t>RKPC</w:t>
      </w:r>
      <w:r w:rsidR="00853238" w:rsidRPr="00853238">
        <w:rPr>
          <w:lang w:eastAsia="el-GR"/>
        </w:rPr>
        <w:t xml:space="preserve"> </w:t>
      </w:r>
      <w:r w:rsidR="00853238">
        <w:rPr>
          <w:lang w:eastAsia="el-GR"/>
        </w:rPr>
        <w:t>αντίστοιχα</w:t>
      </w:r>
      <w:r w:rsidR="00C26EF5">
        <w:rPr>
          <w:lang w:eastAsia="el-GR"/>
        </w:rPr>
        <w:t>.</w:t>
      </w:r>
      <w:r w:rsidR="00F93963" w:rsidRPr="00F93963">
        <w:rPr>
          <w:lang w:eastAsia="el-GR"/>
        </w:rPr>
        <w:t xml:space="preserve"> </w:t>
      </w:r>
      <w:r w:rsidR="00F93963">
        <w:rPr>
          <w:lang w:eastAsia="el-GR"/>
        </w:rPr>
        <w:t>Το πρώτο από αυτά μάλιστα σύμφωνα με τα στατιστικά στοιχεία πτήσεων τα οποία συλλέγονται από όλα τα αεροδρόμια παγκοσμίως καταταγεί 9</w:t>
      </w:r>
      <w:r w:rsidR="00F93963" w:rsidRPr="00F93963">
        <w:rPr>
          <w:vertAlign w:val="superscript"/>
          <w:lang w:eastAsia="el-GR"/>
        </w:rPr>
        <w:t>ο</w:t>
      </w:r>
      <w:r w:rsidR="00F93963">
        <w:rPr>
          <w:lang w:eastAsia="el-GR"/>
        </w:rPr>
        <w:t xml:space="preserve"> στη σχετική λίστα με τις περισσότερες εισερχόμενες και εξερχόμενες πτήσεις ανά έτος.</w:t>
      </w:r>
      <w:r w:rsidR="004E6344">
        <w:rPr>
          <w:lang w:eastAsia="el-GR"/>
        </w:rPr>
        <w:t xml:space="preserve"> Επιπλέον, κοινός γνώμονας των αερολιμένων αυτών εξαιρουμένου του </w:t>
      </w:r>
      <w:r w:rsidR="004E6344">
        <w:rPr>
          <w:lang w:val="en-US" w:eastAsia="el-GR"/>
        </w:rPr>
        <w:t>Incheon</w:t>
      </w:r>
      <w:r w:rsidR="004E6344" w:rsidRPr="004E6344">
        <w:rPr>
          <w:lang w:eastAsia="el-GR"/>
        </w:rPr>
        <w:t>, το οπο</w:t>
      </w:r>
      <w:r w:rsidR="004E6344">
        <w:rPr>
          <w:lang w:eastAsia="el-GR"/>
        </w:rPr>
        <w:t xml:space="preserve">ίο αποτελεί μία από τις πλέον σύγχρονες και καινοτόμες κατασκευές αερολιμένων παγκοσμίως, είναι ότι βρίσκονται πολύ κοντά σε κατοικημένες περιοχές (&lt;15 </w:t>
      </w:r>
      <w:r w:rsidR="004E6344">
        <w:rPr>
          <w:lang w:val="en-US" w:eastAsia="el-GR"/>
        </w:rPr>
        <w:t>Km</w:t>
      </w:r>
      <w:r w:rsidR="004E6344" w:rsidRPr="004E6344">
        <w:rPr>
          <w:lang w:eastAsia="el-GR"/>
        </w:rPr>
        <w:t>).</w:t>
      </w:r>
    </w:p>
    <w:p w:rsidR="00CD292F" w:rsidRPr="004E6344" w:rsidRDefault="00CD292F" w:rsidP="0000132A">
      <w:pPr>
        <w:ind w:firstLine="720"/>
        <w:jc w:val="both"/>
        <w:rPr>
          <w:lang w:eastAsia="el-GR"/>
        </w:rPr>
      </w:pPr>
      <w:r>
        <w:rPr>
          <w:noProof/>
          <w:lang w:eastAsia="el-GR"/>
        </w:rPr>
        <w:lastRenderedPageBreak/>
        <w:drawing>
          <wp:inline distT="0" distB="0" distL="0" distR="0" wp14:anchorId="1EC076EF" wp14:editId="589F6D03">
            <wp:extent cx="4397071" cy="4373218"/>
            <wp:effectExtent l="0" t="0" r="3810" b="8890"/>
            <wp:docPr id="803" name="Εικόνα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96170" cy="4372322"/>
                    </a:xfrm>
                    <a:prstGeom prst="rect">
                      <a:avLst/>
                    </a:prstGeom>
                    <a:noFill/>
                  </pic:spPr>
                </pic:pic>
              </a:graphicData>
            </a:graphic>
          </wp:inline>
        </w:drawing>
      </w:r>
    </w:p>
    <w:p w:rsidR="004E6344" w:rsidRPr="004E6344" w:rsidRDefault="004E6344" w:rsidP="0000132A">
      <w:pPr>
        <w:ind w:firstLine="720"/>
        <w:jc w:val="both"/>
        <w:rPr>
          <w:lang w:eastAsia="el-GR"/>
        </w:rPr>
      </w:pPr>
    </w:p>
    <w:p w:rsidR="004E6344" w:rsidRPr="001F0C33" w:rsidRDefault="00967E31" w:rsidP="00967E31">
      <w:pPr>
        <w:pStyle w:val="ae"/>
        <w:jc w:val="center"/>
        <w:rPr>
          <w:sz w:val="22"/>
          <w:szCs w:val="22"/>
        </w:rPr>
      </w:pPr>
      <w:bookmarkStart w:id="57" w:name="_Toc531027258"/>
      <w:r w:rsidRPr="001F0C33">
        <w:rPr>
          <w:sz w:val="22"/>
          <w:szCs w:val="22"/>
        </w:rPr>
        <w:t xml:space="preserve">Σχήμα </w:t>
      </w:r>
      <w:r w:rsidRPr="001F0C33">
        <w:rPr>
          <w:sz w:val="22"/>
          <w:szCs w:val="22"/>
        </w:rPr>
        <w:fldChar w:fldCharType="begin"/>
      </w:r>
      <w:r w:rsidRPr="001F0C33">
        <w:rPr>
          <w:sz w:val="22"/>
          <w:szCs w:val="22"/>
        </w:rPr>
        <w:instrText xml:space="preserve"> SEQ Σχήμα \* ARABIC </w:instrText>
      </w:r>
      <w:r w:rsidRPr="001F0C33">
        <w:rPr>
          <w:sz w:val="22"/>
          <w:szCs w:val="22"/>
        </w:rPr>
        <w:fldChar w:fldCharType="separate"/>
      </w:r>
      <w:r w:rsidR="001C4F10">
        <w:rPr>
          <w:noProof/>
          <w:sz w:val="22"/>
          <w:szCs w:val="22"/>
        </w:rPr>
        <w:t>17</w:t>
      </w:r>
      <w:r w:rsidRPr="001F0C33">
        <w:rPr>
          <w:sz w:val="22"/>
          <w:szCs w:val="22"/>
        </w:rPr>
        <w:fldChar w:fldCharType="end"/>
      </w:r>
      <w:r w:rsidR="000A6A90" w:rsidRPr="001F0C33">
        <w:rPr>
          <w:sz w:val="22"/>
          <w:szCs w:val="22"/>
        </w:rPr>
        <w:t>: Τα μεγαλύτερα αεροδρόμια της Ν. Κορέας</w:t>
      </w:r>
      <w:bookmarkEnd w:id="57"/>
    </w:p>
    <w:p w:rsidR="00D111AE" w:rsidRDefault="00D111AE" w:rsidP="00FB6ECD">
      <w:pPr>
        <w:jc w:val="both"/>
        <w:rPr>
          <w:lang w:eastAsia="el-GR"/>
        </w:rPr>
      </w:pPr>
    </w:p>
    <w:p w:rsidR="00FC1D57" w:rsidRDefault="00AD42AD" w:rsidP="00AD42AD">
      <w:pPr>
        <w:ind w:firstLine="720"/>
        <w:jc w:val="both"/>
        <w:rPr>
          <w:lang w:eastAsia="el-GR"/>
        </w:rPr>
      </w:pPr>
      <w:r>
        <w:rPr>
          <w:lang w:eastAsia="el-GR"/>
        </w:rPr>
        <w:t>Στόχος της μελέτης</w:t>
      </w:r>
      <w:r w:rsidR="00A34A4D">
        <w:rPr>
          <w:lang w:eastAsia="el-GR"/>
        </w:rPr>
        <w:t xml:space="preserve"> που έγινε το έτος 2012</w:t>
      </w:r>
      <w:r>
        <w:rPr>
          <w:lang w:eastAsia="el-GR"/>
        </w:rPr>
        <w:t xml:space="preserve"> ήταν η εκτίμηση των εκπομπών </w:t>
      </w:r>
      <w:r w:rsidR="00844A09">
        <w:rPr>
          <w:lang w:val="en-US" w:eastAsia="el-GR"/>
        </w:rPr>
        <w:t>GHGs</w:t>
      </w:r>
      <w:r w:rsidR="00844A09" w:rsidRPr="00844A09">
        <w:rPr>
          <w:lang w:eastAsia="el-GR"/>
        </w:rPr>
        <w:t xml:space="preserve"> : </w:t>
      </w:r>
      <w:r w:rsidR="00844A09">
        <w:rPr>
          <w:lang w:val="en-US" w:eastAsia="el-GR"/>
        </w:rPr>
        <w:t>CO</w:t>
      </w:r>
      <w:r w:rsidR="00844A09" w:rsidRPr="00844A09">
        <w:rPr>
          <w:vertAlign w:val="subscript"/>
          <w:lang w:eastAsia="el-GR"/>
        </w:rPr>
        <w:t>2</w:t>
      </w:r>
      <w:r w:rsidR="00844A09" w:rsidRPr="00844A09">
        <w:rPr>
          <w:lang w:eastAsia="el-GR"/>
        </w:rPr>
        <w:t xml:space="preserve">, </w:t>
      </w:r>
      <w:r w:rsidR="00844A09">
        <w:rPr>
          <w:lang w:val="en-US" w:eastAsia="el-GR"/>
        </w:rPr>
        <w:t>N</w:t>
      </w:r>
      <w:r w:rsidR="00844A09" w:rsidRPr="00844A09">
        <w:rPr>
          <w:vertAlign w:val="subscript"/>
          <w:lang w:eastAsia="el-GR"/>
        </w:rPr>
        <w:t>2</w:t>
      </w:r>
      <w:r w:rsidR="00844A09">
        <w:rPr>
          <w:lang w:val="en-US" w:eastAsia="el-GR"/>
        </w:rPr>
        <w:t>O</w:t>
      </w:r>
      <w:r w:rsidR="00844A09" w:rsidRPr="00844A09">
        <w:rPr>
          <w:lang w:eastAsia="el-GR"/>
        </w:rPr>
        <w:t xml:space="preserve">, </w:t>
      </w:r>
      <w:r w:rsidR="00844A09">
        <w:rPr>
          <w:lang w:val="en-US" w:eastAsia="el-GR"/>
        </w:rPr>
        <w:t>CH</w:t>
      </w:r>
      <w:r w:rsidR="00844A09" w:rsidRPr="00844A09">
        <w:rPr>
          <w:vertAlign w:val="subscript"/>
          <w:lang w:eastAsia="el-GR"/>
        </w:rPr>
        <w:t>4</w:t>
      </w:r>
      <w:r w:rsidR="00844A09" w:rsidRPr="00844A09">
        <w:rPr>
          <w:lang w:eastAsia="el-GR"/>
        </w:rPr>
        <w:t xml:space="preserve">, </w:t>
      </w:r>
      <w:r w:rsidR="00844A09">
        <w:rPr>
          <w:lang w:val="en-US" w:eastAsia="el-GR"/>
        </w:rPr>
        <w:t>H</w:t>
      </w:r>
      <w:r w:rsidR="00844A09" w:rsidRPr="00844A09">
        <w:rPr>
          <w:vertAlign w:val="subscript"/>
          <w:lang w:eastAsia="el-GR"/>
        </w:rPr>
        <w:t>2</w:t>
      </w:r>
      <w:r w:rsidR="00844A09">
        <w:rPr>
          <w:lang w:val="en-US" w:eastAsia="el-GR"/>
        </w:rPr>
        <w:t>O</w:t>
      </w:r>
      <w:r w:rsidR="00844A09">
        <w:rPr>
          <w:lang w:eastAsia="el-GR"/>
        </w:rPr>
        <w:t xml:space="preserve"> και άλλων τεσσάρων ρυπαντών που ήταν στοιχεία </w:t>
      </w:r>
      <w:r w:rsidR="00844A09" w:rsidRPr="00844A09">
        <w:rPr>
          <w:lang w:eastAsia="el-GR"/>
        </w:rPr>
        <w:t xml:space="preserve">: </w:t>
      </w:r>
      <w:proofErr w:type="spellStart"/>
      <w:r w:rsidR="00844A09">
        <w:rPr>
          <w:lang w:val="en-US" w:eastAsia="el-GR"/>
        </w:rPr>
        <w:t>NO</w:t>
      </w:r>
      <w:r w:rsidR="00844A09">
        <w:rPr>
          <w:vertAlign w:val="subscript"/>
          <w:lang w:val="en-US" w:eastAsia="el-GR"/>
        </w:rPr>
        <w:t>x</w:t>
      </w:r>
      <w:proofErr w:type="spellEnd"/>
      <w:r w:rsidR="00844A09" w:rsidRPr="00844A09">
        <w:rPr>
          <w:lang w:eastAsia="el-GR"/>
        </w:rPr>
        <w:t xml:space="preserve">, </w:t>
      </w:r>
      <w:r w:rsidR="00844A09">
        <w:rPr>
          <w:lang w:val="en-US" w:eastAsia="el-GR"/>
        </w:rPr>
        <w:t>CO</w:t>
      </w:r>
      <w:r w:rsidR="00844A09" w:rsidRPr="00844A09">
        <w:rPr>
          <w:lang w:eastAsia="el-GR"/>
        </w:rPr>
        <w:t xml:space="preserve">, </w:t>
      </w:r>
      <w:r w:rsidR="00844A09">
        <w:rPr>
          <w:lang w:val="en-US" w:eastAsia="el-GR"/>
        </w:rPr>
        <w:t>VOCs</w:t>
      </w:r>
      <w:r w:rsidR="00844A09" w:rsidRPr="00844A09">
        <w:rPr>
          <w:lang w:eastAsia="el-GR"/>
        </w:rPr>
        <w:t xml:space="preserve">, </w:t>
      </w:r>
      <w:r w:rsidR="00844A09">
        <w:rPr>
          <w:lang w:val="en-US" w:eastAsia="el-GR"/>
        </w:rPr>
        <w:t>PM</w:t>
      </w:r>
      <w:r>
        <w:rPr>
          <w:lang w:eastAsia="el-GR"/>
        </w:rPr>
        <w:t xml:space="preserve"> </w:t>
      </w:r>
      <w:r w:rsidR="00A34A4D">
        <w:rPr>
          <w:lang w:eastAsia="el-GR"/>
        </w:rPr>
        <w:t>κοντά στα όρια των αστικών περιοχών.</w:t>
      </w:r>
      <w:r w:rsidR="00844A09">
        <w:rPr>
          <w:lang w:eastAsia="el-GR"/>
        </w:rPr>
        <w:t xml:space="preserve"> </w:t>
      </w:r>
      <w:r w:rsidR="00A34A4D">
        <w:rPr>
          <w:lang w:eastAsia="el-GR"/>
        </w:rPr>
        <w:t>Για την εγκυρότητα της μελέτης τα στοιχεία που χρησιμοποιήθηκαν προέρχονται από δύο διαδοχικά έτη 2009 και 2010.</w:t>
      </w:r>
      <w:r w:rsidR="00AA54E6" w:rsidRPr="00AA54E6">
        <w:rPr>
          <w:lang w:eastAsia="el-GR"/>
        </w:rPr>
        <w:t xml:space="preserve"> </w:t>
      </w:r>
      <w:r w:rsidR="00AA54E6">
        <w:rPr>
          <w:lang w:eastAsia="el-GR"/>
        </w:rPr>
        <w:t>Για να επιτευχθεί αυτός ο στόχος χρησιμοποιήθηκαν δεδομένα όπως ο αναλυτικός αριθμός πτήσεων που έλαβαν χώρα σε κάθε ένα από τους αερολιμένες για κάθε μήνα των δύο ετών μελέτης ξεχωριστά, ο τύπος και συχνότητα των αεροσκαφών που επισκέφθηκαν τα αεροδρόμια.</w:t>
      </w:r>
      <w:r w:rsidR="0092557F">
        <w:rPr>
          <w:lang w:eastAsia="el-GR"/>
        </w:rPr>
        <w:t xml:space="preserve"> Δεδομένου ότι η Νότιος Κορέα δεν συγκαταλέγεται στους πολυσύχναστους τουριστικούς προορισμούς παγκοσμίως τα επίπεδα ενεργητικότητα</w:t>
      </w:r>
      <w:r w:rsidR="00C26EF5">
        <w:rPr>
          <w:lang w:eastAsia="el-GR"/>
        </w:rPr>
        <w:t>ς</w:t>
      </w:r>
      <w:r w:rsidR="0092557F">
        <w:rPr>
          <w:lang w:eastAsia="el-GR"/>
        </w:rPr>
        <w:t xml:space="preserve"> των αεροδρομίων παρουσίαζαν πολύ μικρές διαφοροποιήσεις από μήνα σε μήνα. Επιπλέον η δραστηριότητα τους βασίζεται σε μικρού και μεσαίου μεγέθους αεροσκάφη όπως το </w:t>
      </w:r>
      <w:r w:rsidR="0092557F">
        <w:rPr>
          <w:lang w:val="en-US" w:eastAsia="el-GR"/>
        </w:rPr>
        <w:t>Boeing</w:t>
      </w:r>
      <w:r w:rsidR="0092557F" w:rsidRPr="0092557F">
        <w:rPr>
          <w:lang w:eastAsia="el-GR"/>
        </w:rPr>
        <w:t xml:space="preserve"> 737</w:t>
      </w:r>
      <w:r w:rsidR="0092557F">
        <w:rPr>
          <w:lang w:eastAsia="el-GR"/>
        </w:rPr>
        <w:t xml:space="preserve"> και τα </w:t>
      </w:r>
      <w:r w:rsidR="0092557F">
        <w:rPr>
          <w:lang w:val="en-US" w:eastAsia="el-GR"/>
        </w:rPr>
        <w:t>Airbus</w:t>
      </w:r>
      <w:r w:rsidR="0092557F" w:rsidRPr="0092557F">
        <w:rPr>
          <w:lang w:eastAsia="el-GR"/>
        </w:rPr>
        <w:t xml:space="preserve"> 319,320,321.</w:t>
      </w:r>
    </w:p>
    <w:p w:rsidR="00CB48B9" w:rsidRDefault="00CB48B9" w:rsidP="00AD42AD">
      <w:pPr>
        <w:ind w:firstLine="720"/>
        <w:jc w:val="both"/>
        <w:rPr>
          <w:lang w:eastAsia="el-GR"/>
        </w:rPr>
        <w:sectPr w:rsidR="00CB48B9" w:rsidSect="0000400B">
          <w:pgSz w:w="11906" w:h="16838"/>
          <w:pgMar w:top="1440" w:right="1800" w:bottom="1440" w:left="1800" w:header="708" w:footer="708" w:gutter="0"/>
          <w:pgNumType w:start="1" w:chapStyle="1"/>
          <w:cols w:space="708"/>
          <w:docGrid w:linePitch="360"/>
        </w:sectPr>
      </w:pPr>
    </w:p>
    <w:p w:rsidR="00EB427D" w:rsidRDefault="00EB427D" w:rsidP="00AD42AD">
      <w:pPr>
        <w:ind w:firstLine="720"/>
        <w:jc w:val="both"/>
        <w:rPr>
          <w:lang w:eastAsia="el-GR"/>
        </w:rPr>
      </w:pPr>
    </w:p>
    <w:tbl>
      <w:tblPr>
        <w:tblpPr w:leftFromText="180" w:rightFromText="180" w:vertAnchor="text" w:horzAnchor="margin" w:tblpXSpec="center" w:tblpY="353"/>
        <w:tblW w:w="124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19"/>
        <w:gridCol w:w="1436"/>
        <w:gridCol w:w="1436"/>
        <w:gridCol w:w="1436"/>
        <w:gridCol w:w="1435"/>
        <w:gridCol w:w="1435"/>
        <w:gridCol w:w="1435"/>
        <w:gridCol w:w="1435"/>
        <w:gridCol w:w="1435"/>
      </w:tblGrid>
      <w:tr w:rsidR="00102364" w:rsidTr="00E65B7B">
        <w:trPr>
          <w:trHeight w:val="155"/>
        </w:trPr>
        <w:tc>
          <w:tcPr>
            <w:tcW w:w="919" w:type="dxa"/>
            <w:vAlign w:val="bottom"/>
          </w:tcPr>
          <w:p w:rsidR="00102364" w:rsidRPr="00102364" w:rsidRDefault="00102364" w:rsidP="00197556">
            <w:pPr>
              <w:ind w:left="100"/>
              <w:rPr>
                <w:b/>
                <w:sz w:val="20"/>
                <w:szCs w:val="20"/>
              </w:rPr>
            </w:pPr>
            <w:proofErr w:type="spellStart"/>
            <w:r w:rsidRPr="00102364">
              <w:rPr>
                <w:rFonts w:ascii="Times New Roman" w:eastAsia="Times New Roman" w:hAnsi="Times New Roman" w:cs="Times New Roman"/>
                <w:b/>
                <w:sz w:val="20"/>
                <w:szCs w:val="20"/>
              </w:rPr>
              <w:t>Month</w:t>
            </w:r>
            <w:proofErr w:type="spellEnd"/>
          </w:p>
        </w:tc>
        <w:tc>
          <w:tcPr>
            <w:tcW w:w="11483" w:type="dxa"/>
            <w:gridSpan w:val="8"/>
            <w:vAlign w:val="bottom"/>
          </w:tcPr>
          <w:p w:rsidR="00102364" w:rsidRPr="00102364" w:rsidRDefault="00102364" w:rsidP="00102364">
            <w:pPr>
              <w:jc w:val="center"/>
              <w:rPr>
                <w:b/>
                <w:sz w:val="28"/>
                <w:szCs w:val="28"/>
              </w:rPr>
            </w:pPr>
            <w:proofErr w:type="spellStart"/>
            <w:r w:rsidRPr="00102364">
              <w:rPr>
                <w:rFonts w:ascii="Times New Roman" w:eastAsia="Times New Roman" w:hAnsi="Times New Roman" w:cs="Times New Roman"/>
                <w:b/>
                <w:sz w:val="28"/>
                <w:szCs w:val="28"/>
              </w:rPr>
              <w:t>Airport</w:t>
            </w:r>
            <w:proofErr w:type="spellEnd"/>
          </w:p>
        </w:tc>
      </w:tr>
      <w:tr w:rsidR="00102364" w:rsidTr="00E65B7B">
        <w:trPr>
          <w:trHeight w:val="192"/>
        </w:trPr>
        <w:tc>
          <w:tcPr>
            <w:tcW w:w="919" w:type="dxa"/>
            <w:vAlign w:val="bottom"/>
          </w:tcPr>
          <w:p w:rsidR="00102364" w:rsidRPr="00102364" w:rsidRDefault="00102364" w:rsidP="00197556">
            <w:pPr>
              <w:rPr>
                <w:sz w:val="20"/>
                <w:szCs w:val="20"/>
              </w:rPr>
            </w:pPr>
          </w:p>
        </w:tc>
        <w:tc>
          <w:tcPr>
            <w:tcW w:w="2872" w:type="dxa"/>
            <w:gridSpan w:val="2"/>
            <w:vAlign w:val="bottom"/>
          </w:tcPr>
          <w:p w:rsidR="00102364" w:rsidRPr="00102364" w:rsidRDefault="00102364" w:rsidP="00102364">
            <w:pPr>
              <w:jc w:val="center"/>
              <w:rPr>
                <w:b/>
                <w:sz w:val="20"/>
                <w:szCs w:val="20"/>
              </w:rPr>
            </w:pPr>
            <w:r w:rsidRPr="00102364">
              <w:rPr>
                <w:rFonts w:ascii="Times New Roman" w:eastAsia="Times New Roman" w:hAnsi="Times New Roman" w:cs="Times New Roman"/>
                <w:b/>
                <w:sz w:val="20"/>
                <w:szCs w:val="20"/>
              </w:rPr>
              <w:t>RKSS</w:t>
            </w:r>
          </w:p>
        </w:tc>
        <w:tc>
          <w:tcPr>
            <w:tcW w:w="2871" w:type="dxa"/>
            <w:gridSpan w:val="2"/>
            <w:vAlign w:val="bottom"/>
          </w:tcPr>
          <w:p w:rsidR="00102364" w:rsidRPr="00102364" w:rsidRDefault="00102364" w:rsidP="00102364">
            <w:pPr>
              <w:jc w:val="center"/>
              <w:rPr>
                <w:b/>
                <w:sz w:val="20"/>
                <w:szCs w:val="20"/>
              </w:rPr>
            </w:pPr>
            <w:r w:rsidRPr="00102364">
              <w:rPr>
                <w:rFonts w:ascii="Times New Roman" w:eastAsia="Times New Roman" w:hAnsi="Times New Roman" w:cs="Times New Roman"/>
                <w:b/>
                <w:sz w:val="20"/>
                <w:szCs w:val="20"/>
              </w:rPr>
              <w:t>RKPK</w:t>
            </w:r>
          </w:p>
        </w:tc>
        <w:tc>
          <w:tcPr>
            <w:tcW w:w="2870" w:type="dxa"/>
            <w:gridSpan w:val="2"/>
            <w:vAlign w:val="bottom"/>
          </w:tcPr>
          <w:p w:rsidR="00102364" w:rsidRPr="00102364" w:rsidRDefault="00102364" w:rsidP="00102364">
            <w:pPr>
              <w:jc w:val="center"/>
              <w:rPr>
                <w:b/>
                <w:sz w:val="20"/>
                <w:szCs w:val="20"/>
              </w:rPr>
            </w:pPr>
            <w:r w:rsidRPr="00102364">
              <w:rPr>
                <w:rFonts w:ascii="Times New Roman" w:eastAsia="Times New Roman" w:hAnsi="Times New Roman" w:cs="Times New Roman"/>
                <w:b/>
                <w:sz w:val="20"/>
                <w:szCs w:val="20"/>
              </w:rPr>
              <w:t>RKPC</w:t>
            </w:r>
          </w:p>
        </w:tc>
        <w:tc>
          <w:tcPr>
            <w:tcW w:w="2870" w:type="dxa"/>
            <w:gridSpan w:val="2"/>
            <w:vAlign w:val="bottom"/>
          </w:tcPr>
          <w:p w:rsidR="00102364" w:rsidRPr="00102364" w:rsidRDefault="00102364" w:rsidP="00102364">
            <w:pPr>
              <w:jc w:val="center"/>
              <w:rPr>
                <w:b/>
                <w:sz w:val="20"/>
                <w:szCs w:val="20"/>
              </w:rPr>
            </w:pPr>
            <w:r w:rsidRPr="00102364">
              <w:rPr>
                <w:rFonts w:ascii="Times New Roman" w:eastAsia="Times New Roman" w:hAnsi="Times New Roman" w:cs="Times New Roman"/>
                <w:b/>
                <w:sz w:val="20"/>
                <w:szCs w:val="20"/>
              </w:rPr>
              <w:t>RKSI</w:t>
            </w:r>
          </w:p>
        </w:tc>
      </w:tr>
      <w:tr w:rsidR="00102364" w:rsidTr="00E65B7B">
        <w:trPr>
          <w:trHeight w:val="192"/>
        </w:trPr>
        <w:tc>
          <w:tcPr>
            <w:tcW w:w="919" w:type="dxa"/>
            <w:vAlign w:val="bottom"/>
          </w:tcPr>
          <w:p w:rsidR="00102364" w:rsidRPr="00102364" w:rsidRDefault="00102364" w:rsidP="00197556">
            <w:pPr>
              <w:rPr>
                <w:sz w:val="20"/>
                <w:szCs w:val="20"/>
              </w:rPr>
            </w:pPr>
          </w:p>
        </w:tc>
        <w:tc>
          <w:tcPr>
            <w:tcW w:w="1436" w:type="dxa"/>
            <w:vAlign w:val="bottom"/>
          </w:tcPr>
          <w:p w:rsidR="00102364" w:rsidRPr="00102364" w:rsidRDefault="00102364" w:rsidP="00E65B7B">
            <w:pPr>
              <w:ind w:left="380"/>
              <w:jc w:val="center"/>
              <w:rPr>
                <w:b/>
                <w:sz w:val="20"/>
                <w:szCs w:val="20"/>
              </w:rPr>
            </w:pPr>
            <w:r w:rsidRPr="00102364">
              <w:rPr>
                <w:rFonts w:ascii="Times New Roman" w:eastAsia="Times New Roman" w:hAnsi="Times New Roman" w:cs="Times New Roman"/>
                <w:b/>
                <w:sz w:val="20"/>
                <w:szCs w:val="20"/>
              </w:rPr>
              <w:t>2009</w:t>
            </w:r>
          </w:p>
        </w:tc>
        <w:tc>
          <w:tcPr>
            <w:tcW w:w="1436" w:type="dxa"/>
            <w:vAlign w:val="bottom"/>
          </w:tcPr>
          <w:p w:rsidR="00102364" w:rsidRPr="00102364" w:rsidRDefault="00102364" w:rsidP="00E65B7B">
            <w:pPr>
              <w:ind w:right="136"/>
              <w:jc w:val="center"/>
              <w:rPr>
                <w:b/>
                <w:sz w:val="20"/>
                <w:szCs w:val="20"/>
              </w:rPr>
            </w:pPr>
            <w:r w:rsidRPr="00102364">
              <w:rPr>
                <w:rFonts w:ascii="Times New Roman" w:eastAsia="Times New Roman" w:hAnsi="Times New Roman" w:cs="Times New Roman"/>
                <w:b/>
                <w:sz w:val="20"/>
                <w:szCs w:val="20"/>
              </w:rPr>
              <w:t>2010</w:t>
            </w:r>
          </w:p>
        </w:tc>
        <w:tc>
          <w:tcPr>
            <w:tcW w:w="1436" w:type="dxa"/>
            <w:vAlign w:val="bottom"/>
          </w:tcPr>
          <w:p w:rsidR="00102364" w:rsidRPr="00102364" w:rsidRDefault="00102364" w:rsidP="00E65B7B">
            <w:pPr>
              <w:ind w:left="760"/>
              <w:jc w:val="center"/>
              <w:rPr>
                <w:b/>
                <w:sz w:val="20"/>
                <w:szCs w:val="20"/>
              </w:rPr>
            </w:pPr>
            <w:r w:rsidRPr="00102364">
              <w:rPr>
                <w:rFonts w:ascii="Times New Roman" w:eastAsia="Times New Roman" w:hAnsi="Times New Roman" w:cs="Times New Roman"/>
                <w:b/>
                <w:sz w:val="20"/>
                <w:szCs w:val="20"/>
              </w:rPr>
              <w:t>2009</w:t>
            </w:r>
          </w:p>
        </w:tc>
        <w:tc>
          <w:tcPr>
            <w:tcW w:w="1435" w:type="dxa"/>
            <w:vAlign w:val="bottom"/>
          </w:tcPr>
          <w:p w:rsidR="00102364" w:rsidRPr="00102364" w:rsidRDefault="00102364" w:rsidP="00E65B7B">
            <w:pPr>
              <w:ind w:right="56"/>
              <w:jc w:val="center"/>
              <w:rPr>
                <w:b/>
                <w:sz w:val="20"/>
                <w:szCs w:val="20"/>
              </w:rPr>
            </w:pPr>
            <w:r w:rsidRPr="00102364">
              <w:rPr>
                <w:rFonts w:ascii="Times New Roman" w:eastAsia="Times New Roman" w:hAnsi="Times New Roman" w:cs="Times New Roman"/>
                <w:b/>
                <w:sz w:val="20"/>
                <w:szCs w:val="20"/>
              </w:rPr>
              <w:t>2010</w:t>
            </w:r>
          </w:p>
        </w:tc>
        <w:tc>
          <w:tcPr>
            <w:tcW w:w="1435" w:type="dxa"/>
            <w:vAlign w:val="bottom"/>
          </w:tcPr>
          <w:p w:rsidR="00102364" w:rsidRPr="00102364" w:rsidRDefault="00102364" w:rsidP="003D486C">
            <w:pPr>
              <w:ind w:left="760"/>
              <w:rPr>
                <w:b/>
                <w:sz w:val="20"/>
                <w:szCs w:val="20"/>
              </w:rPr>
            </w:pPr>
            <w:r w:rsidRPr="00102364">
              <w:rPr>
                <w:rFonts w:ascii="Times New Roman" w:eastAsia="Times New Roman" w:hAnsi="Times New Roman" w:cs="Times New Roman"/>
                <w:b/>
                <w:sz w:val="20"/>
                <w:szCs w:val="20"/>
              </w:rPr>
              <w:t>2009</w:t>
            </w:r>
          </w:p>
        </w:tc>
        <w:tc>
          <w:tcPr>
            <w:tcW w:w="1435" w:type="dxa"/>
            <w:vAlign w:val="bottom"/>
          </w:tcPr>
          <w:p w:rsidR="00102364" w:rsidRPr="00102364" w:rsidRDefault="00102364" w:rsidP="00E65B7B">
            <w:pPr>
              <w:ind w:right="116"/>
              <w:jc w:val="center"/>
              <w:rPr>
                <w:b/>
                <w:sz w:val="20"/>
                <w:szCs w:val="20"/>
              </w:rPr>
            </w:pPr>
            <w:r w:rsidRPr="00102364">
              <w:rPr>
                <w:rFonts w:ascii="Times New Roman" w:eastAsia="Times New Roman" w:hAnsi="Times New Roman" w:cs="Times New Roman"/>
                <w:b/>
                <w:sz w:val="20"/>
                <w:szCs w:val="20"/>
              </w:rPr>
              <w:t>2010</w:t>
            </w:r>
          </w:p>
        </w:tc>
        <w:tc>
          <w:tcPr>
            <w:tcW w:w="1435" w:type="dxa"/>
            <w:vAlign w:val="bottom"/>
          </w:tcPr>
          <w:p w:rsidR="00102364" w:rsidRPr="00102364" w:rsidRDefault="00102364" w:rsidP="003D486C">
            <w:pPr>
              <w:ind w:left="760"/>
              <w:rPr>
                <w:b/>
                <w:sz w:val="20"/>
                <w:szCs w:val="20"/>
              </w:rPr>
            </w:pPr>
            <w:r w:rsidRPr="00102364">
              <w:rPr>
                <w:rFonts w:ascii="Times New Roman" w:eastAsia="Times New Roman" w:hAnsi="Times New Roman" w:cs="Times New Roman"/>
                <w:b/>
                <w:sz w:val="20"/>
                <w:szCs w:val="20"/>
              </w:rPr>
              <w:t>2009</w:t>
            </w:r>
          </w:p>
        </w:tc>
        <w:tc>
          <w:tcPr>
            <w:tcW w:w="1435" w:type="dxa"/>
            <w:vAlign w:val="bottom"/>
          </w:tcPr>
          <w:p w:rsidR="00102364" w:rsidRPr="00102364" w:rsidRDefault="00102364" w:rsidP="00E65B7B">
            <w:pPr>
              <w:ind w:right="136"/>
              <w:jc w:val="center"/>
              <w:rPr>
                <w:b/>
                <w:sz w:val="20"/>
                <w:szCs w:val="20"/>
              </w:rPr>
            </w:pPr>
            <w:r w:rsidRPr="00102364">
              <w:rPr>
                <w:rFonts w:ascii="Times New Roman" w:eastAsia="Times New Roman" w:hAnsi="Times New Roman" w:cs="Times New Roman"/>
                <w:b/>
                <w:sz w:val="20"/>
                <w:szCs w:val="20"/>
              </w:rPr>
              <w:t>2010</w:t>
            </w:r>
          </w:p>
        </w:tc>
      </w:tr>
      <w:tr w:rsidR="00102364" w:rsidTr="00E65B7B">
        <w:trPr>
          <w:trHeight w:val="160"/>
        </w:trPr>
        <w:tc>
          <w:tcPr>
            <w:tcW w:w="919" w:type="dxa"/>
            <w:vAlign w:val="center"/>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1</w:t>
            </w:r>
          </w:p>
        </w:tc>
        <w:tc>
          <w:tcPr>
            <w:tcW w:w="1436"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9</w:t>
            </w:r>
            <w:r w:rsidR="00E65B7B">
              <w:rPr>
                <w:rFonts w:ascii="Times New Roman" w:eastAsia="Times New Roman" w:hAnsi="Times New Roman" w:cs="Times New Roman"/>
                <w:sz w:val="20"/>
                <w:szCs w:val="20"/>
              </w:rPr>
              <w:t>.</w:t>
            </w:r>
            <w:r w:rsidRPr="00102364">
              <w:rPr>
                <w:rFonts w:ascii="Times New Roman" w:eastAsia="Times New Roman" w:hAnsi="Times New Roman" w:cs="Times New Roman"/>
                <w:sz w:val="20"/>
                <w:szCs w:val="20"/>
              </w:rPr>
              <w:t>080</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9493</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4978</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5083</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7066</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8162</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16,993</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17,069</w:t>
            </w:r>
          </w:p>
        </w:tc>
      </w:tr>
      <w:tr w:rsidR="00102364" w:rsidTr="00E65B7B">
        <w:trPr>
          <w:trHeight w:val="171"/>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2</w:t>
            </w:r>
          </w:p>
        </w:tc>
        <w:tc>
          <w:tcPr>
            <w:tcW w:w="1436"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7</w:t>
            </w:r>
            <w:r w:rsidR="00E65B7B">
              <w:rPr>
                <w:rFonts w:ascii="Times New Roman" w:eastAsia="Times New Roman" w:hAnsi="Times New Roman" w:cs="Times New Roman"/>
                <w:sz w:val="20"/>
                <w:szCs w:val="20"/>
              </w:rPr>
              <w:t>.</w:t>
            </w:r>
            <w:r w:rsidRPr="00102364">
              <w:rPr>
                <w:rFonts w:ascii="Times New Roman" w:eastAsia="Times New Roman" w:hAnsi="Times New Roman" w:cs="Times New Roman"/>
                <w:sz w:val="20"/>
                <w:szCs w:val="20"/>
              </w:rPr>
              <w:t>955</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9091</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4401</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4671</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6257</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7629</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15,190</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15,816</w:t>
            </w:r>
          </w:p>
        </w:tc>
      </w:tr>
      <w:tr w:rsidR="00102364" w:rsidTr="00E65B7B">
        <w:trPr>
          <w:trHeight w:val="172"/>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3</w:t>
            </w:r>
          </w:p>
        </w:tc>
        <w:tc>
          <w:tcPr>
            <w:tcW w:w="1436"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9</w:t>
            </w:r>
            <w:r w:rsidR="00E65B7B">
              <w:rPr>
                <w:rFonts w:ascii="Times New Roman" w:eastAsia="Times New Roman" w:hAnsi="Times New Roman" w:cs="Times New Roman"/>
                <w:sz w:val="20"/>
                <w:szCs w:val="20"/>
              </w:rPr>
              <w:t>.</w:t>
            </w:r>
            <w:r w:rsidRPr="00102364">
              <w:rPr>
                <w:rFonts w:ascii="Times New Roman" w:eastAsia="Times New Roman" w:hAnsi="Times New Roman" w:cs="Times New Roman"/>
                <w:sz w:val="20"/>
                <w:szCs w:val="20"/>
              </w:rPr>
              <w:t>284</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10,004</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4900</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5096</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7456</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8472</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16,748</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17,284</w:t>
            </w:r>
          </w:p>
        </w:tc>
      </w:tr>
      <w:tr w:rsidR="00102364" w:rsidTr="00E65B7B">
        <w:trPr>
          <w:trHeight w:val="171"/>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4</w:t>
            </w:r>
          </w:p>
        </w:tc>
        <w:tc>
          <w:tcPr>
            <w:tcW w:w="1436"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9</w:t>
            </w:r>
            <w:r w:rsidR="00E65B7B">
              <w:rPr>
                <w:rFonts w:ascii="Times New Roman" w:eastAsia="Times New Roman" w:hAnsi="Times New Roman" w:cs="Times New Roman"/>
                <w:sz w:val="20"/>
                <w:szCs w:val="20"/>
              </w:rPr>
              <w:t>.</w:t>
            </w:r>
            <w:r w:rsidRPr="00102364">
              <w:rPr>
                <w:rFonts w:ascii="Times New Roman" w:eastAsia="Times New Roman" w:hAnsi="Times New Roman" w:cs="Times New Roman"/>
                <w:sz w:val="20"/>
                <w:szCs w:val="20"/>
              </w:rPr>
              <w:t>374</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10,070</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5026</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5107</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7766</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9004</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16,268</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17,115</w:t>
            </w:r>
          </w:p>
        </w:tc>
      </w:tr>
      <w:tr w:rsidR="00102364" w:rsidTr="00E65B7B">
        <w:trPr>
          <w:trHeight w:val="171"/>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5</w:t>
            </w:r>
          </w:p>
        </w:tc>
        <w:tc>
          <w:tcPr>
            <w:tcW w:w="1436" w:type="dxa"/>
            <w:vAlign w:val="bottom"/>
          </w:tcPr>
          <w:p w:rsidR="00102364" w:rsidRPr="00102364" w:rsidRDefault="00E65B7B" w:rsidP="00102364">
            <w:pPr>
              <w:ind w:right="316"/>
              <w:jc w:val="right"/>
              <w:rPr>
                <w:sz w:val="20"/>
                <w:szCs w:val="20"/>
              </w:rPr>
            </w:pPr>
            <w:r>
              <w:rPr>
                <w:rFonts w:ascii="Times New Roman" w:eastAsia="Times New Roman" w:hAnsi="Times New Roman" w:cs="Times New Roman"/>
                <w:sz w:val="20"/>
                <w:szCs w:val="20"/>
              </w:rPr>
              <w:t>10.</w:t>
            </w:r>
            <w:r w:rsidR="00102364" w:rsidRPr="00102364">
              <w:rPr>
                <w:rFonts w:ascii="Times New Roman" w:eastAsia="Times New Roman" w:hAnsi="Times New Roman" w:cs="Times New Roman"/>
                <w:sz w:val="20"/>
                <w:szCs w:val="20"/>
              </w:rPr>
              <w:t>327</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10,275</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5229</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5431</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8868</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9189</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16,819</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18,168</w:t>
            </w:r>
          </w:p>
        </w:tc>
      </w:tr>
      <w:tr w:rsidR="00102364" w:rsidTr="00E65B7B">
        <w:trPr>
          <w:trHeight w:val="171"/>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6</w:t>
            </w:r>
          </w:p>
        </w:tc>
        <w:tc>
          <w:tcPr>
            <w:tcW w:w="1436"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9</w:t>
            </w:r>
            <w:r w:rsidR="00E65B7B">
              <w:rPr>
                <w:rFonts w:ascii="Times New Roman" w:eastAsia="Times New Roman" w:hAnsi="Times New Roman" w:cs="Times New Roman"/>
                <w:sz w:val="20"/>
                <w:szCs w:val="20"/>
              </w:rPr>
              <w:t>.</w:t>
            </w:r>
            <w:r w:rsidRPr="00102364">
              <w:rPr>
                <w:rFonts w:ascii="Times New Roman" w:eastAsia="Times New Roman" w:hAnsi="Times New Roman" w:cs="Times New Roman"/>
                <w:sz w:val="20"/>
                <w:szCs w:val="20"/>
              </w:rPr>
              <w:t>800</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9622</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5121</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5022</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8383</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8300</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15,839</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17,564</w:t>
            </w:r>
          </w:p>
        </w:tc>
      </w:tr>
      <w:tr w:rsidR="00102364" w:rsidTr="00E65B7B">
        <w:trPr>
          <w:trHeight w:val="171"/>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7</w:t>
            </w:r>
          </w:p>
        </w:tc>
        <w:tc>
          <w:tcPr>
            <w:tcW w:w="1436"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9</w:t>
            </w:r>
            <w:r w:rsidR="00E65B7B">
              <w:rPr>
                <w:rFonts w:ascii="Times New Roman" w:eastAsia="Times New Roman" w:hAnsi="Times New Roman" w:cs="Times New Roman"/>
                <w:sz w:val="20"/>
                <w:szCs w:val="20"/>
              </w:rPr>
              <w:t>.</w:t>
            </w:r>
            <w:r w:rsidRPr="00102364">
              <w:rPr>
                <w:rFonts w:ascii="Times New Roman" w:eastAsia="Times New Roman" w:hAnsi="Times New Roman" w:cs="Times New Roman"/>
                <w:sz w:val="20"/>
                <w:szCs w:val="20"/>
              </w:rPr>
              <w:t>981</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9607</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5348</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5199</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8864</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8453</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17,095</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18,834</w:t>
            </w:r>
          </w:p>
        </w:tc>
      </w:tr>
      <w:tr w:rsidR="00102364" w:rsidTr="00E65B7B">
        <w:trPr>
          <w:trHeight w:val="171"/>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8</w:t>
            </w:r>
          </w:p>
        </w:tc>
        <w:tc>
          <w:tcPr>
            <w:tcW w:w="1436" w:type="dxa"/>
            <w:vAlign w:val="bottom"/>
          </w:tcPr>
          <w:p w:rsidR="00102364" w:rsidRPr="00102364" w:rsidRDefault="00E65B7B" w:rsidP="00102364">
            <w:pPr>
              <w:ind w:right="316"/>
              <w:jc w:val="right"/>
              <w:rPr>
                <w:sz w:val="20"/>
                <w:szCs w:val="20"/>
              </w:rPr>
            </w:pPr>
            <w:r>
              <w:rPr>
                <w:rFonts w:ascii="Times New Roman" w:eastAsia="Times New Roman" w:hAnsi="Times New Roman" w:cs="Times New Roman"/>
                <w:sz w:val="20"/>
                <w:szCs w:val="20"/>
              </w:rPr>
              <w:t>10.</w:t>
            </w:r>
            <w:r w:rsidR="00102364" w:rsidRPr="00102364">
              <w:rPr>
                <w:rFonts w:ascii="Times New Roman" w:eastAsia="Times New Roman" w:hAnsi="Times New Roman" w:cs="Times New Roman"/>
                <w:sz w:val="20"/>
                <w:szCs w:val="20"/>
              </w:rPr>
              <w:t>541</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9956</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5555</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5438</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9672</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8874</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17,706</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19,382</w:t>
            </w:r>
          </w:p>
        </w:tc>
      </w:tr>
      <w:tr w:rsidR="00102364" w:rsidTr="00E65B7B">
        <w:trPr>
          <w:trHeight w:val="171"/>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9</w:t>
            </w:r>
          </w:p>
        </w:tc>
        <w:tc>
          <w:tcPr>
            <w:tcW w:w="1436"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9</w:t>
            </w:r>
            <w:r w:rsidR="00E65B7B">
              <w:rPr>
                <w:rFonts w:ascii="Times New Roman" w:eastAsia="Times New Roman" w:hAnsi="Times New Roman" w:cs="Times New Roman"/>
                <w:sz w:val="20"/>
                <w:szCs w:val="20"/>
              </w:rPr>
              <w:t>.</w:t>
            </w:r>
            <w:r w:rsidRPr="00102364">
              <w:rPr>
                <w:rFonts w:ascii="Times New Roman" w:eastAsia="Times New Roman" w:hAnsi="Times New Roman" w:cs="Times New Roman"/>
                <w:sz w:val="20"/>
                <w:szCs w:val="20"/>
              </w:rPr>
              <w:t>537</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9686</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4908</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5173</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8325</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8521</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16,292</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18,293</w:t>
            </w:r>
          </w:p>
        </w:tc>
      </w:tr>
      <w:tr w:rsidR="00102364" w:rsidTr="00E65B7B">
        <w:trPr>
          <w:trHeight w:val="171"/>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10</w:t>
            </w:r>
          </w:p>
        </w:tc>
        <w:tc>
          <w:tcPr>
            <w:tcW w:w="1436" w:type="dxa"/>
            <w:vAlign w:val="bottom"/>
          </w:tcPr>
          <w:p w:rsidR="00102364" w:rsidRPr="00102364" w:rsidRDefault="00E65B7B" w:rsidP="00102364">
            <w:pPr>
              <w:ind w:right="316"/>
              <w:jc w:val="right"/>
              <w:rPr>
                <w:sz w:val="20"/>
                <w:szCs w:val="20"/>
              </w:rPr>
            </w:pPr>
            <w:r>
              <w:rPr>
                <w:rFonts w:ascii="Times New Roman" w:eastAsia="Times New Roman" w:hAnsi="Times New Roman" w:cs="Times New Roman"/>
                <w:sz w:val="20"/>
                <w:szCs w:val="20"/>
              </w:rPr>
              <w:t>10.</w:t>
            </w:r>
            <w:r w:rsidR="00102364" w:rsidRPr="00102364">
              <w:rPr>
                <w:rFonts w:ascii="Times New Roman" w:eastAsia="Times New Roman" w:hAnsi="Times New Roman" w:cs="Times New Roman"/>
                <w:sz w:val="20"/>
                <w:szCs w:val="20"/>
              </w:rPr>
              <w:t>162</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10,508</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5291</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5480</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9250</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9456</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16,740</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18,669</w:t>
            </w:r>
          </w:p>
        </w:tc>
      </w:tr>
      <w:tr w:rsidR="00102364" w:rsidTr="00E65B7B">
        <w:trPr>
          <w:trHeight w:val="172"/>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11</w:t>
            </w:r>
          </w:p>
        </w:tc>
        <w:tc>
          <w:tcPr>
            <w:tcW w:w="1436"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9</w:t>
            </w:r>
            <w:r w:rsidR="00E65B7B">
              <w:rPr>
                <w:rFonts w:ascii="Times New Roman" w:eastAsia="Times New Roman" w:hAnsi="Times New Roman" w:cs="Times New Roman"/>
                <w:sz w:val="20"/>
                <w:szCs w:val="20"/>
              </w:rPr>
              <w:t>.</w:t>
            </w:r>
            <w:r w:rsidRPr="00102364">
              <w:rPr>
                <w:rFonts w:ascii="Times New Roman" w:eastAsia="Times New Roman" w:hAnsi="Times New Roman" w:cs="Times New Roman"/>
                <w:sz w:val="20"/>
                <w:szCs w:val="20"/>
              </w:rPr>
              <w:t>671</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9967</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5159</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5118</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8688</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8759</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16,451</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17,976</w:t>
            </w:r>
          </w:p>
        </w:tc>
      </w:tr>
      <w:tr w:rsidR="00102364" w:rsidTr="00E65B7B">
        <w:trPr>
          <w:trHeight w:val="171"/>
        </w:trPr>
        <w:tc>
          <w:tcPr>
            <w:tcW w:w="919" w:type="dxa"/>
            <w:vAlign w:val="bottom"/>
          </w:tcPr>
          <w:p w:rsidR="00102364" w:rsidRPr="00102364" w:rsidRDefault="00102364" w:rsidP="00197556">
            <w:pPr>
              <w:ind w:left="100"/>
              <w:rPr>
                <w:sz w:val="20"/>
                <w:szCs w:val="20"/>
              </w:rPr>
            </w:pPr>
            <w:r w:rsidRPr="00102364">
              <w:rPr>
                <w:rFonts w:ascii="Times New Roman" w:eastAsia="Times New Roman" w:hAnsi="Times New Roman" w:cs="Times New Roman"/>
                <w:sz w:val="20"/>
                <w:szCs w:val="20"/>
              </w:rPr>
              <w:t>12</w:t>
            </w:r>
          </w:p>
        </w:tc>
        <w:tc>
          <w:tcPr>
            <w:tcW w:w="1436"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10,183</w:t>
            </w:r>
          </w:p>
        </w:tc>
        <w:tc>
          <w:tcPr>
            <w:tcW w:w="1436"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10,235</w:t>
            </w:r>
          </w:p>
        </w:tc>
        <w:tc>
          <w:tcPr>
            <w:tcW w:w="1436"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5255</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5407</w:t>
            </w:r>
          </w:p>
        </w:tc>
        <w:tc>
          <w:tcPr>
            <w:tcW w:w="1435" w:type="dxa"/>
            <w:vAlign w:val="bottom"/>
          </w:tcPr>
          <w:p w:rsidR="00102364" w:rsidRPr="00102364" w:rsidRDefault="00102364" w:rsidP="00102364">
            <w:pPr>
              <w:ind w:right="380"/>
              <w:jc w:val="right"/>
              <w:rPr>
                <w:sz w:val="20"/>
                <w:szCs w:val="20"/>
              </w:rPr>
            </w:pPr>
            <w:r w:rsidRPr="00102364">
              <w:rPr>
                <w:rFonts w:ascii="Times New Roman" w:eastAsia="Times New Roman" w:hAnsi="Times New Roman" w:cs="Times New Roman"/>
                <w:sz w:val="20"/>
                <w:szCs w:val="20"/>
              </w:rPr>
              <w:t>8728</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8607</w:t>
            </w:r>
          </w:p>
        </w:tc>
        <w:tc>
          <w:tcPr>
            <w:tcW w:w="1435" w:type="dxa"/>
            <w:vAlign w:val="bottom"/>
          </w:tcPr>
          <w:p w:rsidR="00102364" w:rsidRPr="00102364" w:rsidRDefault="00102364" w:rsidP="00102364">
            <w:pPr>
              <w:ind w:right="316"/>
              <w:jc w:val="right"/>
              <w:rPr>
                <w:sz w:val="20"/>
                <w:szCs w:val="20"/>
              </w:rPr>
            </w:pPr>
            <w:r w:rsidRPr="00102364">
              <w:rPr>
                <w:rFonts w:ascii="Times New Roman" w:eastAsia="Times New Roman" w:hAnsi="Times New Roman" w:cs="Times New Roman"/>
                <w:sz w:val="20"/>
                <w:szCs w:val="20"/>
              </w:rPr>
              <w:t>16,777</w:t>
            </w:r>
          </w:p>
        </w:tc>
        <w:tc>
          <w:tcPr>
            <w:tcW w:w="1435" w:type="dxa"/>
            <w:vAlign w:val="bottom"/>
          </w:tcPr>
          <w:p w:rsidR="00102364" w:rsidRPr="00102364" w:rsidRDefault="00102364" w:rsidP="00102364">
            <w:pPr>
              <w:jc w:val="right"/>
              <w:rPr>
                <w:sz w:val="20"/>
                <w:szCs w:val="20"/>
              </w:rPr>
            </w:pPr>
            <w:r w:rsidRPr="00102364">
              <w:rPr>
                <w:rFonts w:ascii="Times New Roman" w:eastAsia="Times New Roman" w:hAnsi="Times New Roman" w:cs="Times New Roman"/>
                <w:sz w:val="20"/>
                <w:szCs w:val="20"/>
              </w:rPr>
              <w:t>18,665</w:t>
            </w:r>
          </w:p>
        </w:tc>
      </w:tr>
      <w:tr w:rsidR="00102364" w:rsidTr="00E65B7B">
        <w:trPr>
          <w:trHeight w:val="171"/>
        </w:trPr>
        <w:tc>
          <w:tcPr>
            <w:tcW w:w="919" w:type="dxa"/>
            <w:vAlign w:val="bottom"/>
          </w:tcPr>
          <w:p w:rsidR="00102364" w:rsidRPr="00E65B7B" w:rsidRDefault="00102364" w:rsidP="00197556">
            <w:pPr>
              <w:ind w:left="100"/>
              <w:rPr>
                <w:rFonts w:ascii="Times New Roman" w:eastAsia="Times New Roman" w:hAnsi="Times New Roman" w:cs="Times New Roman"/>
                <w:sz w:val="20"/>
                <w:szCs w:val="20"/>
              </w:rPr>
            </w:pPr>
            <w:proofErr w:type="spellStart"/>
            <w:r w:rsidRPr="00E65B7B">
              <w:rPr>
                <w:rFonts w:ascii="Times New Roman" w:eastAsia="Times New Roman" w:hAnsi="Times New Roman" w:cs="Times New Roman"/>
                <w:sz w:val="20"/>
                <w:szCs w:val="20"/>
              </w:rPr>
              <w:t>Total</w:t>
            </w:r>
            <w:proofErr w:type="spellEnd"/>
          </w:p>
        </w:tc>
        <w:tc>
          <w:tcPr>
            <w:tcW w:w="1436" w:type="dxa"/>
            <w:vAlign w:val="bottom"/>
          </w:tcPr>
          <w:p w:rsidR="00102364" w:rsidRPr="00E65B7B" w:rsidRDefault="00102364" w:rsidP="00197556">
            <w:pPr>
              <w:ind w:right="316"/>
              <w:jc w:val="right"/>
              <w:rPr>
                <w:rFonts w:ascii="Times New Roman" w:eastAsia="Times New Roman" w:hAnsi="Times New Roman" w:cs="Times New Roman"/>
                <w:sz w:val="20"/>
                <w:szCs w:val="20"/>
              </w:rPr>
            </w:pPr>
            <w:r w:rsidRPr="00E65B7B">
              <w:rPr>
                <w:rFonts w:ascii="Times New Roman" w:eastAsia="Times New Roman" w:hAnsi="Times New Roman" w:cs="Times New Roman"/>
                <w:sz w:val="20"/>
                <w:szCs w:val="20"/>
              </w:rPr>
              <w:t>115,895</w:t>
            </w:r>
          </w:p>
        </w:tc>
        <w:tc>
          <w:tcPr>
            <w:tcW w:w="1436" w:type="dxa"/>
            <w:vAlign w:val="bottom"/>
          </w:tcPr>
          <w:p w:rsidR="00102364" w:rsidRPr="00E65B7B" w:rsidRDefault="00102364" w:rsidP="00197556">
            <w:pPr>
              <w:jc w:val="right"/>
              <w:rPr>
                <w:rFonts w:ascii="Times New Roman" w:eastAsia="Times New Roman" w:hAnsi="Times New Roman" w:cs="Times New Roman"/>
                <w:sz w:val="20"/>
                <w:szCs w:val="20"/>
              </w:rPr>
            </w:pPr>
            <w:r w:rsidRPr="00E65B7B">
              <w:rPr>
                <w:rFonts w:ascii="Times New Roman" w:eastAsia="Times New Roman" w:hAnsi="Times New Roman" w:cs="Times New Roman"/>
                <w:sz w:val="20"/>
                <w:szCs w:val="20"/>
              </w:rPr>
              <w:t>118,514</w:t>
            </w:r>
          </w:p>
        </w:tc>
        <w:tc>
          <w:tcPr>
            <w:tcW w:w="1436" w:type="dxa"/>
            <w:vAlign w:val="bottom"/>
          </w:tcPr>
          <w:p w:rsidR="00102364" w:rsidRPr="00E65B7B" w:rsidRDefault="00102364" w:rsidP="00197556">
            <w:pPr>
              <w:ind w:right="380"/>
              <w:jc w:val="right"/>
              <w:rPr>
                <w:rFonts w:ascii="Times New Roman" w:eastAsia="Times New Roman" w:hAnsi="Times New Roman" w:cs="Times New Roman"/>
                <w:sz w:val="20"/>
                <w:szCs w:val="20"/>
              </w:rPr>
            </w:pPr>
            <w:r w:rsidRPr="00E65B7B">
              <w:rPr>
                <w:rFonts w:ascii="Times New Roman" w:eastAsia="Times New Roman" w:hAnsi="Times New Roman" w:cs="Times New Roman"/>
                <w:sz w:val="20"/>
                <w:szCs w:val="20"/>
              </w:rPr>
              <w:t>61,171</w:t>
            </w:r>
          </w:p>
        </w:tc>
        <w:tc>
          <w:tcPr>
            <w:tcW w:w="1435" w:type="dxa"/>
            <w:vAlign w:val="bottom"/>
          </w:tcPr>
          <w:p w:rsidR="00102364" w:rsidRPr="00E65B7B" w:rsidRDefault="00102364" w:rsidP="00197556">
            <w:pPr>
              <w:jc w:val="right"/>
              <w:rPr>
                <w:rFonts w:ascii="Times New Roman" w:eastAsia="Times New Roman" w:hAnsi="Times New Roman" w:cs="Times New Roman"/>
                <w:sz w:val="20"/>
                <w:szCs w:val="20"/>
              </w:rPr>
            </w:pPr>
            <w:r w:rsidRPr="00E65B7B">
              <w:rPr>
                <w:rFonts w:ascii="Times New Roman" w:eastAsia="Times New Roman" w:hAnsi="Times New Roman" w:cs="Times New Roman"/>
                <w:sz w:val="20"/>
                <w:szCs w:val="20"/>
              </w:rPr>
              <w:t>62,225</w:t>
            </w:r>
          </w:p>
        </w:tc>
        <w:tc>
          <w:tcPr>
            <w:tcW w:w="1435" w:type="dxa"/>
            <w:vAlign w:val="bottom"/>
          </w:tcPr>
          <w:p w:rsidR="00102364" w:rsidRPr="00E65B7B" w:rsidRDefault="00102364" w:rsidP="00197556">
            <w:pPr>
              <w:ind w:right="380"/>
              <w:jc w:val="right"/>
              <w:rPr>
                <w:rFonts w:ascii="Times New Roman" w:eastAsia="Times New Roman" w:hAnsi="Times New Roman" w:cs="Times New Roman"/>
                <w:sz w:val="20"/>
                <w:szCs w:val="20"/>
              </w:rPr>
            </w:pPr>
            <w:r w:rsidRPr="00E65B7B">
              <w:rPr>
                <w:rFonts w:ascii="Times New Roman" w:eastAsia="Times New Roman" w:hAnsi="Times New Roman" w:cs="Times New Roman"/>
                <w:sz w:val="20"/>
                <w:szCs w:val="20"/>
              </w:rPr>
              <w:t>99,323</w:t>
            </w:r>
          </w:p>
        </w:tc>
        <w:tc>
          <w:tcPr>
            <w:tcW w:w="1435" w:type="dxa"/>
            <w:vAlign w:val="bottom"/>
          </w:tcPr>
          <w:p w:rsidR="00102364" w:rsidRPr="00E65B7B" w:rsidRDefault="00102364" w:rsidP="00197556">
            <w:pPr>
              <w:jc w:val="right"/>
              <w:rPr>
                <w:rFonts w:ascii="Times New Roman" w:eastAsia="Times New Roman" w:hAnsi="Times New Roman" w:cs="Times New Roman"/>
                <w:sz w:val="20"/>
                <w:szCs w:val="20"/>
              </w:rPr>
            </w:pPr>
            <w:r w:rsidRPr="00E65B7B">
              <w:rPr>
                <w:rFonts w:ascii="Times New Roman" w:eastAsia="Times New Roman" w:hAnsi="Times New Roman" w:cs="Times New Roman"/>
                <w:sz w:val="20"/>
                <w:szCs w:val="20"/>
              </w:rPr>
              <w:t>103,426</w:t>
            </w:r>
          </w:p>
        </w:tc>
        <w:tc>
          <w:tcPr>
            <w:tcW w:w="1435" w:type="dxa"/>
            <w:vAlign w:val="bottom"/>
          </w:tcPr>
          <w:p w:rsidR="00102364" w:rsidRPr="00E65B7B" w:rsidRDefault="00102364" w:rsidP="00197556">
            <w:pPr>
              <w:ind w:right="316"/>
              <w:jc w:val="right"/>
              <w:rPr>
                <w:rFonts w:ascii="Times New Roman" w:eastAsia="Times New Roman" w:hAnsi="Times New Roman" w:cs="Times New Roman"/>
                <w:sz w:val="20"/>
                <w:szCs w:val="20"/>
              </w:rPr>
            </w:pPr>
            <w:r w:rsidRPr="00E65B7B">
              <w:rPr>
                <w:rFonts w:ascii="Times New Roman" w:eastAsia="Times New Roman" w:hAnsi="Times New Roman" w:cs="Times New Roman"/>
                <w:sz w:val="20"/>
                <w:szCs w:val="20"/>
              </w:rPr>
              <w:t>198,918</w:t>
            </w:r>
          </w:p>
        </w:tc>
        <w:tc>
          <w:tcPr>
            <w:tcW w:w="1435" w:type="dxa"/>
            <w:vAlign w:val="bottom"/>
          </w:tcPr>
          <w:p w:rsidR="00102364" w:rsidRPr="00E65B7B" w:rsidRDefault="00102364" w:rsidP="00197556">
            <w:pPr>
              <w:jc w:val="right"/>
              <w:rPr>
                <w:rFonts w:ascii="Times New Roman" w:eastAsia="Times New Roman" w:hAnsi="Times New Roman" w:cs="Times New Roman"/>
                <w:sz w:val="20"/>
                <w:szCs w:val="20"/>
              </w:rPr>
            </w:pPr>
            <w:r w:rsidRPr="00E65B7B">
              <w:rPr>
                <w:rFonts w:ascii="Times New Roman" w:eastAsia="Times New Roman" w:hAnsi="Times New Roman" w:cs="Times New Roman"/>
                <w:sz w:val="20"/>
                <w:szCs w:val="20"/>
              </w:rPr>
              <w:t>214,835</w:t>
            </w:r>
          </w:p>
        </w:tc>
      </w:tr>
    </w:tbl>
    <w:p w:rsidR="00AB1697" w:rsidRDefault="00AB1697" w:rsidP="00AD42AD">
      <w:pPr>
        <w:ind w:firstLine="720"/>
        <w:jc w:val="both"/>
        <w:rPr>
          <w:lang w:eastAsia="el-GR"/>
        </w:rPr>
      </w:pPr>
    </w:p>
    <w:p w:rsidR="00D57BFD" w:rsidRPr="001F0C33" w:rsidRDefault="007F293E" w:rsidP="00091137">
      <w:pPr>
        <w:pStyle w:val="ae"/>
        <w:keepNext/>
        <w:jc w:val="center"/>
        <w:rPr>
          <w:sz w:val="22"/>
          <w:szCs w:val="22"/>
        </w:rPr>
      </w:pPr>
      <w:bookmarkStart w:id="58" w:name="_Toc531027223"/>
      <w:r w:rsidRPr="001F0C33">
        <w:rPr>
          <w:sz w:val="22"/>
          <w:szCs w:val="22"/>
        </w:rPr>
        <w:t xml:space="preserve">Πίνακας </w:t>
      </w:r>
      <w:r w:rsidRPr="001F0C33">
        <w:rPr>
          <w:sz w:val="22"/>
          <w:szCs w:val="22"/>
        </w:rPr>
        <w:fldChar w:fldCharType="begin"/>
      </w:r>
      <w:r w:rsidRPr="001F0C33">
        <w:rPr>
          <w:sz w:val="22"/>
          <w:szCs w:val="22"/>
        </w:rPr>
        <w:instrText xml:space="preserve"> SEQ Πίνακας \* ARABIC </w:instrText>
      </w:r>
      <w:r w:rsidRPr="001F0C33">
        <w:rPr>
          <w:sz w:val="22"/>
          <w:szCs w:val="22"/>
        </w:rPr>
        <w:fldChar w:fldCharType="separate"/>
      </w:r>
      <w:r w:rsidR="001C4F10">
        <w:rPr>
          <w:noProof/>
          <w:sz w:val="22"/>
          <w:szCs w:val="22"/>
        </w:rPr>
        <w:t>6</w:t>
      </w:r>
      <w:r w:rsidRPr="001F0C33">
        <w:rPr>
          <w:sz w:val="22"/>
          <w:szCs w:val="22"/>
        </w:rPr>
        <w:fldChar w:fldCharType="end"/>
      </w:r>
      <w:r w:rsidR="00EB427D" w:rsidRPr="001F0C33">
        <w:rPr>
          <w:sz w:val="22"/>
          <w:szCs w:val="22"/>
        </w:rPr>
        <w:t xml:space="preserve">: Κύκλοι LTO στα αεροδρόμια της </w:t>
      </w:r>
      <w:proofErr w:type="spellStart"/>
      <w:r w:rsidR="00EB427D" w:rsidRPr="001F0C33">
        <w:rPr>
          <w:sz w:val="22"/>
          <w:szCs w:val="22"/>
        </w:rPr>
        <w:t>Ν.Κορέας</w:t>
      </w:r>
      <w:bookmarkEnd w:id="58"/>
      <w:proofErr w:type="spellEnd"/>
    </w:p>
    <w:p w:rsidR="00D57BFD" w:rsidRDefault="00D57BFD" w:rsidP="00D57BFD">
      <w:pPr>
        <w:jc w:val="both"/>
        <w:rPr>
          <w:lang w:eastAsia="el-GR"/>
        </w:rPr>
      </w:pPr>
    </w:p>
    <w:p w:rsidR="00EB427D" w:rsidRDefault="00EB427D" w:rsidP="00D57BFD">
      <w:pPr>
        <w:jc w:val="both"/>
        <w:rPr>
          <w:lang w:eastAsia="el-G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7"/>
        <w:gridCol w:w="1418"/>
        <w:gridCol w:w="1418"/>
        <w:gridCol w:w="1418"/>
        <w:gridCol w:w="1418"/>
        <w:gridCol w:w="1418"/>
        <w:gridCol w:w="1418"/>
        <w:gridCol w:w="1418"/>
        <w:gridCol w:w="1418"/>
      </w:tblGrid>
      <w:tr w:rsidR="003D486C" w:rsidTr="003D486C">
        <w:trPr>
          <w:trHeight w:val="155"/>
          <w:jc w:val="center"/>
        </w:trPr>
        <w:tc>
          <w:tcPr>
            <w:tcW w:w="1397" w:type="dxa"/>
            <w:vAlign w:val="bottom"/>
          </w:tcPr>
          <w:p w:rsidR="003D486C" w:rsidRPr="003D486C" w:rsidRDefault="003D486C" w:rsidP="00E65B7B">
            <w:pPr>
              <w:rPr>
                <w:rFonts w:ascii="Times New Roman" w:hAnsi="Times New Roman" w:cs="Times New Roman"/>
                <w:sz w:val="20"/>
                <w:szCs w:val="20"/>
              </w:rPr>
            </w:pPr>
          </w:p>
        </w:tc>
        <w:tc>
          <w:tcPr>
            <w:tcW w:w="1418" w:type="dxa"/>
            <w:gridSpan w:val="2"/>
            <w:vAlign w:val="bottom"/>
          </w:tcPr>
          <w:p w:rsidR="003D486C" w:rsidRPr="003D486C" w:rsidRDefault="003D486C" w:rsidP="003D486C">
            <w:pPr>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RKPK</w:t>
            </w:r>
          </w:p>
        </w:tc>
        <w:tc>
          <w:tcPr>
            <w:tcW w:w="1418" w:type="dxa"/>
            <w:gridSpan w:val="2"/>
            <w:vAlign w:val="bottom"/>
          </w:tcPr>
          <w:p w:rsidR="003D486C" w:rsidRPr="003D486C" w:rsidRDefault="003D486C" w:rsidP="003D486C">
            <w:pPr>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RKSS</w:t>
            </w:r>
          </w:p>
        </w:tc>
        <w:tc>
          <w:tcPr>
            <w:tcW w:w="1418" w:type="dxa"/>
            <w:gridSpan w:val="2"/>
            <w:vAlign w:val="bottom"/>
          </w:tcPr>
          <w:p w:rsidR="003D486C" w:rsidRPr="003D486C" w:rsidRDefault="003D486C" w:rsidP="003D486C">
            <w:pPr>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RKPC</w:t>
            </w:r>
          </w:p>
        </w:tc>
        <w:tc>
          <w:tcPr>
            <w:tcW w:w="1418" w:type="dxa"/>
            <w:gridSpan w:val="2"/>
            <w:vAlign w:val="bottom"/>
          </w:tcPr>
          <w:p w:rsidR="003D486C" w:rsidRPr="003D486C" w:rsidRDefault="003D486C" w:rsidP="003D486C">
            <w:pPr>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RKSI</w:t>
            </w:r>
          </w:p>
        </w:tc>
      </w:tr>
      <w:tr w:rsidR="003D486C" w:rsidTr="003D486C">
        <w:trPr>
          <w:trHeight w:val="192"/>
          <w:jc w:val="center"/>
        </w:trPr>
        <w:tc>
          <w:tcPr>
            <w:tcW w:w="1397" w:type="dxa"/>
            <w:vAlign w:val="bottom"/>
          </w:tcPr>
          <w:p w:rsidR="003D486C" w:rsidRPr="003D486C" w:rsidRDefault="003D486C" w:rsidP="00E65B7B">
            <w:pPr>
              <w:rPr>
                <w:rFonts w:ascii="Times New Roman" w:hAnsi="Times New Roman" w:cs="Times New Roman"/>
                <w:sz w:val="20"/>
                <w:szCs w:val="20"/>
              </w:rPr>
            </w:pPr>
          </w:p>
        </w:tc>
        <w:tc>
          <w:tcPr>
            <w:tcW w:w="1418" w:type="dxa"/>
            <w:vAlign w:val="bottom"/>
          </w:tcPr>
          <w:p w:rsidR="003D486C" w:rsidRPr="003D486C" w:rsidRDefault="003D486C" w:rsidP="003D486C">
            <w:pPr>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2009</w:t>
            </w:r>
          </w:p>
        </w:tc>
        <w:tc>
          <w:tcPr>
            <w:tcW w:w="1418" w:type="dxa"/>
            <w:vAlign w:val="bottom"/>
          </w:tcPr>
          <w:p w:rsidR="003D486C" w:rsidRPr="003D486C" w:rsidRDefault="003D486C" w:rsidP="003D486C">
            <w:pPr>
              <w:ind w:right="56"/>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2010</w:t>
            </w:r>
          </w:p>
        </w:tc>
        <w:tc>
          <w:tcPr>
            <w:tcW w:w="1418" w:type="dxa"/>
            <w:vAlign w:val="bottom"/>
          </w:tcPr>
          <w:p w:rsidR="003D486C" w:rsidRPr="003D486C" w:rsidRDefault="003D486C" w:rsidP="003D486C">
            <w:pPr>
              <w:ind w:right="560"/>
              <w:jc w:val="center"/>
              <w:rPr>
                <w:rFonts w:ascii="Times New Roman" w:hAnsi="Times New Roman" w:cs="Times New Roman"/>
                <w:b/>
                <w:sz w:val="20"/>
                <w:szCs w:val="20"/>
              </w:rPr>
            </w:pPr>
            <w:r>
              <w:rPr>
                <w:rFonts w:ascii="Times New Roman" w:eastAsia="Times New Roman" w:hAnsi="Times New Roman" w:cs="Times New Roman"/>
                <w:b/>
                <w:sz w:val="20"/>
                <w:szCs w:val="20"/>
                <w:lang w:val="en-US"/>
              </w:rPr>
              <w:t xml:space="preserve">       </w:t>
            </w:r>
            <w:r w:rsidRPr="003D486C">
              <w:rPr>
                <w:rFonts w:ascii="Times New Roman" w:eastAsia="Times New Roman" w:hAnsi="Times New Roman" w:cs="Times New Roman"/>
                <w:b/>
                <w:sz w:val="20"/>
                <w:szCs w:val="20"/>
              </w:rPr>
              <w:t>2009</w:t>
            </w:r>
          </w:p>
        </w:tc>
        <w:tc>
          <w:tcPr>
            <w:tcW w:w="1418" w:type="dxa"/>
            <w:vAlign w:val="bottom"/>
          </w:tcPr>
          <w:p w:rsidR="003D486C" w:rsidRPr="003D486C" w:rsidRDefault="003D486C" w:rsidP="003D486C">
            <w:pPr>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2010</w:t>
            </w:r>
          </w:p>
        </w:tc>
        <w:tc>
          <w:tcPr>
            <w:tcW w:w="1418" w:type="dxa"/>
            <w:vAlign w:val="bottom"/>
          </w:tcPr>
          <w:p w:rsidR="003D486C" w:rsidRPr="003D486C" w:rsidRDefault="003D486C" w:rsidP="003D486C">
            <w:pPr>
              <w:ind w:left="380"/>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2009</w:t>
            </w:r>
          </w:p>
        </w:tc>
        <w:tc>
          <w:tcPr>
            <w:tcW w:w="1418" w:type="dxa"/>
            <w:vAlign w:val="bottom"/>
          </w:tcPr>
          <w:p w:rsidR="003D486C" w:rsidRPr="003D486C" w:rsidRDefault="003D486C" w:rsidP="003D486C">
            <w:pPr>
              <w:ind w:right="116"/>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2010</w:t>
            </w:r>
          </w:p>
        </w:tc>
        <w:tc>
          <w:tcPr>
            <w:tcW w:w="1418" w:type="dxa"/>
            <w:vAlign w:val="bottom"/>
          </w:tcPr>
          <w:p w:rsidR="003D486C" w:rsidRPr="003D486C" w:rsidRDefault="003D486C" w:rsidP="003D486C">
            <w:pPr>
              <w:ind w:left="760"/>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2009</w:t>
            </w:r>
          </w:p>
        </w:tc>
        <w:tc>
          <w:tcPr>
            <w:tcW w:w="1418" w:type="dxa"/>
            <w:vAlign w:val="bottom"/>
          </w:tcPr>
          <w:p w:rsidR="003D486C" w:rsidRPr="003D486C" w:rsidRDefault="003D486C" w:rsidP="003D486C">
            <w:pPr>
              <w:ind w:right="136"/>
              <w:jc w:val="center"/>
              <w:rPr>
                <w:rFonts w:ascii="Times New Roman" w:hAnsi="Times New Roman" w:cs="Times New Roman"/>
                <w:b/>
                <w:sz w:val="20"/>
                <w:szCs w:val="20"/>
              </w:rPr>
            </w:pPr>
            <w:r w:rsidRPr="003D486C">
              <w:rPr>
                <w:rFonts w:ascii="Times New Roman" w:eastAsia="Times New Roman" w:hAnsi="Times New Roman" w:cs="Times New Roman"/>
                <w:b/>
                <w:sz w:val="20"/>
                <w:szCs w:val="20"/>
              </w:rPr>
              <w:t>2010</w:t>
            </w:r>
          </w:p>
        </w:tc>
      </w:tr>
      <w:tr w:rsidR="003D486C" w:rsidTr="003D486C">
        <w:trPr>
          <w:trHeight w:val="160"/>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B737</w:t>
            </w:r>
          </w:p>
        </w:tc>
        <w:tc>
          <w:tcPr>
            <w:tcW w:w="1418" w:type="dxa"/>
            <w:vAlign w:val="bottom"/>
          </w:tcPr>
          <w:p w:rsidR="003D486C" w:rsidRPr="003D486C" w:rsidRDefault="003D486C" w:rsidP="003D486C">
            <w:pPr>
              <w:ind w:right="296"/>
              <w:jc w:val="center"/>
              <w:rPr>
                <w:rFonts w:ascii="Times New Roman" w:hAnsi="Times New Roman" w:cs="Times New Roman"/>
                <w:sz w:val="20"/>
                <w:szCs w:val="20"/>
              </w:rPr>
            </w:pPr>
            <w:r w:rsidRPr="003D486C">
              <w:rPr>
                <w:rFonts w:ascii="Times New Roman" w:eastAsia="Times New Roman" w:hAnsi="Times New Roman" w:cs="Times New Roman"/>
                <w:sz w:val="20"/>
                <w:szCs w:val="20"/>
              </w:rPr>
              <w:t>39,868</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43,089</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70,585</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72,059</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55,550</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60,255</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27,671</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33,445</w:t>
            </w:r>
          </w:p>
        </w:tc>
      </w:tr>
      <w:tr w:rsidR="003D486C" w:rsidTr="003D486C">
        <w:trPr>
          <w:trHeight w:val="172"/>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B747</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5</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2</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2919</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2598</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2</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11</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36,844</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37,885</w:t>
            </w:r>
          </w:p>
        </w:tc>
      </w:tr>
      <w:tr w:rsidR="003D486C" w:rsidTr="003D486C">
        <w:trPr>
          <w:trHeight w:val="171"/>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B757</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730</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656</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634</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612</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0</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0</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1926</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963</w:t>
            </w:r>
          </w:p>
        </w:tc>
      </w:tr>
      <w:tr w:rsidR="003D486C" w:rsidTr="003D486C">
        <w:trPr>
          <w:trHeight w:val="171"/>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B767</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1102</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72</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845</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484</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204</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78</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16,532</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17,478</w:t>
            </w:r>
          </w:p>
        </w:tc>
      </w:tr>
      <w:tr w:rsidR="003D486C" w:rsidTr="003D486C">
        <w:trPr>
          <w:trHeight w:val="171"/>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B777</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10</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13</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1467</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1580</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29</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21</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32,077</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34,728</w:t>
            </w:r>
          </w:p>
        </w:tc>
      </w:tr>
      <w:tr w:rsidR="003D486C" w:rsidTr="003D486C">
        <w:trPr>
          <w:trHeight w:val="171"/>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A319</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366</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438</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0</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0</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225</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442</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1924</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1488</w:t>
            </w:r>
          </w:p>
        </w:tc>
      </w:tr>
      <w:tr w:rsidR="003D486C" w:rsidTr="003D486C">
        <w:trPr>
          <w:trHeight w:val="171"/>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A320</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6137</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7983</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4810</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11,313</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6099</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8197</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19,178</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17,355</w:t>
            </w:r>
          </w:p>
        </w:tc>
      </w:tr>
      <w:tr w:rsidR="003D486C" w:rsidTr="003D486C">
        <w:trPr>
          <w:trHeight w:val="171"/>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A321</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2633</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1775</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13,495</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11,214</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12,059</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12,811</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18,416</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22,152</w:t>
            </w:r>
          </w:p>
        </w:tc>
      </w:tr>
      <w:tr w:rsidR="003D486C" w:rsidTr="003D486C">
        <w:trPr>
          <w:trHeight w:val="171"/>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A300</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3842</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3453</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12,000</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13,419</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13,671</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16,512</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1584</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1118</w:t>
            </w:r>
          </w:p>
        </w:tc>
      </w:tr>
      <w:tr w:rsidR="003D486C" w:rsidTr="003D486C">
        <w:trPr>
          <w:trHeight w:val="172"/>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A330</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3954</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3634</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4709</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4184</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3004</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3270</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34,051</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39,018</w:t>
            </w:r>
          </w:p>
        </w:tc>
      </w:tr>
      <w:tr w:rsidR="003D486C" w:rsidTr="003D486C">
        <w:trPr>
          <w:trHeight w:val="171"/>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A340</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306</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548</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0</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0</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0</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20</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2575</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2144</w:t>
            </w:r>
          </w:p>
        </w:tc>
      </w:tr>
      <w:tr w:rsidR="003D486C" w:rsidTr="003D486C">
        <w:trPr>
          <w:trHeight w:val="169"/>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r w:rsidRPr="003D486C">
              <w:rPr>
                <w:rFonts w:ascii="Times New Roman" w:eastAsia="Times New Roman" w:hAnsi="Times New Roman" w:cs="Times New Roman"/>
                <w:sz w:val="20"/>
                <w:szCs w:val="20"/>
              </w:rPr>
              <w:t>Q400</w:t>
            </w:r>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1914</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258</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4429</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1045</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8332</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1768</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0</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0</w:t>
            </w:r>
          </w:p>
        </w:tc>
      </w:tr>
      <w:tr w:rsidR="003D486C" w:rsidTr="003D486C">
        <w:trPr>
          <w:trHeight w:val="190"/>
          <w:jc w:val="center"/>
        </w:trPr>
        <w:tc>
          <w:tcPr>
            <w:tcW w:w="1397" w:type="dxa"/>
            <w:vAlign w:val="bottom"/>
          </w:tcPr>
          <w:p w:rsidR="003D486C" w:rsidRPr="003D486C" w:rsidRDefault="003D486C" w:rsidP="00E65B7B">
            <w:pPr>
              <w:spacing w:line="189" w:lineRule="exact"/>
              <w:ind w:left="100"/>
              <w:rPr>
                <w:rFonts w:ascii="Times New Roman" w:hAnsi="Times New Roman" w:cs="Times New Roman"/>
                <w:sz w:val="20"/>
                <w:szCs w:val="20"/>
              </w:rPr>
            </w:pPr>
            <w:proofErr w:type="spellStart"/>
            <w:r w:rsidRPr="003D486C">
              <w:rPr>
                <w:rFonts w:ascii="Times New Roman" w:eastAsia="Times New Roman" w:hAnsi="Times New Roman" w:cs="Times New Roman"/>
                <w:sz w:val="20"/>
                <w:szCs w:val="20"/>
              </w:rPr>
              <w:t>Others</w:t>
            </w:r>
            <w:r w:rsidRPr="003D486C">
              <w:rPr>
                <w:rFonts w:ascii="Times New Roman" w:eastAsia="Times New Roman" w:hAnsi="Times New Roman" w:cs="Times New Roman"/>
                <w:color w:val="000066"/>
                <w:sz w:val="20"/>
                <w:szCs w:val="20"/>
                <w:vertAlign w:val="superscript"/>
              </w:rPr>
              <w:t>a</w:t>
            </w:r>
            <w:proofErr w:type="spellEnd"/>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Times New Roman" w:hAnsi="Times New Roman" w:cs="Times New Roman"/>
                <w:sz w:val="20"/>
                <w:szCs w:val="20"/>
              </w:rPr>
              <w:t>304</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304</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2</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6</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148</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41</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Times New Roman" w:hAnsi="Times New Roman" w:cs="Times New Roman"/>
                <w:sz w:val="20"/>
                <w:szCs w:val="20"/>
              </w:rPr>
              <w:t>6140</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Times New Roman" w:hAnsi="Times New Roman" w:cs="Times New Roman"/>
                <w:sz w:val="20"/>
                <w:szCs w:val="20"/>
              </w:rPr>
              <w:t>7061</w:t>
            </w:r>
          </w:p>
        </w:tc>
      </w:tr>
      <w:tr w:rsidR="003D486C" w:rsidTr="003D486C">
        <w:trPr>
          <w:trHeight w:val="155"/>
          <w:jc w:val="center"/>
        </w:trPr>
        <w:tc>
          <w:tcPr>
            <w:tcW w:w="1397" w:type="dxa"/>
            <w:vAlign w:val="bottom"/>
          </w:tcPr>
          <w:p w:rsidR="003D486C" w:rsidRPr="003D486C" w:rsidRDefault="003D486C" w:rsidP="00E65B7B">
            <w:pPr>
              <w:ind w:left="100"/>
              <w:rPr>
                <w:rFonts w:ascii="Times New Roman" w:hAnsi="Times New Roman" w:cs="Times New Roman"/>
                <w:sz w:val="20"/>
                <w:szCs w:val="20"/>
              </w:rPr>
            </w:pPr>
            <w:proofErr w:type="spellStart"/>
            <w:r w:rsidRPr="003D486C">
              <w:rPr>
                <w:rFonts w:ascii="Times New Roman" w:eastAsia="Arial" w:hAnsi="Times New Roman" w:cs="Times New Roman"/>
                <w:sz w:val="20"/>
                <w:szCs w:val="20"/>
              </w:rPr>
              <w:t>Total</w:t>
            </w:r>
            <w:proofErr w:type="spellEnd"/>
          </w:p>
        </w:tc>
        <w:tc>
          <w:tcPr>
            <w:tcW w:w="1418" w:type="dxa"/>
            <w:vAlign w:val="bottom"/>
          </w:tcPr>
          <w:p w:rsidR="003D486C" w:rsidRPr="003D486C" w:rsidRDefault="003D486C" w:rsidP="003D486C">
            <w:pPr>
              <w:ind w:right="316"/>
              <w:jc w:val="center"/>
              <w:rPr>
                <w:rFonts w:ascii="Times New Roman" w:hAnsi="Times New Roman" w:cs="Times New Roman"/>
                <w:sz w:val="20"/>
                <w:szCs w:val="20"/>
              </w:rPr>
            </w:pPr>
            <w:r w:rsidRPr="003D486C">
              <w:rPr>
                <w:rFonts w:ascii="Times New Roman" w:eastAsia="Arial" w:hAnsi="Times New Roman" w:cs="Times New Roman"/>
                <w:w w:val="95"/>
                <w:sz w:val="20"/>
                <w:szCs w:val="20"/>
              </w:rPr>
              <w:t>61,171</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Arial" w:hAnsi="Times New Roman" w:cs="Times New Roman"/>
                <w:sz w:val="20"/>
                <w:szCs w:val="20"/>
              </w:rPr>
              <w:t>62,225</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Arial" w:hAnsi="Times New Roman" w:cs="Times New Roman"/>
                <w:sz w:val="20"/>
                <w:szCs w:val="20"/>
              </w:rPr>
              <w:t>115,895</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Arial" w:hAnsi="Times New Roman" w:cs="Times New Roman"/>
                <w:sz w:val="20"/>
                <w:szCs w:val="20"/>
              </w:rPr>
              <w:t>118,514</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Arial" w:hAnsi="Times New Roman" w:cs="Times New Roman"/>
                <w:sz w:val="20"/>
                <w:szCs w:val="20"/>
              </w:rPr>
              <w:t>99,323</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Arial" w:hAnsi="Times New Roman" w:cs="Times New Roman"/>
                <w:sz w:val="20"/>
                <w:szCs w:val="20"/>
              </w:rPr>
              <w:t>103,426</w:t>
            </w:r>
          </w:p>
        </w:tc>
        <w:tc>
          <w:tcPr>
            <w:tcW w:w="1418" w:type="dxa"/>
            <w:vAlign w:val="bottom"/>
          </w:tcPr>
          <w:p w:rsidR="003D486C" w:rsidRPr="003D486C" w:rsidRDefault="003D486C" w:rsidP="003D486C">
            <w:pPr>
              <w:ind w:right="380"/>
              <w:jc w:val="center"/>
              <w:rPr>
                <w:rFonts w:ascii="Times New Roman" w:hAnsi="Times New Roman" w:cs="Times New Roman"/>
                <w:sz w:val="20"/>
                <w:szCs w:val="20"/>
              </w:rPr>
            </w:pPr>
            <w:r w:rsidRPr="003D486C">
              <w:rPr>
                <w:rFonts w:ascii="Times New Roman" w:eastAsia="Arial" w:hAnsi="Times New Roman" w:cs="Times New Roman"/>
                <w:sz w:val="20"/>
                <w:szCs w:val="20"/>
              </w:rPr>
              <w:t>198,918</w:t>
            </w:r>
          </w:p>
        </w:tc>
        <w:tc>
          <w:tcPr>
            <w:tcW w:w="1418" w:type="dxa"/>
            <w:vAlign w:val="bottom"/>
          </w:tcPr>
          <w:p w:rsidR="003D486C" w:rsidRPr="003D486C" w:rsidRDefault="003D486C" w:rsidP="003D486C">
            <w:pPr>
              <w:jc w:val="center"/>
              <w:rPr>
                <w:rFonts w:ascii="Times New Roman" w:hAnsi="Times New Roman" w:cs="Times New Roman"/>
                <w:sz w:val="20"/>
                <w:szCs w:val="20"/>
              </w:rPr>
            </w:pPr>
            <w:r w:rsidRPr="003D486C">
              <w:rPr>
                <w:rFonts w:ascii="Times New Roman" w:eastAsia="Arial" w:hAnsi="Times New Roman" w:cs="Times New Roman"/>
                <w:sz w:val="20"/>
                <w:szCs w:val="20"/>
              </w:rPr>
              <w:t>214,835</w:t>
            </w:r>
          </w:p>
        </w:tc>
      </w:tr>
    </w:tbl>
    <w:p w:rsidR="00E65B7B" w:rsidRDefault="00E65B7B" w:rsidP="00E65B7B">
      <w:pPr>
        <w:pStyle w:val="ae"/>
        <w:keepNext/>
        <w:jc w:val="center"/>
        <w:rPr>
          <w:b/>
          <w:sz w:val="22"/>
          <w:szCs w:val="22"/>
        </w:rPr>
      </w:pPr>
    </w:p>
    <w:p w:rsidR="00E65B7B" w:rsidRPr="001F0C33" w:rsidRDefault="00E65B7B" w:rsidP="00E65B7B">
      <w:pPr>
        <w:pStyle w:val="ae"/>
        <w:keepNext/>
        <w:jc w:val="center"/>
        <w:rPr>
          <w:sz w:val="22"/>
          <w:szCs w:val="22"/>
        </w:rPr>
      </w:pPr>
      <w:bookmarkStart w:id="59" w:name="_Toc531027224"/>
      <w:r w:rsidRPr="001F0C33">
        <w:rPr>
          <w:sz w:val="22"/>
          <w:szCs w:val="22"/>
        </w:rPr>
        <w:t xml:space="preserve">Πίνακας </w:t>
      </w:r>
      <w:r w:rsidRPr="001F0C33">
        <w:rPr>
          <w:sz w:val="22"/>
          <w:szCs w:val="22"/>
        </w:rPr>
        <w:fldChar w:fldCharType="begin"/>
      </w:r>
      <w:r w:rsidRPr="001F0C33">
        <w:rPr>
          <w:sz w:val="22"/>
          <w:szCs w:val="22"/>
        </w:rPr>
        <w:instrText xml:space="preserve"> SEQ Πίνακας \* ARABIC </w:instrText>
      </w:r>
      <w:r w:rsidRPr="001F0C33">
        <w:rPr>
          <w:sz w:val="22"/>
          <w:szCs w:val="22"/>
        </w:rPr>
        <w:fldChar w:fldCharType="separate"/>
      </w:r>
      <w:r w:rsidR="001C4F10">
        <w:rPr>
          <w:noProof/>
          <w:sz w:val="22"/>
          <w:szCs w:val="22"/>
        </w:rPr>
        <w:t>7</w:t>
      </w:r>
      <w:r w:rsidRPr="001F0C33">
        <w:rPr>
          <w:sz w:val="22"/>
          <w:szCs w:val="22"/>
        </w:rPr>
        <w:fldChar w:fldCharType="end"/>
      </w:r>
      <w:r w:rsidRPr="001F0C33">
        <w:rPr>
          <w:sz w:val="22"/>
          <w:szCs w:val="22"/>
        </w:rPr>
        <w:t>: Κύκλοι LTO ανά Αεροσκάφος</w:t>
      </w:r>
      <w:bookmarkEnd w:id="59"/>
      <w:r w:rsidRPr="001F0C33">
        <w:rPr>
          <w:sz w:val="22"/>
          <w:szCs w:val="22"/>
        </w:rPr>
        <w:t xml:space="preserve"> </w:t>
      </w:r>
    </w:p>
    <w:p w:rsidR="00E65B7B" w:rsidRDefault="00E65B7B" w:rsidP="00CB245C">
      <w:pPr>
        <w:jc w:val="both"/>
        <w:rPr>
          <w:lang w:eastAsia="el-GR"/>
        </w:rPr>
      </w:pPr>
    </w:p>
    <w:p w:rsidR="00E65B7B" w:rsidRDefault="00E65B7B" w:rsidP="00CB245C">
      <w:pPr>
        <w:jc w:val="both"/>
        <w:rPr>
          <w:lang w:eastAsia="el-GR"/>
        </w:rPr>
        <w:sectPr w:rsidR="00E65B7B" w:rsidSect="00E65B7B">
          <w:pgSz w:w="16838" w:h="11906" w:orient="landscape"/>
          <w:pgMar w:top="680" w:right="1440" w:bottom="680" w:left="1440" w:header="709" w:footer="709" w:gutter="0"/>
          <w:cols w:space="708"/>
          <w:docGrid w:linePitch="360"/>
        </w:sectPr>
      </w:pPr>
    </w:p>
    <w:p w:rsidR="00CB245C" w:rsidRPr="004D6359" w:rsidRDefault="00CB245C" w:rsidP="00CB245C">
      <w:pPr>
        <w:jc w:val="both"/>
        <w:rPr>
          <w:lang w:eastAsia="el-GR"/>
        </w:rPr>
      </w:pPr>
      <w:r>
        <w:rPr>
          <w:lang w:eastAsia="el-GR"/>
        </w:rPr>
        <w:lastRenderedPageBreak/>
        <w:t xml:space="preserve">Για την εκτίμηση των εκπομπών με την μεθοδολογία </w:t>
      </w:r>
      <w:r>
        <w:rPr>
          <w:lang w:val="en-US" w:eastAsia="el-GR"/>
        </w:rPr>
        <w:t>EDMS</w:t>
      </w:r>
      <w:r w:rsidRPr="00CB245C">
        <w:rPr>
          <w:lang w:eastAsia="el-GR"/>
        </w:rPr>
        <w:t xml:space="preserve"> </w:t>
      </w:r>
      <w:r>
        <w:rPr>
          <w:lang w:eastAsia="el-GR"/>
        </w:rPr>
        <w:t xml:space="preserve">απαιτείται να είναι γνωστοί οι χρόνοι λειτουργίας για κάθε φάση του κύκλου </w:t>
      </w:r>
      <w:r>
        <w:rPr>
          <w:lang w:val="en-US" w:eastAsia="el-GR"/>
        </w:rPr>
        <w:t>LTO</w:t>
      </w:r>
      <w:r w:rsidRPr="00CB245C">
        <w:rPr>
          <w:lang w:eastAsia="el-GR"/>
        </w:rPr>
        <w:t>.</w:t>
      </w:r>
      <w:r>
        <w:rPr>
          <w:lang w:eastAsia="el-GR"/>
        </w:rPr>
        <w:t xml:space="preserve"> Τα δεδομένα αυτά για χάριν της μελέτης αυτής </w:t>
      </w:r>
      <w:proofErr w:type="spellStart"/>
      <w:r>
        <w:rPr>
          <w:lang w:eastAsia="el-GR"/>
        </w:rPr>
        <w:t>λήφθησαν</w:t>
      </w:r>
      <w:proofErr w:type="spellEnd"/>
      <w:r>
        <w:rPr>
          <w:lang w:eastAsia="el-GR"/>
        </w:rPr>
        <w:t xml:space="preserve"> από τη Διεθνή Ομοσπονδία Αεροδρομίων της Κορέας για </w:t>
      </w:r>
      <w:r w:rsidR="00C26EF5">
        <w:rPr>
          <w:lang w:eastAsia="el-GR"/>
        </w:rPr>
        <w:t>τα τρία από τα τέσσερα</w:t>
      </w:r>
      <w:r>
        <w:rPr>
          <w:lang w:eastAsia="el-GR"/>
        </w:rPr>
        <w:t xml:space="preserve"> </w:t>
      </w:r>
      <w:r w:rsidR="00C26EF5">
        <w:rPr>
          <w:lang w:eastAsia="el-GR"/>
        </w:rPr>
        <w:t>αεροδρόμια</w:t>
      </w:r>
      <w:r>
        <w:rPr>
          <w:lang w:eastAsia="el-GR"/>
        </w:rPr>
        <w:t xml:space="preserve">, ενώ για τον αερολιμένα του </w:t>
      </w:r>
      <w:r>
        <w:rPr>
          <w:lang w:val="en-US" w:eastAsia="el-GR"/>
        </w:rPr>
        <w:t>Incheon</w:t>
      </w:r>
      <w:r w:rsidRPr="00CB245C">
        <w:rPr>
          <w:lang w:eastAsia="el-GR"/>
        </w:rPr>
        <w:t xml:space="preserve"> </w:t>
      </w:r>
      <w:r>
        <w:rPr>
          <w:lang w:eastAsia="el-GR"/>
        </w:rPr>
        <w:t xml:space="preserve">από την </w:t>
      </w:r>
      <w:r>
        <w:rPr>
          <w:lang w:val="en-US" w:eastAsia="el-GR"/>
        </w:rPr>
        <w:t>Incheon</w:t>
      </w:r>
      <w:r w:rsidRPr="00CB245C">
        <w:rPr>
          <w:lang w:eastAsia="el-GR"/>
        </w:rPr>
        <w:t xml:space="preserve"> </w:t>
      </w:r>
      <w:r>
        <w:rPr>
          <w:lang w:val="en-US" w:eastAsia="el-GR"/>
        </w:rPr>
        <w:t>International</w:t>
      </w:r>
      <w:r w:rsidRPr="00CB245C">
        <w:rPr>
          <w:lang w:eastAsia="el-GR"/>
        </w:rPr>
        <w:t xml:space="preserve"> </w:t>
      </w:r>
      <w:r>
        <w:rPr>
          <w:lang w:val="en-US" w:eastAsia="el-GR"/>
        </w:rPr>
        <w:t>Airport</w:t>
      </w:r>
      <w:r w:rsidRPr="00CB245C">
        <w:rPr>
          <w:lang w:eastAsia="el-GR"/>
        </w:rPr>
        <w:t xml:space="preserve"> </w:t>
      </w:r>
      <w:r>
        <w:rPr>
          <w:lang w:val="en-US" w:eastAsia="el-GR"/>
        </w:rPr>
        <w:t>Corporation</w:t>
      </w:r>
      <w:r>
        <w:rPr>
          <w:lang w:eastAsia="el-GR"/>
        </w:rPr>
        <w:t xml:space="preserve"> που αποτελεί και την εταιρία διαχείρισης του διεθνούς αερολιμένα.</w:t>
      </w:r>
      <w:r w:rsidR="00151B06">
        <w:rPr>
          <w:lang w:eastAsia="el-GR"/>
        </w:rPr>
        <w:t xml:space="preserve"> Οι αντίστοιχοι χρόνοι των φάσεων λειτουργίας ήταν 7 και 19 λεπτά για την τροχοδρόμηση μετά την προσγείωση και πριν την απογείωση αντίστοιχα. Ενώ για τις φάσεις τις απογείωσης, της ανόδου, της καθόδου και της θέρμανσης - έναρξης</w:t>
      </w:r>
      <w:r w:rsidR="00C26EF5">
        <w:rPr>
          <w:lang w:eastAsia="el-GR"/>
        </w:rPr>
        <w:t xml:space="preserve"> των κινητήρων ήταν 0.7, 2.2, 4 και</w:t>
      </w:r>
      <w:r w:rsidR="00151B06">
        <w:rPr>
          <w:lang w:eastAsia="el-GR"/>
        </w:rPr>
        <w:t xml:space="preserve"> 1 λεπτά αντιστοίχως.</w:t>
      </w:r>
      <w:r w:rsidR="00EF2E68">
        <w:rPr>
          <w:lang w:eastAsia="el-GR"/>
        </w:rPr>
        <w:t xml:space="preserve"> Οι συντελεστές εκπομπών που χρησιμοποιήθηκαν για τις εκτιμήσεις είναι αυτές που ορίζει και η μεθοδολογία </w:t>
      </w:r>
      <w:r w:rsidR="00EF2E68">
        <w:rPr>
          <w:lang w:val="en-US" w:eastAsia="el-GR"/>
        </w:rPr>
        <w:t>EDMS</w:t>
      </w:r>
      <w:r w:rsidR="00EF2E68">
        <w:rPr>
          <w:lang w:eastAsia="el-GR"/>
        </w:rPr>
        <w:t xml:space="preserve"> και </w:t>
      </w:r>
      <w:r w:rsidR="00C26EF5">
        <w:rPr>
          <w:lang w:eastAsia="el-GR"/>
        </w:rPr>
        <w:t xml:space="preserve">είναι </w:t>
      </w:r>
      <w:r w:rsidR="00EF2E68">
        <w:rPr>
          <w:lang w:eastAsia="el-GR"/>
        </w:rPr>
        <w:t xml:space="preserve">πλέον κοινώς αποδεκτές από το ευρύ κοινό της επιστημονικής κοινότητας, οι οποίοι παρουσιάζονται αυτούσιοι στην τράπεζα δεδομένων του </w:t>
      </w:r>
      <w:r w:rsidR="00EF2E68">
        <w:rPr>
          <w:lang w:val="en-US" w:eastAsia="el-GR"/>
        </w:rPr>
        <w:t>ICAO</w:t>
      </w:r>
      <w:r w:rsidR="00EF2E68" w:rsidRPr="00EF2E68">
        <w:rPr>
          <w:lang w:eastAsia="el-GR"/>
        </w:rPr>
        <w:t>.</w:t>
      </w:r>
      <w:r w:rsidR="00E00A58" w:rsidRPr="00E00A58">
        <w:rPr>
          <w:lang w:eastAsia="el-GR"/>
        </w:rPr>
        <w:t xml:space="preserve"> </w:t>
      </w:r>
      <w:r w:rsidR="00E00A58">
        <w:rPr>
          <w:lang w:eastAsia="el-GR"/>
        </w:rPr>
        <w:t xml:space="preserve">Για τον υπολογισμό των εκπομπών </w:t>
      </w:r>
      <w:r w:rsidR="00E00A58">
        <w:rPr>
          <w:lang w:val="en-US" w:eastAsia="el-GR"/>
        </w:rPr>
        <w:t>H</w:t>
      </w:r>
      <w:r w:rsidR="00E00A58" w:rsidRPr="00E00A58">
        <w:rPr>
          <w:vertAlign w:val="subscript"/>
          <w:lang w:eastAsia="el-GR"/>
        </w:rPr>
        <w:t>2</w:t>
      </w:r>
      <w:r w:rsidR="00E00A58">
        <w:rPr>
          <w:lang w:val="en-US" w:eastAsia="el-GR"/>
        </w:rPr>
        <w:t>O</w:t>
      </w:r>
      <w:r w:rsidR="00E00A58">
        <w:rPr>
          <w:lang w:eastAsia="el-GR"/>
        </w:rPr>
        <w:t xml:space="preserve"> χρησιμοποιήθηκε ένας σταθερός συντελεστής ανεξαρτήτως φάσης λειτουργίας των αεροσκαφών ο οποίος ορίζεται στα 1228</w:t>
      </w:r>
      <w:r w:rsidR="00E00A58">
        <w:rPr>
          <w:lang w:val="en-US" w:eastAsia="el-GR"/>
        </w:rPr>
        <w:t>g</w:t>
      </w:r>
      <w:r w:rsidR="00E00A58" w:rsidRPr="00E00A58">
        <w:rPr>
          <w:lang w:eastAsia="el-GR"/>
        </w:rPr>
        <w:t xml:space="preserve"> </w:t>
      </w:r>
      <w:r w:rsidR="00E00A58">
        <w:rPr>
          <w:lang w:eastAsia="el-GR"/>
        </w:rPr>
        <w:t>ανά κιλό καταναλισκόμενου καυσίμου.</w:t>
      </w:r>
      <w:r w:rsidR="004D6359" w:rsidRPr="004D6359">
        <w:rPr>
          <w:lang w:eastAsia="el-GR"/>
        </w:rPr>
        <w:t xml:space="preserve"> </w:t>
      </w:r>
      <w:r w:rsidR="004D6359">
        <w:rPr>
          <w:lang w:eastAsia="el-GR"/>
        </w:rPr>
        <w:t>Στα συνολικά ποσά των εκπομπών συμπεριλαμβάνονται και οι εκπομπές από τον επίγειο εξοπλισμό υποστήριξης των αεροσκαφών.</w:t>
      </w:r>
    </w:p>
    <w:p w:rsidR="002C14E3" w:rsidRDefault="00844A09" w:rsidP="00844A09">
      <w:pPr>
        <w:jc w:val="both"/>
        <w:rPr>
          <w:lang w:eastAsia="el-GR"/>
        </w:rPr>
      </w:pPr>
      <w:r>
        <w:rPr>
          <w:lang w:eastAsia="el-GR"/>
        </w:rPr>
        <w:tab/>
        <w:t xml:space="preserve">Τα αποτελέσματα ανά έτος έδειξαν </w:t>
      </w:r>
      <w:r w:rsidR="00197556">
        <w:rPr>
          <w:lang w:eastAsia="el-GR"/>
        </w:rPr>
        <w:t xml:space="preserve">μια μικρή άνοδο των εκπομπών η οποία ήταν ανάλογη της μικρής </w:t>
      </w:r>
      <w:r w:rsidR="00B116E5">
        <w:rPr>
          <w:lang w:eastAsia="el-GR"/>
        </w:rPr>
        <w:t>αύξησης</w:t>
      </w:r>
      <w:r w:rsidR="00197556">
        <w:rPr>
          <w:lang w:eastAsia="el-GR"/>
        </w:rPr>
        <w:t xml:space="preserve"> της κινητικότητας τον αεροδρομίων το 2010 σε σχέση με το 2009. Οι εκπομπές συνολικ</w:t>
      </w:r>
      <w:r w:rsidR="00C26EF5">
        <w:rPr>
          <w:lang w:eastAsia="el-GR"/>
        </w:rPr>
        <w:t xml:space="preserve">ά ανά έτος παρουσιάζονται στον </w:t>
      </w:r>
      <w:r w:rsidR="00C26EF5" w:rsidRPr="001F0C33">
        <w:rPr>
          <w:lang w:eastAsia="el-GR"/>
        </w:rPr>
        <w:t>Π</w:t>
      </w:r>
      <w:r w:rsidR="00197556" w:rsidRPr="001F0C33">
        <w:rPr>
          <w:lang w:eastAsia="el-GR"/>
        </w:rPr>
        <w:t>ίνακα</w:t>
      </w:r>
      <w:r w:rsidR="00C26EF5" w:rsidRPr="001F0C33">
        <w:rPr>
          <w:lang w:eastAsia="el-GR"/>
        </w:rPr>
        <w:t xml:space="preserve"> 8 </w:t>
      </w:r>
      <w:hyperlink w:anchor="_[17]_Sang-Keun_Song," w:history="1">
        <w:r w:rsidR="00C26EF5" w:rsidRPr="001F0C33">
          <w:rPr>
            <w:rStyle w:val="-"/>
            <w:lang w:eastAsia="el-GR"/>
          </w:rPr>
          <w:t>[</w:t>
        </w:r>
        <w:r w:rsidR="00CC4160" w:rsidRPr="001F0C33">
          <w:rPr>
            <w:rStyle w:val="-"/>
            <w:lang w:eastAsia="el-GR"/>
          </w:rPr>
          <w:t>17</w:t>
        </w:r>
        <w:r w:rsidR="00C26EF5" w:rsidRPr="001F0C33">
          <w:rPr>
            <w:rStyle w:val="-"/>
            <w:lang w:eastAsia="el-GR"/>
          </w:rPr>
          <w:t>]</w:t>
        </w:r>
      </w:hyperlink>
      <w:r w:rsidR="00197556">
        <w:rPr>
          <w:lang w:eastAsia="el-GR"/>
        </w:rPr>
        <w:t xml:space="preserve"> που ακολουθεί και τα ποσά έχουν ως μονάδα μέτρησης του</w:t>
      </w:r>
      <w:r w:rsidR="00C26EF5">
        <w:rPr>
          <w:lang w:eastAsia="el-GR"/>
        </w:rPr>
        <w:t>ς</w:t>
      </w:r>
      <w:r w:rsidR="00197556">
        <w:rPr>
          <w:lang w:eastAsia="el-GR"/>
        </w:rPr>
        <w:t xml:space="preserve"> κιλοτόνους ανά έτος</w:t>
      </w:r>
      <w:r w:rsidR="00C26EF5">
        <w:rPr>
          <w:lang w:eastAsia="el-GR"/>
        </w:rPr>
        <w:t xml:space="preserve"> (</w:t>
      </w:r>
      <w:proofErr w:type="spellStart"/>
      <w:r w:rsidR="00C26EF5">
        <w:rPr>
          <w:lang w:val="en-US" w:eastAsia="el-GR"/>
        </w:rPr>
        <w:t>kt</w:t>
      </w:r>
      <w:proofErr w:type="spellEnd"/>
      <w:r w:rsidR="00C26EF5" w:rsidRPr="00C26EF5">
        <w:rPr>
          <w:lang w:eastAsia="el-GR"/>
        </w:rPr>
        <w:t>/</w:t>
      </w:r>
      <w:r w:rsidR="00C26EF5">
        <w:rPr>
          <w:lang w:val="en-US" w:eastAsia="el-GR"/>
        </w:rPr>
        <w:t>year</w:t>
      </w:r>
      <w:r w:rsidR="00C26EF5" w:rsidRPr="00C26EF5">
        <w:rPr>
          <w:lang w:eastAsia="el-GR"/>
        </w:rPr>
        <w:t>)</w:t>
      </w:r>
      <w:r w:rsidR="00197556">
        <w:rPr>
          <w:lang w:eastAsia="el-GR"/>
        </w:rPr>
        <w:t>.</w:t>
      </w:r>
    </w:p>
    <w:tbl>
      <w:tblPr>
        <w:tblStyle w:val="aa"/>
        <w:tblW w:w="0" w:type="auto"/>
        <w:tblLook w:val="04A0" w:firstRow="1" w:lastRow="0" w:firstColumn="1" w:lastColumn="0" w:noHBand="0" w:noVBand="1"/>
      </w:tblPr>
      <w:tblGrid>
        <w:gridCol w:w="2840"/>
        <w:gridCol w:w="2841"/>
        <w:gridCol w:w="2841"/>
      </w:tblGrid>
      <w:tr w:rsidR="005125AE" w:rsidTr="005125AE">
        <w:tc>
          <w:tcPr>
            <w:tcW w:w="8522" w:type="dxa"/>
            <w:gridSpan w:val="3"/>
            <w:shd w:val="clear" w:color="auto" w:fill="DBE5F1" w:themeFill="accent1" w:themeFillTint="33"/>
          </w:tcPr>
          <w:p w:rsidR="005125AE" w:rsidRPr="005125AE" w:rsidRDefault="005125AE" w:rsidP="005125AE">
            <w:pPr>
              <w:jc w:val="center"/>
              <w:rPr>
                <w:b/>
                <w:lang w:eastAsia="el-GR"/>
              </w:rPr>
            </w:pPr>
            <w:r w:rsidRPr="005125AE">
              <w:rPr>
                <w:b/>
                <w:lang w:eastAsia="el-GR"/>
              </w:rPr>
              <w:t>Εκπομπές Ρυπαντών ανά Έτος</w:t>
            </w:r>
          </w:p>
        </w:tc>
      </w:tr>
      <w:tr w:rsidR="005125AE" w:rsidTr="00E42DE4">
        <w:tc>
          <w:tcPr>
            <w:tcW w:w="2840" w:type="dxa"/>
            <w:vMerge w:val="restart"/>
            <w:shd w:val="clear" w:color="auto" w:fill="D9D9D9" w:themeFill="background1" w:themeFillShade="D9"/>
          </w:tcPr>
          <w:p w:rsidR="005125AE" w:rsidRPr="005125AE" w:rsidRDefault="005125AE" w:rsidP="00844A09">
            <w:pPr>
              <w:jc w:val="both"/>
              <w:rPr>
                <w:sz w:val="52"/>
                <w:szCs w:val="52"/>
                <w:lang w:val="en-US" w:eastAsia="el-GR"/>
              </w:rPr>
            </w:pPr>
            <w:r w:rsidRPr="005125AE">
              <w:rPr>
                <w:sz w:val="52"/>
                <w:szCs w:val="52"/>
                <w:lang w:val="en-US" w:eastAsia="el-GR"/>
              </w:rPr>
              <w:t xml:space="preserve">   </w:t>
            </w:r>
            <w:r>
              <w:rPr>
                <w:sz w:val="52"/>
                <w:szCs w:val="52"/>
                <w:lang w:val="en-US" w:eastAsia="el-GR"/>
              </w:rPr>
              <w:t xml:space="preserve">  </w:t>
            </w:r>
            <w:r w:rsidR="00AC056C">
              <w:rPr>
                <w:sz w:val="52"/>
                <w:szCs w:val="52"/>
                <w:lang w:val="en-US" w:eastAsia="el-GR"/>
              </w:rPr>
              <w:t xml:space="preserve"> </w:t>
            </w:r>
            <w:r w:rsidRPr="005125AE">
              <w:rPr>
                <w:sz w:val="52"/>
                <w:szCs w:val="52"/>
                <w:lang w:val="en-US" w:eastAsia="el-GR"/>
              </w:rPr>
              <w:t>GHGs</w:t>
            </w:r>
          </w:p>
        </w:tc>
        <w:tc>
          <w:tcPr>
            <w:tcW w:w="2841" w:type="dxa"/>
            <w:shd w:val="clear" w:color="auto" w:fill="DDD9C3" w:themeFill="background2" w:themeFillShade="E6"/>
          </w:tcPr>
          <w:p w:rsidR="005125AE" w:rsidRPr="005125AE" w:rsidRDefault="005125AE" w:rsidP="005125AE">
            <w:pPr>
              <w:jc w:val="center"/>
              <w:rPr>
                <w:vertAlign w:val="subscript"/>
                <w:lang w:val="en-US" w:eastAsia="el-GR"/>
              </w:rPr>
            </w:pPr>
            <w:r>
              <w:rPr>
                <w:lang w:val="en-US" w:eastAsia="el-GR"/>
              </w:rPr>
              <w:t>CO</w:t>
            </w:r>
            <w:r>
              <w:rPr>
                <w:vertAlign w:val="subscript"/>
                <w:lang w:val="en-US" w:eastAsia="el-GR"/>
              </w:rPr>
              <w:t>2</w:t>
            </w:r>
          </w:p>
        </w:tc>
        <w:tc>
          <w:tcPr>
            <w:tcW w:w="2841" w:type="dxa"/>
            <w:shd w:val="clear" w:color="auto" w:fill="DDD9C3" w:themeFill="background2" w:themeFillShade="E6"/>
          </w:tcPr>
          <w:p w:rsidR="005125AE" w:rsidRPr="005125AE" w:rsidRDefault="005125AE" w:rsidP="005125AE">
            <w:pPr>
              <w:jc w:val="center"/>
              <w:rPr>
                <w:lang w:val="en-US" w:eastAsia="el-GR"/>
              </w:rPr>
            </w:pPr>
            <w:r>
              <w:rPr>
                <w:lang w:val="en-US" w:eastAsia="el-GR"/>
              </w:rPr>
              <w:t>1,11 *10</w:t>
            </w:r>
            <w:r>
              <w:rPr>
                <w:vertAlign w:val="superscript"/>
                <w:lang w:val="en-US" w:eastAsia="el-GR"/>
              </w:rPr>
              <w:t xml:space="preserve">3 </w:t>
            </w:r>
            <w:proofErr w:type="spellStart"/>
            <w:r>
              <w:rPr>
                <w:lang w:val="en-US" w:eastAsia="el-GR"/>
              </w:rPr>
              <w:t>Kt</w:t>
            </w:r>
            <w:proofErr w:type="spellEnd"/>
            <w:r>
              <w:rPr>
                <w:lang w:val="en-US" w:eastAsia="el-GR"/>
              </w:rPr>
              <w:t>/year</w:t>
            </w:r>
          </w:p>
        </w:tc>
      </w:tr>
      <w:tr w:rsidR="005125AE" w:rsidTr="00E42DE4">
        <w:tc>
          <w:tcPr>
            <w:tcW w:w="2840" w:type="dxa"/>
            <w:vMerge/>
            <w:shd w:val="clear" w:color="auto" w:fill="D9D9D9" w:themeFill="background1" w:themeFillShade="D9"/>
          </w:tcPr>
          <w:p w:rsidR="005125AE" w:rsidRDefault="005125AE" w:rsidP="00844A09">
            <w:pPr>
              <w:jc w:val="both"/>
              <w:rPr>
                <w:lang w:eastAsia="el-GR"/>
              </w:rPr>
            </w:pPr>
          </w:p>
        </w:tc>
        <w:tc>
          <w:tcPr>
            <w:tcW w:w="2841" w:type="dxa"/>
            <w:shd w:val="clear" w:color="auto" w:fill="948A54" w:themeFill="background2" w:themeFillShade="80"/>
          </w:tcPr>
          <w:p w:rsidR="005125AE" w:rsidRPr="005125AE" w:rsidRDefault="005125AE" w:rsidP="005125AE">
            <w:pPr>
              <w:jc w:val="center"/>
              <w:rPr>
                <w:lang w:val="en-US" w:eastAsia="el-GR"/>
              </w:rPr>
            </w:pPr>
            <w:r>
              <w:rPr>
                <w:lang w:val="en-US" w:eastAsia="el-GR"/>
              </w:rPr>
              <w:t>N</w:t>
            </w:r>
            <w:r>
              <w:rPr>
                <w:vertAlign w:val="subscript"/>
                <w:lang w:val="en-US" w:eastAsia="el-GR"/>
              </w:rPr>
              <w:t>2</w:t>
            </w:r>
            <w:r>
              <w:rPr>
                <w:lang w:val="en-US" w:eastAsia="el-GR"/>
              </w:rPr>
              <w:t>O</w:t>
            </w:r>
          </w:p>
        </w:tc>
        <w:tc>
          <w:tcPr>
            <w:tcW w:w="2841" w:type="dxa"/>
            <w:shd w:val="clear" w:color="auto" w:fill="948A54" w:themeFill="background2" w:themeFillShade="80"/>
          </w:tcPr>
          <w:p w:rsidR="005125AE" w:rsidRPr="005125AE" w:rsidRDefault="005125AE" w:rsidP="005125AE">
            <w:pPr>
              <w:jc w:val="center"/>
              <w:rPr>
                <w:vertAlign w:val="superscript"/>
                <w:lang w:val="en-US" w:eastAsia="el-GR"/>
              </w:rPr>
            </w:pPr>
            <w:r>
              <w:rPr>
                <w:lang w:val="en-US" w:eastAsia="el-GR"/>
              </w:rPr>
              <w:t>1,76*10</w:t>
            </w:r>
            <w:r>
              <w:rPr>
                <w:vertAlign w:val="superscript"/>
                <w:lang w:val="en-US" w:eastAsia="el-GR"/>
              </w:rPr>
              <w:t>-2</w:t>
            </w:r>
          </w:p>
        </w:tc>
      </w:tr>
      <w:tr w:rsidR="005125AE" w:rsidTr="00E42DE4">
        <w:tc>
          <w:tcPr>
            <w:tcW w:w="2840" w:type="dxa"/>
            <w:vMerge/>
            <w:shd w:val="clear" w:color="auto" w:fill="D9D9D9" w:themeFill="background1" w:themeFillShade="D9"/>
          </w:tcPr>
          <w:p w:rsidR="005125AE" w:rsidRDefault="005125AE" w:rsidP="00844A09">
            <w:pPr>
              <w:jc w:val="both"/>
              <w:rPr>
                <w:lang w:eastAsia="el-GR"/>
              </w:rPr>
            </w:pPr>
          </w:p>
        </w:tc>
        <w:tc>
          <w:tcPr>
            <w:tcW w:w="2841" w:type="dxa"/>
            <w:shd w:val="clear" w:color="auto" w:fill="DDD9C3" w:themeFill="background2" w:themeFillShade="E6"/>
          </w:tcPr>
          <w:p w:rsidR="005125AE" w:rsidRPr="005D515B" w:rsidRDefault="005125AE" w:rsidP="005125AE">
            <w:pPr>
              <w:jc w:val="center"/>
              <w:rPr>
                <w:vertAlign w:val="superscript"/>
                <w:lang w:val="en-US" w:eastAsia="el-GR"/>
              </w:rPr>
            </w:pPr>
            <w:r>
              <w:rPr>
                <w:lang w:val="en-US" w:eastAsia="el-GR"/>
              </w:rPr>
              <w:t>CH</w:t>
            </w:r>
            <w:r>
              <w:rPr>
                <w:vertAlign w:val="subscript"/>
                <w:lang w:val="en-US" w:eastAsia="el-GR"/>
              </w:rPr>
              <w:t>4</w:t>
            </w:r>
            <w:r w:rsidR="005D515B">
              <w:rPr>
                <w:vertAlign w:val="subscript"/>
                <w:lang w:val="en-US" w:eastAsia="el-GR"/>
              </w:rPr>
              <w:t xml:space="preserve"> </w:t>
            </w:r>
            <w:r w:rsidR="005D515B">
              <w:rPr>
                <w:rStyle w:val="af0"/>
                <w:lang w:val="en-US" w:eastAsia="el-GR"/>
              </w:rPr>
              <w:footnoteReference w:id="2"/>
            </w:r>
          </w:p>
        </w:tc>
        <w:tc>
          <w:tcPr>
            <w:tcW w:w="2841" w:type="dxa"/>
            <w:shd w:val="clear" w:color="auto" w:fill="DDD9C3" w:themeFill="background2" w:themeFillShade="E6"/>
          </w:tcPr>
          <w:p w:rsidR="005125AE" w:rsidRPr="005125AE" w:rsidRDefault="005125AE" w:rsidP="005125AE">
            <w:pPr>
              <w:jc w:val="center"/>
              <w:rPr>
                <w:vertAlign w:val="superscript"/>
                <w:lang w:val="en-US" w:eastAsia="el-GR"/>
              </w:rPr>
            </w:pPr>
            <w:r>
              <w:rPr>
                <w:lang w:val="en-US" w:eastAsia="el-GR"/>
              </w:rPr>
              <w:t>-1,85*10</w:t>
            </w:r>
            <w:r>
              <w:rPr>
                <w:vertAlign w:val="superscript"/>
                <w:lang w:val="en-US" w:eastAsia="el-GR"/>
              </w:rPr>
              <w:t>-3</w:t>
            </w:r>
          </w:p>
        </w:tc>
      </w:tr>
      <w:tr w:rsidR="005125AE" w:rsidTr="00E42DE4">
        <w:tc>
          <w:tcPr>
            <w:tcW w:w="2840" w:type="dxa"/>
            <w:vMerge/>
            <w:shd w:val="clear" w:color="auto" w:fill="D9D9D9" w:themeFill="background1" w:themeFillShade="D9"/>
          </w:tcPr>
          <w:p w:rsidR="005125AE" w:rsidRDefault="005125AE" w:rsidP="00844A09">
            <w:pPr>
              <w:jc w:val="both"/>
              <w:rPr>
                <w:lang w:eastAsia="el-GR"/>
              </w:rPr>
            </w:pPr>
          </w:p>
        </w:tc>
        <w:tc>
          <w:tcPr>
            <w:tcW w:w="2841" w:type="dxa"/>
            <w:shd w:val="clear" w:color="auto" w:fill="948A54" w:themeFill="background2" w:themeFillShade="80"/>
          </w:tcPr>
          <w:p w:rsidR="005125AE" w:rsidRPr="005125AE" w:rsidRDefault="005125AE" w:rsidP="005125AE">
            <w:pPr>
              <w:jc w:val="center"/>
              <w:rPr>
                <w:lang w:val="en-US" w:eastAsia="el-GR"/>
              </w:rPr>
            </w:pPr>
            <w:r>
              <w:rPr>
                <w:lang w:val="en-US" w:eastAsia="el-GR"/>
              </w:rPr>
              <w:t>H</w:t>
            </w:r>
            <w:r>
              <w:rPr>
                <w:vertAlign w:val="subscript"/>
                <w:lang w:val="en-US" w:eastAsia="el-GR"/>
              </w:rPr>
              <w:t>2</w:t>
            </w:r>
            <w:r>
              <w:rPr>
                <w:lang w:val="en-US" w:eastAsia="el-GR"/>
              </w:rPr>
              <w:t>O</w:t>
            </w:r>
          </w:p>
        </w:tc>
        <w:tc>
          <w:tcPr>
            <w:tcW w:w="2841" w:type="dxa"/>
            <w:shd w:val="clear" w:color="auto" w:fill="948A54" w:themeFill="background2" w:themeFillShade="80"/>
          </w:tcPr>
          <w:p w:rsidR="005125AE" w:rsidRPr="005125AE" w:rsidRDefault="005125AE" w:rsidP="005125AE">
            <w:pPr>
              <w:jc w:val="center"/>
              <w:rPr>
                <w:vertAlign w:val="superscript"/>
                <w:lang w:val="en-US" w:eastAsia="el-GR"/>
              </w:rPr>
            </w:pPr>
            <w:r>
              <w:rPr>
                <w:lang w:val="en-US" w:eastAsia="el-GR"/>
              </w:rPr>
              <w:t>3,84*10</w:t>
            </w:r>
            <w:r>
              <w:rPr>
                <w:vertAlign w:val="superscript"/>
                <w:lang w:val="en-US" w:eastAsia="el-GR"/>
              </w:rPr>
              <w:t>8</w:t>
            </w:r>
          </w:p>
        </w:tc>
      </w:tr>
      <w:tr w:rsidR="005125AE" w:rsidTr="00E42DE4">
        <w:tc>
          <w:tcPr>
            <w:tcW w:w="2840" w:type="dxa"/>
            <w:vMerge w:val="restart"/>
            <w:shd w:val="clear" w:color="auto" w:fill="808080" w:themeFill="background1" w:themeFillShade="80"/>
          </w:tcPr>
          <w:p w:rsidR="005125AE" w:rsidRPr="00AC056C" w:rsidRDefault="005125AE" w:rsidP="00AC056C">
            <w:pPr>
              <w:jc w:val="both"/>
              <w:rPr>
                <w:sz w:val="52"/>
                <w:szCs w:val="52"/>
                <w:lang w:val="en-US" w:eastAsia="el-GR"/>
              </w:rPr>
            </w:pPr>
            <w:r>
              <w:rPr>
                <w:sz w:val="52"/>
                <w:szCs w:val="52"/>
                <w:lang w:val="en-US" w:eastAsia="el-GR"/>
              </w:rPr>
              <w:t xml:space="preserve"> </w:t>
            </w:r>
            <w:r w:rsidR="00AC056C" w:rsidRPr="00AC056C">
              <w:rPr>
                <w:sz w:val="36"/>
                <w:szCs w:val="36"/>
                <w:lang w:val="en-US" w:eastAsia="el-GR"/>
              </w:rPr>
              <w:t>Other pollutants</w:t>
            </w:r>
          </w:p>
        </w:tc>
        <w:tc>
          <w:tcPr>
            <w:tcW w:w="2841" w:type="dxa"/>
            <w:shd w:val="clear" w:color="auto" w:fill="DDD9C3" w:themeFill="background2" w:themeFillShade="E6"/>
          </w:tcPr>
          <w:p w:rsidR="005125AE" w:rsidRPr="005125AE" w:rsidRDefault="005125AE" w:rsidP="005125AE">
            <w:pPr>
              <w:jc w:val="center"/>
              <w:rPr>
                <w:vertAlign w:val="subscript"/>
                <w:lang w:val="en-US" w:eastAsia="el-GR"/>
              </w:rPr>
            </w:pPr>
            <w:proofErr w:type="spellStart"/>
            <w:r>
              <w:rPr>
                <w:lang w:val="en-US" w:eastAsia="el-GR"/>
              </w:rPr>
              <w:t>NO</w:t>
            </w:r>
            <w:r>
              <w:rPr>
                <w:vertAlign w:val="subscript"/>
                <w:lang w:val="en-US" w:eastAsia="el-GR"/>
              </w:rPr>
              <w:t>x</w:t>
            </w:r>
            <w:proofErr w:type="spellEnd"/>
          </w:p>
        </w:tc>
        <w:tc>
          <w:tcPr>
            <w:tcW w:w="2841" w:type="dxa"/>
            <w:shd w:val="clear" w:color="auto" w:fill="DDD9C3" w:themeFill="background2" w:themeFillShade="E6"/>
          </w:tcPr>
          <w:p w:rsidR="005125AE" w:rsidRPr="005125AE" w:rsidRDefault="005125AE" w:rsidP="005125AE">
            <w:pPr>
              <w:jc w:val="center"/>
              <w:rPr>
                <w:lang w:val="en-US" w:eastAsia="el-GR"/>
              </w:rPr>
            </w:pPr>
            <w:r>
              <w:rPr>
                <w:lang w:val="en-US" w:eastAsia="el-GR"/>
              </w:rPr>
              <w:t xml:space="preserve">5,20 </w:t>
            </w:r>
            <w:proofErr w:type="spellStart"/>
            <w:r>
              <w:rPr>
                <w:lang w:val="en-US" w:eastAsia="el-GR"/>
              </w:rPr>
              <w:t>Kt</w:t>
            </w:r>
            <w:proofErr w:type="spellEnd"/>
            <w:r>
              <w:rPr>
                <w:lang w:val="en-US" w:eastAsia="el-GR"/>
              </w:rPr>
              <w:t>/year</w:t>
            </w:r>
          </w:p>
        </w:tc>
      </w:tr>
      <w:tr w:rsidR="005125AE" w:rsidTr="00E42DE4">
        <w:tc>
          <w:tcPr>
            <w:tcW w:w="2840" w:type="dxa"/>
            <w:vMerge/>
            <w:shd w:val="clear" w:color="auto" w:fill="808080" w:themeFill="background1" w:themeFillShade="80"/>
          </w:tcPr>
          <w:p w:rsidR="005125AE" w:rsidRDefault="005125AE" w:rsidP="00844A09">
            <w:pPr>
              <w:jc w:val="both"/>
              <w:rPr>
                <w:lang w:eastAsia="el-GR"/>
              </w:rPr>
            </w:pPr>
          </w:p>
        </w:tc>
        <w:tc>
          <w:tcPr>
            <w:tcW w:w="2841" w:type="dxa"/>
            <w:shd w:val="clear" w:color="auto" w:fill="948A54" w:themeFill="background2" w:themeFillShade="80"/>
          </w:tcPr>
          <w:p w:rsidR="005125AE" w:rsidRPr="005125AE" w:rsidRDefault="005125AE" w:rsidP="005125AE">
            <w:pPr>
              <w:jc w:val="center"/>
              <w:rPr>
                <w:lang w:val="en-US" w:eastAsia="el-GR"/>
              </w:rPr>
            </w:pPr>
            <w:r>
              <w:rPr>
                <w:lang w:val="en-US" w:eastAsia="el-GR"/>
              </w:rPr>
              <w:t>CO</w:t>
            </w:r>
          </w:p>
        </w:tc>
        <w:tc>
          <w:tcPr>
            <w:tcW w:w="2841" w:type="dxa"/>
            <w:shd w:val="clear" w:color="auto" w:fill="948A54" w:themeFill="background2" w:themeFillShade="80"/>
          </w:tcPr>
          <w:p w:rsidR="005125AE" w:rsidRPr="005125AE" w:rsidRDefault="005125AE" w:rsidP="005125AE">
            <w:pPr>
              <w:jc w:val="center"/>
              <w:rPr>
                <w:lang w:val="en-US" w:eastAsia="el-GR"/>
              </w:rPr>
            </w:pPr>
            <w:r>
              <w:rPr>
                <w:lang w:val="en-US" w:eastAsia="el-GR"/>
              </w:rPr>
              <w:t>4,12</w:t>
            </w:r>
          </w:p>
        </w:tc>
      </w:tr>
      <w:tr w:rsidR="005125AE" w:rsidTr="00E42DE4">
        <w:tc>
          <w:tcPr>
            <w:tcW w:w="2840" w:type="dxa"/>
            <w:vMerge/>
            <w:shd w:val="clear" w:color="auto" w:fill="808080" w:themeFill="background1" w:themeFillShade="80"/>
          </w:tcPr>
          <w:p w:rsidR="005125AE" w:rsidRDefault="005125AE" w:rsidP="00844A09">
            <w:pPr>
              <w:jc w:val="both"/>
              <w:rPr>
                <w:lang w:eastAsia="el-GR"/>
              </w:rPr>
            </w:pPr>
          </w:p>
        </w:tc>
        <w:tc>
          <w:tcPr>
            <w:tcW w:w="2841" w:type="dxa"/>
            <w:shd w:val="clear" w:color="auto" w:fill="DDD9C3" w:themeFill="background2" w:themeFillShade="E6"/>
          </w:tcPr>
          <w:p w:rsidR="005125AE" w:rsidRPr="005125AE" w:rsidRDefault="005125AE" w:rsidP="005125AE">
            <w:pPr>
              <w:jc w:val="center"/>
              <w:rPr>
                <w:lang w:val="en-US" w:eastAsia="el-GR"/>
              </w:rPr>
            </w:pPr>
            <w:r>
              <w:rPr>
                <w:lang w:val="en-US" w:eastAsia="el-GR"/>
              </w:rPr>
              <w:t>VOCs</w:t>
            </w:r>
          </w:p>
        </w:tc>
        <w:tc>
          <w:tcPr>
            <w:tcW w:w="2841" w:type="dxa"/>
            <w:shd w:val="clear" w:color="auto" w:fill="DDD9C3" w:themeFill="background2" w:themeFillShade="E6"/>
          </w:tcPr>
          <w:p w:rsidR="005125AE" w:rsidRPr="005125AE" w:rsidRDefault="005125AE" w:rsidP="005125AE">
            <w:pPr>
              <w:jc w:val="center"/>
              <w:rPr>
                <w:vertAlign w:val="superscript"/>
                <w:lang w:val="en-US" w:eastAsia="el-GR"/>
              </w:rPr>
            </w:pPr>
            <w:r>
              <w:rPr>
                <w:lang w:val="en-US" w:eastAsia="el-GR"/>
              </w:rPr>
              <w:t>7,46*10</w:t>
            </w:r>
            <w:r>
              <w:rPr>
                <w:vertAlign w:val="superscript"/>
                <w:lang w:val="en-US" w:eastAsia="el-GR"/>
              </w:rPr>
              <w:t>-1</w:t>
            </w:r>
          </w:p>
        </w:tc>
      </w:tr>
      <w:tr w:rsidR="005125AE" w:rsidTr="00E42DE4">
        <w:tc>
          <w:tcPr>
            <w:tcW w:w="2840" w:type="dxa"/>
            <w:vMerge/>
            <w:shd w:val="clear" w:color="auto" w:fill="808080" w:themeFill="background1" w:themeFillShade="80"/>
          </w:tcPr>
          <w:p w:rsidR="005125AE" w:rsidRDefault="005125AE" w:rsidP="00844A09">
            <w:pPr>
              <w:jc w:val="both"/>
              <w:rPr>
                <w:lang w:eastAsia="el-GR"/>
              </w:rPr>
            </w:pPr>
          </w:p>
        </w:tc>
        <w:tc>
          <w:tcPr>
            <w:tcW w:w="2841" w:type="dxa"/>
            <w:shd w:val="clear" w:color="auto" w:fill="948A54" w:themeFill="background2" w:themeFillShade="80"/>
          </w:tcPr>
          <w:p w:rsidR="005125AE" w:rsidRPr="005125AE" w:rsidRDefault="005125AE" w:rsidP="005125AE">
            <w:pPr>
              <w:jc w:val="center"/>
              <w:rPr>
                <w:lang w:val="en-US" w:eastAsia="el-GR"/>
              </w:rPr>
            </w:pPr>
            <w:r>
              <w:rPr>
                <w:lang w:val="en-US" w:eastAsia="el-GR"/>
              </w:rPr>
              <w:t>PM</w:t>
            </w:r>
          </w:p>
        </w:tc>
        <w:tc>
          <w:tcPr>
            <w:tcW w:w="2841" w:type="dxa"/>
            <w:shd w:val="clear" w:color="auto" w:fill="948A54" w:themeFill="background2" w:themeFillShade="80"/>
          </w:tcPr>
          <w:p w:rsidR="005125AE" w:rsidRPr="005125AE" w:rsidRDefault="005125AE" w:rsidP="005125AE">
            <w:pPr>
              <w:jc w:val="center"/>
              <w:rPr>
                <w:vertAlign w:val="superscript"/>
                <w:lang w:val="en-US" w:eastAsia="el-GR"/>
              </w:rPr>
            </w:pPr>
            <w:r>
              <w:rPr>
                <w:lang w:val="en-US" w:eastAsia="el-GR"/>
              </w:rPr>
              <w:t>3,37*10</w:t>
            </w:r>
            <w:r>
              <w:rPr>
                <w:vertAlign w:val="superscript"/>
                <w:lang w:val="en-US" w:eastAsia="el-GR"/>
              </w:rPr>
              <w:t>-2</w:t>
            </w:r>
          </w:p>
        </w:tc>
      </w:tr>
    </w:tbl>
    <w:p w:rsidR="00844A09" w:rsidRDefault="00844A09" w:rsidP="00844A09">
      <w:pPr>
        <w:jc w:val="both"/>
        <w:rPr>
          <w:lang w:val="en-US" w:eastAsia="el-GR"/>
        </w:rPr>
      </w:pPr>
    </w:p>
    <w:p w:rsidR="00EB427D" w:rsidRPr="001F0C33" w:rsidRDefault="007F293E" w:rsidP="00091137">
      <w:pPr>
        <w:pStyle w:val="ae"/>
        <w:keepNext/>
        <w:jc w:val="center"/>
        <w:rPr>
          <w:sz w:val="22"/>
          <w:szCs w:val="22"/>
        </w:rPr>
      </w:pPr>
      <w:bookmarkStart w:id="60" w:name="_Toc531027225"/>
      <w:r w:rsidRPr="001F0C33">
        <w:rPr>
          <w:sz w:val="22"/>
          <w:szCs w:val="22"/>
        </w:rPr>
        <w:t xml:space="preserve">Πίνακας </w:t>
      </w:r>
      <w:r w:rsidRPr="001F0C33">
        <w:rPr>
          <w:sz w:val="22"/>
          <w:szCs w:val="22"/>
        </w:rPr>
        <w:fldChar w:fldCharType="begin"/>
      </w:r>
      <w:r w:rsidRPr="001F0C33">
        <w:rPr>
          <w:sz w:val="22"/>
          <w:szCs w:val="22"/>
        </w:rPr>
        <w:instrText xml:space="preserve"> SEQ Πίνακας \* ARABIC </w:instrText>
      </w:r>
      <w:r w:rsidRPr="001F0C33">
        <w:rPr>
          <w:sz w:val="22"/>
          <w:szCs w:val="22"/>
        </w:rPr>
        <w:fldChar w:fldCharType="separate"/>
      </w:r>
      <w:r w:rsidR="001C4F10">
        <w:rPr>
          <w:noProof/>
          <w:sz w:val="22"/>
          <w:szCs w:val="22"/>
        </w:rPr>
        <w:t>8</w:t>
      </w:r>
      <w:r w:rsidRPr="001F0C33">
        <w:rPr>
          <w:sz w:val="22"/>
          <w:szCs w:val="22"/>
        </w:rPr>
        <w:fldChar w:fldCharType="end"/>
      </w:r>
      <w:r w:rsidR="00EB427D" w:rsidRPr="001F0C33">
        <w:rPr>
          <w:sz w:val="22"/>
          <w:szCs w:val="22"/>
        </w:rPr>
        <w:t xml:space="preserve">: Εκπομπές Αεροδρομίων </w:t>
      </w:r>
      <w:proofErr w:type="spellStart"/>
      <w:r w:rsidR="00EB427D" w:rsidRPr="001F0C33">
        <w:rPr>
          <w:sz w:val="22"/>
          <w:szCs w:val="22"/>
        </w:rPr>
        <w:t>Ν.Κορέας</w:t>
      </w:r>
      <w:bookmarkEnd w:id="60"/>
      <w:proofErr w:type="spellEnd"/>
    </w:p>
    <w:p w:rsidR="000B284D" w:rsidRPr="00EB427D" w:rsidRDefault="000B284D" w:rsidP="00EB427D">
      <w:pPr>
        <w:jc w:val="center"/>
        <w:rPr>
          <w:lang w:eastAsia="el-GR"/>
        </w:rPr>
      </w:pPr>
    </w:p>
    <w:p w:rsidR="002F35C8" w:rsidRDefault="00F54B09" w:rsidP="00844A09">
      <w:pPr>
        <w:jc w:val="both"/>
        <w:rPr>
          <w:lang w:eastAsia="el-GR"/>
        </w:rPr>
      </w:pPr>
      <w:r>
        <w:rPr>
          <w:lang w:eastAsia="el-GR"/>
        </w:rPr>
        <w:tab/>
        <w:t xml:space="preserve">Ακολούθως παρουσιάζονται οι πίνακες με τις εκπομπές των </w:t>
      </w:r>
      <w:r>
        <w:rPr>
          <w:lang w:val="en-US" w:eastAsia="el-GR"/>
        </w:rPr>
        <w:t>GHGs</w:t>
      </w:r>
      <w:r>
        <w:rPr>
          <w:lang w:eastAsia="el-GR"/>
        </w:rPr>
        <w:t xml:space="preserve"> και των τεσσάρων άλλων ρυπαντών που δεν ανήκουν σε αυτά. Στου</w:t>
      </w:r>
      <w:r w:rsidR="00F34DE9">
        <w:rPr>
          <w:lang w:eastAsia="el-GR"/>
        </w:rPr>
        <w:t>ς πίνακες γίνεται διαχωρισμός τω</w:t>
      </w:r>
      <w:r>
        <w:rPr>
          <w:lang w:eastAsia="el-GR"/>
        </w:rPr>
        <w:t xml:space="preserve">ν εκπομπών ανά έτος, αεροδρόμιο και κατά φάση του κύκλου </w:t>
      </w:r>
      <w:r>
        <w:rPr>
          <w:lang w:val="en-US" w:eastAsia="el-GR"/>
        </w:rPr>
        <w:t>LTO</w:t>
      </w:r>
      <w:r w:rsidRPr="00F54B09">
        <w:rPr>
          <w:lang w:eastAsia="el-GR"/>
        </w:rPr>
        <w:t xml:space="preserve">. </w:t>
      </w:r>
      <w:r>
        <w:rPr>
          <w:lang w:eastAsia="el-GR"/>
        </w:rPr>
        <w:t xml:space="preserve">Η διαδικασία εκκίνησης των μηχανών του αεροσκάφους ορίζεται ως ξεχωριστή φάση για τους υπολογισμούς των εκτιμήσεων. </w:t>
      </w:r>
    </w:p>
    <w:p w:rsidR="00F54B09" w:rsidRDefault="00F34DE9" w:rsidP="00F34DE9">
      <w:pPr>
        <w:ind w:left="360"/>
        <w:jc w:val="both"/>
        <w:rPr>
          <w:lang w:eastAsia="el-GR"/>
        </w:rPr>
      </w:pPr>
      <w:r>
        <w:rPr>
          <w:lang w:eastAsia="el-GR"/>
        </w:rPr>
        <w:t>Ο Π</w:t>
      </w:r>
      <w:r w:rsidR="00F54B09">
        <w:rPr>
          <w:lang w:eastAsia="el-GR"/>
        </w:rPr>
        <w:t xml:space="preserve">ίνακας </w:t>
      </w:r>
      <w:r w:rsidR="002F35C8">
        <w:rPr>
          <w:lang w:eastAsia="el-GR"/>
        </w:rPr>
        <w:t xml:space="preserve">9 </w:t>
      </w:r>
      <w:r w:rsidR="00F54B09">
        <w:rPr>
          <w:lang w:eastAsia="el-GR"/>
        </w:rPr>
        <w:t>παρουσιάζει τις εκπομπές των τεσσάρων αερίων του θερμοκηπίου.</w:t>
      </w:r>
    </w:p>
    <w:p w:rsidR="002F35C8" w:rsidRDefault="00F34DE9" w:rsidP="00F34DE9">
      <w:pPr>
        <w:ind w:left="360" w:firstLine="360"/>
        <w:jc w:val="both"/>
        <w:rPr>
          <w:lang w:eastAsia="el-GR"/>
        </w:rPr>
      </w:pPr>
      <w:r>
        <w:rPr>
          <w:lang w:eastAsia="el-GR"/>
        </w:rPr>
        <w:lastRenderedPageBreak/>
        <w:t>Ο Π</w:t>
      </w:r>
      <w:r w:rsidR="002F35C8">
        <w:rPr>
          <w:lang w:eastAsia="el-GR"/>
        </w:rPr>
        <w:t>ίνακας 10 αναφέρεται στους τέσσερις σημαντικότερους ρυπαντές που έχουν ως προέλευση τους αερολιμένες και δεν ανήκουν στα αέρια του θερμοκηπίου.</w:t>
      </w:r>
    </w:p>
    <w:p w:rsidR="00CA1575" w:rsidRDefault="00CA1575" w:rsidP="008B787A">
      <w:pPr>
        <w:pStyle w:val="a4"/>
        <w:numPr>
          <w:ilvl w:val="0"/>
          <w:numId w:val="4"/>
        </w:numPr>
        <w:jc w:val="both"/>
        <w:rPr>
          <w:lang w:eastAsia="el-GR"/>
        </w:rPr>
        <w:sectPr w:rsidR="00CA1575" w:rsidSect="00CB48B9">
          <w:pgSz w:w="11906" w:h="16838"/>
          <w:pgMar w:top="1440" w:right="1800" w:bottom="1440" w:left="1800" w:header="708" w:footer="708" w:gutter="0"/>
          <w:cols w:space="708"/>
          <w:docGrid w:linePitch="360"/>
        </w:sectPr>
      </w:pPr>
    </w:p>
    <w:p w:rsidR="00EB427D" w:rsidRDefault="00EB427D" w:rsidP="00844A09">
      <w:pPr>
        <w:jc w:val="both"/>
        <w:rPr>
          <w:lang w:eastAsia="el-GR"/>
        </w:rPr>
      </w:pPr>
    </w:p>
    <w:tbl>
      <w:tblPr>
        <w:tblW w:w="10251" w:type="dxa"/>
        <w:tblInd w:w="-1044"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609"/>
        <w:gridCol w:w="1437"/>
        <w:gridCol w:w="1020"/>
        <w:gridCol w:w="1004"/>
        <w:gridCol w:w="1004"/>
        <w:gridCol w:w="1161"/>
        <w:gridCol w:w="944"/>
        <w:gridCol w:w="1122"/>
        <w:gridCol w:w="1005"/>
        <w:gridCol w:w="945"/>
      </w:tblGrid>
      <w:tr w:rsidR="00CC4160" w:rsidRPr="00EE49CA" w:rsidTr="00EE49CA">
        <w:trPr>
          <w:trHeight w:val="215"/>
        </w:trPr>
        <w:tc>
          <w:tcPr>
            <w:tcW w:w="609" w:type="dxa"/>
            <w:vAlign w:val="bottom"/>
          </w:tcPr>
          <w:p w:rsidR="00CC4160" w:rsidRPr="001358EB" w:rsidRDefault="00CC4160" w:rsidP="001D7986">
            <w:pPr>
              <w:rPr>
                <w:rFonts w:ascii="Times New Roman" w:hAnsi="Times New Roman" w:cs="Times New Roman"/>
                <w:b/>
                <w:sz w:val="14"/>
                <w:szCs w:val="14"/>
              </w:rPr>
            </w:pPr>
          </w:p>
          <w:p w:rsidR="00EE49CA" w:rsidRPr="001358EB" w:rsidRDefault="00EE49CA" w:rsidP="001D7986">
            <w:pPr>
              <w:rPr>
                <w:rFonts w:ascii="Times New Roman" w:hAnsi="Times New Roman" w:cs="Times New Roman"/>
                <w:b/>
                <w:sz w:val="14"/>
                <w:szCs w:val="14"/>
              </w:rPr>
            </w:pPr>
          </w:p>
        </w:tc>
        <w:tc>
          <w:tcPr>
            <w:tcW w:w="1437" w:type="dxa"/>
            <w:vAlign w:val="bottom"/>
          </w:tcPr>
          <w:p w:rsidR="00CC4160" w:rsidRPr="00461301" w:rsidRDefault="00CC4160" w:rsidP="001D7986">
            <w:pPr>
              <w:ind w:left="180"/>
              <w:rPr>
                <w:rFonts w:ascii="Times New Roman" w:hAnsi="Times New Roman" w:cs="Times New Roman"/>
                <w:b/>
                <w:sz w:val="20"/>
                <w:szCs w:val="20"/>
              </w:rPr>
            </w:pPr>
            <w:proofErr w:type="spellStart"/>
            <w:r w:rsidRPr="00461301">
              <w:rPr>
                <w:rFonts w:ascii="Times New Roman" w:eastAsia="Times New Roman" w:hAnsi="Times New Roman" w:cs="Times New Roman"/>
                <w:b/>
                <w:sz w:val="20"/>
                <w:szCs w:val="20"/>
              </w:rPr>
              <w:t>Operational</w:t>
            </w:r>
            <w:proofErr w:type="spellEnd"/>
            <w:r w:rsidRPr="00461301">
              <w:rPr>
                <w:rFonts w:ascii="Times New Roman" w:eastAsia="Times New Roman" w:hAnsi="Times New Roman" w:cs="Times New Roman"/>
                <w:b/>
                <w:sz w:val="20"/>
                <w:szCs w:val="20"/>
              </w:rPr>
              <w:t xml:space="preserve"> </w:t>
            </w:r>
            <w:proofErr w:type="spellStart"/>
            <w:r w:rsidRPr="00461301">
              <w:rPr>
                <w:rFonts w:ascii="Times New Roman" w:eastAsia="Times New Roman" w:hAnsi="Times New Roman" w:cs="Times New Roman"/>
                <w:b/>
                <w:sz w:val="20"/>
                <w:szCs w:val="20"/>
              </w:rPr>
              <w:t>mode</w:t>
            </w:r>
            <w:proofErr w:type="spellEnd"/>
          </w:p>
        </w:tc>
        <w:tc>
          <w:tcPr>
            <w:tcW w:w="2024" w:type="dxa"/>
            <w:gridSpan w:val="2"/>
            <w:vAlign w:val="bottom"/>
          </w:tcPr>
          <w:p w:rsidR="00CC4160" w:rsidRPr="00461301" w:rsidRDefault="00CC4160" w:rsidP="00EE49CA">
            <w:pPr>
              <w:jc w:val="center"/>
              <w:rPr>
                <w:rFonts w:ascii="Times New Roman" w:hAnsi="Times New Roman" w:cs="Times New Roman"/>
                <w:b/>
                <w:sz w:val="20"/>
                <w:szCs w:val="20"/>
              </w:rPr>
            </w:pPr>
            <w:r w:rsidRPr="00461301">
              <w:rPr>
                <w:rFonts w:ascii="Times New Roman" w:eastAsia="Times New Roman" w:hAnsi="Times New Roman" w:cs="Times New Roman"/>
                <w:b/>
                <w:sz w:val="20"/>
                <w:szCs w:val="20"/>
              </w:rPr>
              <w:t>CO</w:t>
            </w:r>
            <w:r w:rsidRPr="00461301">
              <w:rPr>
                <w:rFonts w:ascii="Times New Roman" w:eastAsia="Times New Roman" w:hAnsi="Times New Roman" w:cs="Times New Roman"/>
                <w:b/>
                <w:sz w:val="20"/>
                <w:szCs w:val="20"/>
                <w:vertAlign w:val="subscript"/>
              </w:rPr>
              <w:t>2</w:t>
            </w:r>
          </w:p>
        </w:tc>
        <w:tc>
          <w:tcPr>
            <w:tcW w:w="2165" w:type="dxa"/>
            <w:gridSpan w:val="2"/>
            <w:vAlign w:val="bottom"/>
          </w:tcPr>
          <w:p w:rsidR="00CC4160" w:rsidRPr="00461301" w:rsidRDefault="00CC4160" w:rsidP="00EE49CA">
            <w:pPr>
              <w:jc w:val="center"/>
              <w:rPr>
                <w:rFonts w:ascii="Times New Roman" w:hAnsi="Times New Roman" w:cs="Times New Roman"/>
                <w:b/>
                <w:sz w:val="20"/>
                <w:szCs w:val="20"/>
              </w:rPr>
            </w:pPr>
            <w:r w:rsidRPr="00461301">
              <w:rPr>
                <w:rFonts w:ascii="Times New Roman" w:eastAsia="Times New Roman" w:hAnsi="Times New Roman" w:cs="Times New Roman"/>
                <w:b/>
                <w:sz w:val="20"/>
                <w:szCs w:val="20"/>
              </w:rPr>
              <w:t>N</w:t>
            </w:r>
            <w:r w:rsidRPr="00461301">
              <w:rPr>
                <w:rFonts w:ascii="Times New Roman" w:eastAsia="Times New Roman" w:hAnsi="Times New Roman" w:cs="Times New Roman"/>
                <w:b/>
                <w:sz w:val="20"/>
                <w:szCs w:val="20"/>
                <w:vertAlign w:val="subscript"/>
              </w:rPr>
              <w:t>2</w:t>
            </w:r>
            <w:r w:rsidRPr="00461301">
              <w:rPr>
                <w:rFonts w:ascii="Times New Roman" w:eastAsia="Times New Roman" w:hAnsi="Times New Roman" w:cs="Times New Roman"/>
                <w:b/>
                <w:sz w:val="20"/>
                <w:szCs w:val="20"/>
              </w:rPr>
              <w:t>O</w:t>
            </w:r>
          </w:p>
        </w:tc>
        <w:tc>
          <w:tcPr>
            <w:tcW w:w="2066" w:type="dxa"/>
            <w:gridSpan w:val="2"/>
            <w:vAlign w:val="bottom"/>
          </w:tcPr>
          <w:p w:rsidR="00CC4160" w:rsidRPr="00461301" w:rsidRDefault="00CC4160" w:rsidP="00EE49CA">
            <w:pPr>
              <w:jc w:val="center"/>
              <w:rPr>
                <w:rFonts w:ascii="Times New Roman" w:hAnsi="Times New Roman" w:cs="Times New Roman"/>
                <w:b/>
                <w:sz w:val="20"/>
                <w:szCs w:val="20"/>
              </w:rPr>
            </w:pPr>
            <w:r w:rsidRPr="00461301">
              <w:rPr>
                <w:rFonts w:ascii="Times New Roman" w:eastAsia="Times New Roman" w:hAnsi="Times New Roman" w:cs="Times New Roman"/>
                <w:b/>
                <w:sz w:val="20"/>
                <w:szCs w:val="20"/>
              </w:rPr>
              <w:t>CH</w:t>
            </w:r>
            <w:r w:rsidRPr="00461301">
              <w:rPr>
                <w:rFonts w:ascii="Times New Roman" w:eastAsia="Times New Roman" w:hAnsi="Times New Roman" w:cs="Times New Roman"/>
                <w:b/>
                <w:sz w:val="20"/>
                <w:szCs w:val="20"/>
                <w:vertAlign w:val="subscript"/>
              </w:rPr>
              <w:t>4</w:t>
            </w:r>
          </w:p>
        </w:tc>
        <w:tc>
          <w:tcPr>
            <w:tcW w:w="1950" w:type="dxa"/>
            <w:gridSpan w:val="2"/>
            <w:vAlign w:val="bottom"/>
          </w:tcPr>
          <w:p w:rsidR="00CC4160" w:rsidRPr="00461301" w:rsidRDefault="00CC4160" w:rsidP="00EE49CA">
            <w:pPr>
              <w:jc w:val="center"/>
              <w:rPr>
                <w:rFonts w:ascii="Times New Roman" w:hAnsi="Times New Roman" w:cs="Times New Roman"/>
                <w:b/>
                <w:sz w:val="20"/>
                <w:szCs w:val="20"/>
              </w:rPr>
            </w:pPr>
            <w:r w:rsidRPr="00461301">
              <w:rPr>
                <w:rFonts w:ascii="Times New Roman" w:eastAsia="Times New Roman" w:hAnsi="Times New Roman" w:cs="Times New Roman"/>
                <w:b/>
                <w:sz w:val="20"/>
                <w:szCs w:val="20"/>
              </w:rPr>
              <w:t>H</w:t>
            </w:r>
            <w:r w:rsidRPr="00461301">
              <w:rPr>
                <w:rFonts w:ascii="Times New Roman" w:eastAsia="Times New Roman" w:hAnsi="Times New Roman" w:cs="Times New Roman"/>
                <w:b/>
                <w:sz w:val="20"/>
                <w:szCs w:val="20"/>
                <w:vertAlign w:val="subscript"/>
              </w:rPr>
              <w:t>2</w:t>
            </w:r>
            <w:r w:rsidRPr="00461301">
              <w:rPr>
                <w:rFonts w:ascii="Times New Roman" w:eastAsia="Times New Roman" w:hAnsi="Times New Roman" w:cs="Times New Roman"/>
                <w:b/>
                <w:sz w:val="20"/>
                <w:szCs w:val="20"/>
              </w:rPr>
              <w:t>O</w:t>
            </w:r>
          </w:p>
        </w:tc>
      </w:tr>
      <w:tr w:rsidR="00CC4160" w:rsidRPr="00EE49CA" w:rsidTr="00A112FE">
        <w:trPr>
          <w:trHeight w:val="177"/>
        </w:trPr>
        <w:tc>
          <w:tcPr>
            <w:tcW w:w="609" w:type="dxa"/>
            <w:tcBorders>
              <w:bottom w:val="single" w:sz="6" w:space="0" w:color="auto"/>
            </w:tcBorders>
            <w:vAlign w:val="bottom"/>
          </w:tcPr>
          <w:p w:rsidR="00CC4160" w:rsidRPr="00EE49CA" w:rsidRDefault="00CC4160" w:rsidP="001D7986">
            <w:pPr>
              <w:rPr>
                <w:rFonts w:ascii="Times New Roman" w:hAnsi="Times New Roman" w:cs="Times New Roman"/>
                <w:b/>
                <w:sz w:val="14"/>
                <w:szCs w:val="14"/>
              </w:rPr>
            </w:pPr>
          </w:p>
        </w:tc>
        <w:tc>
          <w:tcPr>
            <w:tcW w:w="1437" w:type="dxa"/>
            <w:tcBorders>
              <w:bottom w:val="single" w:sz="12" w:space="0" w:color="auto"/>
            </w:tcBorders>
            <w:vAlign w:val="bottom"/>
          </w:tcPr>
          <w:p w:rsidR="00CC4160" w:rsidRPr="00EE49CA" w:rsidRDefault="00CC4160" w:rsidP="001D7986">
            <w:pPr>
              <w:rPr>
                <w:rFonts w:ascii="Times New Roman" w:hAnsi="Times New Roman" w:cs="Times New Roman"/>
                <w:b/>
                <w:sz w:val="14"/>
                <w:szCs w:val="14"/>
              </w:rPr>
            </w:pPr>
          </w:p>
        </w:tc>
        <w:tc>
          <w:tcPr>
            <w:tcW w:w="1020" w:type="dxa"/>
            <w:tcBorders>
              <w:bottom w:val="single" w:sz="12" w:space="0" w:color="auto"/>
            </w:tcBorders>
            <w:vAlign w:val="bottom"/>
          </w:tcPr>
          <w:p w:rsidR="00CC4160" w:rsidRPr="00461301" w:rsidRDefault="00CC4160" w:rsidP="00EE49CA">
            <w:pPr>
              <w:ind w:left="160"/>
              <w:jc w:val="center"/>
              <w:rPr>
                <w:rFonts w:ascii="Times New Roman" w:hAnsi="Times New Roman" w:cs="Times New Roman"/>
                <w:b/>
                <w:sz w:val="18"/>
                <w:szCs w:val="18"/>
              </w:rPr>
            </w:pPr>
            <w:r w:rsidRPr="00461301">
              <w:rPr>
                <w:rFonts w:ascii="Times New Roman" w:eastAsia="Times New Roman" w:hAnsi="Times New Roman" w:cs="Times New Roman"/>
                <w:b/>
                <w:sz w:val="18"/>
                <w:szCs w:val="18"/>
              </w:rPr>
              <w:t>2009</w:t>
            </w:r>
          </w:p>
        </w:tc>
        <w:tc>
          <w:tcPr>
            <w:tcW w:w="1004" w:type="dxa"/>
            <w:tcBorders>
              <w:bottom w:val="single" w:sz="12" w:space="0" w:color="auto"/>
            </w:tcBorders>
            <w:vAlign w:val="bottom"/>
          </w:tcPr>
          <w:p w:rsidR="00CC4160" w:rsidRPr="00461301" w:rsidRDefault="00CC4160" w:rsidP="00EE49CA">
            <w:pPr>
              <w:jc w:val="center"/>
              <w:rPr>
                <w:rFonts w:ascii="Times New Roman" w:hAnsi="Times New Roman" w:cs="Times New Roman"/>
                <w:b/>
                <w:sz w:val="18"/>
                <w:szCs w:val="18"/>
              </w:rPr>
            </w:pPr>
            <w:r w:rsidRPr="00461301">
              <w:rPr>
                <w:rFonts w:ascii="Times New Roman" w:eastAsia="Times New Roman" w:hAnsi="Times New Roman" w:cs="Times New Roman"/>
                <w:b/>
                <w:sz w:val="18"/>
                <w:szCs w:val="18"/>
              </w:rPr>
              <w:t>2010</w:t>
            </w:r>
          </w:p>
        </w:tc>
        <w:tc>
          <w:tcPr>
            <w:tcW w:w="1004" w:type="dxa"/>
            <w:tcBorders>
              <w:bottom w:val="single" w:sz="12" w:space="0" w:color="auto"/>
            </w:tcBorders>
            <w:vAlign w:val="bottom"/>
          </w:tcPr>
          <w:p w:rsidR="00CC4160" w:rsidRPr="00461301" w:rsidRDefault="00CC4160" w:rsidP="00EE49CA">
            <w:pPr>
              <w:ind w:left="180"/>
              <w:jc w:val="center"/>
              <w:rPr>
                <w:rFonts w:ascii="Times New Roman" w:hAnsi="Times New Roman" w:cs="Times New Roman"/>
                <w:b/>
                <w:sz w:val="18"/>
                <w:szCs w:val="18"/>
              </w:rPr>
            </w:pPr>
            <w:r w:rsidRPr="00461301">
              <w:rPr>
                <w:rFonts w:ascii="Times New Roman" w:eastAsia="Times New Roman" w:hAnsi="Times New Roman" w:cs="Times New Roman"/>
                <w:b/>
                <w:sz w:val="18"/>
                <w:szCs w:val="18"/>
              </w:rPr>
              <w:t>2009</w:t>
            </w:r>
          </w:p>
        </w:tc>
        <w:tc>
          <w:tcPr>
            <w:tcW w:w="1161" w:type="dxa"/>
            <w:tcBorders>
              <w:bottom w:val="single" w:sz="12" w:space="0" w:color="auto"/>
            </w:tcBorders>
            <w:vAlign w:val="bottom"/>
          </w:tcPr>
          <w:p w:rsidR="00CC4160" w:rsidRPr="00461301" w:rsidRDefault="00CC4160" w:rsidP="00EE49CA">
            <w:pPr>
              <w:jc w:val="center"/>
              <w:rPr>
                <w:rFonts w:ascii="Times New Roman" w:hAnsi="Times New Roman" w:cs="Times New Roman"/>
                <w:b/>
                <w:sz w:val="18"/>
                <w:szCs w:val="18"/>
              </w:rPr>
            </w:pPr>
            <w:r w:rsidRPr="00461301">
              <w:rPr>
                <w:rFonts w:ascii="Times New Roman" w:eastAsia="Times New Roman" w:hAnsi="Times New Roman" w:cs="Times New Roman"/>
                <w:b/>
                <w:sz w:val="18"/>
                <w:szCs w:val="18"/>
              </w:rPr>
              <w:t>2010</w:t>
            </w:r>
          </w:p>
        </w:tc>
        <w:tc>
          <w:tcPr>
            <w:tcW w:w="944" w:type="dxa"/>
            <w:tcBorders>
              <w:bottom w:val="single" w:sz="12" w:space="0" w:color="auto"/>
            </w:tcBorders>
            <w:vAlign w:val="bottom"/>
          </w:tcPr>
          <w:p w:rsidR="00CC4160" w:rsidRPr="00461301" w:rsidRDefault="00CC4160" w:rsidP="00EE49CA">
            <w:pPr>
              <w:jc w:val="center"/>
              <w:rPr>
                <w:rFonts w:ascii="Times New Roman" w:hAnsi="Times New Roman" w:cs="Times New Roman"/>
                <w:b/>
                <w:sz w:val="18"/>
                <w:szCs w:val="18"/>
              </w:rPr>
            </w:pPr>
            <w:r w:rsidRPr="00461301">
              <w:rPr>
                <w:rFonts w:ascii="Times New Roman" w:eastAsia="Times New Roman" w:hAnsi="Times New Roman" w:cs="Times New Roman"/>
                <w:b/>
                <w:sz w:val="18"/>
                <w:szCs w:val="18"/>
              </w:rPr>
              <w:t>2009</w:t>
            </w:r>
          </w:p>
        </w:tc>
        <w:tc>
          <w:tcPr>
            <w:tcW w:w="1122" w:type="dxa"/>
            <w:tcBorders>
              <w:bottom w:val="single" w:sz="12" w:space="0" w:color="auto"/>
            </w:tcBorders>
            <w:vAlign w:val="bottom"/>
          </w:tcPr>
          <w:p w:rsidR="00CC4160" w:rsidRPr="00461301" w:rsidRDefault="00CC4160" w:rsidP="00EE49CA">
            <w:pPr>
              <w:jc w:val="center"/>
              <w:rPr>
                <w:rFonts w:ascii="Times New Roman" w:hAnsi="Times New Roman" w:cs="Times New Roman"/>
                <w:b/>
                <w:sz w:val="18"/>
                <w:szCs w:val="18"/>
              </w:rPr>
            </w:pPr>
            <w:r w:rsidRPr="00461301">
              <w:rPr>
                <w:rFonts w:ascii="Times New Roman" w:eastAsia="Times New Roman" w:hAnsi="Times New Roman" w:cs="Times New Roman"/>
                <w:b/>
                <w:sz w:val="18"/>
                <w:szCs w:val="18"/>
              </w:rPr>
              <w:t>2010</w:t>
            </w:r>
          </w:p>
        </w:tc>
        <w:tc>
          <w:tcPr>
            <w:tcW w:w="1005" w:type="dxa"/>
            <w:tcBorders>
              <w:bottom w:val="single" w:sz="12" w:space="0" w:color="auto"/>
            </w:tcBorders>
            <w:vAlign w:val="bottom"/>
          </w:tcPr>
          <w:p w:rsidR="00CC4160" w:rsidRPr="00461301" w:rsidRDefault="00CC4160" w:rsidP="00EE49CA">
            <w:pPr>
              <w:ind w:left="160"/>
              <w:jc w:val="center"/>
              <w:rPr>
                <w:rFonts w:ascii="Times New Roman" w:hAnsi="Times New Roman" w:cs="Times New Roman"/>
                <w:b/>
                <w:sz w:val="18"/>
                <w:szCs w:val="18"/>
              </w:rPr>
            </w:pPr>
            <w:r w:rsidRPr="00461301">
              <w:rPr>
                <w:rFonts w:ascii="Times New Roman" w:eastAsia="Times New Roman" w:hAnsi="Times New Roman" w:cs="Times New Roman"/>
                <w:b/>
                <w:sz w:val="18"/>
                <w:szCs w:val="18"/>
              </w:rPr>
              <w:t>2009</w:t>
            </w:r>
          </w:p>
        </w:tc>
        <w:tc>
          <w:tcPr>
            <w:tcW w:w="945" w:type="dxa"/>
            <w:tcBorders>
              <w:bottom w:val="single" w:sz="12" w:space="0" w:color="auto"/>
            </w:tcBorders>
            <w:vAlign w:val="bottom"/>
          </w:tcPr>
          <w:p w:rsidR="00CC4160" w:rsidRPr="00461301" w:rsidRDefault="00CC4160" w:rsidP="00EE49CA">
            <w:pPr>
              <w:jc w:val="center"/>
              <w:rPr>
                <w:rFonts w:ascii="Times New Roman" w:hAnsi="Times New Roman" w:cs="Times New Roman"/>
                <w:b/>
                <w:sz w:val="18"/>
                <w:szCs w:val="18"/>
              </w:rPr>
            </w:pPr>
            <w:r w:rsidRPr="00461301">
              <w:rPr>
                <w:rFonts w:ascii="Times New Roman" w:eastAsia="Times New Roman" w:hAnsi="Times New Roman" w:cs="Times New Roman"/>
                <w:b/>
                <w:sz w:val="18"/>
                <w:szCs w:val="18"/>
              </w:rPr>
              <w:t>2010</w:t>
            </w:r>
          </w:p>
        </w:tc>
      </w:tr>
      <w:tr w:rsidR="00EE49CA" w:rsidRPr="00EE49CA" w:rsidTr="00A112FE">
        <w:trPr>
          <w:trHeight w:val="162"/>
        </w:trPr>
        <w:tc>
          <w:tcPr>
            <w:tcW w:w="609" w:type="dxa"/>
            <w:tcBorders>
              <w:top w:val="single" w:sz="6" w:space="0" w:color="auto"/>
              <w:left w:val="single" w:sz="6" w:space="0" w:color="auto"/>
              <w:bottom w:val="nil"/>
            </w:tcBorders>
            <w:vAlign w:val="bottom"/>
          </w:tcPr>
          <w:p w:rsidR="00EE49CA" w:rsidRPr="00EE49CA" w:rsidRDefault="00EE49CA" w:rsidP="001D7986">
            <w:pPr>
              <w:ind w:left="120"/>
              <w:rPr>
                <w:rFonts w:ascii="Times New Roman" w:hAnsi="Times New Roman" w:cs="Times New Roman"/>
                <w:b/>
                <w:sz w:val="14"/>
                <w:szCs w:val="14"/>
              </w:rPr>
            </w:pPr>
            <w:r w:rsidRPr="00EE49CA">
              <w:rPr>
                <w:rFonts w:ascii="Times New Roman" w:eastAsia="Times New Roman" w:hAnsi="Times New Roman" w:cs="Times New Roman"/>
                <w:b/>
                <w:sz w:val="14"/>
                <w:szCs w:val="14"/>
              </w:rPr>
              <w:t>RKPK</w:t>
            </w:r>
          </w:p>
        </w:tc>
        <w:tc>
          <w:tcPr>
            <w:tcW w:w="1437" w:type="dxa"/>
            <w:tcBorders>
              <w:top w:val="single" w:sz="12" w:space="0" w:color="auto"/>
            </w:tcBorders>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Approach</w:t>
            </w:r>
            <w:proofErr w:type="spellEnd"/>
          </w:p>
        </w:tc>
        <w:tc>
          <w:tcPr>
            <w:tcW w:w="1020" w:type="dxa"/>
            <w:tcBorders>
              <w:top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1.76E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1.76E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tcBorders>
              <w:top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3.11E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3.11E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tcBorders>
              <w:top w:val="single" w:sz="12" w:space="0" w:color="auto"/>
            </w:tcBorders>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2.83E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tcBorders>
              <w:top w:val="single" w:sz="12" w:space="0" w:color="auto"/>
            </w:tcBorders>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2.83E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tcBorders>
              <w:top w:val="single" w:sz="12" w:space="0" w:color="auto"/>
            </w:tcBorders>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6.52E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c>
          <w:tcPr>
            <w:tcW w:w="945"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6.81E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Climb</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out</w:t>
            </w:r>
            <w:proofErr w:type="spellEnd"/>
          </w:p>
        </w:tc>
        <w:tc>
          <w:tcPr>
            <w:tcW w:w="1020"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2.70E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2.71E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1.96E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1.96E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4.95E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 xml:space="preserve">4.94E </w:t>
            </w:r>
            <w:r w:rsidRPr="001F0C33">
              <w:rPr>
                <w:rFonts w:ascii="Times New Roman" w:eastAsia="Times New Roman"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1.00E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1.05E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Startup</w:t>
            </w:r>
            <w:proofErr w:type="spellEnd"/>
          </w:p>
        </w:tc>
        <w:tc>
          <w:tcPr>
            <w:tcW w:w="1020"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Arial" w:hAnsi="Times New Roman" w:cs="Times New Roman"/>
                <w:sz w:val="14"/>
                <w:szCs w:val="14"/>
              </w:rPr>
              <w:t>e</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Arial" w:hAnsi="Times New Roman" w:cs="Times New Roman"/>
                <w:sz w:val="14"/>
                <w:szCs w:val="14"/>
              </w:rPr>
              <w:t>e</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3.78E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00</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3.90E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00</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6.63E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00</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6.83E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00</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2.33E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04</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2.53E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04</w:t>
            </w:r>
          </w:p>
        </w:tc>
      </w:tr>
      <w:tr w:rsidR="00F54B09" w:rsidRPr="00EE49CA" w:rsidTr="00EE49CA">
        <w:trPr>
          <w:trHeight w:val="158"/>
        </w:trPr>
        <w:tc>
          <w:tcPr>
            <w:tcW w:w="609" w:type="dxa"/>
            <w:tcBorders>
              <w:top w:val="nil"/>
              <w:left w:val="single" w:sz="6" w:space="0" w:color="auto"/>
              <w:bottom w:val="nil"/>
            </w:tcBorders>
            <w:vAlign w:val="bottom"/>
          </w:tcPr>
          <w:p w:rsidR="00F54B09" w:rsidRPr="00EE49CA" w:rsidRDefault="00F54B09" w:rsidP="001D7986">
            <w:pPr>
              <w:rPr>
                <w:rFonts w:ascii="Times New Roman" w:hAnsi="Times New Roman" w:cs="Times New Roman"/>
                <w:b/>
                <w:sz w:val="14"/>
                <w:szCs w:val="14"/>
              </w:rPr>
            </w:pPr>
          </w:p>
        </w:tc>
        <w:tc>
          <w:tcPr>
            <w:tcW w:w="1437" w:type="dxa"/>
            <w:vAlign w:val="bottom"/>
          </w:tcPr>
          <w:p w:rsidR="00F54B09" w:rsidRPr="00EE49CA" w:rsidRDefault="00F54B09"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Takeoff</w:t>
            </w:r>
            <w:proofErr w:type="spellEnd"/>
          </w:p>
        </w:tc>
        <w:tc>
          <w:tcPr>
            <w:tcW w:w="1020" w:type="dxa"/>
            <w:vAlign w:val="bottom"/>
          </w:tcPr>
          <w:p w:rsidR="00F54B09" w:rsidRPr="00EE49CA" w:rsidRDefault="00F54B09"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1.04E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1.04E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6.56E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01</w:t>
            </w:r>
          </w:p>
        </w:tc>
        <w:tc>
          <w:tcPr>
            <w:tcW w:w="1161"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6.54E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01</w:t>
            </w:r>
          </w:p>
        </w:tc>
        <w:tc>
          <w:tcPr>
            <w:tcW w:w="944" w:type="dxa"/>
            <w:vAlign w:val="bottom"/>
          </w:tcPr>
          <w:p w:rsidR="00F54B09" w:rsidRPr="00EE49CA" w:rsidRDefault="00F54B09"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1.94E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vAlign w:val="bottom"/>
          </w:tcPr>
          <w:p w:rsidR="00F54B09" w:rsidRPr="00EE49CA" w:rsidRDefault="00F54B09"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1.93E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vAlign w:val="bottom"/>
          </w:tcPr>
          <w:p w:rsidR="00F54B09" w:rsidRPr="00EE49CA" w:rsidRDefault="00F54B09"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3.85E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c>
          <w:tcPr>
            <w:tcW w:w="945"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4.02E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Taxi</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in</w:t>
            </w:r>
            <w:proofErr w:type="spellEnd"/>
          </w:p>
        </w:tc>
        <w:tc>
          <w:tcPr>
            <w:tcW w:w="1020"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1.11E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1.13E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3.13E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3.17E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2.32E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02</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2.35E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02</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4.12E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4.38E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Taxi</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out</w:t>
            </w:r>
            <w:proofErr w:type="spellEnd"/>
          </w:p>
        </w:tc>
        <w:tc>
          <w:tcPr>
            <w:tcW w:w="1020"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3.03E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3.07E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8.51E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8.61E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6.31E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02</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6.39E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02</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1.12E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1.19E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A112FE">
        <w:trPr>
          <w:trHeight w:val="228"/>
        </w:trPr>
        <w:tc>
          <w:tcPr>
            <w:tcW w:w="609" w:type="dxa"/>
            <w:tcBorders>
              <w:top w:val="nil"/>
              <w:left w:val="single" w:sz="6" w:space="0" w:color="auto"/>
              <w:bottom w:val="single" w:sz="6" w:space="0" w:color="auto"/>
            </w:tcBorders>
            <w:vAlign w:val="bottom"/>
          </w:tcPr>
          <w:p w:rsidR="00EE49CA" w:rsidRPr="00EE49CA" w:rsidRDefault="00EE49CA" w:rsidP="001D7986">
            <w:pPr>
              <w:rPr>
                <w:rFonts w:ascii="Times New Roman" w:hAnsi="Times New Roman" w:cs="Times New Roman"/>
                <w:b/>
                <w:sz w:val="14"/>
                <w:szCs w:val="14"/>
              </w:rPr>
            </w:pPr>
          </w:p>
        </w:tc>
        <w:tc>
          <w:tcPr>
            <w:tcW w:w="1437" w:type="dxa"/>
            <w:tcBorders>
              <w:bottom w:val="single" w:sz="12" w:space="0" w:color="auto"/>
            </w:tcBorders>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Total</w:t>
            </w:r>
            <w:proofErr w:type="spellEnd"/>
          </w:p>
        </w:tc>
        <w:tc>
          <w:tcPr>
            <w:tcW w:w="1020" w:type="dxa"/>
            <w:tcBorders>
              <w:bottom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9.64E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tcBorders>
              <w:bottom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9.71E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tcBorders>
              <w:bottom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1.74E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tcBorders>
              <w:bottom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1.75E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tcBorders>
              <w:bottom w:val="single" w:sz="12" w:space="0" w:color="auto"/>
            </w:tcBorders>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1.03E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tcBorders>
              <w:bottom w:val="single" w:sz="12" w:space="0" w:color="auto"/>
            </w:tcBorders>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8.88E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01</w:t>
            </w:r>
          </w:p>
        </w:tc>
        <w:tc>
          <w:tcPr>
            <w:tcW w:w="1005" w:type="dxa"/>
            <w:tcBorders>
              <w:bottom w:val="single" w:sz="12" w:space="0" w:color="auto"/>
            </w:tcBorders>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3.57E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tcBorders>
              <w:bottom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3.76E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A112FE">
        <w:trPr>
          <w:trHeight w:val="272"/>
        </w:trPr>
        <w:tc>
          <w:tcPr>
            <w:tcW w:w="609" w:type="dxa"/>
            <w:tcBorders>
              <w:top w:val="single" w:sz="6" w:space="0" w:color="auto"/>
              <w:left w:val="single" w:sz="6" w:space="0" w:color="auto"/>
              <w:bottom w:val="nil"/>
            </w:tcBorders>
            <w:vAlign w:val="bottom"/>
          </w:tcPr>
          <w:p w:rsidR="00EE49CA" w:rsidRPr="00EE49CA" w:rsidRDefault="00EE49CA" w:rsidP="001D7986">
            <w:pPr>
              <w:ind w:left="120"/>
              <w:rPr>
                <w:rFonts w:ascii="Times New Roman" w:hAnsi="Times New Roman" w:cs="Times New Roman"/>
                <w:b/>
                <w:sz w:val="14"/>
                <w:szCs w:val="14"/>
              </w:rPr>
            </w:pPr>
            <w:r w:rsidRPr="00EE49CA">
              <w:rPr>
                <w:rFonts w:ascii="Times New Roman" w:eastAsia="Times New Roman" w:hAnsi="Times New Roman" w:cs="Times New Roman"/>
                <w:b/>
                <w:sz w:val="14"/>
                <w:szCs w:val="14"/>
              </w:rPr>
              <w:t>RKSS</w:t>
            </w:r>
          </w:p>
        </w:tc>
        <w:tc>
          <w:tcPr>
            <w:tcW w:w="1437" w:type="dxa"/>
            <w:tcBorders>
              <w:top w:val="single" w:sz="12" w:space="0" w:color="auto"/>
            </w:tcBorders>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Approach</w:t>
            </w:r>
            <w:proofErr w:type="spellEnd"/>
          </w:p>
        </w:tc>
        <w:tc>
          <w:tcPr>
            <w:tcW w:w="1020" w:type="dxa"/>
            <w:tcBorders>
              <w:top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3.64E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3.74E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tcBorders>
              <w:top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6.20E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6.41E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tcBorders>
              <w:top w:val="single" w:sz="12" w:space="0" w:color="auto"/>
            </w:tcBorders>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5.64E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tcBorders>
              <w:top w:val="single" w:sz="12" w:space="0" w:color="auto"/>
            </w:tcBorders>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5.84E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tcBorders>
              <w:top w:val="single" w:sz="12" w:space="0" w:color="auto"/>
            </w:tcBorders>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1.30E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1.41E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Climb</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out</w:t>
            </w:r>
            <w:proofErr w:type="spellEnd"/>
          </w:p>
        </w:tc>
        <w:tc>
          <w:tcPr>
            <w:tcW w:w="1020"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5.64E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5.81E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3.95E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4.09E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9.95E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1.03E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2.02E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2.18E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159"/>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Startup</w:t>
            </w:r>
            <w:proofErr w:type="spellEnd"/>
          </w:p>
        </w:tc>
        <w:tc>
          <w:tcPr>
            <w:tcW w:w="1020"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Arial" w:hAnsi="Times New Roman" w:cs="Times New Roman"/>
                <w:sz w:val="14"/>
                <w:szCs w:val="14"/>
              </w:rPr>
              <w:t>e</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Arial" w:hAnsi="Times New Roman" w:cs="Times New Roman"/>
                <w:sz w:val="14"/>
                <w:szCs w:val="14"/>
              </w:rPr>
              <w:t>e</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7.57E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00</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7.89E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00</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1.33E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01</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1.38E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01</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4.70E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04</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5.13E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04</w:t>
            </w:r>
          </w:p>
        </w:tc>
      </w:tr>
      <w:tr w:rsidR="00F54B09" w:rsidRPr="00EE49CA" w:rsidTr="00EE49CA">
        <w:trPr>
          <w:trHeight w:val="158"/>
        </w:trPr>
        <w:tc>
          <w:tcPr>
            <w:tcW w:w="609" w:type="dxa"/>
            <w:tcBorders>
              <w:top w:val="nil"/>
              <w:left w:val="single" w:sz="6" w:space="0" w:color="auto"/>
              <w:bottom w:val="nil"/>
            </w:tcBorders>
            <w:vAlign w:val="bottom"/>
          </w:tcPr>
          <w:p w:rsidR="00F54B09" w:rsidRPr="00EE49CA" w:rsidRDefault="00F54B09" w:rsidP="001D7986">
            <w:pPr>
              <w:rPr>
                <w:rFonts w:ascii="Times New Roman" w:hAnsi="Times New Roman" w:cs="Times New Roman"/>
                <w:b/>
                <w:sz w:val="14"/>
                <w:szCs w:val="14"/>
              </w:rPr>
            </w:pPr>
          </w:p>
        </w:tc>
        <w:tc>
          <w:tcPr>
            <w:tcW w:w="1437" w:type="dxa"/>
            <w:vAlign w:val="bottom"/>
          </w:tcPr>
          <w:p w:rsidR="00F54B09" w:rsidRPr="00EE49CA" w:rsidRDefault="00F54B09"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Takeoff</w:t>
            </w:r>
            <w:proofErr w:type="spellEnd"/>
          </w:p>
        </w:tc>
        <w:tc>
          <w:tcPr>
            <w:tcW w:w="1020" w:type="dxa"/>
            <w:vAlign w:val="bottom"/>
          </w:tcPr>
          <w:p w:rsidR="00F54B09" w:rsidRPr="00EE49CA" w:rsidRDefault="00F54B09"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2.18E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2.25E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1.33E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1.38E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F54B09" w:rsidRPr="00EE49CA" w:rsidRDefault="00F54B09"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3.92E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vAlign w:val="bottom"/>
          </w:tcPr>
          <w:p w:rsidR="00F54B09" w:rsidRPr="00EE49CA" w:rsidRDefault="00F54B09"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4.06E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vAlign w:val="bottom"/>
          </w:tcPr>
          <w:p w:rsidR="00F54B09" w:rsidRPr="00EE49CA" w:rsidRDefault="00F54B09"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7.84E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c>
          <w:tcPr>
            <w:tcW w:w="945"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8.45E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Taxi</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in</w:t>
            </w:r>
            <w:proofErr w:type="spellEnd"/>
          </w:p>
        </w:tc>
        <w:tc>
          <w:tcPr>
            <w:tcW w:w="1020"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2.27E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2.35E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6.19E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6.44E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4.59E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02</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4.78E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02</w:t>
            </w:r>
          </w:p>
        </w:tc>
        <w:tc>
          <w:tcPr>
            <w:tcW w:w="1005"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8.19E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8.89E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Taxi</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out</w:t>
            </w:r>
            <w:proofErr w:type="spellEnd"/>
          </w:p>
        </w:tc>
        <w:tc>
          <w:tcPr>
            <w:tcW w:w="1020"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6.16E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6.38E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1.68E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1.75E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1.25E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03</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1.30E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03</w:t>
            </w:r>
          </w:p>
        </w:tc>
        <w:tc>
          <w:tcPr>
            <w:tcW w:w="1005"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2.22E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2.41E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228"/>
        </w:trPr>
        <w:tc>
          <w:tcPr>
            <w:tcW w:w="609" w:type="dxa"/>
            <w:tcBorders>
              <w:top w:val="nil"/>
              <w:left w:val="single" w:sz="6" w:space="0" w:color="auto"/>
              <w:bottom w:val="single" w:sz="12" w:space="0" w:color="auto"/>
            </w:tcBorders>
            <w:vAlign w:val="bottom"/>
          </w:tcPr>
          <w:p w:rsidR="00EE49CA" w:rsidRPr="00EE49CA" w:rsidRDefault="00EE49CA" w:rsidP="001D7986">
            <w:pPr>
              <w:rPr>
                <w:rFonts w:ascii="Times New Roman" w:hAnsi="Times New Roman" w:cs="Times New Roman"/>
                <w:b/>
                <w:sz w:val="14"/>
                <w:szCs w:val="14"/>
              </w:rPr>
            </w:pPr>
          </w:p>
        </w:tc>
        <w:tc>
          <w:tcPr>
            <w:tcW w:w="1437" w:type="dxa"/>
            <w:tcBorders>
              <w:bottom w:val="single" w:sz="12" w:space="0" w:color="auto"/>
            </w:tcBorders>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Total</w:t>
            </w:r>
            <w:proofErr w:type="spellEnd"/>
          </w:p>
        </w:tc>
        <w:tc>
          <w:tcPr>
            <w:tcW w:w="1020" w:type="dxa"/>
            <w:tcBorders>
              <w:bottom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1.99E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tcBorders>
              <w:bottom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2.05E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tcBorders>
              <w:bottom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3.46E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tcBorders>
              <w:bottom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3.59E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tcBorders>
              <w:bottom w:val="single" w:sz="12" w:space="0" w:color="auto"/>
            </w:tcBorders>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2.32E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tcBorders>
              <w:bottom w:val="single" w:sz="12" w:space="0" w:color="auto"/>
            </w:tcBorders>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2.31E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tcBorders>
              <w:bottom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7.16E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tcBorders>
              <w:bottom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7.74E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272"/>
        </w:trPr>
        <w:tc>
          <w:tcPr>
            <w:tcW w:w="609" w:type="dxa"/>
            <w:tcBorders>
              <w:top w:val="single" w:sz="12" w:space="0" w:color="auto"/>
              <w:left w:val="single" w:sz="6" w:space="0" w:color="auto"/>
              <w:bottom w:val="nil"/>
            </w:tcBorders>
            <w:vAlign w:val="bottom"/>
          </w:tcPr>
          <w:p w:rsidR="00EE49CA" w:rsidRPr="00EE49CA" w:rsidRDefault="00EE49CA" w:rsidP="001D7986">
            <w:pPr>
              <w:ind w:left="120"/>
              <w:rPr>
                <w:rFonts w:ascii="Times New Roman" w:hAnsi="Times New Roman" w:cs="Times New Roman"/>
                <w:b/>
                <w:sz w:val="14"/>
                <w:szCs w:val="14"/>
              </w:rPr>
            </w:pPr>
            <w:r w:rsidRPr="00EE49CA">
              <w:rPr>
                <w:rFonts w:ascii="Times New Roman" w:eastAsia="Times New Roman" w:hAnsi="Times New Roman" w:cs="Times New Roman"/>
                <w:b/>
                <w:sz w:val="14"/>
                <w:szCs w:val="14"/>
              </w:rPr>
              <w:t>RKPC</w:t>
            </w:r>
          </w:p>
        </w:tc>
        <w:tc>
          <w:tcPr>
            <w:tcW w:w="1437" w:type="dxa"/>
            <w:tcBorders>
              <w:top w:val="single" w:sz="12" w:space="0" w:color="auto"/>
            </w:tcBorders>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Approach</w:t>
            </w:r>
            <w:proofErr w:type="spellEnd"/>
          </w:p>
        </w:tc>
        <w:tc>
          <w:tcPr>
            <w:tcW w:w="1020" w:type="dxa"/>
            <w:tcBorders>
              <w:top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2.78E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3.06E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tcBorders>
              <w:top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4.93E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5.44E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tcBorders>
              <w:top w:val="single" w:sz="12" w:space="0" w:color="auto"/>
            </w:tcBorders>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4.49E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tcBorders>
              <w:top w:val="single" w:sz="12" w:space="0" w:color="auto"/>
            </w:tcBorders>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4.96E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tcBorders>
              <w:top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1.04E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1.19E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Climb</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out</w:t>
            </w:r>
            <w:proofErr w:type="spellEnd"/>
          </w:p>
        </w:tc>
        <w:tc>
          <w:tcPr>
            <w:tcW w:w="1020"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4.26E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4.73E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3.11E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3.46E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7.85E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8.72E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1.60E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1.85E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Startup</w:t>
            </w:r>
            <w:proofErr w:type="spellEnd"/>
          </w:p>
        </w:tc>
        <w:tc>
          <w:tcPr>
            <w:tcW w:w="1020"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Arial" w:hAnsi="Times New Roman" w:cs="Times New Roman"/>
                <w:sz w:val="14"/>
                <w:szCs w:val="14"/>
              </w:rPr>
              <w:t>e</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Arial" w:hAnsi="Times New Roman" w:cs="Times New Roman"/>
                <w:sz w:val="14"/>
                <w:szCs w:val="14"/>
              </w:rPr>
              <w:t>e</w:t>
            </w:r>
          </w:p>
        </w:tc>
        <w:tc>
          <w:tcPr>
            <w:tcW w:w="1004"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5.90E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00</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6.62E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00</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1.03E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01</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1.16E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01</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3.66E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04</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4.30E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04</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Takeoff</w:t>
            </w:r>
            <w:proofErr w:type="spellEnd"/>
          </w:p>
        </w:tc>
        <w:tc>
          <w:tcPr>
            <w:tcW w:w="1020"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1.64E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1.83E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1.04E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1.16E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3.08E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3.43E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6.18E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7.14E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Taxi</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in</w:t>
            </w:r>
            <w:proofErr w:type="spellEnd"/>
          </w:p>
        </w:tc>
        <w:tc>
          <w:tcPr>
            <w:tcW w:w="1020"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1.76E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1.95E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4.98E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5.51E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3.70E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02</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4.08E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02</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6.61E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7.60E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06</w:t>
            </w:r>
          </w:p>
        </w:tc>
      </w:tr>
      <w:tr w:rsidR="00EE49CA" w:rsidRPr="00EE49CA" w:rsidTr="00EE49CA">
        <w:trPr>
          <w:trHeight w:val="159"/>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Taxi</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out</w:t>
            </w:r>
            <w:proofErr w:type="spellEnd"/>
          </w:p>
        </w:tc>
        <w:tc>
          <w:tcPr>
            <w:tcW w:w="1020"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4.78E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5.29E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1.35E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1.49E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1.00E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03</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1.11E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03</w:t>
            </w:r>
          </w:p>
        </w:tc>
        <w:tc>
          <w:tcPr>
            <w:tcW w:w="1005"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1.80E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2.06E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228"/>
        </w:trPr>
        <w:tc>
          <w:tcPr>
            <w:tcW w:w="609" w:type="dxa"/>
            <w:tcBorders>
              <w:top w:val="nil"/>
              <w:left w:val="single" w:sz="6" w:space="0" w:color="auto"/>
              <w:bottom w:val="single" w:sz="12" w:space="0" w:color="auto"/>
            </w:tcBorders>
            <w:vAlign w:val="bottom"/>
          </w:tcPr>
          <w:p w:rsidR="00EE49CA" w:rsidRPr="00EE49CA" w:rsidRDefault="00EE49CA" w:rsidP="001D7986">
            <w:pPr>
              <w:rPr>
                <w:rFonts w:ascii="Times New Roman" w:hAnsi="Times New Roman" w:cs="Times New Roman"/>
                <w:b/>
                <w:sz w:val="14"/>
                <w:szCs w:val="14"/>
              </w:rPr>
            </w:pPr>
          </w:p>
        </w:tc>
        <w:tc>
          <w:tcPr>
            <w:tcW w:w="1437" w:type="dxa"/>
            <w:tcBorders>
              <w:bottom w:val="single" w:sz="12" w:space="0" w:color="auto"/>
            </w:tcBorders>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Total</w:t>
            </w:r>
            <w:proofErr w:type="spellEnd"/>
          </w:p>
        </w:tc>
        <w:tc>
          <w:tcPr>
            <w:tcW w:w="1020" w:type="dxa"/>
            <w:tcBorders>
              <w:bottom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1.52E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tcBorders>
              <w:bottom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1.69E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tcBorders>
              <w:bottom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2.77E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tcBorders>
              <w:bottom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3.06E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tcBorders>
              <w:bottom w:val="single" w:sz="12" w:space="0" w:color="auto"/>
            </w:tcBorders>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1.59E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22" w:type="dxa"/>
            <w:tcBorders>
              <w:bottom w:val="single" w:sz="12" w:space="0" w:color="auto"/>
            </w:tcBorders>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1.82E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005" w:type="dxa"/>
            <w:tcBorders>
              <w:bottom w:val="single" w:sz="12" w:space="0" w:color="auto"/>
            </w:tcBorders>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5.72E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tcBorders>
              <w:bottom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6.58E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272"/>
        </w:trPr>
        <w:tc>
          <w:tcPr>
            <w:tcW w:w="609" w:type="dxa"/>
            <w:tcBorders>
              <w:top w:val="single" w:sz="12" w:space="0" w:color="auto"/>
              <w:left w:val="single" w:sz="6" w:space="0" w:color="auto"/>
              <w:bottom w:val="nil"/>
            </w:tcBorders>
            <w:vAlign w:val="bottom"/>
          </w:tcPr>
          <w:p w:rsidR="00EE49CA" w:rsidRPr="00EE49CA" w:rsidRDefault="00EE49CA" w:rsidP="001D7986">
            <w:pPr>
              <w:ind w:left="120"/>
              <w:rPr>
                <w:rFonts w:ascii="Times New Roman" w:hAnsi="Times New Roman" w:cs="Times New Roman"/>
                <w:b/>
                <w:sz w:val="14"/>
                <w:szCs w:val="14"/>
              </w:rPr>
            </w:pPr>
            <w:r w:rsidRPr="00EE49CA">
              <w:rPr>
                <w:rFonts w:ascii="Times New Roman" w:eastAsia="Times New Roman" w:hAnsi="Times New Roman" w:cs="Times New Roman"/>
                <w:b/>
                <w:sz w:val="14"/>
                <w:szCs w:val="14"/>
              </w:rPr>
              <w:t>RKSI</w:t>
            </w:r>
          </w:p>
        </w:tc>
        <w:tc>
          <w:tcPr>
            <w:tcW w:w="1437" w:type="dxa"/>
            <w:tcBorders>
              <w:top w:val="single" w:sz="12" w:space="0" w:color="auto"/>
            </w:tcBorders>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Approach</w:t>
            </w:r>
            <w:proofErr w:type="spellEnd"/>
          </w:p>
        </w:tc>
        <w:tc>
          <w:tcPr>
            <w:tcW w:w="1020" w:type="dxa"/>
            <w:tcBorders>
              <w:top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1.17E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1.25E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tcBorders>
              <w:top w:val="single" w:sz="12" w:space="0" w:color="auto"/>
            </w:tcBorders>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1.72E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1.86E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tcBorders>
              <w:top w:val="single" w:sz="12" w:space="0" w:color="auto"/>
            </w:tcBorders>
            <w:vAlign w:val="bottom"/>
          </w:tcPr>
          <w:p w:rsidR="00EE49CA" w:rsidRPr="00EE49CA" w:rsidRDefault="00EE49CA"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1.57E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22" w:type="dxa"/>
            <w:tcBorders>
              <w:top w:val="single" w:sz="12" w:space="0" w:color="auto"/>
            </w:tcBorders>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1.69E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005" w:type="dxa"/>
            <w:tcBorders>
              <w:top w:val="single" w:sz="12" w:space="0" w:color="auto"/>
            </w:tcBorders>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3.75E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tcBorders>
              <w:top w:val="single" w:sz="12" w:space="0" w:color="auto"/>
            </w:tcBorders>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4.08E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F54B09" w:rsidRPr="00EE49CA" w:rsidTr="00EE49CA">
        <w:trPr>
          <w:trHeight w:val="158"/>
        </w:trPr>
        <w:tc>
          <w:tcPr>
            <w:tcW w:w="609" w:type="dxa"/>
            <w:tcBorders>
              <w:top w:val="nil"/>
              <w:left w:val="single" w:sz="6" w:space="0" w:color="auto"/>
              <w:bottom w:val="nil"/>
            </w:tcBorders>
            <w:vAlign w:val="bottom"/>
          </w:tcPr>
          <w:p w:rsidR="00F54B09" w:rsidRPr="00EE49CA" w:rsidRDefault="00F54B09" w:rsidP="001D7986">
            <w:pPr>
              <w:rPr>
                <w:rFonts w:ascii="Times New Roman" w:hAnsi="Times New Roman" w:cs="Times New Roman"/>
                <w:b/>
                <w:sz w:val="14"/>
                <w:szCs w:val="14"/>
              </w:rPr>
            </w:pPr>
          </w:p>
        </w:tc>
        <w:tc>
          <w:tcPr>
            <w:tcW w:w="1437" w:type="dxa"/>
            <w:vAlign w:val="bottom"/>
          </w:tcPr>
          <w:p w:rsidR="00F54B09" w:rsidRPr="00EE49CA" w:rsidRDefault="00F54B09"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Climb</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out</w:t>
            </w:r>
            <w:proofErr w:type="spellEnd"/>
          </w:p>
        </w:tc>
        <w:tc>
          <w:tcPr>
            <w:tcW w:w="1020" w:type="dxa"/>
            <w:vAlign w:val="bottom"/>
          </w:tcPr>
          <w:p w:rsidR="00F54B09" w:rsidRPr="00EE49CA" w:rsidRDefault="00F54B09"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1.91E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2.05E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1.15E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1.24E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vAlign w:val="bottom"/>
          </w:tcPr>
          <w:p w:rsidR="00F54B09" w:rsidRPr="00EE49CA" w:rsidRDefault="00F54B09"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2.90E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22" w:type="dxa"/>
            <w:vAlign w:val="bottom"/>
          </w:tcPr>
          <w:p w:rsidR="00F54B09" w:rsidRPr="00EE49CA" w:rsidRDefault="00F54B09"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3.13E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005" w:type="dxa"/>
            <w:vAlign w:val="bottom"/>
          </w:tcPr>
          <w:p w:rsidR="00F54B09" w:rsidRPr="00EE49CA" w:rsidRDefault="00F54B09"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6.10E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6.63E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Startup</w:t>
            </w:r>
            <w:proofErr w:type="spellEnd"/>
          </w:p>
        </w:tc>
        <w:tc>
          <w:tcPr>
            <w:tcW w:w="1020"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Arial" w:hAnsi="Times New Roman" w:cs="Times New Roman"/>
                <w:sz w:val="14"/>
                <w:szCs w:val="14"/>
              </w:rPr>
              <w:t>e</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Arial" w:hAnsi="Times New Roman" w:cs="Times New Roman"/>
                <w:sz w:val="14"/>
                <w:szCs w:val="14"/>
              </w:rPr>
              <w:t>e</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2.06E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01</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2.21E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01</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3.60E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01</w:t>
            </w:r>
          </w:p>
        </w:tc>
        <w:tc>
          <w:tcPr>
            <w:tcW w:w="1122" w:type="dxa"/>
            <w:vAlign w:val="bottom"/>
          </w:tcPr>
          <w:p w:rsidR="00EE49CA" w:rsidRPr="001F0C33" w:rsidRDefault="00EE49CA" w:rsidP="001F0C33">
            <w:pPr>
              <w:ind w:right="180"/>
              <w:jc w:val="center"/>
              <w:rPr>
                <w:rFonts w:ascii="Times New Roman" w:eastAsia="Times New Roman" w:hAnsi="Times New Roman" w:cs="Times New Roman"/>
                <w:sz w:val="14"/>
                <w:szCs w:val="14"/>
              </w:rPr>
            </w:pPr>
            <w:r w:rsidRPr="00EE49CA">
              <w:rPr>
                <w:rFonts w:ascii="Times New Roman" w:eastAsia="Times New Roman" w:hAnsi="Times New Roman" w:cs="Times New Roman"/>
                <w:sz w:val="14"/>
                <w:szCs w:val="14"/>
              </w:rPr>
              <w:t>3.86E</w:t>
            </w:r>
            <w:r w:rsidRPr="001F0C33">
              <w:rPr>
                <w:rFonts w:ascii="Times New Roman" w:eastAsia="Times New Roman" w:hAnsi="Times New Roman" w:cs="Times New Roman"/>
                <w:sz w:val="14"/>
                <w:szCs w:val="14"/>
              </w:rPr>
              <w:t xml:space="preserve"> þ </w:t>
            </w:r>
            <w:r w:rsidRPr="00EE49CA">
              <w:rPr>
                <w:rFonts w:ascii="Times New Roman" w:eastAsia="Times New Roman" w:hAnsi="Times New Roman" w:cs="Times New Roman"/>
                <w:sz w:val="14"/>
                <w:szCs w:val="14"/>
              </w:rPr>
              <w:t>01</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1.33E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05</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1.43E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05</w:t>
            </w:r>
          </w:p>
        </w:tc>
      </w:tr>
      <w:tr w:rsidR="00F54B09" w:rsidRPr="00EE49CA" w:rsidTr="00EE49CA">
        <w:trPr>
          <w:trHeight w:val="158"/>
        </w:trPr>
        <w:tc>
          <w:tcPr>
            <w:tcW w:w="609" w:type="dxa"/>
            <w:tcBorders>
              <w:top w:val="nil"/>
              <w:left w:val="single" w:sz="6" w:space="0" w:color="auto"/>
              <w:bottom w:val="nil"/>
            </w:tcBorders>
            <w:vAlign w:val="bottom"/>
          </w:tcPr>
          <w:p w:rsidR="00F54B09" w:rsidRPr="00EE49CA" w:rsidRDefault="00F54B09" w:rsidP="001D7986">
            <w:pPr>
              <w:rPr>
                <w:rFonts w:ascii="Times New Roman" w:hAnsi="Times New Roman" w:cs="Times New Roman"/>
                <w:b/>
                <w:sz w:val="14"/>
                <w:szCs w:val="14"/>
              </w:rPr>
            </w:pPr>
          </w:p>
        </w:tc>
        <w:tc>
          <w:tcPr>
            <w:tcW w:w="1437" w:type="dxa"/>
            <w:vAlign w:val="bottom"/>
          </w:tcPr>
          <w:p w:rsidR="00F54B09" w:rsidRPr="00EE49CA" w:rsidRDefault="00F54B09"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Takeoff</w:t>
            </w:r>
            <w:proofErr w:type="spellEnd"/>
          </w:p>
        </w:tc>
        <w:tc>
          <w:tcPr>
            <w:tcW w:w="1020" w:type="dxa"/>
            <w:vAlign w:val="bottom"/>
          </w:tcPr>
          <w:p w:rsidR="00F54B09" w:rsidRPr="00EE49CA" w:rsidRDefault="00F54B09"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7.52E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8.07E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3.95E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1161"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4.26E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02</w:t>
            </w:r>
          </w:p>
        </w:tc>
        <w:tc>
          <w:tcPr>
            <w:tcW w:w="944" w:type="dxa"/>
            <w:vAlign w:val="bottom"/>
          </w:tcPr>
          <w:p w:rsidR="00F54B09" w:rsidRPr="00EE49CA" w:rsidRDefault="00F54B09"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1.16E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22" w:type="dxa"/>
            <w:vAlign w:val="bottom"/>
          </w:tcPr>
          <w:p w:rsidR="00F54B09" w:rsidRPr="00EE49CA" w:rsidRDefault="00F54B09"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1.26E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005" w:type="dxa"/>
            <w:vAlign w:val="bottom"/>
          </w:tcPr>
          <w:p w:rsidR="00F54B09" w:rsidRPr="00EE49CA" w:rsidRDefault="00F54B09"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2.41E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F54B09" w:rsidRPr="00EE49CA" w:rsidRDefault="00F54B09"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2.62E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Taxi</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in</w:t>
            </w:r>
            <w:proofErr w:type="spellEnd"/>
          </w:p>
        </w:tc>
        <w:tc>
          <w:tcPr>
            <w:tcW w:w="1020"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6.62E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7.11E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1.56E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1.69E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1.15E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03</w:t>
            </w:r>
          </w:p>
        </w:tc>
        <w:tc>
          <w:tcPr>
            <w:tcW w:w="1122" w:type="dxa"/>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1.25E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03</w:t>
            </w:r>
          </w:p>
        </w:tc>
        <w:tc>
          <w:tcPr>
            <w:tcW w:w="1005"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2.13E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2.32E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EE49CA" w:rsidRPr="00EE49CA" w:rsidTr="00EE49CA">
        <w:trPr>
          <w:trHeight w:val="158"/>
        </w:trPr>
        <w:tc>
          <w:tcPr>
            <w:tcW w:w="609" w:type="dxa"/>
            <w:tcBorders>
              <w:top w:val="nil"/>
              <w:left w:val="single" w:sz="6" w:space="0" w:color="auto"/>
              <w:bottom w:val="nil"/>
            </w:tcBorders>
            <w:vAlign w:val="bottom"/>
          </w:tcPr>
          <w:p w:rsidR="00EE49CA" w:rsidRPr="00EE49CA" w:rsidRDefault="00EE49CA" w:rsidP="001D7986">
            <w:pPr>
              <w:rPr>
                <w:rFonts w:ascii="Times New Roman" w:hAnsi="Times New Roman" w:cs="Times New Roman"/>
                <w:b/>
                <w:sz w:val="14"/>
                <w:szCs w:val="14"/>
              </w:rPr>
            </w:pPr>
          </w:p>
        </w:tc>
        <w:tc>
          <w:tcPr>
            <w:tcW w:w="1437" w:type="dxa"/>
            <w:vAlign w:val="bottom"/>
          </w:tcPr>
          <w:p w:rsidR="00EE49CA" w:rsidRPr="00EE49CA" w:rsidRDefault="00EE49CA"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Taxi</w:t>
            </w:r>
            <w:proofErr w:type="spellEnd"/>
            <w:r w:rsidRPr="00EE49CA">
              <w:rPr>
                <w:rFonts w:ascii="Times New Roman" w:eastAsia="Times New Roman" w:hAnsi="Times New Roman" w:cs="Times New Roman"/>
                <w:b/>
                <w:sz w:val="14"/>
                <w:szCs w:val="14"/>
              </w:rPr>
              <w:t xml:space="preserve"> </w:t>
            </w:r>
            <w:proofErr w:type="spellStart"/>
            <w:r w:rsidRPr="00EE49CA">
              <w:rPr>
                <w:rFonts w:ascii="Times New Roman" w:eastAsia="Times New Roman" w:hAnsi="Times New Roman" w:cs="Times New Roman"/>
                <w:b/>
                <w:sz w:val="14"/>
                <w:szCs w:val="14"/>
              </w:rPr>
              <w:t>out</w:t>
            </w:r>
            <w:proofErr w:type="spellEnd"/>
          </w:p>
        </w:tc>
        <w:tc>
          <w:tcPr>
            <w:tcW w:w="1020" w:type="dxa"/>
            <w:vAlign w:val="bottom"/>
          </w:tcPr>
          <w:p w:rsidR="00EE49CA" w:rsidRPr="00EE49CA" w:rsidRDefault="00EE49CA"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1.80E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1.93E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4.23E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4.57E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vAlign w:val="bottom"/>
          </w:tcPr>
          <w:p w:rsidR="00EE49CA" w:rsidRPr="00EE49CA" w:rsidRDefault="00EE49CA" w:rsidP="001F0C33">
            <w:pPr>
              <w:ind w:left="120"/>
              <w:jc w:val="center"/>
              <w:rPr>
                <w:rFonts w:ascii="Times New Roman" w:hAnsi="Times New Roman" w:cs="Times New Roman"/>
                <w:sz w:val="14"/>
                <w:szCs w:val="14"/>
              </w:rPr>
            </w:pPr>
            <w:r w:rsidRPr="00EE49CA">
              <w:rPr>
                <w:rFonts w:ascii="Times New Roman" w:eastAsia="Times New Roman" w:hAnsi="Times New Roman" w:cs="Times New Roman"/>
                <w:sz w:val="14"/>
                <w:szCs w:val="14"/>
              </w:rPr>
              <w:t>3.13E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03</w:t>
            </w:r>
          </w:p>
        </w:tc>
        <w:tc>
          <w:tcPr>
            <w:tcW w:w="1122" w:type="dxa"/>
            <w:vAlign w:val="bottom"/>
          </w:tcPr>
          <w:p w:rsidR="00EE49CA" w:rsidRPr="00EE49CA" w:rsidRDefault="00EE49CA"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3.39E</w:t>
            </w:r>
            <w:r>
              <w:rPr>
                <w:rFonts w:ascii="Times New Roman" w:hAnsi="Times New Roman" w:cs="Times New Roman"/>
                <w:sz w:val="14"/>
                <w:szCs w:val="14"/>
                <w:lang w:val="en-US"/>
              </w:rPr>
              <w:t xml:space="preserve"> </w:t>
            </w:r>
            <w:r w:rsidRPr="00EE49CA">
              <w:rPr>
                <w:rFonts w:ascii="Times New Roman" w:eastAsia="Arial" w:hAnsi="Times New Roman" w:cs="Times New Roman"/>
                <w:sz w:val="14"/>
                <w:szCs w:val="14"/>
              </w:rPr>
              <w:t xml:space="preserve">þ </w:t>
            </w:r>
            <w:r w:rsidRPr="00EE49CA">
              <w:rPr>
                <w:rFonts w:ascii="Times New Roman" w:eastAsia="Times New Roman" w:hAnsi="Times New Roman" w:cs="Times New Roman"/>
                <w:sz w:val="14"/>
                <w:szCs w:val="14"/>
              </w:rPr>
              <w:t>03</w:t>
            </w:r>
          </w:p>
        </w:tc>
        <w:tc>
          <w:tcPr>
            <w:tcW w:w="1005" w:type="dxa"/>
            <w:vAlign w:val="bottom"/>
          </w:tcPr>
          <w:p w:rsidR="00EE49CA" w:rsidRPr="00EE49CA" w:rsidRDefault="00EE49CA"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5.78E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c>
          <w:tcPr>
            <w:tcW w:w="945" w:type="dxa"/>
            <w:vAlign w:val="bottom"/>
          </w:tcPr>
          <w:p w:rsidR="00EE49CA" w:rsidRPr="00EE49CA" w:rsidRDefault="00EE49CA"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6.31E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07</w:t>
            </w:r>
          </w:p>
        </w:tc>
      </w:tr>
      <w:tr w:rsidR="00CC4160" w:rsidRPr="00EE49CA" w:rsidTr="00EE49CA">
        <w:trPr>
          <w:trHeight w:val="188"/>
        </w:trPr>
        <w:tc>
          <w:tcPr>
            <w:tcW w:w="609" w:type="dxa"/>
            <w:tcBorders>
              <w:top w:val="nil"/>
              <w:left w:val="single" w:sz="6" w:space="0" w:color="auto"/>
              <w:bottom w:val="single" w:sz="12" w:space="0" w:color="auto"/>
            </w:tcBorders>
            <w:vAlign w:val="bottom"/>
          </w:tcPr>
          <w:p w:rsidR="00CC4160" w:rsidRPr="00EE49CA" w:rsidRDefault="00CC4160" w:rsidP="001D7986">
            <w:pPr>
              <w:rPr>
                <w:rFonts w:ascii="Times New Roman" w:hAnsi="Times New Roman" w:cs="Times New Roman"/>
                <w:b/>
                <w:sz w:val="14"/>
                <w:szCs w:val="14"/>
              </w:rPr>
            </w:pPr>
          </w:p>
        </w:tc>
        <w:tc>
          <w:tcPr>
            <w:tcW w:w="1437" w:type="dxa"/>
            <w:tcBorders>
              <w:bottom w:val="single" w:sz="12" w:space="0" w:color="auto"/>
            </w:tcBorders>
            <w:vAlign w:val="bottom"/>
          </w:tcPr>
          <w:p w:rsidR="00CC4160" w:rsidRPr="00EE49CA" w:rsidRDefault="00CC4160" w:rsidP="001D7986">
            <w:pPr>
              <w:ind w:left="180"/>
              <w:rPr>
                <w:rFonts w:ascii="Times New Roman" w:hAnsi="Times New Roman" w:cs="Times New Roman"/>
                <w:b/>
                <w:sz w:val="14"/>
                <w:szCs w:val="14"/>
              </w:rPr>
            </w:pPr>
            <w:proofErr w:type="spellStart"/>
            <w:r w:rsidRPr="00EE49CA">
              <w:rPr>
                <w:rFonts w:ascii="Times New Roman" w:eastAsia="Times New Roman" w:hAnsi="Times New Roman" w:cs="Times New Roman"/>
                <w:b/>
                <w:sz w:val="14"/>
                <w:szCs w:val="14"/>
              </w:rPr>
              <w:t>Total</w:t>
            </w:r>
            <w:proofErr w:type="spellEnd"/>
          </w:p>
        </w:tc>
        <w:tc>
          <w:tcPr>
            <w:tcW w:w="1020" w:type="dxa"/>
            <w:tcBorders>
              <w:bottom w:val="single" w:sz="12" w:space="0" w:color="auto"/>
            </w:tcBorders>
            <w:vAlign w:val="bottom"/>
          </w:tcPr>
          <w:p w:rsidR="00CC4160" w:rsidRPr="00EE49CA" w:rsidRDefault="00CC4160"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6.28E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tcBorders>
              <w:bottom w:val="single" w:sz="12" w:space="0" w:color="auto"/>
            </w:tcBorders>
            <w:vAlign w:val="bottom"/>
          </w:tcPr>
          <w:p w:rsidR="00CC4160" w:rsidRPr="00EE49CA" w:rsidRDefault="00CC4160"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6.75E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1004" w:type="dxa"/>
            <w:tcBorders>
              <w:bottom w:val="single" w:sz="12" w:space="0" w:color="auto"/>
            </w:tcBorders>
            <w:vAlign w:val="bottom"/>
          </w:tcPr>
          <w:p w:rsidR="00CC4160" w:rsidRPr="00EE49CA" w:rsidRDefault="00CC4160" w:rsidP="001F0C33">
            <w:pPr>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9.07E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61" w:type="dxa"/>
            <w:tcBorders>
              <w:bottom w:val="single" w:sz="12" w:space="0" w:color="auto"/>
            </w:tcBorders>
            <w:vAlign w:val="bottom"/>
          </w:tcPr>
          <w:p w:rsidR="00CC4160" w:rsidRPr="00EE49CA" w:rsidRDefault="00CC4160"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9.81E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944" w:type="dxa"/>
            <w:tcBorders>
              <w:bottom w:val="single" w:sz="12" w:space="0" w:color="auto"/>
            </w:tcBorders>
            <w:vAlign w:val="bottom"/>
          </w:tcPr>
          <w:p w:rsidR="00CC4160" w:rsidRPr="00EE49CA" w:rsidRDefault="00CC4160" w:rsidP="001F0C33">
            <w:pPr>
              <w:ind w:right="116"/>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1.30E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122" w:type="dxa"/>
            <w:tcBorders>
              <w:bottom w:val="single" w:sz="12" w:space="0" w:color="auto"/>
            </w:tcBorders>
            <w:vAlign w:val="bottom"/>
          </w:tcPr>
          <w:p w:rsidR="00CC4160" w:rsidRPr="00EE49CA" w:rsidRDefault="00CC4160" w:rsidP="001F0C33">
            <w:pPr>
              <w:ind w:righ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1.40E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03</w:t>
            </w:r>
          </w:p>
        </w:tc>
        <w:tc>
          <w:tcPr>
            <w:tcW w:w="1005" w:type="dxa"/>
            <w:tcBorders>
              <w:bottom w:val="single" w:sz="12" w:space="0" w:color="auto"/>
            </w:tcBorders>
            <w:vAlign w:val="bottom"/>
          </w:tcPr>
          <w:p w:rsidR="00CC4160" w:rsidRPr="00EE49CA" w:rsidRDefault="00CC4160" w:rsidP="001F0C33">
            <w:pPr>
              <w:ind w:left="16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2.02E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c>
          <w:tcPr>
            <w:tcW w:w="945" w:type="dxa"/>
            <w:tcBorders>
              <w:bottom w:val="single" w:sz="12" w:space="0" w:color="auto"/>
            </w:tcBorders>
            <w:vAlign w:val="bottom"/>
          </w:tcPr>
          <w:p w:rsidR="00CC4160" w:rsidRPr="00EE49CA" w:rsidRDefault="00CC4160" w:rsidP="001F0C33">
            <w:pPr>
              <w:ind w:left="180"/>
              <w:jc w:val="center"/>
              <w:rPr>
                <w:rFonts w:ascii="Times New Roman" w:hAnsi="Times New Roman" w:cs="Times New Roman"/>
                <w:sz w:val="14"/>
                <w:szCs w:val="14"/>
              </w:rPr>
            </w:pPr>
            <w:r w:rsidRPr="00EE49CA">
              <w:rPr>
                <w:rFonts w:ascii="Times New Roman" w:eastAsia="Times New Roman" w:hAnsi="Times New Roman" w:cs="Times New Roman"/>
                <w:sz w:val="14"/>
                <w:szCs w:val="14"/>
              </w:rPr>
              <w:t xml:space="preserve">2.20E </w:t>
            </w:r>
            <w:r w:rsidRPr="00EE49CA">
              <w:rPr>
                <w:rFonts w:ascii="Times New Roman" w:eastAsia="Arial" w:hAnsi="Times New Roman" w:cs="Times New Roman"/>
                <w:sz w:val="14"/>
                <w:szCs w:val="14"/>
              </w:rPr>
              <w:t>þ</w:t>
            </w:r>
            <w:r w:rsidRPr="00EE49CA">
              <w:rPr>
                <w:rFonts w:ascii="Times New Roman" w:eastAsia="Times New Roman" w:hAnsi="Times New Roman" w:cs="Times New Roman"/>
                <w:sz w:val="14"/>
                <w:szCs w:val="14"/>
              </w:rPr>
              <w:t xml:space="preserve"> 08</w:t>
            </w:r>
          </w:p>
        </w:tc>
      </w:tr>
    </w:tbl>
    <w:p w:rsidR="00F54B09" w:rsidRDefault="00F54B09" w:rsidP="00EB427D">
      <w:pPr>
        <w:jc w:val="center"/>
        <w:rPr>
          <w:lang w:eastAsia="el-GR"/>
        </w:rPr>
      </w:pPr>
    </w:p>
    <w:p w:rsidR="00EE49CA" w:rsidRPr="001F0C33" w:rsidRDefault="007F293E" w:rsidP="0041468F">
      <w:pPr>
        <w:pStyle w:val="ae"/>
        <w:jc w:val="center"/>
        <w:rPr>
          <w:sz w:val="22"/>
          <w:szCs w:val="22"/>
        </w:rPr>
      </w:pPr>
      <w:bookmarkStart w:id="61" w:name="_Toc531027226"/>
      <w:r w:rsidRPr="001F0C33">
        <w:rPr>
          <w:sz w:val="22"/>
          <w:szCs w:val="22"/>
        </w:rPr>
        <w:t xml:space="preserve">Πίνακας </w:t>
      </w:r>
      <w:r w:rsidR="003E7E6F" w:rsidRPr="001F0C33">
        <w:rPr>
          <w:sz w:val="22"/>
          <w:szCs w:val="22"/>
        </w:rPr>
        <w:fldChar w:fldCharType="begin"/>
      </w:r>
      <w:r w:rsidR="003E7E6F" w:rsidRPr="001F0C33">
        <w:rPr>
          <w:sz w:val="22"/>
          <w:szCs w:val="22"/>
        </w:rPr>
        <w:instrText xml:space="preserve"> SEQ Πίνακας \* ARABIC </w:instrText>
      </w:r>
      <w:r w:rsidR="003E7E6F" w:rsidRPr="001F0C33">
        <w:rPr>
          <w:sz w:val="22"/>
          <w:szCs w:val="22"/>
        </w:rPr>
        <w:fldChar w:fldCharType="separate"/>
      </w:r>
      <w:r w:rsidR="001C4F10">
        <w:rPr>
          <w:noProof/>
          <w:sz w:val="22"/>
          <w:szCs w:val="22"/>
        </w:rPr>
        <w:t>9</w:t>
      </w:r>
      <w:r w:rsidR="003E7E6F" w:rsidRPr="001F0C33">
        <w:rPr>
          <w:sz w:val="22"/>
          <w:szCs w:val="22"/>
        </w:rPr>
        <w:fldChar w:fldCharType="end"/>
      </w:r>
      <w:r w:rsidR="00EB427D" w:rsidRPr="001F0C33">
        <w:rPr>
          <w:sz w:val="22"/>
          <w:szCs w:val="22"/>
        </w:rPr>
        <w:t>: Ανάλυση Εκπομπών</w:t>
      </w:r>
      <w:r w:rsidR="00F359F9" w:rsidRPr="001F0C33">
        <w:rPr>
          <w:sz w:val="22"/>
          <w:szCs w:val="22"/>
        </w:rPr>
        <w:t xml:space="preserve"> GHG</w:t>
      </w:r>
      <w:r w:rsidR="00EB427D" w:rsidRPr="001F0C33">
        <w:rPr>
          <w:sz w:val="22"/>
          <w:szCs w:val="22"/>
        </w:rPr>
        <w:t xml:space="preserve"> κύκλου LTO</w:t>
      </w:r>
      <w:bookmarkEnd w:id="61"/>
    </w:p>
    <w:p w:rsidR="00EE49CA" w:rsidRDefault="00EE49CA">
      <w:pPr>
        <w:rPr>
          <w:b/>
          <w:i/>
          <w:iCs/>
          <w:color w:val="1F497D" w:themeColor="text2"/>
        </w:rPr>
      </w:pPr>
      <w:r>
        <w:rPr>
          <w:b/>
        </w:rPr>
        <w:br w:type="page"/>
      </w:r>
    </w:p>
    <w:p w:rsidR="00EB427D" w:rsidRPr="00BE7452" w:rsidRDefault="00EB427D" w:rsidP="00BE7452">
      <w:pPr>
        <w:rPr>
          <w:sz w:val="18"/>
          <w:szCs w:val="18"/>
        </w:rPr>
      </w:pPr>
    </w:p>
    <w:tbl>
      <w:tblPr>
        <w:tblW w:w="10400" w:type="dxa"/>
        <w:tblInd w:w="-10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620"/>
        <w:gridCol w:w="1480"/>
        <w:gridCol w:w="1040"/>
        <w:gridCol w:w="1060"/>
        <w:gridCol w:w="1040"/>
        <w:gridCol w:w="1040"/>
        <w:gridCol w:w="1040"/>
        <w:gridCol w:w="1060"/>
        <w:gridCol w:w="1040"/>
        <w:gridCol w:w="980"/>
      </w:tblGrid>
      <w:tr w:rsidR="00A9417C" w:rsidTr="00FD76CA">
        <w:trPr>
          <w:trHeight w:val="216"/>
        </w:trPr>
        <w:tc>
          <w:tcPr>
            <w:tcW w:w="620" w:type="dxa"/>
            <w:vAlign w:val="bottom"/>
          </w:tcPr>
          <w:p w:rsidR="00A9417C" w:rsidRPr="00461301" w:rsidRDefault="00A9417C" w:rsidP="001D7986">
            <w:pPr>
              <w:rPr>
                <w:b/>
                <w:sz w:val="18"/>
                <w:szCs w:val="18"/>
              </w:rPr>
            </w:pPr>
          </w:p>
        </w:tc>
        <w:tc>
          <w:tcPr>
            <w:tcW w:w="1480" w:type="dxa"/>
            <w:vAlign w:val="bottom"/>
          </w:tcPr>
          <w:p w:rsidR="00A9417C" w:rsidRPr="00461301" w:rsidRDefault="00A9417C" w:rsidP="001D7986">
            <w:pPr>
              <w:ind w:left="200"/>
              <w:rPr>
                <w:b/>
                <w:sz w:val="20"/>
                <w:szCs w:val="20"/>
              </w:rPr>
            </w:pPr>
            <w:proofErr w:type="spellStart"/>
            <w:r w:rsidRPr="00461301">
              <w:rPr>
                <w:rFonts w:ascii="Times New Roman" w:eastAsia="Times New Roman" w:hAnsi="Times New Roman" w:cs="Times New Roman"/>
                <w:b/>
                <w:sz w:val="20"/>
                <w:szCs w:val="20"/>
              </w:rPr>
              <w:t>Operational</w:t>
            </w:r>
            <w:proofErr w:type="spellEnd"/>
            <w:r w:rsidRPr="00461301">
              <w:rPr>
                <w:rFonts w:ascii="Times New Roman" w:eastAsia="Times New Roman" w:hAnsi="Times New Roman" w:cs="Times New Roman"/>
                <w:b/>
                <w:sz w:val="20"/>
                <w:szCs w:val="20"/>
              </w:rPr>
              <w:t xml:space="preserve"> </w:t>
            </w:r>
            <w:proofErr w:type="spellStart"/>
            <w:r w:rsidRPr="00461301">
              <w:rPr>
                <w:rFonts w:ascii="Times New Roman" w:eastAsia="Times New Roman" w:hAnsi="Times New Roman" w:cs="Times New Roman"/>
                <w:b/>
                <w:sz w:val="20"/>
                <w:szCs w:val="20"/>
              </w:rPr>
              <w:t>mode</w:t>
            </w:r>
            <w:proofErr w:type="spellEnd"/>
          </w:p>
        </w:tc>
        <w:tc>
          <w:tcPr>
            <w:tcW w:w="2100" w:type="dxa"/>
            <w:gridSpan w:val="2"/>
            <w:vAlign w:val="bottom"/>
          </w:tcPr>
          <w:p w:rsidR="00A9417C" w:rsidRPr="00461301" w:rsidRDefault="00A9417C" w:rsidP="001D7986">
            <w:pPr>
              <w:rPr>
                <w:b/>
                <w:sz w:val="20"/>
                <w:szCs w:val="20"/>
              </w:rPr>
            </w:pPr>
            <w:r w:rsidRPr="00461301">
              <w:rPr>
                <w:rFonts w:ascii="Times New Roman" w:eastAsia="Times New Roman" w:hAnsi="Times New Roman" w:cs="Times New Roman"/>
                <w:b/>
                <w:sz w:val="20"/>
                <w:szCs w:val="20"/>
              </w:rPr>
              <w:t>CO</w:t>
            </w:r>
          </w:p>
        </w:tc>
        <w:tc>
          <w:tcPr>
            <w:tcW w:w="2080" w:type="dxa"/>
            <w:gridSpan w:val="2"/>
            <w:vAlign w:val="bottom"/>
          </w:tcPr>
          <w:p w:rsidR="00A9417C" w:rsidRPr="00461301" w:rsidRDefault="00A9417C" w:rsidP="001D7986">
            <w:pPr>
              <w:rPr>
                <w:b/>
                <w:sz w:val="20"/>
                <w:szCs w:val="20"/>
              </w:rPr>
            </w:pPr>
            <w:proofErr w:type="spellStart"/>
            <w:r w:rsidRPr="00461301">
              <w:rPr>
                <w:rFonts w:ascii="Times New Roman" w:eastAsia="Times New Roman" w:hAnsi="Times New Roman" w:cs="Times New Roman"/>
                <w:b/>
                <w:sz w:val="20"/>
                <w:szCs w:val="20"/>
              </w:rPr>
              <w:t>NO</w:t>
            </w:r>
            <w:r w:rsidRPr="00461301">
              <w:rPr>
                <w:rFonts w:ascii="Times New Roman" w:eastAsia="Times New Roman" w:hAnsi="Times New Roman" w:cs="Times New Roman"/>
                <w:b/>
                <w:sz w:val="20"/>
                <w:szCs w:val="20"/>
                <w:vertAlign w:val="subscript"/>
              </w:rPr>
              <w:t>x</w:t>
            </w:r>
            <w:proofErr w:type="spellEnd"/>
          </w:p>
        </w:tc>
        <w:tc>
          <w:tcPr>
            <w:tcW w:w="2100" w:type="dxa"/>
            <w:gridSpan w:val="2"/>
            <w:vAlign w:val="bottom"/>
          </w:tcPr>
          <w:p w:rsidR="00A9417C" w:rsidRPr="00461301" w:rsidRDefault="00A9417C" w:rsidP="001D7986">
            <w:pPr>
              <w:rPr>
                <w:b/>
                <w:sz w:val="20"/>
                <w:szCs w:val="20"/>
              </w:rPr>
            </w:pPr>
            <w:proofErr w:type="spellStart"/>
            <w:r w:rsidRPr="00461301">
              <w:rPr>
                <w:rFonts w:ascii="Times New Roman" w:eastAsia="Times New Roman" w:hAnsi="Times New Roman" w:cs="Times New Roman"/>
                <w:b/>
                <w:w w:val="85"/>
                <w:sz w:val="20"/>
                <w:szCs w:val="20"/>
              </w:rPr>
              <w:t>VOCs</w:t>
            </w:r>
            <w:proofErr w:type="spellEnd"/>
          </w:p>
        </w:tc>
        <w:tc>
          <w:tcPr>
            <w:tcW w:w="2020" w:type="dxa"/>
            <w:gridSpan w:val="2"/>
            <w:vAlign w:val="bottom"/>
          </w:tcPr>
          <w:p w:rsidR="00A9417C" w:rsidRPr="00461301" w:rsidRDefault="00A9417C" w:rsidP="001D7986">
            <w:pPr>
              <w:rPr>
                <w:b/>
                <w:sz w:val="20"/>
                <w:szCs w:val="20"/>
              </w:rPr>
            </w:pPr>
            <w:r w:rsidRPr="00461301">
              <w:rPr>
                <w:rFonts w:ascii="Times New Roman" w:eastAsia="Times New Roman" w:hAnsi="Times New Roman" w:cs="Times New Roman"/>
                <w:b/>
                <w:sz w:val="20"/>
                <w:szCs w:val="20"/>
              </w:rPr>
              <w:t>PM</w:t>
            </w:r>
          </w:p>
        </w:tc>
      </w:tr>
      <w:tr w:rsidR="00A9417C" w:rsidTr="00461301">
        <w:trPr>
          <w:trHeight w:val="192"/>
        </w:trPr>
        <w:tc>
          <w:tcPr>
            <w:tcW w:w="620" w:type="dxa"/>
            <w:tcBorders>
              <w:bottom w:val="single" w:sz="12" w:space="0" w:color="auto"/>
            </w:tcBorders>
            <w:vAlign w:val="bottom"/>
          </w:tcPr>
          <w:p w:rsidR="00A9417C" w:rsidRPr="00461301" w:rsidRDefault="00A9417C" w:rsidP="001D7986">
            <w:pPr>
              <w:rPr>
                <w:b/>
                <w:sz w:val="16"/>
                <w:szCs w:val="16"/>
              </w:rPr>
            </w:pPr>
          </w:p>
        </w:tc>
        <w:tc>
          <w:tcPr>
            <w:tcW w:w="1480" w:type="dxa"/>
            <w:tcBorders>
              <w:bottom w:val="single" w:sz="12" w:space="0" w:color="auto"/>
            </w:tcBorders>
            <w:vAlign w:val="bottom"/>
          </w:tcPr>
          <w:p w:rsidR="00A9417C" w:rsidRPr="00461301" w:rsidRDefault="00A9417C" w:rsidP="001D7986">
            <w:pPr>
              <w:rPr>
                <w:b/>
                <w:sz w:val="16"/>
                <w:szCs w:val="16"/>
              </w:rPr>
            </w:pPr>
          </w:p>
        </w:tc>
        <w:tc>
          <w:tcPr>
            <w:tcW w:w="1040" w:type="dxa"/>
            <w:tcBorders>
              <w:bottom w:val="single" w:sz="12" w:space="0" w:color="auto"/>
            </w:tcBorders>
            <w:vAlign w:val="bottom"/>
          </w:tcPr>
          <w:p w:rsidR="00A9417C" w:rsidRPr="00461301" w:rsidRDefault="00A9417C" w:rsidP="00461301">
            <w:pPr>
              <w:jc w:val="center"/>
              <w:rPr>
                <w:b/>
                <w:sz w:val="18"/>
                <w:szCs w:val="18"/>
              </w:rPr>
            </w:pPr>
            <w:r w:rsidRPr="00461301">
              <w:rPr>
                <w:rFonts w:ascii="Times New Roman" w:eastAsia="Times New Roman" w:hAnsi="Times New Roman" w:cs="Times New Roman"/>
                <w:b/>
                <w:sz w:val="18"/>
                <w:szCs w:val="18"/>
              </w:rPr>
              <w:t>2009</w:t>
            </w:r>
          </w:p>
        </w:tc>
        <w:tc>
          <w:tcPr>
            <w:tcW w:w="1060" w:type="dxa"/>
            <w:tcBorders>
              <w:bottom w:val="single" w:sz="12" w:space="0" w:color="auto"/>
            </w:tcBorders>
            <w:vAlign w:val="bottom"/>
          </w:tcPr>
          <w:p w:rsidR="00A9417C" w:rsidRPr="00461301" w:rsidRDefault="00A9417C" w:rsidP="00461301">
            <w:pPr>
              <w:jc w:val="center"/>
              <w:rPr>
                <w:b/>
                <w:sz w:val="18"/>
                <w:szCs w:val="18"/>
              </w:rPr>
            </w:pPr>
            <w:r w:rsidRPr="00461301">
              <w:rPr>
                <w:rFonts w:ascii="Times New Roman" w:eastAsia="Times New Roman" w:hAnsi="Times New Roman" w:cs="Times New Roman"/>
                <w:b/>
                <w:sz w:val="18"/>
                <w:szCs w:val="18"/>
              </w:rPr>
              <w:t>2010</w:t>
            </w:r>
          </w:p>
        </w:tc>
        <w:tc>
          <w:tcPr>
            <w:tcW w:w="1040" w:type="dxa"/>
            <w:tcBorders>
              <w:bottom w:val="single" w:sz="12" w:space="0" w:color="auto"/>
            </w:tcBorders>
            <w:vAlign w:val="bottom"/>
          </w:tcPr>
          <w:p w:rsidR="00A9417C" w:rsidRPr="00461301" w:rsidRDefault="00A9417C" w:rsidP="00461301">
            <w:pPr>
              <w:ind w:left="180"/>
              <w:jc w:val="center"/>
              <w:rPr>
                <w:b/>
                <w:sz w:val="18"/>
                <w:szCs w:val="18"/>
              </w:rPr>
            </w:pPr>
            <w:r w:rsidRPr="00461301">
              <w:rPr>
                <w:rFonts w:ascii="Times New Roman" w:eastAsia="Times New Roman" w:hAnsi="Times New Roman" w:cs="Times New Roman"/>
                <w:b/>
                <w:sz w:val="18"/>
                <w:szCs w:val="18"/>
              </w:rPr>
              <w:t>2009</w:t>
            </w:r>
          </w:p>
        </w:tc>
        <w:tc>
          <w:tcPr>
            <w:tcW w:w="1040" w:type="dxa"/>
            <w:tcBorders>
              <w:bottom w:val="single" w:sz="12" w:space="0" w:color="auto"/>
            </w:tcBorders>
            <w:vAlign w:val="bottom"/>
          </w:tcPr>
          <w:p w:rsidR="00A9417C" w:rsidRPr="00461301" w:rsidRDefault="00A9417C" w:rsidP="00461301">
            <w:pPr>
              <w:jc w:val="center"/>
              <w:rPr>
                <w:b/>
                <w:sz w:val="18"/>
                <w:szCs w:val="18"/>
              </w:rPr>
            </w:pPr>
            <w:r w:rsidRPr="00461301">
              <w:rPr>
                <w:rFonts w:ascii="Times New Roman" w:eastAsia="Times New Roman" w:hAnsi="Times New Roman" w:cs="Times New Roman"/>
                <w:b/>
                <w:sz w:val="18"/>
                <w:szCs w:val="18"/>
              </w:rPr>
              <w:t>2010</w:t>
            </w:r>
          </w:p>
        </w:tc>
        <w:tc>
          <w:tcPr>
            <w:tcW w:w="1040" w:type="dxa"/>
            <w:tcBorders>
              <w:bottom w:val="single" w:sz="12" w:space="0" w:color="auto"/>
            </w:tcBorders>
            <w:vAlign w:val="bottom"/>
          </w:tcPr>
          <w:p w:rsidR="00A9417C" w:rsidRPr="00461301" w:rsidRDefault="00A9417C" w:rsidP="00461301">
            <w:pPr>
              <w:ind w:right="476"/>
              <w:jc w:val="center"/>
              <w:rPr>
                <w:b/>
                <w:sz w:val="18"/>
                <w:szCs w:val="18"/>
              </w:rPr>
            </w:pPr>
            <w:r w:rsidRPr="00461301">
              <w:rPr>
                <w:rFonts w:ascii="Times New Roman" w:eastAsia="Times New Roman" w:hAnsi="Times New Roman" w:cs="Times New Roman"/>
                <w:b/>
                <w:sz w:val="18"/>
                <w:szCs w:val="18"/>
              </w:rPr>
              <w:t>2009</w:t>
            </w:r>
          </w:p>
        </w:tc>
        <w:tc>
          <w:tcPr>
            <w:tcW w:w="1060" w:type="dxa"/>
            <w:tcBorders>
              <w:bottom w:val="single" w:sz="12" w:space="0" w:color="auto"/>
            </w:tcBorders>
            <w:vAlign w:val="bottom"/>
          </w:tcPr>
          <w:p w:rsidR="00A9417C" w:rsidRPr="00461301" w:rsidRDefault="00A9417C" w:rsidP="00461301">
            <w:pPr>
              <w:jc w:val="center"/>
              <w:rPr>
                <w:b/>
                <w:sz w:val="18"/>
                <w:szCs w:val="18"/>
              </w:rPr>
            </w:pPr>
            <w:r w:rsidRPr="00461301">
              <w:rPr>
                <w:rFonts w:ascii="Times New Roman" w:eastAsia="Times New Roman" w:hAnsi="Times New Roman" w:cs="Times New Roman"/>
                <w:b/>
                <w:sz w:val="18"/>
                <w:szCs w:val="18"/>
              </w:rPr>
              <w:t>2010</w:t>
            </w:r>
          </w:p>
        </w:tc>
        <w:tc>
          <w:tcPr>
            <w:tcW w:w="1040" w:type="dxa"/>
            <w:tcBorders>
              <w:bottom w:val="single" w:sz="12" w:space="0" w:color="auto"/>
            </w:tcBorders>
            <w:vAlign w:val="bottom"/>
          </w:tcPr>
          <w:p w:rsidR="00A9417C" w:rsidRPr="00461301" w:rsidRDefault="00A9417C" w:rsidP="00461301">
            <w:pPr>
              <w:ind w:left="180"/>
              <w:jc w:val="center"/>
              <w:rPr>
                <w:b/>
                <w:sz w:val="18"/>
                <w:szCs w:val="18"/>
              </w:rPr>
            </w:pPr>
            <w:r w:rsidRPr="00461301">
              <w:rPr>
                <w:rFonts w:ascii="Times New Roman" w:eastAsia="Times New Roman" w:hAnsi="Times New Roman" w:cs="Times New Roman"/>
                <w:b/>
                <w:sz w:val="18"/>
                <w:szCs w:val="18"/>
              </w:rPr>
              <w:t>2009</w:t>
            </w:r>
          </w:p>
        </w:tc>
        <w:tc>
          <w:tcPr>
            <w:tcW w:w="980" w:type="dxa"/>
            <w:tcBorders>
              <w:bottom w:val="single" w:sz="12" w:space="0" w:color="auto"/>
            </w:tcBorders>
            <w:vAlign w:val="bottom"/>
          </w:tcPr>
          <w:p w:rsidR="00A9417C" w:rsidRPr="00461301" w:rsidRDefault="00A9417C" w:rsidP="00461301">
            <w:pPr>
              <w:jc w:val="center"/>
              <w:rPr>
                <w:b/>
                <w:sz w:val="18"/>
                <w:szCs w:val="18"/>
              </w:rPr>
            </w:pPr>
            <w:r w:rsidRPr="00461301">
              <w:rPr>
                <w:rFonts w:ascii="Times New Roman" w:eastAsia="Times New Roman" w:hAnsi="Times New Roman" w:cs="Times New Roman"/>
                <w:b/>
                <w:sz w:val="18"/>
                <w:szCs w:val="18"/>
              </w:rPr>
              <w:t>2010</w:t>
            </w:r>
          </w:p>
        </w:tc>
      </w:tr>
      <w:tr w:rsidR="00514E62" w:rsidTr="00461301">
        <w:trPr>
          <w:trHeight w:val="176"/>
        </w:trPr>
        <w:tc>
          <w:tcPr>
            <w:tcW w:w="620" w:type="dxa"/>
            <w:tcBorders>
              <w:top w:val="single" w:sz="12" w:space="0" w:color="auto"/>
              <w:bottom w:val="nil"/>
            </w:tcBorders>
            <w:vAlign w:val="bottom"/>
          </w:tcPr>
          <w:p w:rsidR="00514E62" w:rsidRPr="00461301" w:rsidRDefault="00514E62" w:rsidP="001D7986">
            <w:pPr>
              <w:ind w:left="100"/>
              <w:rPr>
                <w:b/>
                <w:sz w:val="20"/>
                <w:szCs w:val="20"/>
              </w:rPr>
            </w:pPr>
            <w:r w:rsidRPr="00461301">
              <w:rPr>
                <w:rFonts w:ascii="Times New Roman" w:eastAsia="Times New Roman" w:hAnsi="Times New Roman" w:cs="Times New Roman"/>
                <w:b/>
                <w:sz w:val="13"/>
                <w:szCs w:val="13"/>
              </w:rPr>
              <w:t>RKPK</w:t>
            </w:r>
          </w:p>
        </w:tc>
        <w:tc>
          <w:tcPr>
            <w:tcW w:w="1480" w:type="dxa"/>
            <w:tcBorders>
              <w:top w:val="single" w:sz="12" w:space="0" w:color="auto"/>
            </w:tcBorders>
            <w:vAlign w:val="bottom"/>
          </w:tcPr>
          <w:p w:rsidR="00514E62" w:rsidRPr="00461301" w:rsidRDefault="00514E62" w:rsidP="001D7986">
            <w:pPr>
              <w:ind w:left="200"/>
              <w:rPr>
                <w:b/>
                <w:sz w:val="14"/>
                <w:szCs w:val="14"/>
              </w:rPr>
            </w:pPr>
            <w:proofErr w:type="spellStart"/>
            <w:r w:rsidRPr="00461301">
              <w:rPr>
                <w:rFonts w:ascii="Times New Roman" w:eastAsia="Times New Roman" w:hAnsi="Times New Roman" w:cs="Times New Roman"/>
                <w:b/>
                <w:sz w:val="14"/>
                <w:szCs w:val="14"/>
              </w:rPr>
              <w:t>Approach</w:t>
            </w:r>
            <w:proofErr w:type="spellEnd"/>
          </w:p>
        </w:tc>
        <w:tc>
          <w:tcPr>
            <w:tcW w:w="1040" w:type="dxa"/>
            <w:tcBorders>
              <w:top w:val="single" w:sz="12" w:space="0" w:color="auto"/>
            </w:tcBorders>
            <w:vAlign w:val="bottom"/>
          </w:tcPr>
          <w:p w:rsidR="00514E62" w:rsidRPr="00461301" w:rsidRDefault="00514E62" w:rsidP="00461301">
            <w:pPr>
              <w:ind w:left="180"/>
              <w:jc w:val="center"/>
              <w:rPr>
                <w:sz w:val="14"/>
                <w:szCs w:val="14"/>
              </w:rPr>
            </w:pPr>
            <w:r w:rsidRPr="00461301">
              <w:rPr>
                <w:rFonts w:ascii="Times New Roman" w:eastAsia="Times New Roman" w:hAnsi="Times New Roman" w:cs="Times New Roman"/>
                <w:sz w:val="14"/>
                <w:szCs w:val="14"/>
              </w:rPr>
              <w:t xml:space="preserve">9.63E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tcBorders>
              <w:top w:val="single" w:sz="12" w:space="0" w:color="auto"/>
            </w:tcBorders>
            <w:vAlign w:val="bottom"/>
          </w:tcPr>
          <w:p w:rsidR="00514E62" w:rsidRPr="00461301" w:rsidRDefault="00514E62" w:rsidP="00461301">
            <w:pPr>
              <w:ind w:left="200"/>
              <w:jc w:val="center"/>
              <w:rPr>
                <w:sz w:val="14"/>
                <w:szCs w:val="14"/>
              </w:rPr>
            </w:pPr>
            <w:r w:rsidRPr="00461301">
              <w:rPr>
                <w:rFonts w:ascii="Times New Roman" w:eastAsia="Times New Roman" w:hAnsi="Times New Roman" w:cs="Times New Roman"/>
                <w:sz w:val="14"/>
                <w:szCs w:val="14"/>
              </w:rPr>
              <w:t xml:space="preserve">1.03E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top w:val="single" w:sz="12" w:space="0" w:color="auto"/>
            </w:tcBorders>
            <w:vAlign w:val="bottom"/>
          </w:tcPr>
          <w:p w:rsidR="00514E62" w:rsidRPr="00461301" w:rsidRDefault="00514E62" w:rsidP="00461301">
            <w:pPr>
              <w:ind w:left="180"/>
              <w:jc w:val="center"/>
              <w:rPr>
                <w:sz w:val="14"/>
                <w:szCs w:val="14"/>
              </w:rPr>
            </w:pPr>
            <w:r w:rsidRPr="00461301">
              <w:rPr>
                <w:rFonts w:ascii="Times New Roman" w:eastAsia="Times New Roman" w:hAnsi="Times New Roman" w:cs="Times New Roman"/>
                <w:sz w:val="14"/>
                <w:szCs w:val="14"/>
              </w:rPr>
              <w:t xml:space="preserve">4.95E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tcBorders>
              <w:top w:val="single" w:sz="12" w:space="0" w:color="auto"/>
            </w:tcBorders>
            <w:vAlign w:val="bottom"/>
          </w:tcPr>
          <w:p w:rsidR="00514E62" w:rsidRPr="00461301" w:rsidRDefault="00514E62" w:rsidP="00461301">
            <w:pPr>
              <w:ind w:left="180"/>
              <w:jc w:val="center"/>
              <w:rPr>
                <w:sz w:val="14"/>
                <w:szCs w:val="14"/>
              </w:rPr>
            </w:pPr>
            <w:r w:rsidRPr="00461301">
              <w:rPr>
                <w:rFonts w:ascii="Times New Roman" w:eastAsia="Times New Roman" w:hAnsi="Times New Roman" w:cs="Times New Roman"/>
                <w:sz w:val="14"/>
                <w:szCs w:val="14"/>
              </w:rPr>
              <w:t xml:space="preserve">4.88E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tcBorders>
              <w:top w:val="single" w:sz="12" w:space="0" w:color="auto"/>
            </w:tcBorders>
            <w:vAlign w:val="bottom"/>
          </w:tcPr>
          <w:p w:rsidR="00514E62" w:rsidRPr="00461301" w:rsidRDefault="00514E62" w:rsidP="00461301">
            <w:pPr>
              <w:ind w:right="116"/>
              <w:jc w:val="center"/>
              <w:rPr>
                <w:sz w:val="14"/>
                <w:szCs w:val="14"/>
              </w:rPr>
            </w:pPr>
            <w:r w:rsidRPr="00461301">
              <w:rPr>
                <w:rFonts w:ascii="Times New Roman" w:eastAsia="Times New Roman" w:hAnsi="Times New Roman" w:cs="Times New Roman"/>
                <w:sz w:val="14"/>
                <w:szCs w:val="14"/>
              </w:rPr>
              <w:t xml:space="preserve">2.10E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tcBorders>
              <w:top w:val="single" w:sz="12" w:space="0" w:color="auto"/>
            </w:tcBorders>
            <w:vAlign w:val="bottom"/>
          </w:tcPr>
          <w:p w:rsidR="00514E62" w:rsidRPr="00461301" w:rsidRDefault="00514E62" w:rsidP="00461301">
            <w:pPr>
              <w:ind w:left="200"/>
              <w:jc w:val="center"/>
              <w:rPr>
                <w:sz w:val="14"/>
                <w:szCs w:val="14"/>
              </w:rPr>
            </w:pPr>
            <w:r w:rsidRPr="00461301">
              <w:rPr>
                <w:rFonts w:ascii="Times New Roman" w:eastAsia="Times New Roman" w:hAnsi="Times New Roman" w:cs="Times New Roman"/>
                <w:sz w:val="14"/>
                <w:szCs w:val="14"/>
              </w:rPr>
              <w:t xml:space="preserve">2.26E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tcBorders>
              <w:top w:val="single" w:sz="12" w:space="0" w:color="auto"/>
            </w:tcBorders>
            <w:vAlign w:val="bottom"/>
          </w:tcPr>
          <w:p w:rsidR="00514E62" w:rsidRPr="00461301" w:rsidRDefault="00514E62" w:rsidP="00461301">
            <w:pPr>
              <w:ind w:left="180"/>
              <w:jc w:val="center"/>
              <w:rPr>
                <w:sz w:val="14"/>
                <w:szCs w:val="14"/>
              </w:rPr>
            </w:pPr>
            <w:r w:rsidRPr="00461301">
              <w:rPr>
                <w:rFonts w:ascii="Times New Roman" w:eastAsia="Times New Roman" w:hAnsi="Times New Roman" w:cs="Times New Roman"/>
                <w:sz w:val="14"/>
                <w:szCs w:val="14"/>
              </w:rPr>
              <w:t xml:space="preserve">1.35E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tcBorders>
              <w:top w:val="single" w:sz="12" w:space="0" w:color="auto"/>
            </w:tcBorders>
            <w:vAlign w:val="bottom"/>
          </w:tcPr>
          <w:p w:rsidR="00514E62" w:rsidRPr="00461301" w:rsidRDefault="00514E62" w:rsidP="00461301">
            <w:pPr>
              <w:ind w:left="180"/>
              <w:jc w:val="center"/>
              <w:rPr>
                <w:sz w:val="14"/>
                <w:szCs w:val="14"/>
              </w:rPr>
            </w:pPr>
            <w:r w:rsidRPr="00461301">
              <w:rPr>
                <w:rFonts w:ascii="Times New Roman" w:eastAsia="Times New Roman" w:hAnsi="Times New Roman" w:cs="Times New Roman"/>
                <w:sz w:val="14"/>
                <w:szCs w:val="14"/>
              </w:rPr>
              <w:t xml:space="preserve">1.42E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Climb</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out</w:t>
            </w:r>
            <w:proofErr w:type="spellEnd"/>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2.14E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2.27E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1.54E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1.51E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7.40E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6.65E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6.99E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6.96E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Startup</w:t>
            </w:r>
            <w:proofErr w:type="spellEnd"/>
          </w:p>
        </w:tc>
        <w:tc>
          <w:tcPr>
            <w:tcW w:w="1040" w:type="dxa"/>
            <w:vAlign w:val="bottom"/>
          </w:tcPr>
          <w:p w:rsidR="00FD76CA" w:rsidRPr="00461301" w:rsidRDefault="00FD76CA" w:rsidP="00461301">
            <w:pPr>
              <w:ind w:left="20"/>
              <w:jc w:val="center"/>
              <w:rPr>
                <w:sz w:val="14"/>
                <w:szCs w:val="14"/>
              </w:rPr>
            </w:pPr>
            <w:r w:rsidRPr="00461301">
              <w:rPr>
                <w:rFonts w:ascii="Arial" w:eastAsia="Arial" w:hAnsi="Arial" w:cs="Arial"/>
                <w:sz w:val="14"/>
                <w:szCs w:val="14"/>
              </w:rPr>
              <w:t>e</w:t>
            </w:r>
          </w:p>
        </w:tc>
        <w:tc>
          <w:tcPr>
            <w:tcW w:w="1060" w:type="dxa"/>
            <w:vAlign w:val="bottom"/>
          </w:tcPr>
          <w:p w:rsidR="00FD76CA" w:rsidRPr="00461301" w:rsidRDefault="00FD76CA" w:rsidP="00461301">
            <w:pPr>
              <w:ind w:left="200"/>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ind w:left="180"/>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9.96E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1.03E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Arial" w:eastAsia="Arial" w:hAnsi="Arial" w:cs="Arial"/>
                <w:sz w:val="14"/>
                <w:szCs w:val="14"/>
              </w:rPr>
              <w:t>e</w:t>
            </w:r>
          </w:p>
        </w:tc>
        <w:tc>
          <w:tcPr>
            <w:tcW w:w="980" w:type="dxa"/>
            <w:vAlign w:val="bottom"/>
          </w:tcPr>
          <w:p w:rsidR="00FD76CA" w:rsidRPr="00461301" w:rsidRDefault="00FD76CA" w:rsidP="00461301">
            <w:pPr>
              <w:ind w:left="180"/>
              <w:jc w:val="center"/>
              <w:rPr>
                <w:sz w:val="14"/>
                <w:szCs w:val="14"/>
              </w:rPr>
            </w:pPr>
            <w:r w:rsidRPr="00461301">
              <w:rPr>
                <w:rFonts w:ascii="Arial" w:eastAsia="Arial" w:hAnsi="Arial" w:cs="Arial"/>
                <w:sz w:val="14"/>
                <w:szCs w:val="14"/>
              </w:rPr>
              <w:t>e</w:t>
            </w:r>
          </w:p>
        </w:tc>
      </w:tr>
      <w:tr w:rsidR="00461301" w:rsidTr="00461301">
        <w:trPr>
          <w:trHeight w:val="171"/>
        </w:trPr>
        <w:tc>
          <w:tcPr>
            <w:tcW w:w="620" w:type="dxa"/>
            <w:tcBorders>
              <w:top w:val="nil"/>
              <w:bottom w:val="nil"/>
            </w:tcBorders>
            <w:vAlign w:val="bottom"/>
          </w:tcPr>
          <w:p w:rsidR="00461301" w:rsidRPr="00461301" w:rsidRDefault="00461301" w:rsidP="001D7986">
            <w:pPr>
              <w:rPr>
                <w:b/>
                <w:sz w:val="14"/>
                <w:szCs w:val="14"/>
              </w:rPr>
            </w:pPr>
          </w:p>
        </w:tc>
        <w:tc>
          <w:tcPr>
            <w:tcW w:w="1480" w:type="dxa"/>
            <w:vAlign w:val="bottom"/>
          </w:tcPr>
          <w:p w:rsidR="00461301" w:rsidRPr="00461301" w:rsidRDefault="00461301" w:rsidP="001D7986">
            <w:pPr>
              <w:ind w:left="200"/>
              <w:rPr>
                <w:b/>
                <w:sz w:val="14"/>
                <w:szCs w:val="14"/>
              </w:rPr>
            </w:pPr>
            <w:proofErr w:type="spellStart"/>
            <w:r w:rsidRPr="00461301">
              <w:rPr>
                <w:rFonts w:ascii="Times New Roman" w:eastAsia="Times New Roman" w:hAnsi="Times New Roman" w:cs="Times New Roman"/>
                <w:b/>
                <w:sz w:val="14"/>
                <w:szCs w:val="14"/>
              </w:rPr>
              <w:t>Takeoff</w:t>
            </w:r>
            <w:proofErr w:type="spellEnd"/>
          </w:p>
        </w:tc>
        <w:tc>
          <w:tcPr>
            <w:tcW w:w="1040" w:type="dxa"/>
            <w:vAlign w:val="bottom"/>
          </w:tcPr>
          <w:p w:rsidR="00461301" w:rsidRPr="00461301" w:rsidRDefault="00461301" w:rsidP="00461301">
            <w:pPr>
              <w:ind w:left="20"/>
              <w:jc w:val="center"/>
              <w:rPr>
                <w:sz w:val="14"/>
                <w:szCs w:val="14"/>
              </w:rPr>
            </w:pPr>
            <w:r w:rsidRPr="00461301">
              <w:rPr>
                <w:rFonts w:ascii="Times New Roman" w:eastAsia="Times New Roman" w:hAnsi="Times New Roman" w:cs="Times New Roman"/>
                <w:sz w:val="14"/>
                <w:szCs w:val="14"/>
              </w:rPr>
              <w:t xml:space="preserve">8.16E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60" w:type="dxa"/>
            <w:vAlign w:val="bottom"/>
          </w:tcPr>
          <w:p w:rsidR="00461301" w:rsidRPr="00461301" w:rsidRDefault="00461301" w:rsidP="00461301">
            <w:pPr>
              <w:ind w:left="200"/>
              <w:jc w:val="center"/>
              <w:rPr>
                <w:sz w:val="14"/>
                <w:szCs w:val="14"/>
              </w:rPr>
            </w:pPr>
            <w:r w:rsidRPr="00461301">
              <w:rPr>
                <w:rFonts w:ascii="Times New Roman" w:eastAsia="Times New Roman" w:hAnsi="Times New Roman" w:cs="Times New Roman"/>
                <w:sz w:val="14"/>
                <w:szCs w:val="14"/>
              </w:rPr>
              <w:t xml:space="preserve">8.67E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40" w:type="dxa"/>
            <w:vAlign w:val="bottom"/>
          </w:tcPr>
          <w:p w:rsidR="00461301" w:rsidRPr="00461301" w:rsidRDefault="00461301" w:rsidP="00461301">
            <w:pPr>
              <w:jc w:val="center"/>
              <w:rPr>
                <w:sz w:val="14"/>
                <w:szCs w:val="14"/>
              </w:rPr>
            </w:pPr>
            <w:r w:rsidRPr="00461301">
              <w:rPr>
                <w:rFonts w:ascii="Times New Roman" w:eastAsia="Times New Roman" w:hAnsi="Times New Roman" w:cs="Times New Roman"/>
                <w:sz w:val="14"/>
                <w:szCs w:val="14"/>
              </w:rPr>
              <w:t xml:space="preserve">7.40E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461301" w:rsidRPr="00461301" w:rsidRDefault="00461301" w:rsidP="00461301">
            <w:pPr>
              <w:ind w:left="180"/>
              <w:jc w:val="center"/>
              <w:rPr>
                <w:sz w:val="14"/>
                <w:szCs w:val="14"/>
              </w:rPr>
            </w:pPr>
            <w:r w:rsidRPr="00461301">
              <w:rPr>
                <w:rFonts w:ascii="Times New Roman" w:eastAsia="Times New Roman" w:hAnsi="Times New Roman" w:cs="Times New Roman"/>
                <w:sz w:val="14"/>
                <w:szCs w:val="14"/>
              </w:rPr>
              <w:t xml:space="preserve">7.30E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461301" w:rsidRPr="00461301" w:rsidRDefault="00461301" w:rsidP="00461301">
            <w:pPr>
              <w:ind w:right="116"/>
              <w:jc w:val="center"/>
              <w:rPr>
                <w:sz w:val="14"/>
                <w:szCs w:val="14"/>
              </w:rPr>
            </w:pPr>
            <w:r w:rsidRPr="00461301">
              <w:rPr>
                <w:rFonts w:ascii="Times New Roman" w:eastAsia="Times New Roman" w:hAnsi="Times New Roman" w:cs="Times New Roman"/>
                <w:sz w:val="14"/>
                <w:szCs w:val="14"/>
              </w:rPr>
              <w:t xml:space="preserve">2.80E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1060" w:type="dxa"/>
            <w:vAlign w:val="bottom"/>
          </w:tcPr>
          <w:p w:rsidR="00461301" w:rsidRPr="00461301" w:rsidRDefault="00461301" w:rsidP="00461301">
            <w:pPr>
              <w:ind w:left="200"/>
              <w:jc w:val="center"/>
              <w:rPr>
                <w:sz w:val="14"/>
                <w:szCs w:val="14"/>
              </w:rPr>
            </w:pPr>
            <w:r w:rsidRPr="00461301">
              <w:rPr>
                <w:rFonts w:ascii="Times New Roman" w:eastAsia="Times New Roman" w:hAnsi="Times New Roman" w:cs="Times New Roman"/>
                <w:sz w:val="14"/>
                <w:szCs w:val="14"/>
              </w:rPr>
              <w:t xml:space="preserve">2.54E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1040" w:type="dxa"/>
            <w:vAlign w:val="bottom"/>
          </w:tcPr>
          <w:p w:rsidR="00461301" w:rsidRPr="00461301" w:rsidRDefault="00461301" w:rsidP="00461301">
            <w:pPr>
              <w:jc w:val="center"/>
              <w:rPr>
                <w:sz w:val="14"/>
                <w:szCs w:val="14"/>
              </w:rPr>
            </w:pPr>
            <w:r w:rsidRPr="00461301">
              <w:rPr>
                <w:rFonts w:ascii="Times New Roman" w:eastAsia="Times New Roman" w:hAnsi="Times New Roman" w:cs="Times New Roman"/>
                <w:sz w:val="14"/>
                <w:szCs w:val="14"/>
              </w:rPr>
              <w:t xml:space="preserve">2.67E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980" w:type="dxa"/>
            <w:vAlign w:val="bottom"/>
          </w:tcPr>
          <w:p w:rsidR="00461301" w:rsidRPr="00461301" w:rsidRDefault="00461301" w:rsidP="00461301">
            <w:pPr>
              <w:ind w:left="180"/>
              <w:jc w:val="center"/>
              <w:rPr>
                <w:sz w:val="14"/>
                <w:szCs w:val="14"/>
              </w:rPr>
            </w:pPr>
            <w:r w:rsidRPr="00461301">
              <w:rPr>
                <w:rFonts w:ascii="Times New Roman" w:eastAsia="Times New Roman" w:hAnsi="Times New Roman" w:cs="Times New Roman"/>
                <w:sz w:val="14"/>
                <w:szCs w:val="14"/>
              </w:rPr>
              <w:t xml:space="preserve">2.69E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r>
      <w:tr w:rsidR="00461301" w:rsidTr="00461301">
        <w:trPr>
          <w:trHeight w:val="171"/>
        </w:trPr>
        <w:tc>
          <w:tcPr>
            <w:tcW w:w="620" w:type="dxa"/>
            <w:tcBorders>
              <w:top w:val="nil"/>
              <w:bottom w:val="nil"/>
            </w:tcBorders>
            <w:vAlign w:val="bottom"/>
          </w:tcPr>
          <w:p w:rsidR="00461301" w:rsidRPr="00461301" w:rsidRDefault="00461301" w:rsidP="001D7986">
            <w:pPr>
              <w:rPr>
                <w:b/>
                <w:sz w:val="14"/>
                <w:szCs w:val="14"/>
              </w:rPr>
            </w:pPr>
          </w:p>
        </w:tc>
        <w:tc>
          <w:tcPr>
            <w:tcW w:w="1480" w:type="dxa"/>
            <w:vAlign w:val="bottom"/>
          </w:tcPr>
          <w:p w:rsidR="00461301" w:rsidRPr="00461301" w:rsidRDefault="00461301" w:rsidP="001D7986">
            <w:pPr>
              <w:ind w:left="200"/>
              <w:rPr>
                <w:b/>
                <w:sz w:val="14"/>
                <w:szCs w:val="14"/>
              </w:rPr>
            </w:pPr>
            <w:proofErr w:type="spellStart"/>
            <w:r w:rsidRPr="00461301">
              <w:rPr>
                <w:rFonts w:ascii="Times New Roman" w:eastAsia="Times New Roman" w:hAnsi="Times New Roman" w:cs="Times New Roman"/>
                <w:b/>
                <w:sz w:val="14"/>
                <w:szCs w:val="14"/>
              </w:rPr>
              <w:t>Taxi</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in</w:t>
            </w:r>
            <w:proofErr w:type="spellEnd"/>
          </w:p>
        </w:tc>
        <w:tc>
          <w:tcPr>
            <w:tcW w:w="1040" w:type="dxa"/>
            <w:vAlign w:val="bottom"/>
          </w:tcPr>
          <w:p w:rsidR="00461301" w:rsidRPr="00461301" w:rsidRDefault="00461301" w:rsidP="00461301">
            <w:pPr>
              <w:ind w:left="20"/>
              <w:jc w:val="center"/>
              <w:rPr>
                <w:sz w:val="14"/>
                <w:szCs w:val="14"/>
              </w:rPr>
            </w:pPr>
            <w:r w:rsidRPr="00461301">
              <w:rPr>
                <w:rFonts w:ascii="Times New Roman" w:eastAsia="Times New Roman" w:hAnsi="Times New Roman" w:cs="Times New Roman"/>
                <w:sz w:val="14"/>
                <w:szCs w:val="14"/>
              </w:rPr>
              <w:t xml:space="preserve">1.13E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vAlign w:val="bottom"/>
          </w:tcPr>
          <w:p w:rsidR="00461301" w:rsidRPr="00461301" w:rsidRDefault="00461301" w:rsidP="00461301">
            <w:pPr>
              <w:ind w:left="200"/>
              <w:jc w:val="center"/>
              <w:rPr>
                <w:sz w:val="14"/>
                <w:szCs w:val="14"/>
              </w:rPr>
            </w:pPr>
            <w:r w:rsidRPr="00461301">
              <w:rPr>
                <w:rFonts w:ascii="Times New Roman" w:eastAsia="Times New Roman" w:hAnsi="Times New Roman" w:cs="Times New Roman"/>
                <w:sz w:val="14"/>
                <w:szCs w:val="14"/>
              </w:rPr>
              <w:t xml:space="preserve">1.17E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461301" w:rsidRPr="00461301" w:rsidRDefault="00461301" w:rsidP="00461301">
            <w:pPr>
              <w:jc w:val="center"/>
              <w:rPr>
                <w:sz w:val="14"/>
                <w:szCs w:val="14"/>
              </w:rPr>
            </w:pPr>
            <w:r w:rsidRPr="00461301">
              <w:rPr>
                <w:rFonts w:ascii="Times New Roman" w:eastAsia="Times New Roman" w:hAnsi="Times New Roman" w:cs="Times New Roman"/>
                <w:sz w:val="14"/>
                <w:szCs w:val="14"/>
              </w:rPr>
              <w:t xml:space="preserve">1.56E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461301" w:rsidRPr="00461301" w:rsidRDefault="00461301" w:rsidP="00461301">
            <w:pPr>
              <w:ind w:left="180"/>
              <w:jc w:val="center"/>
              <w:rPr>
                <w:sz w:val="14"/>
                <w:szCs w:val="14"/>
              </w:rPr>
            </w:pPr>
            <w:r w:rsidRPr="00461301">
              <w:rPr>
                <w:rFonts w:ascii="Times New Roman" w:eastAsia="Times New Roman" w:hAnsi="Times New Roman" w:cs="Times New Roman"/>
                <w:sz w:val="14"/>
                <w:szCs w:val="14"/>
              </w:rPr>
              <w:t xml:space="preserve">1.60E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461301" w:rsidRPr="00461301" w:rsidRDefault="00461301" w:rsidP="00461301">
            <w:pPr>
              <w:ind w:right="116"/>
              <w:jc w:val="center"/>
              <w:rPr>
                <w:sz w:val="14"/>
                <w:szCs w:val="14"/>
              </w:rPr>
            </w:pPr>
            <w:r w:rsidRPr="00461301">
              <w:rPr>
                <w:rFonts w:ascii="Times New Roman" w:eastAsia="Times New Roman" w:hAnsi="Times New Roman" w:cs="Times New Roman"/>
                <w:sz w:val="14"/>
                <w:szCs w:val="14"/>
              </w:rPr>
              <w:t xml:space="preserve">1.86E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461301" w:rsidRPr="00461301" w:rsidRDefault="00461301" w:rsidP="00461301">
            <w:pPr>
              <w:ind w:left="200"/>
              <w:jc w:val="center"/>
              <w:rPr>
                <w:sz w:val="14"/>
                <w:szCs w:val="14"/>
              </w:rPr>
            </w:pPr>
            <w:r w:rsidRPr="00461301">
              <w:rPr>
                <w:rFonts w:ascii="Times New Roman" w:eastAsia="Times New Roman" w:hAnsi="Times New Roman" w:cs="Times New Roman"/>
                <w:sz w:val="14"/>
                <w:szCs w:val="14"/>
              </w:rPr>
              <w:t xml:space="preserve">1.90E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461301" w:rsidRPr="00461301" w:rsidRDefault="00461301" w:rsidP="00461301">
            <w:pPr>
              <w:jc w:val="center"/>
              <w:rPr>
                <w:sz w:val="14"/>
                <w:szCs w:val="14"/>
              </w:rPr>
            </w:pPr>
            <w:r w:rsidRPr="00461301">
              <w:rPr>
                <w:rFonts w:ascii="Times New Roman" w:eastAsia="Times New Roman" w:hAnsi="Times New Roman" w:cs="Times New Roman"/>
                <w:sz w:val="14"/>
                <w:szCs w:val="14"/>
              </w:rPr>
              <w:t xml:space="preserve">2.78E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980" w:type="dxa"/>
            <w:vAlign w:val="bottom"/>
          </w:tcPr>
          <w:p w:rsidR="00461301" w:rsidRPr="00461301" w:rsidRDefault="00461301" w:rsidP="00461301">
            <w:pPr>
              <w:ind w:left="180"/>
              <w:jc w:val="center"/>
              <w:rPr>
                <w:sz w:val="14"/>
                <w:szCs w:val="14"/>
              </w:rPr>
            </w:pPr>
            <w:r w:rsidRPr="00461301">
              <w:rPr>
                <w:rFonts w:ascii="Times New Roman" w:eastAsia="Times New Roman" w:hAnsi="Times New Roman" w:cs="Times New Roman"/>
                <w:sz w:val="14"/>
                <w:szCs w:val="14"/>
              </w:rPr>
              <w:t xml:space="preserve">2.86E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Taxi</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out</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3.08E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3.18E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4.23E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4.33E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5.04E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5.16E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7.54E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7.77E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r>
      <w:tr w:rsidR="00FD76CA" w:rsidTr="00461301">
        <w:trPr>
          <w:trHeight w:val="247"/>
        </w:trPr>
        <w:tc>
          <w:tcPr>
            <w:tcW w:w="620" w:type="dxa"/>
            <w:tcBorders>
              <w:top w:val="nil"/>
              <w:bottom w:val="single" w:sz="12" w:space="0" w:color="auto"/>
            </w:tcBorders>
            <w:vAlign w:val="bottom"/>
          </w:tcPr>
          <w:p w:rsidR="00FD76CA" w:rsidRPr="00461301" w:rsidRDefault="00FD76CA" w:rsidP="001D7986">
            <w:pPr>
              <w:rPr>
                <w:b/>
                <w:sz w:val="21"/>
                <w:szCs w:val="21"/>
              </w:rPr>
            </w:pPr>
          </w:p>
        </w:tc>
        <w:tc>
          <w:tcPr>
            <w:tcW w:w="1480" w:type="dxa"/>
            <w:tcBorders>
              <w:bottom w:val="single" w:sz="12" w:space="0" w:color="auto"/>
            </w:tcBorders>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Total</w:t>
            </w:r>
            <w:proofErr w:type="spellEnd"/>
          </w:p>
        </w:tc>
        <w:tc>
          <w:tcPr>
            <w:tcW w:w="1040" w:type="dxa"/>
            <w:tcBorders>
              <w:bottom w:val="single" w:sz="12" w:space="0" w:color="auto"/>
            </w:tcBorders>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5.47E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tcBorders>
              <w:bottom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5.70E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3.35E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3.32E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1.01E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tcBorders>
              <w:bottom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1.04E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3.35E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tcBorders>
              <w:bottom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3.45E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295"/>
        </w:trPr>
        <w:tc>
          <w:tcPr>
            <w:tcW w:w="620" w:type="dxa"/>
            <w:tcBorders>
              <w:top w:val="single" w:sz="12" w:space="0" w:color="auto"/>
              <w:bottom w:val="nil"/>
            </w:tcBorders>
            <w:vAlign w:val="bottom"/>
          </w:tcPr>
          <w:p w:rsidR="00FD76CA" w:rsidRPr="00461301" w:rsidRDefault="00FD76CA" w:rsidP="001D7986">
            <w:pPr>
              <w:ind w:left="100"/>
              <w:rPr>
                <w:b/>
                <w:sz w:val="20"/>
                <w:szCs w:val="20"/>
              </w:rPr>
            </w:pPr>
            <w:r w:rsidRPr="00461301">
              <w:rPr>
                <w:rFonts w:ascii="Times New Roman" w:eastAsia="Times New Roman" w:hAnsi="Times New Roman" w:cs="Times New Roman"/>
                <w:b/>
                <w:sz w:val="13"/>
                <w:szCs w:val="13"/>
              </w:rPr>
              <w:t>RKSS</w:t>
            </w:r>
          </w:p>
        </w:tc>
        <w:tc>
          <w:tcPr>
            <w:tcW w:w="1480" w:type="dxa"/>
            <w:tcBorders>
              <w:top w:val="single" w:sz="12" w:space="0" w:color="auto"/>
            </w:tcBorders>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Approach</w:t>
            </w:r>
            <w:proofErr w:type="spellEnd"/>
          </w:p>
        </w:tc>
        <w:tc>
          <w:tcPr>
            <w:tcW w:w="1040" w:type="dxa"/>
            <w:tcBorders>
              <w:top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1.72E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tcBorders>
              <w:top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1.75E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top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1.06E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top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1.11E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top w:val="single" w:sz="12" w:space="0" w:color="auto"/>
            </w:tcBorders>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3.75E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tcBorders>
              <w:top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3.82E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tcBorders>
              <w:top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2.62E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tcBorders>
              <w:top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2.66E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Climb</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out</w:t>
            </w:r>
            <w:proofErr w:type="spellEnd"/>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3.83E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3.93E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3.51E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3.68E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1.52E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1.53E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1.54E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1.57E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172"/>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Startup</w:t>
            </w:r>
            <w:proofErr w:type="spellEnd"/>
          </w:p>
        </w:tc>
        <w:tc>
          <w:tcPr>
            <w:tcW w:w="1040" w:type="dxa"/>
            <w:vAlign w:val="bottom"/>
          </w:tcPr>
          <w:p w:rsidR="00FD76CA" w:rsidRPr="00461301" w:rsidRDefault="00FD76CA" w:rsidP="00461301">
            <w:pPr>
              <w:ind w:left="20"/>
              <w:jc w:val="center"/>
              <w:rPr>
                <w:sz w:val="14"/>
                <w:szCs w:val="14"/>
              </w:rPr>
            </w:pPr>
            <w:r w:rsidRPr="00461301">
              <w:rPr>
                <w:rFonts w:ascii="Arial" w:eastAsia="Arial" w:hAnsi="Arial" w:cs="Arial"/>
                <w:sz w:val="14"/>
                <w:szCs w:val="14"/>
              </w:rPr>
              <w:t>e</w:t>
            </w:r>
          </w:p>
        </w:tc>
        <w:tc>
          <w:tcPr>
            <w:tcW w:w="1060" w:type="dxa"/>
            <w:vAlign w:val="bottom"/>
          </w:tcPr>
          <w:p w:rsidR="00FD76CA" w:rsidRPr="00461301" w:rsidRDefault="00FD76CA" w:rsidP="00461301">
            <w:pPr>
              <w:ind w:left="200"/>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ind w:left="180"/>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1.99E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2.08E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Arial" w:eastAsia="Arial" w:hAnsi="Arial" w:cs="Arial"/>
                <w:sz w:val="14"/>
                <w:szCs w:val="14"/>
              </w:rPr>
              <w:t>e</w:t>
            </w:r>
          </w:p>
        </w:tc>
        <w:tc>
          <w:tcPr>
            <w:tcW w:w="980" w:type="dxa"/>
            <w:vAlign w:val="bottom"/>
          </w:tcPr>
          <w:p w:rsidR="00FD76CA" w:rsidRPr="00461301" w:rsidRDefault="00FD76CA" w:rsidP="00461301">
            <w:pPr>
              <w:ind w:left="180"/>
              <w:jc w:val="center"/>
              <w:rPr>
                <w:sz w:val="14"/>
                <w:szCs w:val="14"/>
              </w:rPr>
            </w:pPr>
            <w:r w:rsidRPr="00461301">
              <w:rPr>
                <w:rFonts w:ascii="Arial" w:eastAsia="Arial" w:hAnsi="Arial" w:cs="Arial"/>
                <w:sz w:val="14"/>
                <w:szCs w:val="14"/>
              </w:rPr>
              <w:t>e</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Takeoff</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1.47E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1.50E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1.74E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1.82E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5.78E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5.88E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5.71E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5.90E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Taxi</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in</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2.14E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2.18E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3.21E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3.37E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3.36E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3.37E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5.93E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6.15E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Taxi</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out</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5.82E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5.93E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8.71E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9.16E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9.13E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9.14E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1.61E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1.67E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247"/>
        </w:trPr>
        <w:tc>
          <w:tcPr>
            <w:tcW w:w="620" w:type="dxa"/>
            <w:tcBorders>
              <w:top w:val="nil"/>
              <w:bottom w:val="single" w:sz="12" w:space="0" w:color="auto"/>
            </w:tcBorders>
            <w:vAlign w:val="bottom"/>
          </w:tcPr>
          <w:p w:rsidR="00FD76CA" w:rsidRPr="00461301" w:rsidRDefault="00FD76CA" w:rsidP="001D7986">
            <w:pPr>
              <w:rPr>
                <w:b/>
                <w:sz w:val="21"/>
                <w:szCs w:val="21"/>
              </w:rPr>
            </w:pPr>
          </w:p>
        </w:tc>
        <w:tc>
          <w:tcPr>
            <w:tcW w:w="1480" w:type="dxa"/>
            <w:tcBorders>
              <w:bottom w:val="single" w:sz="12" w:space="0" w:color="auto"/>
            </w:tcBorders>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Total</w:t>
            </w:r>
            <w:proofErr w:type="spellEnd"/>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1.02E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60" w:type="dxa"/>
            <w:tcBorders>
              <w:bottom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1.04E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7.50E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7.86E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1.84E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tcBorders>
              <w:bottom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1.86E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6.94E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tcBorders>
              <w:bottom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7.10E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295"/>
        </w:trPr>
        <w:tc>
          <w:tcPr>
            <w:tcW w:w="620" w:type="dxa"/>
            <w:tcBorders>
              <w:top w:val="single" w:sz="12" w:space="0" w:color="auto"/>
              <w:bottom w:val="nil"/>
            </w:tcBorders>
            <w:vAlign w:val="bottom"/>
          </w:tcPr>
          <w:p w:rsidR="00FD76CA" w:rsidRPr="00461301" w:rsidRDefault="00FD76CA" w:rsidP="001D7986">
            <w:pPr>
              <w:ind w:left="100"/>
              <w:rPr>
                <w:b/>
                <w:sz w:val="20"/>
                <w:szCs w:val="20"/>
              </w:rPr>
            </w:pPr>
            <w:r w:rsidRPr="00461301">
              <w:rPr>
                <w:rFonts w:ascii="Times New Roman" w:eastAsia="Times New Roman" w:hAnsi="Times New Roman" w:cs="Times New Roman"/>
                <w:b/>
                <w:sz w:val="13"/>
                <w:szCs w:val="13"/>
              </w:rPr>
              <w:t>RKPC</w:t>
            </w:r>
          </w:p>
        </w:tc>
        <w:tc>
          <w:tcPr>
            <w:tcW w:w="1480" w:type="dxa"/>
            <w:tcBorders>
              <w:top w:val="single" w:sz="12" w:space="0" w:color="auto"/>
            </w:tcBorders>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Approach</w:t>
            </w:r>
            <w:proofErr w:type="spellEnd"/>
          </w:p>
        </w:tc>
        <w:tc>
          <w:tcPr>
            <w:tcW w:w="1040" w:type="dxa"/>
            <w:tcBorders>
              <w:top w:val="single" w:sz="12" w:space="0" w:color="auto"/>
            </w:tcBorders>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1.36E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tcBorders>
              <w:top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1.47E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top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7.75E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tcBorders>
              <w:top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8.64E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tcBorders>
              <w:top w:val="single" w:sz="12" w:space="0" w:color="auto"/>
            </w:tcBorders>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2.95E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tcBorders>
              <w:top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3.18E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tcBorders>
              <w:top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2.02E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tcBorders>
              <w:top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2.21E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Climb</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out</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3.06E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3.33E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2.46E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2.78E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1.13E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1.16E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1.13E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1.28E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Startup</w:t>
            </w:r>
            <w:proofErr w:type="spellEnd"/>
          </w:p>
        </w:tc>
        <w:tc>
          <w:tcPr>
            <w:tcW w:w="1040" w:type="dxa"/>
            <w:vAlign w:val="bottom"/>
          </w:tcPr>
          <w:p w:rsidR="00FD76CA" w:rsidRPr="00461301" w:rsidRDefault="00FD76CA" w:rsidP="00461301">
            <w:pPr>
              <w:ind w:left="20"/>
              <w:jc w:val="center"/>
              <w:rPr>
                <w:sz w:val="14"/>
                <w:szCs w:val="14"/>
              </w:rPr>
            </w:pPr>
            <w:r w:rsidRPr="00461301">
              <w:rPr>
                <w:rFonts w:ascii="Arial" w:eastAsia="Arial" w:hAnsi="Arial" w:cs="Arial"/>
                <w:sz w:val="14"/>
                <w:szCs w:val="14"/>
              </w:rPr>
              <w:t>e</w:t>
            </w:r>
          </w:p>
        </w:tc>
        <w:tc>
          <w:tcPr>
            <w:tcW w:w="1060" w:type="dxa"/>
            <w:vAlign w:val="bottom"/>
          </w:tcPr>
          <w:p w:rsidR="00FD76CA" w:rsidRPr="00461301" w:rsidRDefault="00FD76CA" w:rsidP="00461301">
            <w:pPr>
              <w:ind w:left="200"/>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ind w:left="180"/>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1.55E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1.74E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Arial" w:eastAsia="Arial" w:hAnsi="Arial" w:cs="Arial"/>
                <w:sz w:val="14"/>
                <w:szCs w:val="14"/>
              </w:rPr>
              <w:t>e</w:t>
            </w:r>
          </w:p>
        </w:tc>
        <w:tc>
          <w:tcPr>
            <w:tcW w:w="980" w:type="dxa"/>
            <w:vAlign w:val="bottom"/>
          </w:tcPr>
          <w:p w:rsidR="00FD76CA" w:rsidRPr="00461301" w:rsidRDefault="00FD76CA" w:rsidP="00461301">
            <w:pPr>
              <w:ind w:left="180"/>
              <w:jc w:val="center"/>
              <w:rPr>
                <w:sz w:val="14"/>
                <w:szCs w:val="14"/>
              </w:rPr>
            </w:pPr>
            <w:r w:rsidRPr="00461301">
              <w:rPr>
                <w:rFonts w:ascii="Arial" w:eastAsia="Arial" w:hAnsi="Arial" w:cs="Arial"/>
                <w:sz w:val="14"/>
                <w:szCs w:val="14"/>
              </w:rPr>
              <w:t>e</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Takeoff</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1.17E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1.27E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1.19E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1.35E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4.20E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4.44E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4.17E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4.75E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Taxi</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in</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1.71E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1.86E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2.40E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2.69E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2.74E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2.84E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4.73E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5.30E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02</w:t>
            </w:r>
          </w:p>
        </w:tc>
      </w:tr>
      <w:tr w:rsidR="00A112FE" w:rsidTr="00461301">
        <w:trPr>
          <w:trHeight w:val="172"/>
        </w:trPr>
        <w:tc>
          <w:tcPr>
            <w:tcW w:w="620" w:type="dxa"/>
            <w:tcBorders>
              <w:top w:val="nil"/>
              <w:bottom w:val="nil"/>
            </w:tcBorders>
            <w:vAlign w:val="bottom"/>
          </w:tcPr>
          <w:p w:rsidR="00A112FE" w:rsidRPr="00461301" w:rsidRDefault="00A112FE" w:rsidP="001D7986">
            <w:pPr>
              <w:rPr>
                <w:b/>
                <w:sz w:val="14"/>
                <w:szCs w:val="14"/>
              </w:rPr>
            </w:pPr>
          </w:p>
        </w:tc>
        <w:tc>
          <w:tcPr>
            <w:tcW w:w="1480" w:type="dxa"/>
            <w:vAlign w:val="bottom"/>
          </w:tcPr>
          <w:p w:rsidR="00A112FE" w:rsidRPr="00461301" w:rsidRDefault="00A112FE" w:rsidP="001D7986">
            <w:pPr>
              <w:ind w:left="200"/>
              <w:rPr>
                <w:b/>
                <w:sz w:val="14"/>
                <w:szCs w:val="14"/>
              </w:rPr>
            </w:pPr>
            <w:proofErr w:type="spellStart"/>
            <w:r w:rsidRPr="00461301">
              <w:rPr>
                <w:rFonts w:ascii="Times New Roman" w:eastAsia="Times New Roman" w:hAnsi="Times New Roman" w:cs="Times New Roman"/>
                <w:b/>
                <w:sz w:val="14"/>
                <w:szCs w:val="14"/>
              </w:rPr>
              <w:t>Taxi</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out</w:t>
            </w:r>
            <w:proofErr w:type="spellEnd"/>
          </w:p>
        </w:tc>
        <w:tc>
          <w:tcPr>
            <w:tcW w:w="1040" w:type="dxa"/>
            <w:vAlign w:val="bottom"/>
          </w:tcPr>
          <w:p w:rsidR="00A112FE" w:rsidRPr="00461301" w:rsidRDefault="00A112FE" w:rsidP="00461301">
            <w:pPr>
              <w:ind w:left="20"/>
              <w:jc w:val="center"/>
              <w:rPr>
                <w:sz w:val="14"/>
                <w:szCs w:val="14"/>
              </w:rPr>
            </w:pPr>
            <w:r w:rsidRPr="00461301">
              <w:rPr>
                <w:rFonts w:ascii="Times New Roman" w:eastAsia="Times New Roman" w:hAnsi="Times New Roman" w:cs="Times New Roman"/>
                <w:sz w:val="14"/>
                <w:szCs w:val="14"/>
              </w:rPr>
              <w:t xml:space="preserve">4.64E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vAlign w:val="bottom"/>
          </w:tcPr>
          <w:p w:rsidR="00A112FE" w:rsidRPr="00461301" w:rsidRDefault="00A112FE" w:rsidP="00461301">
            <w:pPr>
              <w:ind w:left="200"/>
              <w:jc w:val="center"/>
              <w:rPr>
                <w:sz w:val="14"/>
                <w:szCs w:val="14"/>
              </w:rPr>
            </w:pPr>
            <w:r w:rsidRPr="00461301">
              <w:rPr>
                <w:rFonts w:ascii="Times New Roman" w:eastAsia="Times New Roman" w:hAnsi="Times New Roman" w:cs="Times New Roman"/>
                <w:sz w:val="14"/>
                <w:szCs w:val="14"/>
              </w:rPr>
              <w:t xml:space="preserve">5.05E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A112FE" w:rsidRPr="00461301" w:rsidRDefault="00A112FE" w:rsidP="00461301">
            <w:pPr>
              <w:jc w:val="center"/>
              <w:rPr>
                <w:sz w:val="14"/>
                <w:szCs w:val="14"/>
              </w:rPr>
            </w:pPr>
            <w:r w:rsidRPr="00461301">
              <w:rPr>
                <w:rFonts w:ascii="Times New Roman" w:eastAsia="Times New Roman" w:hAnsi="Times New Roman" w:cs="Times New Roman"/>
                <w:sz w:val="14"/>
                <w:szCs w:val="14"/>
              </w:rPr>
              <w:t xml:space="preserve">6.52E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A112FE" w:rsidRPr="00461301" w:rsidRDefault="00A112FE" w:rsidP="00461301">
            <w:pPr>
              <w:ind w:left="180"/>
              <w:jc w:val="center"/>
              <w:rPr>
                <w:sz w:val="14"/>
                <w:szCs w:val="14"/>
              </w:rPr>
            </w:pPr>
            <w:r w:rsidRPr="00461301">
              <w:rPr>
                <w:rFonts w:ascii="Times New Roman" w:eastAsia="Times New Roman" w:hAnsi="Times New Roman" w:cs="Times New Roman"/>
                <w:sz w:val="14"/>
                <w:szCs w:val="14"/>
              </w:rPr>
              <w:t xml:space="preserve">7.30E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A112FE" w:rsidRPr="00461301" w:rsidRDefault="00A112FE" w:rsidP="00461301">
            <w:pPr>
              <w:ind w:right="116"/>
              <w:jc w:val="center"/>
              <w:rPr>
                <w:sz w:val="14"/>
                <w:szCs w:val="14"/>
              </w:rPr>
            </w:pPr>
            <w:r w:rsidRPr="00461301">
              <w:rPr>
                <w:rFonts w:ascii="Times New Roman" w:eastAsia="Times New Roman" w:hAnsi="Times New Roman" w:cs="Times New Roman"/>
                <w:sz w:val="14"/>
                <w:szCs w:val="14"/>
              </w:rPr>
              <w:t xml:space="preserve">7.43E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A112FE" w:rsidRPr="00461301" w:rsidRDefault="00A112FE" w:rsidP="00461301">
            <w:pPr>
              <w:ind w:left="200"/>
              <w:jc w:val="center"/>
              <w:rPr>
                <w:sz w:val="14"/>
                <w:szCs w:val="14"/>
              </w:rPr>
            </w:pPr>
            <w:r w:rsidRPr="00461301">
              <w:rPr>
                <w:rFonts w:ascii="Times New Roman" w:eastAsia="Times New Roman" w:hAnsi="Times New Roman" w:cs="Times New Roman"/>
                <w:sz w:val="14"/>
                <w:szCs w:val="14"/>
              </w:rPr>
              <w:t xml:space="preserve">7.71E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A112FE" w:rsidRPr="00461301" w:rsidRDefault="00A112FE" w:rsidP="00461301">
            <w:pPr>
              <w:ind w:left="180"/>
              <w:jc w:val="center"/>
              <w:rPr>
                <w:sz w:val="14"/>
                <w:szCs w:val="14"/>
              </w:rPr>
            </w:pPr>
            <w:r w:rsidRPr="00461301">
              <w:rPr>
                <w:rFonts w:ascii="Times New Roman" w:eastAsia="Times New Roman" w:hAnsi="Times New Roman" w:cs="Times New Roman"/>
                <w:sz w:val="14"/>
                <w:szCs w:val="14"/>
              </w:rPr>
              <w:t xml:space="preserve">1.28E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vAlign w:val="bottom"/>
          </w:tcPr>
          <w:p w:rsidR="00A112FE" w:rsidRPr="00461301" w:rsidRDefault="00A112FE" w:rsidP="00461301">
            <w:pPr>
              <w:ind w:left="180"/>
              <w:jc w:val="center"/>
              <w:rPr>
                <w:sz w:val="14"/>
                <w:szCs w:val="14"/>
              </w:rPr>
            </w:pPr>
            <w:r w:rsidRPr="00461301">
              <w:rPr>
                <w:rFonts w:ascii="Times New Roman" w:eastAsia="Times New Roman" w:hAnsi="Times New Roman" w:cs="Times New Roman"/>
                <w:sz w:val="14"/>
                <w:szCs w:val="14"/>
              </w:rPr>
              <w:t xml:space="preserve">1.44E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247"/>
        </w:trPr>
        <w:tc>
          <w:tcPr>
            <w:tcW w:w="620" w:type="dxa"/>
            <w:tcBorders>
              <w:top w:val="nil"/>
              <w:bottom w:val="single" w:sz="12" w:space="0" w:color="auto"/>
            </w:tcBorders>
            <w:vAlign w:val="bottom"/>
          </w:tcPr>
          <w:p w:rsidR="00FD76CA" w:rsidRPr="00461301" w:rsidRDefault="00FD76CA" w:rsidP="001D7986">
            <w:pPr>
              <w:rPr>
                <w:b/>
                <w:sz w:val="21"/>
                <w:szCs w:val="21"/>
              </w:rPr>
            </w:pPr>
          </w:p>
        </w:tc>
        <w:tc>
          <w:tcPr>
            <w:tcW w:w="1480" w:type="dxa"/>
            <w:tcBorders>
              <w:bottom w:val="single" w:sz="12" w:space="0" w:color="auto"/>
            </w:tcBorders>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Total</w:t>
            </w:r>
            <w:proofErr w:type="spellEnd"/>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8.13E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tcBorders>
              <w:bottom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8.84E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5.32E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6.00E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1.48E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tcBorders>
              <w:bottom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1.56E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5.33E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tcBorders>
              <w:bottom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5.94E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295"/>
        </w:trPr>
        <w:tc>
          <w:tcPr>
            <w:tcW w:w="620" w:type="dxa"/>
            <w:tcBorders>
              <w:top w:val="single" w:sz="12" w:space="0" w:color="auto"/>
              <w:bottom w:val="nil"/>
            </w:tcBorders>
            <w:vAlign w:val="bottom"/>
          </w:tcPr>
          <w:p w:rsidR="00FD76CA" w:rsidRPr="00461301" w:rsidRDefault="00FD76CA" w:rsidP="001D7986">
            <w:pPr>
              <w:ind w:left="100"/>
              <w:rPr>
                <w:b/>
                <w:sz w:val="20"/>
                <w:szCs w:val="20"/>
              </w:rPr>
            </w:pPr>
            <w:r w:rsidRPr="00461301">
              <w:rPr>
                <w:rFonts w:ascii="Times New Roman" w:eastAsia="Times New Roman" w:hAnsi="Times New Roman" w:cs="Times New Roman"/>
                <w:b/>
                <w:sz w:val="13"/>
                <w:szCs w:val="13"/>
              </w:rPr>
              <w:t>RKSI</w:t>
            </w:r>
          </w:p>
        </w:tc>
        <w:tc>
          <w:tcPr>
            <w:tcW w:w="1480" w:type="dxa"/>
            <w:tcBorders>
              <w:top w:val="single" w:sz="12" w:space="0" w:color="auto"/>
            </w:tcBorders>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Approach</w:t>
            </w:r>
            <w:proofErr w:type="spellEnd"/>
          </w:p>
        </w:tc>
        <w:tc>
          <w:tcPr>
            <w:tcW w:w="1040" w:type="dxa"/>
            <w:tcBorders>
              <w:top w:val="single" w:sz="12" w:space="0" w:color="auto"/>
            </w:tcBorders>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1.13E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tcBorders>
              <w:top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1.29E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top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4.35E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top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4.66E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top w:val="single" w:sz="12" w:space="0" w:color="auto"/>
            </w:tcBorders>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2.15E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tcBorders>
              <w:top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2.45E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tcBorders>
              <w:top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3.49E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tcBorders>
              <w:top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3.82E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Climb</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out</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2.94E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3.28E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1.70E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1.82E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7.12E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7.39E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6.39E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6.77E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Startup</w:t>
            </w:r>
            <w:proofErr w:type="spellEnd"/>
          </w:p>
        </w:tc>
        <w:tc>
          <w:tcPr>
            <w:tcW w:w="1040" w:type="dxa"/>
            <w:vAlign w:val="bottom"/>
          </w:tcPr>
          <w:p w:rsidR="00FD76CA" w:rsidRPr="00461301" w:rsidRDefault="00FD76CA" w:rsidP="00461301">
            <w:pPr>
              <w:ind w:left="20"/>
              <w:jc w:val="center"/>
              <w:rPr>
                <w:sz w:val="14"/>
                <w:szCs w:val="14"/>
              </w:rPr>
            </w:pPr>
            <w:r w:rsidRPr="00461301">
              <w:rPr>
                <w:rFonts w:ascii="Arial" w:eastAsia="Arial" w:hAnsi="Arial" w:cs="Arial"/>
                <w:sz w:val="14"/>
                <w:szCs w:val="14"/>
              </w:rPr>
              <w:t>e</w:t>
            </w:r>
          </w:p>
        </w:tc>
        <w:tc>
          <w:tcPr>
            <w:tcW w:w="1060" w:type="dxa"/>
            <w:vAlign w:val="bottom"/>
          </w:tcPr>
          <w:p w:rsidR="00FD76CA" w:rsidRPr="00461301" w:rsidRDefault="00FD76CA" w:rsidP="00461301">
            <w:pPr>
              <w:ind w:left="200"/>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ind w:left="180"/>
              <w:jc w:val="center"/>
              <w:rPr>
                <w:sz w:val="14"/>
                <w:szCs w:val="14"/>
              </w:rPr>
            </w:pPr>
            <w:r w:rsidRPr="00461301">
              <w:rPr>
                <w:rFonts w:ascii="Arial" w:eastAsia="Arial" w:hAnsi="Arial" w:cs="Arial"/>
                <w:sz w:val="14"/>
                <w:szCs w:val="14"/>
              </w:rPr>
              <w:t>e</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5.41E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5.81E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Arial" w:eastAsia="Arial" w:hAnsi="Arial" w:cs="Arial"/>
                <w:sz w:val="14"/>
                <w:szCs w:val="14"/>
              </w:rPr>
              <w:t>e</w:t>
            </w:r>
          </w:p>
        </w:tc>
        <w:tc>
          <w:tcPr>
            <w:tcW w:w="980" w:type="dxa"/>
            <w:vAlign w:val="bottom"/>
          </w:tcPr>
          <w:p w:rsidR="00FD76CA" w:rsidRPr="00461301" w:rsidRDefault="00FD76CA" w:rsidP="00461301">
            <w:pPr>
              <w:ind w:left="180"/>
              <w:jc w:val="center"/>
              <w:rPr>
                <w:sz w:val="14"/>
                <w:szCs w:val="14"/>
              </w:rPr>
            </w:pPr>
            <w:r w:rsidRPr="00461301">
              <w:rPr>
                <w:rFonts w:ascii="Arial" w:eastAsia="Arial" w:hAnsi="Arial" w:cs="Arial"/>
                <w:sz w:val="14"/>
                <w:szCs w:val="14"/>
              </w:rPr>
              <w:t>e</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Takeoff</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1.14E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1.27E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9.00E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9.63E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2.78E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2.89E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2.60E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2.74E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Taxi</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in</w:t>
            </w:r>
            <w:proofErr w:type="spellEnd"/>
          </w:p>
        </w:tc>
        <w:tc>
          <w:tcPr>
            <w:tcW w:w="1040" w:type="dxa"/>
            <w:vAlign w:val="bottom"/>
          </w:tcPr>
          <w:p w:rsidR="00FD76CA" w:rsidRPr="00461301" w:rsidRDefault="00FD76CA" w:rsidP="00461301">
            <w:pPr>
              <w:ind w:left="20"/>
              <w:jc w:val="center"/>
              <w:rPr>
                <w:sz w:val="14"/>
                <w:szCs w:val="14"/>
              </w:rPr>
            </w:pPr>
            <w:r w:rsidRPr="00461301">
              <w:rPr>
                <w:rFonts w:ascii="Times New Roman" w:eastAsia="Times New Roman" w:hAnsi="Times New Roman" w:cs="Times New Roman"/>
                <w:sz w:val="14"/>
                <w:szCs w:val="14"/>
              </w:rPr>
              <w:t xml:space="preserve">3.91E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4.25E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1.01E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1.08E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5.72E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5.95E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1.26E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1.31E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171"/>
        </w:trPr>
        <w:tc>
          <w:tcPr>
            <w:tcW w:w="620" w:type="dxa"/>
            <w:tcBorders>
              <w:top w:val="nil"/>
              <w:bottom w:val="nil"/>
            </w:tcBorders>
            <w:vAlign w:val="bottom"/>
          </w:tcPr>
          <w:p w:rsidR="00FD76CA" w:rsidRPr="00461301" w:rsidRDefault="00FD76CA" w:rsidP="001D7986">
            <w:pPr>
              <w:rPr>
                <w:b/>
                <w:sz w:val="14"/>
                <w:szCs w:val="14"/>
              </w:rPr>
            </w:pPr>
          </w:p>
        </w:tc>
        <w:tc>
          <w:tcPr>
            <w:tcW w:w="1480" w:type="dxa"/>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Taxi</w:t>
            </w:r>
            <w:proofErr w:type="spellEnd"/>
            <w:r w:rsidRPr="00461301">
              <w:rPr>
                <w:rFonts w:ascii="Times New Roman" w:eastAsia="Times New Roman" w:hAnsi="Times New Roman" w:cs="Times New Roman"/>
                <w:b/>
                <w:sz w:val="14"/>
                <w:szCs w:val="14"/>
              </w:rPr>
              <w:t xml:space="preserve"> </w:t>
            </w:r>
            <w:proofErr w:type="spellStart"/>
            <w:r w:rsidRPr="00461301">
              <w:rPr>
                <w:rFonts w:ascii="Times New Roman" w:eastAsia="Times New Roman" w:hAnsi="Times New Roman" w:cs="Times New Roman"/>
                <w:b/>
                <w:sz w:val="14"/>
                <w:szCs w:val="14"/>
              </w:rPr>
              <w:t>out</w:t>
            </w:r>
            <w:proofErr w:type="spellEnd"/>
          </w:p>
        </w:tc>
        <w:tc>
          <w:tcPr>
            <w:tcW w:w="1040" w:type="dxa"/>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1.06E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1.15E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2.73E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2.94E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1.55E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1.61E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3.41E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c>
          <w:tcPr>
            <w:tcW w:w="980" w:type="dxa"/>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3.56E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03</w:t>
            </w:r>
          </w:p>
        </w:tc>
      </w:tr>
      <w:tr w:rsidR="00FD76CA" w:rsidTr="00461301">
        <w:trPr>
          <w:trHeight w:val="204"/>
        </w:trPr>
        <w:tc>
          <w:tcPr>
            <w:tcW w:w="620" w:type="dxa"/>
            <w:tcBorders>
              <w:top w:val="nil"/>
              <w:bottom w:val="single" w:sz="12" w:space="0" w:color="auto"/>
            </w:tcBorders>
            <w:vAlign w:val="bottom"/>
          </w:tcPr>
          <w:p w:rsidR="00FD76CA" w:rsidRPr="00461301" w:rsidRDefault="00FD76CA" w:rsidP="001D7986">
            <w:pPr>
              <w:rPr>
                <w:b/>
                <w:sz w:val="17"/>
                <w:szCs w:val="17"/>
              </w:rPr>
            </w:pPr>
          </w:p>
        </w:tc>
        <w:tc>
          <w:tcPr>
            <w:tcW w:w="1480" w:type="dxa"/>
            <w:tcBorders>
              <w:bottom w:val="single" w:sz="12" w:space="0" w:color="auto"/>
            </w:tcBorders>
            <w:vAlign w:val="bottom"/>
          </w:tcPr>
          <w:p w:rsidR="00FD76CA" w:rsidRPr="00461301" w:rsidRDefault="00FD76CA" w:rsidP="001D7986">
            <w:pPr>
              <w:ind w:left="200"/>
              <w:rPr>
                <w:b/>
                <w:sz w:val="14"/>
                <w:szCs w:val="14"/>
              </w:rPr>
            </w:pPr>
            <w:proofErr w:type="spellStart"/>
            <w:r w:rsidRPr="00461301">
              <w:rPr>
                <w:rFonts w:ascii="Times New Roman" w:eastAsia="Times New Roman" w:hAnsi="Times New Roman" w:cs="Times New Roman"/>
                <w:b/>
                <w:sz w:val="14"/>
                <w:szCs w:val="14"/>
              </w:rPr>
              <w:t>Total</w:t>
            </w:r>
            <w:proofErr w:type="spellEnd"/>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1.61E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60" w:type="dxa"/>
            <w:tcBorders>
              <w:bottom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1.75E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3.41E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40" w:type="dxa"/>
            <w:tcBorders>
              <w:bottom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3.65E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06</w:t>
            </w:r>
          </w:p>
        </w:tc>
        <w:tc>
          <w:tcPr>
            <w:tcW w:w="1040" w:type="dxa"/>
            <w:tcBorders>
              <w:bottom w:val="single" w:sz="12" w:space="0" w:color="auto"/>
            </w:tcBorders>
            <w:vAlign w:val="bottom"/>
          </w:tcPr>
          <w:p w:rsidR="00FD76CA" w:rsidRPr="00461301" w:rsidRDefault="00FD76CA" w:rsidP="00461301">
            <w:pPr>
              <w:ind w:right="116"/>
              <w:jc w:val="center"/>
              <w:rPr>
                <w:sz w:val="14"/>
                <w:szCs w:val="14"/>
              </w:rPr>
            </w:pPr>
            <w:r w:rsidRPr="00461301">
              <w:rPr>
                <w:rFonts w:ascii="Times New Roman" w:eastAsia="Times New Roman" w:hAnsi="Times New Roman" w:cs="Times New Roman"/>
                <w:sz w:val="14"/>
                <w:szCs w:val="14"/>
              </w:rPr>
              <w:t xml:space="preserve">2.98E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60" w:type="dxa"/>
            <w:tcBorders>
              <w:bottom w:val="single" w:sz="12" w:space="0" w:color="auto"/>
            </w:tcBorders>
            <w:vAlign w:val="bottom"/>
          </w:tcPr>
          <w:p w:rsidR="00FD76CA" w:rsidRPr="00461301" w:rsidRDefault="00FD76CA" w:rsidP="00461301">
            <w:pPr>
              <w:ind w:left="200"/>
              <w:jc w:val="center"/>
              <w:rPr>
                <w:sz w:val="14"/>
                <w:szCs w:val="14"/>
              </w:rPr>
            </w:pPr>
            <w:r w:rsidRPr="00461301">
              <w:rPr>
                <w:rFonts w:ascii="Times New Roman" w:eastAsia="Times New Roman" w:hAnsi="Times New Roman" w:cs="Times New Roman"/>
                <w:sz w:val="14"/>
                <w:szCs w:val="14"/>
              </w:rPr>
              <w:t xml:space="preserve">3.14E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05</w:t>
            </w:r>
          </w:p>
        </w:tc>
        <w:tc>
          <w:tcPr>
            <w:tcW w:w="1040" w:type="dxa"/>
            <w:tcBorders>
              <w:bottom w:val="single" w:sz="12" w:space="0" w:color="auto"/>
            </w:tcBorders>
            <w:vAlign w:val="bottom"/>
          </w:tcPr>
          <w:p w:rsidR="00FD76CA" w:rsidRPr="00461301" w:rsidRDefault="00FD76CA" w:rsidP="00461301">
            <w:pPr>
              <w:jc w:val="center"/>
              <w:rPr>
                <w:sz w:val="14"/>
                <w:szCs w:val="14"/>
              </w:rPr>
            </w:pPr>
            <w:r w:rsidRPr="00461301">
              <w:rPr>
                <w:rFonts w:ascii="Times New Roman" w:eastAsia="Times New Roman" w:hAnsi="Times New Roman" w:cs="Times New Roman"/>
                <w:sz w:val="14"/>
                <w:szCs w:val="14"/>
              </w:rPr>
              <w:t xml:space="preserve">1.71E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c>
          <w:tcPr>
            <w:tcW w:w="980" w:type="dxa"/>
            <w:tcBorders>
              <w:bottom w:val="single" w:sz="12" w:space="0" w:color="auto"/>
            </w:tcBorders>
            <w:vAlign w:val="bottom"/>
          </w:tcPr>
          <w:p w:rsidR="00FD76CA" w:rsidRPr="00461301" w:rsidRDefault="00FD76CA" w:rsidP="00461301">
            <w:pPr>
              <w:ind w:left="180"/>
              <w:jc w:val="center"/>
              <w:rPr>
                <w:sz w:val="14"/>
                <w:szCs w:val="14"/>
              </w:rPr>
            </w:pPr>
            <w:r w:rsidRPr="00461301">
              <w:rPr>
                <w:rFonts w:ascii="Times New Roman" w:eastAsia="Times New Roman" w:hAnsi="Times New Roman" w:cs="Times New Roman"/>
                <w:sz w:val="14"/>
                <w:szCs w:val="14"/>
              </w:rPr>
              <w:t xml:space="preserve">1.82E </w:t>
            </w:r>
            <w:r w:rsidRPr="00461301">
              <w:rPr>
                <w:rFonts w:ascii="Arial" w:eastAsia="Arial" w:hAnsi="Arial" w:cs="Arial"/>
                <w:sz w:val="14"/>
                <w:szCs w:val="14"/>
              </w:rPr>
              <w:t>þ</w:t>
            </w:r>
            <w:r w:rsidRPr="00461301">
              <w:rPr>
                <w:rFonts w:ascii="Times New Roman" w:eastAsia="Times New Roman" w:hAnsi="Times New Roman" w:cs="Times New Roman"/>
                <w:sz w:val="14"/>
                <w:szCs w:val="14"/>
              </w:rPr>
              <w:t xml:space="preserve"> 04</w:t>
            </w:r>
          </w:p>
        </w:tc>
      </w:tr>
    </w:tbl>
    <w:p w:rsidR="009C287B" w:rsidRDefault="009C287B" w:rsidP="0041468F">
      <w:pPr>
        <w:jc w:val="center"/>
        <w:rPr>
          <w:lang w:eastAsia="el-GR"/>
        </w:rPr>
      </w:pPr>
    </w:p>
    <w:p w:rsidR="00CA1575" w:rsidRPr="001F0C33" w:rsidRDefault="007F293E" w:rsidP="0041468F">
      <w:pPr>
        <w:pStyle w:val="ae"/>
        <w:jc w:val="center"/>
        <w:rPr>
          <w:sz w:val="22"/>
          <w:szCs w:val="22"/>
        </w:rPr>
        <w:sectPr w:rsidR="00CA1575" w:rsidRPr="001F0C33" w:rsidSect="009C287B">
          <w:pgSz w:w="11906" w:h="16838"/>
          <w:pgMar w:top="680" w:right="1797" w:bottom="680" w:left="1797" w:header="709" w:footer="709" w:gutter="0"/>
          <w:cols w:space="708"/>
          <w:docGrid w:linePitch="360"/>
        </w:sectPr>
      </w:pPr>
      <w:bookmarkStart w:id="62" w:name="_Toc531027227"/>
      <w:r w:rsidRPr="001F0C33">
        <w:rPr>
          <w:sz w:val="22"/>
          <w:szCs w:val="22"/>
        </w:rPr>
        <w:t xml:space="preserve">Πίνακας </w:t>
      </w:r>
      <w:r w:rsidR="003E7E6F" w:rsidRPr="001F0C33">
        <w:rPr>
          <w:sz w:val="22"/>
          <w:szCs w:val="22"/>
        </w:rPr>
        <w:fldChar w:fldCharType="begin"/>
      </w:r>
      <w:r w:rsidR="003E7E6F" w:rsidRPr="001F0C33">
        <w:rPr>
          <w:sz w:val="22"/>
          <w:szCs w:val="22"/>
        </w:rPr>
        <w:instrText xml:space="preserve"> SEQ Πίνακας \* ARABIC </w:instrText>
      </w:r>
      <w:r w:rsidR="003E7E6F" w:rsidRPr="001F0C33">
        <w:rPr>
          <w:sz w:val="22"/>
          <w:szCs w:val="22"/>
        </w:rPr>
        <w:fldChar w:fldCharType="separate"/>
      </w:r>
      <w:r w:rsidR="001C4F10">
        <w:rPr>
          <w:noProof/>
          <w:sz w:val="22"/>
          <w:szCs w:val="22"/>
        </w:rPr>
        <w:t>10</w:t>
      </w:r>
      <w:r w:rsidR="003E7E6F" w:rsidRPr="001F0C33">
        <w:rPr>
          <w:sz w:val="22"/>
          <w:szCs w:val="22"/>
        </w:rPr>
        <w:fldChar w:fldCharType="end"/>
      </w:r>
      <w:r w:rsidR="00F359F9" w:rsidRPr="001F0C33">
        <w:rPr>
          <w:sz w:val="22"/>
          <w:szCs w:val="22"/>
        </w:rPr>
        <w:t xml:space="preserve">: Ανάλυση Εκπομπών </w:t>
      </w:r>
      <w:proofErr w:type="spellStart"/>
      <w:r w:rsidR="00F359F9" w:rsidRPr="001F0C33">
        <w:rPr>
          <w:sz w:val="22"/>
          <w:szCs w:val="22"/>
        </w:rPr>
        <w:t>non</w:t>
      </w:r>
      <w:proofErr w:type="spellEnd"/>
      <w:r w:rsidR="00F359F9" w:rsidRPr="001F0C33">
        <w:rPr>
          <w:sz w:val="22"/>
          <w:szCs w:val="22"/>
        </w:rPr>
        <w:t>-GHG κύκλου LTO</w:t>
      </w:r>
      <w:bookmarkEnd w:id="62"/>
    </w:p>
    <w:p w:rsidR="001D7986" w:rsidRDefault="001D7986" w:rsidP="00197556">
      <w:pPr>
        <w:ind w:firstLine="720"/>
        <w:jc w:val="both"/>
        <w:rPr>
          <w:lang w:eastAsia="el-GR"/>
        </w:rPr>
      </w:pPr>
      <w:r>
        <w:rPr>
          <w:lang w:eastAsia="el-GR"/>
        </w:rPr>
        <w:lastRenderedPageBreak/>
        <w:t xml:space="preserve">Από τα δεδομένα που λαμβάνουμε από τους πίνακες μπορούμε να εξάγουμε χρήσιμες πληροφορίες και συμπεράσματα. Αρχικά παρατηρείται μία αύξηση στην κινητικότητα των αεροδρομίων από το ένα έτος στο άλλο. Τη μεγαλύτερη αύξηση παρουσιάζει το </w:t>
      </w:r>
      <w:r w:rsidR="004E2269">
        <w:rPr>
          <w:lang w:eastAsia="el-GR"/>
        </w:rPr>
        <w:t xml:space="preserve">διεθνές </w:t>
      </w:r>
      <w:r>
        <w:rPr>
          <w:lang w:eastAsia="el-GR"/>
        </w:rPr>
        <w:t>αεροδρόμιο του</w:t>
      </w:r>
      <w:r w:rsidR="004E2269" w:rsidRPr="004E2269">
        <w:rPr>
          <w:lang w:eastAsia="el-GR"/>
        </w:rPr>
        <w:t xml:space="preserve"> </w:t>
      </w:r>
      <w:r w:rsidR="004E2269">
        <w:rPr>
          <w:lang w:val="en-US" w:eastAsia="el-GR"/>
        </w:rPr>
        <w:t>Incheon</w:t>
      </w:r>
      <w:r w:rsidR="004E2269">
        <w:rPr>
          <w:lang w:eastAsia="el-GR"/>
        </w:rPr>
        <w:t xml:space="preserve"> με ποσοστό αύξησης των κύκλων </w:t>
      </w:r>
      <w:r w:rsidR="004E2269">
        <w:rPr>
          <w:lang w:val="en-US" w:eastAsia="el-GR"/>
        </w:rPr>
        <w:t>LTO</w:t>
      </w:r>
      <w:r w:rsidR="004E2269" w:rsidRPr="004E2269">
        <w:rPr>
          <w:lang w:eastAsia="el-GR"/>
        </w:rPr>
        <w:t xml:space="preserve"> </w:t>
      </w:r>
      <w:r w:rsidR="004E2269">
        <w:rPr>
          <w:lang w:eastAsia="el-GR"/>
        </w:rPr>
        <w:t>που καταγράφτηκαν στο αεροδρόμιο κατά 8.0%.</w:t>
      </w:r>
      <w:r>
        <w:rPr>
          <w:lang w:eastAsia="el-GR"/>
        </w:rPr>
        <w:t xml:space="preserve"> </w:t>
      </w:r>
      <w:r w:rsidR="004E2269">
        <w:rPr>
          <w:lang w:eastAsia="el-GR"/>
        </w:rPr>
        <w:t xml:space="preserve">Η μικρότερη άνοδο στην κινητικότητα των αεροδρομίων παρατηρήθηκε στο διεθνές αεροδρόμιο του </w:t>
      </w:r>
      <w:proofErr w:type="spellStart"/>
      <w:r w:rsidR="004E2269">
        <w:rPr>
          <w:lang w:val="en-US" w:eastAsia="el-GR"/>
        </w:rPr>
        <w:t>Gimhae</w:t>
      </w:r>
      <w:proofErr w:type="spellEnd"/>
      <w:r w:rsidR="004E2269">
        <w:rPr>
          <w:lang w:eastAsia="el-GR"/>
        </w:rPr>
        <w:t xml:space="preserve">, με το ποσοστό αύξησης των κύκλων </w:t>
      </w:r>
      <w:r w:rsidR="004E2269">
        <w:rPr>
          <w:lang w:val="en-US" w:eastAsia="el-GR"/>
        </w:rPr>
        <w:t>LTO</w:t>
      </w:r>
      <w:r w:rsidR="004E2269">
        <w:rPr>
          <w:lang w:eastAsia="el-GR"/>
        </w:rPr>
        <w:t xml:space="preserve"> που καταγράφτηκαν να ανέρχεται στο ποσοστό του 1.7%. Ανάλογες ήταν και οι αυξήσεις των εκπομπών που εκτιμήθηκαν. Για τα αέρια του θερμοκηπίου η αύξηση των εκπομπών δεν ξεπέρασε το 4%. Αναφορικά με τους άλλους τέσσερις ρυπαντές η αύξηση στα οξείδια του αζώτου </w:t>
      </w:r>
      <w:r w:rsidR="004E2269" w:rsidRPr="004E2269">
        <w:rPr>
          <w:lang w:eastAsia="el-GR"/>
        </w:rPr>
        <w:t>(</w:t>
      </w:r>
      <w:proofErr w:type="spellStart"/>
      <w:r w:rsidR="004E2269">
        <w:rPr>
          <w:lang w:val="en-US" w:eastAsia="el-GR"/>
        </w:rPr>
        <w:t>NO</w:t>
      </w:r>
      <w:r w:rsidR="004E2269">
        <w:rPr>
          <w:vertAlign w:val="subscript"/>
          <w:lang w:val="en-US" w:eastAsia="el-GR"/>
        </w:rPr>
        <w:t>x</w:t>
      </w:r>
      <w:proofErr w:type="spellEnd"/>
      <w:r w:rsidR="004E2269" w:rsidRPr="004E2269">
        <w:rPr>
          <w:lang w:eastAsia="el-GR"/>
        </w:rPr>
        <w:t>)</w:t>
      </w:r>
      <w:r w:rsidR="004E2269">
        <w:rPr>
          <w:lang w:eastAsia="el-GR"/>
        </w:rPr>
        <w:t xml:space="preserve"> δεν ξεπέρασε το ποσοστό του 7%, εκτός από το διεθνές αεροδρόμιο </w:t>
      </w:r>
      <w:proofErr w:type="spellStart"/>
      <w:r w:rsidR="004E2269">
        <w:rPr>
          <w:lang w:val="en-US" w:eastAsia="el-GR"/>
        </w:rPr>
        <w:t>Jeju</w:t>
      </w:r>
      <w:proofErr w:type="spellEnd"/>
      <w:r w:rsidR="004E2269">
        <w:rPr>
          <w:lang w:eastAsia="el-GR"/>
        </w:rPr>
        <w:t xml:space="preserve"> στο οποίο το αντίστοιχο ποσοστό ήταν 13%. Η αύξηση των εκπομπών των οργανικών πτητικών ενώσεων δεν ξεπέρασε το 5%, ενώ για τα σωματίδια το ποσοστό αύξησης περιορίστηκε σε επίπεδα λιγότερα από 6%. Στην τελευταία κατηγορία στο διεθνές αεροδρόμιο του </w:t>
      </w:r>
      <w:proofErr w:type="spellStart"/>
      <w:r w:rsidR="004E2269">
        <w:rPr>
          <w:lang w:val="en-US" w:eastAsia="el-GR"/>
        </w:rPr>
        <w:t>Jeju</w:t>
      </w:r>
      <w:proofErr w:type="spellEnd"/>
      <w:r w:rsidR="004E2269">
        <w:rPr>
          <w:lang w:eastAsia="el-GR"/>
        </w:rPr>
        <w:t xml:space="preserve"> </w:t>
      </w:r>
      <w:r w:rsidR="005E0AAC">
        <w:rPr>
          <w:lang w:eastAsia="el-GR"/>
        </w:rPr>
        <w:t xml:space="preserve">η </w:t>
      </w:r>
      <w:r w:rsidR="004E2269">
        <w:rPr>
          <w:lang w:eastAsia="el-GR"/>
        </w:rPr>
        <w:t>αύξηση των εκπομπών ήταν ξανά λίγο μεγαλύτερη αγγίζοντας το 11%. Τα ποσοστά κατά τα οποία αυξήθηκαν οι εκπομπές σε σχέση με την αύξηση της κινητικότητας στα τέσσερα αυτά αεροδρόμια</w:t>
      </w:r>
      <w:r w:rsidR="00290DD0">
        <w:rPr>
          <w:lang w:eastAsia="el-GR"/>
        </w:rPr>
        <w:t xml:space="preserve"> θεωρείται φυσιολογική και αναμενόμενη. </w:t>
      </w:r>
    </w:p>
    <w:p w:rsidR="00290DD0" w:rsidRDefault="00D714A4" w:rsidP="00197556">
      <w:pPr>
        <w:ind w:firstLine="720"/>
        <w:jc w:val="both"/>
        <w:rPr>
          <w:lang w:eastAsia="el-GR"/>
        </w:rPr>
      </w:pPr>
      <w:r>
        <w:rPr>
          <w:lang w:eastAsia="el-GR"/>
        </w:rPr>
        <w:t xml:space="preserve">Τα πιο χρήσιμα και ενδιαφέροντα συμπεράσματα έρχονται ακολούθως, τα οποία αναφέρονται στις διαφοροποιήσεις των εκπομπών ανά στάδιο του κύκλου </w:t>
      </w:r>
      <w:r>
        <w:rPr>
          <w:lang w:val="en-US" w:eastAsia="el-GR"/>
        </w:rPr>
        <w:t>LTO</w:t>
      </w:r>
      <w:r>
        <w:rPr>
          <w:lang w:eastAsia="el-GR"/>
        </w:rPr>
        <w:t xml:space="preserve"> και τις μεγάλες διαφορές στο είδος των εκπομπών που παρουσιάζονται ανάλογα με το στάδιο του κύκλου και τα ποσοστά απόδοσης λειτουργίας του κινητήρα. Για τα αέρια του θερμοκηπίου δεν παρατηρούνται ιδιαίτερες διαφοροποιήσεις στις εκπομπές. Είναι ανάλογες του χρόνου λειτουργίας σε κάθε φάση και της απόδοσης του κινητήρα που απαιτείται σε αυτή. Τα υψηλοτέρα επίπεδα εκπομπών παρατηρούνται κατά τη διαδικασία της τροχοδρόμησης πριν την απογείωση, ενώ ακολουθούν κατά σειρά η άνοδος, η κάθοδος ή προσέγγιση, η τροχοδρόμηση μετά την προσγείωση και τέλος η απογείωση.</w:t>
      </w:r>
    </w:p>
    <w:p w:rsidR="009F7D8E" w:rsidRDefault="009F7D8E" w:rsidP="009F7D8E">
      <w:pPr>
        <w:jc w:val="both"/>
        <w:rPr>
          <w:lang w:eastAsia="el-GR"/>
        </w:rPr>
      </w:pPr>
      <w:r>
        <w:rPr>
          <w:lang w:eastAsia="el-GR"/>
        </w:rPr>
        <w:tab/>
        <w:t xml:space="preserve">Από τους πίνακες των αποτελεσμάτων των εκτιμήσεων παρατηρούμε ότι σε κάποια στάδια του κύκλου </w:t>
      </w:r>
      <w:r>
        <w:rPr>
          <w:lang w:val="en-US" w:eastAsia="el-GR"/>
        </w:rPr>
        <w:t>LTO</w:t>
      </w:r>
      <w:r w:rsidRPr="009F7D8E">
        <w:rPr>
          <w:lang w:eastAsia="el-GR"/>
        </w:rPr>
        <w:t xml:space="preserve"> </w:t>
      </w:r>
      <w:r>
        <w:rPr>
          <w:lang w:eastAsia="el-GR"/>
        </w:rPr>
        <w:t>οι τιμές που λαμβάνει το</w:t>
      </w:r>
      <w:r w:rsidRPr="009F7D8E">
        <w:rPr>
          <w:lang w:eastAsia="el-GR"/>
        </w:rPr>
        <w:t xml:space="preserve"> </w:t>
      </w:r>
      <w:r>
        <w:rPr>
          <w:lang w:eastAsia="el-GR"/>
        </w:rPr>
        <w:t xml:space="preserve">μεθάνιο </w:t>
      </w:r>
      <w:r w:rsidRPr="009F7D8E">
        <w:rPr>
          <w:lang w:eastAsia="el-GR"/>
        </w:rPr>
        <w:t>(</w:t>
      </w:r>
      <w:r>
        <w:rPr>
          <w:lang w:val="en-US" w:eastAsia="el-GR"/>
        </w:rPr>
        <w:t>CH</w:t>
      </w:r>
      <w:r w:rsidRPr="009F7D8E">
        <w:rPr>
          <w:vertAlign w:val="subscript"/>
          <w:lang w:eastAsia="el-GR"/>
        </w:rPr>
        <w:t>4</w:t>
      </w:r>
      <w:r w:rsidRPr="009F7D8E">
        <w:rPr>
          <w:lang w:eastAsia="el-GR"/>
        </w:rPr>
        <w:t xml:space="preserve">) </w:t>
      </w:r>
      <w:r>
        <w:rPr>
          <w:lang w:eastAsia="el-GR"/>
        </w:rPr>
        <w:t>είναι άλλοτε θετικές και άλλοτε αρνητικές. Το μεθάνιο απορροφάτε από την ατμόσφαιρα κατά τη λειτουργία των μηχανών ενός αεροσκάφους. Όταν τα επίπεδα απόδοσης των μηχανών είναι χαμηλά όπως στην κατάσταση της τροχοδρόμησης που τα επίπεδα απόδοσης των κινητήρων ανέρχονται ~7%, τότε οι τιμές που παρουσιάζει το μεθάνιο είναι θετικές. Οι τιμές ξεκινούν και παρουσιάζουν αρνητικό πρόσημο όταν τα επίπεδα απόδοσης των μηχανών του αεροσκάφους ξεπεράσουν το 30%.</w:t>
      </w:r>
    </w:p>
    <w:p w:rsidR="009F7D8E" w:rsidRDefault="009F7D8E" w:rsidP="009F7D8E">
      <w:pPr>
        <w:jc w:val="both"/>
        <w:rPr>
          <w:lang w:eastAsia="el-GR"/>
        </w:rPr>
      </w:pPr>
      <w:r>
        <w:rPr>
          <w:lang w:eastAsia="el-GR"/>
        </w:rPr>
        <w:tab/>
        <w:t xml:space="preserve">Οι μεγάλες διαφοροποιήσεις στις εκπομπές παρουσιάζονται στα </w:t>
      </w:r>
      <w:proofErr w:type="spellStart"/>
      <w:r>
        <w:rPr>
          <w:lang w:val="en-US" w:eastAsia="el-GR"/>
        </w:rPr>
        <w:t>NO</w:t>
      </w:r>
      <w:r>
        <w:rPr>
          <w:vertAlign w:val="subscript"/>
          <w:lang w:val="en-US" w:eastAsia="el-GR"/>
        </w:rPr>
        <w:t>x</w:t>
      </w:r>
      <w:proofErr w:type="spellEnd"/>
      <w:r w:rsidRPr="009F7D8E">
        <w:rPr>
          <w:lang w:eastAsia="el-GR"/>
        </w:rPr>
        <w:t xml:space="preserve">, </w:t>
      </w:r>
      <w:r>
        <w:rPr>
          <w:lang w:val="en-US" w:eastAsia="el-GR"/>
        </w:rPr>
        <w:t>CO</w:t>
      </w:r>
      <w:r w:rsidRPr="009F7D8E">
        <w:rPr>
          <w:lang w:eastAsia="el-GR"/>
        </w:rPr>
        <w:t xml:space="preserve">, </w:t>
      </w:r>
      <w:r>
        <w:rPr>
          <w:lang w:val="en-US" w:eastAsia="el-GR"/>
        </w:rPr>
        <w:t>VOCs</w:t>
      </w:r>
      <w:r>
        <w:rPr>
          <w:lang w:eastAsia="el-GR"/>
        </w:rPr>
        <w:t xml:space="preserve"> και </w:t>
      </w:r>
      <w:r>
        <w:rPr>
          <w:lang w:val="en-US" w:eastAsia="el-GR"/>
        </w:rPr>
        <w:t>PM</w:t>
      </w:r>
      <w:r w:rsidRPr="009F7D8E">
        <w:rPr>
          <w:lang w:eastAsia="el-GR"/>
        </w:rPr>
        <w:t>.</w:t>
      </w:r>
      <w:r w:rsidR="008458C1">
        <w:rPr>
          <w:lang w:eastAsia="el-GR"/>
        </w:rPr>
        <w:t xml:space="preserve"> Τα υψηλοτέρα επίπεδα εκπομπών σε </w:t>
      </w:r>
      <w:r w:rsidR="008458C1">
        <w:rPr>
          <w:lang w:val="en-US" w:eastAsia="el-GR"/>
        </w:rPr>
        <w:t>VOCs</w:t>
      </w:r>
      <w:r w:rsidR="008458C1" w:rsidRPr="008458C1">
        <w:rPr>
          <w:lang w:eastAsia="el-GR"/>
        </w:rPr>
        <w:t xml:space="preserve"> </w:t>
      </w:r>
      <w:r w:rsidR="008458C1">
        <w:rPr>
          <w:lang w:eastAsia="el-GR"/>
        </w:rPr>
        <w:t xml:space="preserve">και </w:t>
      </w:r>
      <w:r w:rsidR="008458C1">
        <w:rPr>
          <w:lang w:val="en-US" w:eastAsia="el-GR"/>
        </w:rPr>
        <w:t>CO</w:t>
      </w:r>
      <w:r w:rsidR="008458C1" w:rsidRPr="008458C1">
        <w:rPr>
          <w:lang w:eastAsia="el-GR"/>
        </w:rPr>
        <w:t xml:space="preserve"> </w:t>
      </w:r>
      <w:r w:rsidR="008458C1">
        <w:rPr>
          <w:lang w:eastAsia="el-GR"/>
        </w:rPr>
        <w:t xml:space="preserve">παρουσιάστηκαν κατά το στάδιο της τροχοδρόμησης προς </w:t>
      </w:r>
      <w:r w:rsidR="005E0AAC">
        <w:rPr>
          <w:lang w:eastAsia="el-GR"/>
        </w:rPr>
        <w:t xml:space="preserve">την </w:t>
      </w:r>
      <w:r w:rsidR="008458C1">
        <w:rPr>
          <w:lang w:eastAsia="el-GR"/>
        </w:rPr>
        <w:t xml:space="preserve">απογείωση των αεροσκαφών. Τα αντίστοιχα υψηλότερα επίπεδα των </w:t>
      </w:r>
      <w:proofErr w:type="spellStart"/>
      <w:r w:rsidR="008458C1">
        <w:rPr>
          <w:lang w:val="en-US" w:eastAsia="el-GR"/>
        </w:rPr>
        <w:t>NO</w:t>
      </w:r>
      <w:r w:rsidR="008458C1">
        <w:rPr>
          <w:vertAlign w:val="subscript"/>
          <w:lang w:val="en-US" w:eastAsia="el-GR"/>
        </w:rPr>
        <w:t>x</w:t>
      </w:r>
      <w:proofErr w:type="spellEnd"/>
      <w:r w:rsidR="008458C1" w:rsidRPr="008458C1">
        <w:rPr>
          <w:lang w:eastAsia="el-GR"/>
        </w:rPr>
        <w:t xml:space="preserve"> </w:t>
      </w:r>
      <w:r w:rsidR="008458C1">
        <w:rPr>
          <w:lang w:eastAsia="el-GR"/>
        </w:rPr>
        <w:t xml:space="preserve">παρουσιάστηκαν κατά τη φάση της ανόδου, ενώ κατά την κάθοδο των αεροπλάνων κορυφώθηκαν οι εκπομπές των </w:t>
      </w:r>
      <w:r w:rsidR="008458C1">
        <w:rPr>
          <w:lang w:val="en-US" w:eastAsia="el-GR"/>
        </w:rPr>
        <w:t>PM</w:t>
      </w:r>
      <w:r w:rsidR="008458C1" w:rsidRPr="008458C1">
        <w:rPr>
          <w:lang w:eastAsia="el-GR"/>
        </w:rPr>
        <w:t>.</w:t>
      </w:r>
      <w:r w:rsidR="008458C1">
        <w:rPr>
          <w:lang w:eastAsia="el-GR"/>
        </w:rPr>
        <w:t xml:space="preserve"> Οι διαφορές φαντάζουν ακόμα μεγαλύτερες αν κοιτάξουμε πιο προσεκτικά τα στάδια της τροχοδρόμησης, της ανόδου και της καθόδου των αεροπλάνων. Κατά το στάδιο της τροχοδρόμησης προς </w:t>
      </w:r>
      <w:r w:rsidR="005E0AAC">
        <w:rPr>
          <w:lang w:eastAsia="el-GR"/>
        </w:rPr>
        <w:t xml:space="preserve">την </w:t>
      </w:r>
      <w:r w:rsidR="008458C1">
        <w:rPr>
          <w:lang w:eastAsia="el-GR"/>
        </w:rPr>
        <w:t xml:space="preserve">απογείωση το ποσοστό των εκπομπών των </w:t>
      </w:r>
      <w:proofErr w:type="spellStart"/>
      <w:r w:rsidR="008458C1">
        <w:rPr>
          <w:lang w:val="en-US" w:eastAsia="el-GR"/>
        </w:rPr>
        <w:t>NO</w:t>
      </w:r>
      <w:r w:rsidR="008458C1">
        <w:rPr>
          <w:vertAlign w:val="subscript"/>
          <w:lang w:val="en-US" w:eastAsia="el-GR"/>
        </w:rPr>
        <w:t>x</w:t>
      </w:r>
      <w:proofErr w:type="spellEnd"/>
      <w:r w:rsidR="008458C1" w:rsidRPr="008458C1">
        <w:rPr>
          <w:lang w:eastAsia="el-GR"/>
        </w:rPr>
        <w:t xml:space="preserve"> </w:t>
      </w:r>
      <w:r w:rsidR="008458C1">
        <w:rPr>
          <w:lang w:eastAsia="el-GR"/>
        </w:rPr>
        <w:t xml:space="preserve">ως προς το σύνολο είναι μόλις 8.0% τη στιγμή που το αντίστοιχο για το </w:t>
      </w:r>
      <w:r w:rsidR="008458C1">
        <w:rPr>
          <w:lang w:val="en-US" w:eastAsia="el-GR"/>
        </w:rPr>
        <w:t>CO</w:t>
      </w:r>
      <w:r w:rsidR="008458C1">
        <w:rPr>
          <w:lang w:eastAsia="el-GR"/>
        </w:rPr>
        <w:t xml:space="preserve"> ανέρχεται στο </w:t>
      </w:r>
      <w:r w:rsidR="008458C1" w:rsidRPr="008458C1">
        <w:rPr>
          <w:lang w:eastAsia="el-GR"/>
        </w:rPr>
        <w:t xml:space="preserve">65.8%. </w:t>
      </w:r>
      <w:r w:rsidR="008458C1">
        <w:rPr>
          <w:lang w:eastAsia="el-GR"/>
        </w:rPr>
        <w:t xml:space="preserve">Μεγάλες διαφοροποιήσεις παρουσιάζονται </w:t>
      </w:r>
      <w:r w:rsidR="005E0AAC">
        <w:rPr>
          <w:lang w:eastAsia="el-GR"/>
        </w:rPr>
        <w:lastRenderedPageBreak/>
        <w:t>επίσης και σε άλλα δύο στάδια</w:t>
      </w:r>
      <w:r w:rsidR="008458C1">
        <w:rPr>
          <w:lang w:eastAsia="el-GR"/>
        </w:rPr>
        <w:t xml:space="preserve"> του κύκλου </w:t>
      </w:r>
      <w:r w:rsidR="008458C1">
        <w:rPr>
          <w:lang w:val="en-US" w:eastAsia="el-GR"/>
        </w:rPr>
        <w:t>LTO</w:t>
      </w:r>
      <w:r w:rsidR="008458C1">
        <w:rPr>
          <w:lang w:eastAsia="el-GR"/>
        </w:rPr>
        <w:t xml:space="preserve">, την άνοδο και την κάθοδο. Κατά το στάδιο της </w:t>
      </w:r>
      <w:r w:rsidR="005E0AAC">
        <w:rPr>
          <w:lang w:eastAsia="el-GR"/>
        </w:rPr>
        <w:t>ανόδου</w:t>
      </w:r>
      <w:r w:rsidR="008458C1">
        <w:rPr>
          <w:lang w:eastAsia="el-GR"/>
        </w:rPr>
        <w:t xml:space="preserve"> το ποσοστό συμβολής των </w:t>
      </w:r>
      <w:r w:rsidR="008458C1">
        <w:rPr>
          <w:lang w:val="en-US" w:eastAsia="el-GR"/>
        </w:rPr>
        <w:t>VOCs</w:t>
      </w:r>
      <w:r w:rsidR="008458C1">
        <w:rPr>
          <w:lang w:eastAsia="el-GR"/>
        </w:rPr>
        <w:t xml:space="preserve"> </w:t>
      </w:r>
      <w:r w:rsidR="00730E9D">
        <w:rPr>
          <w:lang w:eastAsia="el-GR"/>
        </w:rPr>
        <w:t xml:space="preserve">επί των συνολικών εκπομπών είναι μόλις 0.6% ενώ οι εκπομπές των </w:t>
      </w:r>
      <w:proofErr w:type="spellStart"/>
      <w:r w:rsidR="00730E9D">
        <w:rPr>
          <w:lang w:val="en-US" w:eastAsia="el-GR"/>
        </w:rPr>
        <w:t>NO</w:t>
      </w:r>
      <w:r w:rsidR="00730E9D">
        <w:rPr>
          <w:vertAlign w:val="subscript"/>
          <w:lang w:val="en-US" w:eastAsia="el-GR"/>
        </w:rPr>
        <w:t>x</w:t>
      </w:r>
      <w:proofErr w:type="spellEnd"/>
      <w:r w:rsidR="00730E9D">
        <w:rPr>
          <w:lang w:eastAsia="el-GR"/>
        </w:rPr>
        <w:t xml:space="preserve"> αγγίζουν το 50%. Κατά τη διάρκεια της καθόδου οι μικρότερες ποσότητες εκπομπών ανήκουν στο </w:t>
      </w:r>
      <w:r w:rsidR="00730E9D">
        <w:rPr>
          <w:lang w:val="en-US" w:eastAsia="el-GR"/>
        </w:rPr>
        <w:t>CO</w:t>
      </w:r>
      <w:r w:rsidR="00730E9D">
        <w:rPr>
          <w:lang w:eastAsia="el-GR"/>
        </w:rPr>
        <w:t xml:space="preserve"> με ποσοστό επί του συνόλου μόλις 7.0% και το μεγαλύτερο ποσοστό των εκπομπών να ανήκει, όπως αναφέρθηκε και προηγουμένως στα </w:t>
      </w:r>
      <w:r w:rsidR="00730E9D">
        <w:rPr>
          <w:lang w:val="en-US" w:eastAsia="el-GR"/>
        </w:rPr>
        <w:t>PM</w:t>
      </w:r>
      <w:r w:rsidR="00730E9D">
        <w:rPr>
          <w:lang w:eastAsia="el-GR"/>
        </w:rPr>
        <w:t xml:space="preserve"> (42%).</w:t>
      </w:r>
    </w:p>
    <w:p w:rsidR="00730E9D" w:rsidRPr="001C4F10" w:rsidRDefault="00730E9D" w:rsidP="009F7D8E">
      <w:pPr>
        <w:jc w:val="both"/>
        <w:rPr>
          <w:lang w:eastAsia="el-GR"/>
        </w:rPr>
      </w:pPr>
      <w:r>
        <w:rPr>
          <w:lang w:eastAsia="el-GR"/>
        </w:rPr>
        <w:tab/>
        <w:t>Παρατηρείται ότι στις φάσεις της τροχοδρόμησης των αεροσκαφών παρά το γεγονός ότι τα επίπεδα λειτουργίας των μηχανών είναι πολύ χαμηλά έχουμε πολ</w:t>
      </w:r>
      <w:r w:rsidR="00E13D11">
        <w:rPr>
          <w:lang w:eastAsia="el-GR"/>
        </w:rPr>
        <w:t>ύ υψ</w:t>
      </w:r>
      <w:r>
        <w:rPr>
          <w:lang w:eastAsia="el-GR"/>
        </w:rPr>
        <w:t xml:space="preserve">ηλά επίπεδα εκπομπών. Υπενθυμίζουμε ότι για τις εκτιμήσεις οι τιμές τροχοδρόμησης των αεροσκαφών μετά την προσγείωση </w:t>
      </w:r>
      <w:r w:rsidRPr="00730E9D">
        <w:rPr>
          <w:lang w:eastAsia="el-GR"/>
        </w:rPr>
        <w:t>(</w:t>
      </w:r>
      <w:r>
        <w:rPr>
          <w:lang w:val="en-US" w:eastAsia="el-GR"/>
        </w:rPr>
        <w:t>taxi</w:t>
      </w:r>
      <w:r w:rsidRPr="00730E9D">
        <w:rPr>
          <w:lang w:eastAsia="el-GR"/>
        </w:rPr>
        <w:t>-</w:t>
      </w:r>
      <w:r>
        <w:rPr>
          <w:lang w:val="en-US" w:eastAsia="el-GR"/>
        </w:rPr>
        <w:t>in</w:t>
      </w:r>
      <w:r w:rsidRPr="00730E9D">
        <w:rPr>
          <w:lang w:eastAsia="el-GR"/>
        </w:rPr>
        <w:t xml:space="preserve">) </w:t>
      </w:r>
      <w:r>
        <w:rPr>
          <w:lang w:eastAsia="el-GR"/>
        </w:rPr>
        <w:t xml:space="preserve">και πριν την απογείωση </w:t>
      </w:r>
      <w:r w:rsidRPr="00730E9D">
        <w:rPr>
          <w:lang w:eastAsia="el-GR"/>
        </w:rPr>
        <w:t>(</w:t>
      </w:r>
      <w:r>
        <w:rPr>
          <w:lang w:val="en-US" w:eastAsia="el-GR"/>
        </w:rPr>
        <w:t>taxi</w:t>
      </w:r>
      <w:r w:rsidRPr="00730E9D">
        <w:rPr>
          <w:lang w:eastAsia="el-GR"/>
        </w:rPr>
        <w:t>-</w:t>
      </w:r>
      <w:r>
        <w:rPr>
          <w:lang w:val="en-US" w:eastAsia="el-GR"/>
        </w:rPr>
        <w:t>out</w:t>
      </w:r>
      <w:r w:rsidRPr="00730E9D">
        <w:rPr>
          <w:lang w:eastAsia="el-GR"/>
        </w:rPr>
        <w:t>)</w:t>
      </w:r>
      <w:r w:rsidR="00E13D11" w:rsidRPr="00E13D11">
        <w:rPr>
          <w:lang w:eastAsia="el-GR"/>
        </w:rPr>
        <w:t xml:space="preserve"> </w:t>
      </w:r>
      <w:r w:rsidR="00E13D11">
        <w:rPr>
          <w:lang w:eastAsia="el-GR"/>
        </w:rPr>
        <w:t xml:space="preserve">θεωρήθηκαν σταθερές στα 7 και 19 λεπτά αντιστοίχως. </w:t>
      </w:r>
      <w:r w:rsidR="00CD6110">
        <w:rPr>
          <w:lang w:eastAsia="el-GR"/>
        </w:rPr>
        <w:t xml:space="preserve">Η παρατεταμένη λειτουργία των μηχανών του αεροσκάφους, ακόμα και σε πολύ χαμηλά επίπεδα απόδοσης, μπορεί να είναι τρομερά ζημιογόνα. Ο τριπλάσιος χρόνος παρουσίας των αεροσκαφών στη φάση του </w:t>
      </w:r>
      <w:r w:rsidR="00CD6110">
        <w:rPr>
          <w:lang w:val="en-US" w:eastAsia="el-GR"/>
        </w:rPr>
        <w:t>Taxi</w:t>
      </w:r>
      <w:r w:rsidR="00CD6110" w:rsidRPr="00CD6110">
        <w:rPr>
          <w:lang w:eastAsia="el-GR"/>
        </w:rPr>
        <w:t>-</w:t>
      </w:r>
      <w:r w:rsidR="00CD6110">
        <w:rPr>
          <w:lang w:val="en-US" w:eastAsia="el-GR"/>
        </w:rPr>
        <w:t>out</w:t>
      </w:r>
      <w:r w:rsidR="00CD6110" w:rsidRPr="00CD6110">
        <w:rPr>
          <w:lang w:eastAsia="el-GR"/>
        </w:rPr>
        <w:t xml:space="preserve"> </w:t>
      </w:r>
      <w:r w:rsidR="00CD6110">
        <w:rPr>
          <w:lang w:eastAsia="el-GR"/>
        </w:rPr>
        <w:t xml:space="preserve">σε σχέση με το </w:t>
      </w:r>
      <w:r w:rsidR="00CD6110">
        <w:rPr>
          <w:lang w:val="en-US" w:eastAsia="el-GR"/>
        </w:rPr>
        <w:t>Taxi</w:t>
      </w:r>
      <w:r w:rsidR="00CD6110" w:rsidRPr="00CD6110">
        <w:rPr>
          <w:lang w:eastAsia="el-GR"/>
        </w:rPr>
        <w:t xml:space="preserve">- </w:t>
      </w:r>
      <w:r w:rsidR="00CD6110">
        <w:rPr>
          <w:lang w:val="en-US" w:eastAsia="el-GR"/>
        </w:rPr>
        <w:t>in</w:t>
      </w:r>
      <w:r w:rsidR="00CD6110">
        <w:rPr>
          <w:lang w:eastAsia="el-GR"/>
        </w:rPr>
        <w:t xml:space="preserve"> είναι αρκετός ώστε να κατατάξουν το </w:t>
      </w:r>
      <w:r w:rsidR="00CD6110">
        <w:rPr>
          <w:lang w:val="en-US" w:eastAsia="el-GR"/>
        </w:rPr>
        <w:t>Taxi</w:t>
      </w:r>
      <w:r w:rsidR="00CD6110" w:rsidRPr="00CD6110">
        <w:rPr>
          <w:lang w:eastAsia="el-GR"/>
        </w:rPr>
        <w:t xml:space="preserve"> – </w:t>
      </w:r>
      <w:r w:rsidR="00CD6110">
        <w:rPr>
          <w:lang w:val="en-US" w:eastAsia="el-GR"/>
        </w:rPr>
        <w:t>out</w:t>
      </w:r>
      <w:r w:rsidR="00CD6110" w:rsidRPr="00CD6110">
        <w:rPr>
          <w:lang w:eastAsia="el-GR"/>
        </w:rPr>
        <w:t xml:space="preserve"> </w:t>
      </w:r>
      <w:r w:rsidR="00CD6110">
        <w:rPr>
          <w:lang w:eastAsia="el-GR"/>
        </w:rPr>
        <w:t xml:space="preserve">ως την πιο ρυπογόνο φάση του κύκλου </w:t>
      </w:r>
      <w:r w:rsidR="00CD6110">
        <w:rPr>
          <w:lang w:val="en-US" w:eastAsia="el-GR"/>
        </w:rPr>
        <w:t>LTO</w:t>
      </w:r>
      <w:r w:rsidR="00CD6110" w:rsidRPr="00CD6110">
        <w:rPr>
          <w:lang w:eastAsia="el-GR"/>
        </w:rPr>
        <w:t>.</w:t>
      </w:r>
    </w:p>
    <w:p w:rsidR="005B7986" w:rsidRPr="00CD6110" w:rsidRDefault="00CD6110" w:rsidP="005B4153">
      <w:pPr>
        <w:jc w:val="both"/>
        <w:rPr>
          <w:lang w:eastAsia="el-GR"/>
        </w:rPr>
      </w:pPr>
      <w:r>
        <w:rPr>
          <w:lang w:eastAsia="el-GR"/>
        </w:rPr>
        <w:tab/>
        <w:t xml:space="preserve">Η σημασία των αποτελεσμάτων αυτών είναι ύψιστη.  Αρκεί να αναλογιστούμε ότι ο χρόνος που περνάει το αεροσκάφος σε κάθε στάδιο του κύκλου </w:t>
      </w:r>
      <w:r>
        <w:rPr>
          <w:lang w:val="en-US" w:eastAsia="el-GR"/>
        </w:rPr>
        <w:t>LTO</w:t>
      </w:r>
      <w:r w:rsidRPr="00CD6110">
        <w:rPr>
          <w:lang w:eastAsia="el-GR"/>
        </w:rPr>
        <w:t xml:space="preserve"> </w:t>
      </w:r>
      <w:r>
        <w:rPr>
          <w:lang w:eastAsia="el-GR"/>
        </w:rPr>
        <w:t xml:space="preserve">είναι σχεδόν προκαθορισμένος, εκτός από τα στάδια του </w:t>
      </w:r>
      <w:r>
        <w:rPr>
          <w:lang w:val="en-US" w:eastAsia="el-GR"/>
        </w:rPr>
        <w:t>taxi</w:t>
      </w:r>
      <w:r w:rsidRPr="00CD6110">
        <w:rPr>
          <w:lang w:eastAsia="el-GR"/>
        </w:rPr>
        <w:t>-</w:t>
      </w:r>
      <w:r>
        <w:rPr>
          <w:lang w:val="en-US" w:eastAsia="el-GR"/>
        </w:rPr>
        <w:t>in</w:t>
      </w:r>
      <w:r>
        <w:rPr>
          <w:lang w:eastAsia="el-GR"/>
        </w:rPr>
        <w:t xml:space="preserve"> και του </w:t>
      </w:r>
      <w:r>
        <w:rPr>
          <w:lang w:val="en-US" w:eastAsia="el-GR"/>
        </w:rPr>
        <w:t>taxi</w:t>
      </w:r>
      <w:r w:rsidRPr="00CD6110">
        <w:rPr>
          <w:lang w:eastAsia="el-GR"/>
        </w:rPr>
        <w:t>-</w:t>
      </w:r>
      <w:r>
        <w:rPr>
          <w:lang w:val="en-US" w:eastAsia="el-GR"/>
        </w:rPr>
        <w:t>out</w:t>
      </w:r>
      <w:r w:rsidRPr="00CD6110">
        <w:rPr>
          <w:lang w:eastAsia="el-GR"/>
        </w:rPr>
        <w:t xml:space="preserve"> </w:t>
      </w:r>
      <w:r>
        <w:rPr>
          <w:lang w:eastAsia="el-GR"/>
        </w:rPr>
        <w:t>στα οποία, η ανθρώπινη παρέμβαση μπορεί να έχει καταλυτικό ρόλο, για το χρόνο που βρίσκεται σε αυτά</w:t>
      </w:r>
      <w:r w:rsidR="009015D7">
        <w:rPr>
          <w:lang w:eastAsia="el-GR"/>
        </w:rPr>
        <w:t>.</w:t>
      </w:r>
    </w:p>
    <w:p w:rsidR="005B7986" w:rsidRPr="00AF2795" w:rsidRDefault="005B7986" w:rsidP="005B4153">
      <w:pPr>
        <w:jc w:val="both"/>
        <w:rPr>
          <w:lang w:eastAsia="el-GR"/>
        </w:rPr>
      </w:pPr>
      <w:r>
        <w:rPr>
          <w:lang w:eastAsia="el-GR"/>
        </w:rPr>
        <w:tab/>
        <w:t>Ένα</w:t>
      </w:r>
      <w:r w:rsidR="005E0AAC">
        <w:rPr>
          <w:lang w:eastAsia="el-GR"/>
        </w:rPr>
        <w:t xml:space="preserve"> χρόνο αργότερα σε μελέτη για τι</w:t>
      </w:r>
      <w:r>
        <w:rPr>
          <w:lang w:eastAsia="el-GR"/>
        </w:rPr>
        <w:t xml:space="preserve">ς εκπομπές του Διεθνούς Αεροδρομίου της </w:t>
      </w:r>
      <w:r w:rsidRPr="001F0C33">
        <w:rPr>
          <w:lang w:eastAsia="el-GR"/>
        </w:rPr>
        <w:t>Κοπεγχάγης</w:t>
      </w:r>
      <w:r w:rsidR="005E0AAC" w:rsidRPr="001F0C33">
        <w:rPr>
          <w:lang w:eastAsia="el-GR"/>
        </w:rPr>
        <w:t xml:space="preserve"> </w:t>
      </w:r>
      <w:hyperlink w:anchor="_[22]_Morten_Winther" w:history="1">
        <w:r w:rsidR="005E0AAC" w:rsidRPr="001F0C33">
          <w:rPr>
            <w:rStyle w:val="-"/>
            <w:lang w:eastAsia="el-GR"/>
          </w:rPr>
          <w:t>[</w:t>
        </w:r>
        <w:r w:rsidR="006E63E6" w:rsidRPr="001F0C33">
          <w:rPr>
            <w:rStyle w:val="-"/>
            <w:lang w:eastAsia="el-GR"/>
          </w:rPr>
          <w:t>22</w:t>
        </w:r>
        <w:r w:rsidR="005E0AAC" w:rsidRPr="001F0C33">
          <w:rPr>
            <w:rStyle w:val="-"/>
            <w:lang w:eastAsia="el-GR"/>
          </w:rPr>
          <w:t>]</w:t>
        </w:r>
      </w:hyperlink>
      <w:r>
        <w:rPr>
          <w:lang w:eastAsia="el-GR"/>
        </w:rPr>
        <w:t xml:space="preserve"> </w:t>
      </w:r>
      <w:r w:rsidR="00E07ED5">
        <w:rPr>
          <w:lang w:eastAsia="el-GR"/>
        </w:rPr>
        <w:t>επιβεβαίωσε και ενίσχυσε</w:t>
      </w:r>
      <w:r>
        <w:rPr>
          <w:lang w:eastAsia="el-GR"/>
        </w:rPr>
        <w:t xml:space="preserve"> αυτά τα συμπεράσματα. </w:t>
      </w:r>
      <w:r w:rsidR="009015D7">
        <w:rPr>
          <w:lang w:eastAsia="el-GR"/>
        </w:rPr>
        <w:t>Κ</w:t>
      </w:r>
      <w:r w:rsidR="00E07ED5">
        <w:rPr>
          <w:lang w:eastAsia="el-GR"/>
        </w:rPr>
        <w:t xml:space="preserve">αι σε αυτή την περίπτωση το μεγαλύτερο ποσοστό εκπομπής </w:t>
      </w:r>
      <w:proofErr w:type="spellStart"/>
      <w:r w:rsidR="00E07ED5">
        <w:rPr>
          <w:lang w:val="en-US" w:eastAsia="el-GR"/>
        </w:rPr>
        <w:t>NO</w:t>
      </w:r>
      <w:r w:rsidR="00E07ED5">
        <w:rPr>
          <w:vertAlign w:val="subscript"/>
          <w:lang w:val="en-US" w:eastAsia="el-GR"/>
        </w:rPr>
        <w:t>x</w:t>
      </w:r>
      <w:proofErr w:type="spellEnd"/>
      <w:r w:rsidR="00E07ED5" w:rsidRPr="00E07ED5">
        <w:rPr>
          <w:lang w:eastAsia="el-GR"/>
        </w:rPr>
        <w:t xml:space="preserve"> </w:t>
      </w:r>
      <w:r w:rsidR="00E07ED5">
        <w:rPr>
          <w:lang w:eastAsia="el-GR"/>
        </w:rPr>
        <w:t xml:space="preserve">παρατηρήθηκε κατά τη διαδικασία της απογείωσης με αυτό να ανέρχεται στο 60%. Τα σωματίδια και τα υπέρλεπτα σωματίδια κατείχαν το μεγαλύτερο ποσοστό στη φάση της τροχοδρόμησης όπου παρουσιάζεται και η μεγαλύτερη κατανάλωση καυσίμου κατά τον κύκλο του </w:t>
      </w:r>
      <w:r w:rsidR="00E07ED5">
        <w:rPr>
          <w:lang w:val="en-US" w:eastAsia="el-GR"/>
        </w:rPr>
        <w:t>LTO</w:t>
      </w:r>
      <w:r w:rsidR="00E07ED5" w:rsidRPr="00E07ED5">
        <w:rPr>
          <w:lang w:eastAsia="el-GR"/>
        </w:rPr>
        <w:t xml:space="preserve">. </w:t>
      </w:r>
      <w:r w:rsidR="00E07ED5">
        <w:rPr>
          <w:lang w:eastAsia="el-GR"/>
        </w:rPr>
        <w:t xml:space="preserve">Το νέο στοιχείο που παρουσιάστηκε σε αυτή τη μελέτη ήταν η κατανάλωση καυσίμου και οι αντίστοιχες εκπομπές σε σχέση με τις μονάδες </w:t>
      </w:r>
      <w:r w:rsidR="00E07ED5">
        <w:rPr>
          <w:lang w:val="en-US" w:eastAsia="el-GR"/>
        </w:rPr>
        <w:t>APU</w:t>
      </w:r>
      <w:r w:rsidR="00E07ED5">
        <w:rPr>
          <w:lang w:eastAsia="el-GR"/>
        </w:rPr>
        <w:t xml:space="preserve"> και τον επίγειο εξοπλισμό υποστήριξης των αεροσκαφών.</w:t>
      </w:r>
      <w:r w:rsidR="00BB378C">
        <w:rPr>
          <w:lang w:eastAsia="el-GR"/>
        </w:rPr>
        <w:t xml:space="preserve"> Σύμφωνα με τα αποτελέσματα το 93% της κατανάλωσης τους καυσίμου κατά τη διάρκεια της περιόδου που συμπεριλήφθηκε στους υπολογισμούς έγινε από τους κύριους κινητήρες των αεροσκαφών, οι μονάδες APU κατείχαν το 5% και ο επίγειος εξοπλισμός υποστήριξης μόλις το 2%. Ανάλογες της κατανάλωσης του καυσίμου ήταν και οι εκπομπές των</w:t>
      </w:r>
      <w:r w:rsidR="00BB378C" w:rsidRPr="00BB378C">
        <w:rPr>
          <w:lang w:eastAsia="el-GR"/>
        </w:rPr>
        <w:t xml:space="preserve"> </w:t>
      </w:r>
      <w:proofErr w:type="spellStart"/>
      <w:r w:rsidR="00BB378C">
        <w:rPr>
          <w:lang w:val="en-US" w:eastAsia="el-GR"/>
        </w:rPr>
        <w:t>NO</w:t>
      </w:r>
      <w:r w:rsidR="00BB378C">
        <w:rPr>
          <w:vertAlign w:val="subscript"/>
          <w:lang w:val="en-US" w:eastAsia="el-GR"/>
        </w:rPr>
        <w:t>x</w:t>
      </w:r>
      <w:proofErr w:type="spellEnd"/>
      <w:r w:rsidR="00BB378C" w:rsidRPr="00BB378C">
        <w:rPr>
          <w:lang w:eastAsia="el-GR"/>
        </w:rPr>
        <w:t xml:space="preserve">, </w:t>
      </w:r>
      <w:r w:rsidR="00BB378C">
        <w:rPr>
          <w:lang w:val="en-US" w:eastAsia="el-GR"/>
        </w:rPr>
        <w:t>PN</w:t>
      </w:r>
      <w:r w:rsidR="00BB378C" w:rsidRPr="00BB378C">
        <w:rPr>
          <w:lang w:eastAsia="el-GR"/>
        </w:rPr>
        <w:t xml:space="preserve"> </w:t>
      </w:r>
      <w:r w:rsidR="00BB378C">
        <w:rPr>
          <w:lang w:eastAsia="el-GR"/>
        </w:rPr>
        <w:t xml:space="preserve">και </w:t>
      </w:r>
      <w:r w:rsidR="00BB378C">
        <w:rPr>
          <w:lang w:val="en-US" w:eastAsia="el-GR"/>
        </w:rPr>
        <w:t>PM</w:t>
      </w:r>
      <w:r w:rsidR="00BB378C">
        <w:rPr>
          <w:lang w:eastAsia="el-GR"/>
        </w:rPr>
        <w:t>, οι ρυπαντές που αποτέλεσαν αντικείμενο μελέτης σε αυτή την περίπτωση.</w:t>
      </w:r>
      <w:r w:rsidR="00235D29">
        <w:rPr>
          <w:lang w:eastAsia="el-GR"/>
        </w:rPr>
        <w:t xml:space="preserve"> (Σχήμα 18)</w:t>
      </w:r>
    </w:p>
    <w:p w:rsidR="00B802A1" w:rsidRDefault="00B802A1" w:rsidP="005B4153">
      <w:pPr>
        <w:jc w:val="both"/>
        <w:rPr>
          <w:lang w:val="en-US" w:eastAsia="el-GR"/>
        </w:rPr>
      </w:pPr>
      <w:r>
        <w:rPr>
          <w:noProof/>
          <w:lang w:eastAsia="el-GR"/>
        </w:rPr>
        <w:lastRenderedPageBreak/>
        <w:drawing>
          <wp:inline distT="0" distB="0" distL="0" distR="0" wp14:anchorId="07BB6947" wp14:editId="3BC2839D">
            <wp:extent cx="5271770" cy="2449195"/>
            <wp:effectExtent l="0" t="0" r="5080" b="8255"/>
            <wp:docPr id="804" name="Εικόνα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1770" cy="2449195"/>
                    </a:xfrm>
                    <a:prstGeom prst="rect">
                      <a:avLst/>
                    </a:prstGeom>
                    <a:noFill/>
                    <a:ln>
                      <a:noFill/>
                    </a:ln>
                  </pic:spPr>
                </pic:pic>
              </a:graphicData>
            </a:graphic>
          </wp:inline>
        </w:drawing>
      </w:r>
    </w:p>
    <w:p w:rsidR="00B802A1" w:rsidRPr="001F0C33" w:rsidRDefault="00967E31" w:rsidP="00967E31">
      <w:pPr>
        <w:pStyle w:val="ae"/>
        <w:jc w:val="center"/>
        <w:rPr>
          <w:sz w:val="22"/>
          <w:szCs w:val="22"/>
        </w:rPr>
      </w:pPr>
      <w:bookmarkStart w:id="63" w:name="_Toc531027259"/>
      <w:r w:rsidRPr="001F0C33">
        <w:rPr>
          <w:sz w:val="22"/>
          <w:szCs w:val="22"/>
        </w:rPr>
        <w:t xml:space="preserve">Σχήμα </w:t>
      </w:r>
      <w:r w:rsidRPr="001F0C33">
        <w:rPr>
          <w:sz w:val="22"/>
          <w:szCs w:val="22"/>
        </w:rPr>
        <w:fldChar w:fldCharType="begin"/>
      </w:r>
      <w:r w:rsidRPr="001F0C33">
        <w:rPr>
          <w:sz w:val="22"/>
          <w:szCs w:val="22"/>
        </w:rPr>
        <w:instrText xml:space="preserve"> SEQ Σχήμα \* ARABIC </w:instrText>
      </w:r>
      <w:r w:rsidRPr="001F0C33">
        <w:rPr>
          <w:sz w:val="22"/>
          <w:szCs w:val="22"/>
        </w:rPr>
        <w:fldChar w:fldCharType="separate"/>
      </w:r>
      <w:r w:rsidR="001C4F10">
        <w:rPr>
          <w:noProof/>
          <w:sz w:val="22"/>
          <w:szCs w:val="22"/>
        </w:rPr>
        <w:t>18</w:t>
      </w:r>
      <w:r w:rsidRPr="001F0C33">
        <w:rPr>
          <w:sz w:val="22"/>
          <w:szCs w:val="22"/>
        </w:rPr>
        <w:fldChar w:fldCharType="end"/>
      </w:r>
      <w:r w:rsidR="00B802A1" w:rsidRPr="001F0C33">
        <w:rPr>
          <w:sz w:val="22"/>
          <w:szCs w:val="22"/>
        </w:rPr>
        <w:t>: Εκπομπές Διεθνούς Αεροδρομίου Κοπεγχάγης</w:t>
      </w:r>
      <w:bookmarkEnd w:id="63"/>
    </w:p>
    <w:p w:rsidR="00E538D6" w:rsidRDefault="007F293E">
      <w:r>
        <w:br w:type="page"/>
      </w:r>
      <w:r w:rsidR="00E538D6">
        <w:lastRenderedPageBreak/>
        <w:br w:type="page"/>
      </w:r>
    </w:p>
    <w:p w:rsidR="00481DDD" w:rsidRDefault="007D3E98" w:rsidP="00231A95">
      <w:pPr>
        <w:pStyle w:val="1"/>
        <w:rPr>
          <w:lang w:eastAsia="el-GR"/>
        </w:rPr>
      </w:pPr>
      <w:bookmarkStart w:id="64" w:name="_Toc531027164"/>
      <w:r>
        <w:rPr>
          <w:lang w:eastAsia="el-GR"/>
        </w:rPr>
        <w:lastRenderedPageBreak/>
        <w:t xml:space="preserve">6. </w:t>
      </w:r>
      <w:r w:rsidR="00855DE6">
        <w:rPr>
          <w:lang w:val="en-US" w:eastAsia="el-GR"/>
        </w:rPr>
        <w:t>Case</w:t>
      </w:r>
      <w:r w:rsidR="00855DE6" w:rsidRPr="00855DE6">
        <w:rPr>
          <w:lang w:eastAsia="el-GR"/>
        </w:rPr>
        <w:t xml:space="preserve"> </w:t>
      </w:r>
      <w:r w:rsidR="00855DE6">
        <w:rPr>
          <w:lang w:val="en-US" w:eastAsia="el-GR"/>
        </w:rPr>
        <w:t>study</w:t>
      </w:r>
      <w:r w:rsidR="00855DE6" w:rsidRPr="00855DE6">
        <w:rPr>
          <w:lang w:eastAsia="el-GR"/>
        </w:rPr>
        <w:t xml:space="preserve">: </w:t>
      </w:r>
      <w:r w:rsidR="00855DE6">
        <w:rPr>
          <w:lang w:eastAsia="el-GR"/>
        </w:rPr>
        <w:t>Κρατικός Αερολιμένας Ηρακλείου «Νίκος Καζαντζάκης»</w:t>
      </w:r>
      <w:bookmarkEnd w:id="64"/>
    </w:p>
    <w:p w:rsidR="00855DE6" w:rsidRDefault="00855DE6" w:rsidP="00855DE6">
      <w:pPr>
        <w:ind w:firstLine="360"/>
        <w:jc w:val="both"/>
        <w:rPr>
          <w:lang w:eastAsia="el-GR"/>
        </w:rPr>
      </w:pPr>
      <w:r>
        <w:rPr>
          <w:lang w:eastAsia="el-GR"/>
        </w:rPr>
        <w:t xml:space="preserve">Χρησιμοποιώντας στοιχεία από το αεροδρόμιο του Ηρακλείου, θα υπολογίσουμε </w:t>
      </w:r>
      <w:r w:rsidR="00241885">
        <w:rPr>
          <w:lang w:eastAsia="el-GR"/>
        </w:rPr>
        <w:t xml:space="preserve">με </w:t>
      </w:r>
      <w:r>
        <w:rPr>
          <w:lang w:eastAsia="el-GR"/>
        </w:rPr>
        <w:t>απλό τρόπο το ενεργειακό αποτύπωμα ενός αεροδρομίου. Συγκεκριμένα θα εξετάσουμε τον Κρατικό Αερολιμένα Ηρακλείου «Νίκος Καζαντζάκης» και τις πτήσεις αεροσκαφών πολιτικής αεροπορίας</w:t>
      </w:r>
      <w:r w:rsidR="001941D9">
        <w:rPr>
          <w:lang w:eastAsia="el-GR"/>
        </w:rPr>
        <w:t xml:space="preserve"> που εκτελούνται σε αυτό. Στις πτήσεις αυτές δεν συμπεριλαμβάνονται τα στοιχεία των στρατιωτικών πτήσεων πρώτον λόγω τις διαβάθμισης των πληροφοριών που αφορούν τις στρατιωτικές δραστηριότητες και δεύτερον λόγω της εξαίρεσης των στοιχείων που αφορούν τις ένοπλες δυνάμεις των κρατών μελών από τον υπολογισμό των εκπομπών.</w:t>
      </w:r>
    </w:p>
    <w:p w:rsidR="001941D9" w:rsidRDefault="001941D9" w:rsidP="008B787A">
      <w:pPr>
        <w:pStyle w:val="2"/>
        <w:numPr>
          <w:ilvl w:val="1"/>
          <w:numId w:val="2"/>
        </w:numPr>
        <w:rPr>
          <w:lang w:eastAsia="el-GR"/>
        </w:rPr>
      </w:pPr>
      <w:bookmarkStart w:id="65" w:name="_Toc531027165"/>
      <w:r>
        <w:rPr>
          <w:lang w:eastAsia="el-GR"/>
        </w:rPr>
        <w:t>Ιστορική Αναδρομή</w:t>
      </w:r>
      <w:bookmarkEnd w:id="65"/>
    </w:p>
    <w:p w:rsidR="00363BC9" w:rsidRDefault="00363BC9" w:rsidP="00363BC9">
      <w:pPr>
        <w:ind w:firstLine="360"/>
        <w:jc w:val="both"/>
        <w:rPr>
          <w:lang w:eastAsia="el-GR"/>
        </w:rPr>
      </w:pPr>
      <w:r>
        <w:rPr>
          <w:lang w:eastAsia="el-GR"/>
        </w:rPr>
        <w:t>Το έτος 1936 λήφθηκε από την κυβέρνηση της Ελλάδος η  απόφαση για την κατασκευή αερολιμένα στο Ηράκλειο Κρήτης. Με</w:t>
      </w:r>
      <w:r w:rsidR="00241885">
        <w:rPr>
          <w:lang w:eastAsia="el-GR"/>
        </w:rPr>
        <w:t xml:space="preserve"> τα</w:t>
      </w:r>
      <w:r>
        <w:rPr>
          <w:lang w:eastAsia="el-GR"/>
        </w:rPr>
        <w:t xml:space="preserve"> έργα να ξεκινούν ένα χρόνο αργότερα χρειάστηκε παραπάνω από ένας χρόνος για να τελεσφορήσουν και να ξεκινήσει η λειτουργία του το 1939. Στον αερολιμένα Ηρακλείου που διέθετε υποτυπώδη μέσα εξυπηρέτησης αεροσκαφών και επιβατών πραγματοποιείται στις 2 Απριλίου του 1939 η πρώτη επιτυχής προσγείωση αεροσκάφους. Το αεροδρόμιο λειτούργησε για δύο χρόνια διαθέτοντας ως εγκαταστάσεις 3 σκηνές και έναν αεροδιάδρομο, ο οποίος αποτελεί το βασικό κορμό </w:t>
      </w:r>
      <w:r w:rsidR="00241885">
        <w:rPr>
          <w:lang w:eastAsia="el-GR"/>
        </w:rPr>
        <w:t>του αερολιμένα μέχρι και σήμερα</w:t>
      </w:r>
      <w:r>
        <w:rPr>
          <w:lang w:eastAsia="el-GR"/>
        </w:rPr>
        <w:t>, έως τη διακοπή της πολιτικής του λειτουργίας το 1941 λόγω του 2</w:t>
      </w:r>
      <w:r w:rsidRPr="00363BC9">
        <w:rPr>
          <w:vertAlign w:val="superscript"/>
          <w:lang w:eastAsia="el-GR"/>
        </w:rPr>
        <w:t>ου</w:t>
      </w:r>
      <w:r>
        <w:rPr>
          <w:lang w:eastAsia="el-GR"/>
        </w:rPr>
        <w:t xml:space="preserve"> Παγκοσμίου πολέμου.</w:t>
      </w:r>
      <w:r w:rsidR="00FB3061">
        <w:rPr>
          <w:lang w:eastAsia="el-GR"/>
        </w:rPr>
        <w:t xml:space="preserve"> Το 1946 τίθεται ξανά σε λειτουργία και λίγα χρόνια αργότερα ξεκινούν και τα πρώτα έργα επέκτασης του αεροδιαδρόμου χάριν των αναγκών. Το 1968 ξεκινά η κατασκευή των νέων κτηρίων του </w:t>
      </w:r>
      <w:proofErr w:type="spellStart"/>
      <w:r w:rsidR="00FB3061">
        <w:rPr>
          <w:lang w:eastAsia="el-GR"/>
        </w:rPr>
        <w:t>αεροσταθμού</w:t>
      </w:r>
      <w:proofErr w:type="spellEnd"/>
      <w:r w:rsidR="00FB3061">
        <w:rPr>
          <w:lang w:eastAsia="el-GR"/>
        </w:rPr>
        <w:t xml:space="preserve"> και ολοκληρώνονται το 1971, την ίδια χρονιά που πραγματοποιείται και η προσγείωση της πρώτης πτήσης </w:t>
      </w:r>
      <w:r w:rsidR="00FB3061">
        <w:rPr>
          <w:lang w:val="en-US" w:eastAsia="el-GR"/>
        </w:rPr>
        <w:t>charter</w:t>
      </w:r>
      <w:r w:rsidR="00FB3061">
        <w:rPr>
          <w:lang w:eastAsia="el-GR"/>
        </w:rPr>
        <w:t xml:space="preserve"> από το εξωτερικό και την εταιρία </w:t>
      </w:r>
      <w:r w:rsidR="00FB3061">
        <w:rPr>
          <w:lang w:val="en-US" w:eastAsia="el-GR"/>
        </w:rPr>
        <w:t>British</w:t>
      </w:r>
      <w:r w:rsidR="00FB3061" w:rsidRPr="00FB3061">
        <w:rPr>
          <w:lang w:eastAsia="el-GR"/>
        </w:rPr>
        <w:t xml:space="preserve"> </w:t>
      </w:r>
      <w:r w:rsidR="00FB3061">
        <w:rPr>
          <w:lang w:val="en-US" w:eastAsia="el-GR"/>
        </w:rPr>
        <w:t>Airways</w:t>
      </w:r>
      <w:r w:rsidR="00FB3061" w:rsidRPr="00FB3061">
        <w:rPr>
          <w:lang w:eastAsia="el-GR"/>
        </w:rPr>
        <w:t>.</w:t>
      </w:r>
      <w:r w:rsidR="00FB3061">
        <w:rPr>
          <w:lang w:eastAsia="el-GR"/>
        </w:rPr>
        <w:t xml:space="preserve"> Έκτοτε και ανά τακτά χρονικά διαστήματα έγιναν σημαντικές επεκτάσεις στις εγκαταστάσεις του «Νίκος Καζαντζάκης» διότι </w:t>
      </w:r>
      <w:r w:rsidR="00241885">
        <w:rPr>
          <w:lang w:eastAsia="el-GR"/>
        </w:rPr>
        <w:t>κλήθηκε</w:t>
      </w:r>
      <w:r w:rsidR="00FB3061">
        <w:rPr>
          <w:lang w:eastAsia="el-GR"/>
        </w:rPr>
        <w:t xml:space="preserve"> να εξυπηρετήσει ολοένα και μεγαλύτερο κοινό από το εσωτερικό και κυρίως το εξωτερικό </w:t>
      </w:r>
      <w:r w:rsidR="00904E40">
        <w:rPr>
          <w:lang w:eastAsia="el-GR"/>
        </w:rPr>
        <w:t xml:space="preserve">με την πάροδο των χρόνων. Τα πιο πρόσφατα έργα </w:t>
      </w:r>
      <w:r w:rsidR="00241885">
        <w:rPr>
          <w:lang w:eastAsia="el-GR"/>
        </w:rPr>
        <w:t xml:space="preserve">που </w:t>
      </w:r>
      <w:r w:rsidR="00904E40">
        <w:rPr>
          <w:lang w:eastAsia="el-GR"/>
        </w:rPr>
        <w:t>σήμαναν την ανακαίνιση των εγκαταστάσεων του αερολιμένα και την επέκταση</w:t>
      </w:r>
      <w:r w:rsidR="00241885">
        <w:rPr>
          <w:lang w:eastAsia="el-GR"/>
        </w:rPr>
        <w:t xml:space="preserve"> του,</w:t>
      </w:r>
      <w:r w:rsidR="00904E40">
        <w:rPr>
          <w:lang w:eastAsia="el-GR"/>
        </w:rPr>
        <w:t xml:space="preserve"> ολοκληρώθηκαν το 2018.</w:t>
      </w:r>
      <w:r w:rsidR="005303CD" w:rsidRPr="005303CD">
        <w:rPr>
          <w:lang w:eastAsia="el-GR"/>
        </w:rPr>
        <w:t xml:space="preserve"> </w:t>
      </w:r>
      <w:r w:rsidR="005303CD">
        <w:rPr>
          <w:lang w:eastAsia="el-GR"/>
        </w:rPr>
        <w:t>Αποτέλεσμα των οποίων ήταν η επέκταση του τερματικού σταθμού κατά 2.900 μ, η ανακαίνιση των χώρων του ισογε</w:t>
      </w:r>
      <w:r w:rsidR="002E3CC4">
        <w:rPr>
          <w:lang w:eastAsia="el-GR"/>
        </w:rPr>
        <w:t xml:space="preserve">ίου, </w:t>
      </w:r>
      <w:r w:rsidR="005303CD">
        <w:rPr>
          <w:lang w:eastAsia="el-GR"/>
        </w:rPr>
        <w:t>του πρώτου ορ</w:t>
      </w:r>
      <w:r w:rsidR="002E3CC4">
        <w:rPr>
          <w:lang w:eastAsia="el-GR"/>
        </w:rPr>
        <w:t xml:space="preserve">όφου, </w:t>
      </w:r>
      <w:r w:rsidR="005303CD">
        <w:rPr>
          <w:lang w:eastAsia="el-GR"/>
        </w:rPr>
        <w:t>η αναδιαμόρφωση και εξοικονόμηση χώρου με αποτέλεσμα τη δημιουργία  νέων καταστημάτων εστίασης και αφορολογήτων ειδών και τη δημιουργία νέων πυλών εισόδου – εξόδου.</w:t>
      </w:r>
      <w:r w:rsidR="00904E40">
        <w:rPr>
          <w:lang w:eastAsia="el-GR"/>
        </w:rPr>
        <w:t xml:space="preserve"> Η εικόνα που έμοιαζε με μεγάλο αγρό όταν ξεκίνησε τη λειτουργία της το 1939 σήμερα εξυπηρετεί πάνω από 7 εκατομμύρια </w:t>
      </w:r>
      <w:r w:rsidR="00241885">
        <w:rPr>
          <w:lang w:eastAsia="el-GR"/>
        </w:rPr>
        <w:t xml:space="preserve">επιβάτες </w:t>
      </w:r>
      <w:r w:rsidR="00904E40">
        <w:rPr>
          <w:lang w:eastAsia="el-GR"/>
        </w:rPr>
        <w:t>ανά έτος.</w:t>
      </w:r>
    </w:p>
    <w:p w:rsidR="00FB2C2F" w:rsidRDefault="00FB2C2F" w:rsidP="008B787A">
      <w:pPr>
        <w:pStyle w:val="2"/>
        <w:numPr>
          <w:ilvl w:val="1"/>
          <w:numId w:val="2"/>
        </w:numPr>
        <w:rPr>
          <w:lang w:eastAsia="el-GR"/>
        </w:rPr>
      </w:pPr>
      <w:bookmarkStart w:id="66" w:name="_Toc531027166"/>
      <w:r>
        <w:rPr>
          <w:lang w:eastAsia="el-GR"/>
        </w:rPr>
        <w:lastRenderedPageBreak/>
        <w:t>Γενικά  Στοιχεία</w:t>
      </w:r>
      <w:bookmarkEnd w:id="66"/>
    </w:p>
    <w:p w:rsidR="00FB2C2F" w:rsidRDefault="00FB2C2F" w:rsidP="00FB2C2F">
      <w:pPr>
        <w:ind w:firstLine="360"/>
        <w:jc w:val="both"/>
        <w:rPr>
          <w:lang w:eastAsia="el-GR"/>
        </w:rPr>
      </w:pPr>
      <w:r>
        <w:rPr>
          <w:lang w:eastAsia="el-GR"/>
        </w:rPr>
        <w:t xml:space="preserve">Το αεροδρόμιο του Ηρακλείου </w:t>
      </w:r>
      <w:r w:rsidR="00013704">
        <w:rPr>
          <w:lang w:eastAsia="el-GR"/>
        </w:rPr>
        <w:t xml:space="preserve">ονομάζεται επίσημα Διεθνές Αεροδρόμιο Ηρακλείου «Νίκος Καζαντζάκης», προς τιμή του διάσημου Κρητικού συγγραφέα και </w:t>
      </w:r>
      <w:r>
        <w:rPr>
          <w:lang w:eastAsia="el-GR"/>
        </w:rPr>
        <w:t>αποτελεί το δεύτερο μεγαλύτερο της χώρας και το μεγαλύτερο της νήσου Κρήτης. Βρίσκεται στην περιοχή της Νέας Αλικαρνασσού και η απόσταση του από το κέντρο της πόλης είναι μόλις τέσσερα χιλιόμετρα.</w:t>
      </w:r>
      <w:r w:rsidR="00D839C6">
        <w:rPr>
          <w:lang w:eastAsia="el-GR"/>
        </w:rPr>
        <w:t xml:space="preserve"> Εξυπηρετεί την ευρύτερη περιοχή τόσο του νομού Ρεθύμνου όσο και του νομού Λασιθίου. Αποτελεί τον κύριο και πολλές φορές μοναδικό πόλο σύνδεσης της Κρήτης με αρκετές χώρες του εξωτερικού, ιδιαίτερα τους θερινούς μήνες.</w:t>
      </w:r>
      <w:r w:rsidR="00C0739E">
        <w:rPr>
          <w:lang w:eastAsia="el-GR"/>
        </w:rPr>
        <w:t xml:space="preserve"> Το Ηράκλειο συνδέεται αεροπορικώς απευθείας με 21 ευρωπαϊκές χώρες ενώ υπάρχουν και μισθωμένα δρομολόγια </w:t>
      </w:r>
      <w:r w:rsidR="00C0739E" w:rsidRPr="00C0739E">
        <w:rPr>
          <w:lang w:eastAsia="el-GR"/>
        </w:rPr>
        <w:t>(</w:t>
      </w:r>
      <w:r w:rsidR="00C0739E">
        <w:rPr>
          <w:lang w:val="en-US" w:eastAsia="el-GR"/>
        </w:rPr>
        <w:t>Chartered</w:t>
      </w:r>
      <w:r w:rsidR="00C0739E" w:rsidRPr="00C0739E">
        <w:rPr>
          <w:lang w:eastAsia="el-GR"/>
        </w:rPr>
        <w:t>)</w:t>
      </w:r>
      <w:r w:rsidR="00C0739E">
        <w:rPr>
          <w:lang w:eastAsia="el-GR"/>
        </w:rPr>
        <w:t xml:space="preserve"> με αρκετούς προορισμούς εντός και εκτός </w:t>
      </w:r>
      <w:r w:rsidR="00013704">
        <w:rPr>
          <w:lang w:eastAsia="el-GR"/>
        </w:rPr>
        <w:t>Ευρώπης</w:t>
      </w:r>
      <w:r w:rsidR="00C0739E">
        <w:rPr>
          <w:lang w:eastAsia="el-GR"/>
        </w:rPr>
        <w:t>.</w:t>
      </w:r>
    </w:p>
    <w:p w:rsidR="00CE3615" w:rsidRDefault="00CE3615" w:rsidP="00FB2C2F">
      <w:pPr>
        <w:ind w:firstLine="360"/>
        <w:jc w:val="both"/>
        <w:rPr>
          <w:lang w:eastAsia="el-GR"/>
        </w:rPr>
      </w:pPr>
      <w:r>
        <w:rPr>
          <w:lang w:eastAsia="el-GR"/>
        </w:rPr>
        <w:t>Ο αερολιμένας του Ηρακλείου έχει και πολι</w:t>
      </w:r>
      <w:r w:rsidR="00C3439C">
        <w:rPr>
          <w:lang w:eastAsia="el-GR"/>
        </w:rPr>
        <w:t>τικό και στρατιωτικό χαρακτήρα. Το πολιτικό τμήμα και τις δραστηριότητες τους της διαχειρίζεται η Υπηρεσία Πολιτικής Αεροπορίας – ΥΠΑ</w:t>
      </w:r>
      <w:r w:rsidR="006E63E6">
        <w:rPr>
          <w:lang w:eastAsia="el-GR"/>
        </w:rPr>
        <w:t xml:space="preserve"> </w:t>
      </w:r>
      <w:hyperlink w:anchor="_[23]_Υπηρεσία_Πολιτικής" w:history="1">
        <w:r w:rsidR="006E63E6" w:rsidRPr="001F0C33">
          <w:rPr>
            <w:rStyle w:val="-"/>
            <w:lang w:eastAsia="el-GR"/>
          </w:rPr>
          <w:t>[23]</w:t>
        </w:r>
      </w:hyperlink>
      <w:r w:rsidR="00C3439C">
        <w:rPr>
          <w:lang w:eastAsia="el-GR"/>
        </w:rPr>
        <w:t xml:space="preserve"> ενώ για το στρατιωτικό κομμάτι είναι υπεύθυνο το Γενικό Επιτελείο Αεροπορίας – ΓΕΑ. Τα τελευταία χρόνια ωστόσο η στρατιωτική δραστηριότητα έχει μεταφερθεί σχεδόν ολοκληρωτικά  στο </w:t>
      </w:r>
      <w:proofErr w:type="spellStart"/>
      <w:r w:rsidR="00C3439C">
        <w:rPr>
          <w:lang w:eastAsia="el-GR"/>
        </w:rPr>
        <w:t>Καστέλλι</w:t>
      </w:r>
      <w:proofErr w:type="spellEnd"/>
      <w:r w:rsidR="00C3439C">
        <w:rPr>
          <w:lang w:eastAsia="el-GR"/>
        </w:rPr>
        <w:t xml:space="preserve"> Ηρακλείου και την 133 Σμηναρχία Μάχης. Το αεροδρόμιο επισκέπτονται ετησίως 50 διαφορετικές αεροπορικές εταιρίες από την Ευρώπη αλλά και τις άλλες ηπείρους. Η εξυπηρέτηση των αεροσκαφών</w:t>
      </w:r>
      <w:r w:rsidR="00073E4F">
        <w:rPr>
          <w:lang w:eastAsia="el-GR"/>
        </w:rPr>
        <w:t xml:space="preserve"> (</w:t>
      </w:r>
      <w:r w:rsidR="00073E4F">
        <w:rPr>
          <w:lang w:val="en-US" w:eastAsia="el-GR"/>
        </w:rPr>
        <w:t>Catering</w:t>
      </w:r>
      <w:r w:rsidR="00073E4F" w:rsidRPr="00073E4F">
        <w:rPr>
          <w:lang w:eastAsia="el-GR"/>
        </w:rPr>
        <w:t>)</w:t>
      </w:r>
      <w:r w:rsidR="00C3439C">
        <w:rPr>
          <w:lang w:eastAsia="el-GR"/>
        </w:rPr>
        <w:t xml:space="preserve"> πραγματοποιείται από </w:t>
      </w:r>
      <w:r w:rsidR="00073E4F">
        <w:rPr>
          <w:lang w:eastAsia="el-GR"/>
        </w:rPr>
        <w:t xml:space="preserve">έξι (6) </w:t>
      </w:r>
      <w:r w:rsidR="00C3439C">
        <w:rPr>
          <w:lang w:eastAsia="el-GR"/>
        </w:rPr>
        <w:t>ιδιωτικές εταιρίες όπως και ο ανεφοδιασμός των αεροσκαφών και των λοιπών οχημάτων του αεροδρομίου με καύσιμα</w:t>
      </w:r>
      <w:r w:rsidR="00073E4F">
        <w:rPr>
          <w:lang w:eastAsia="el-GR"/>
        </w:rPr>
        <w:t xml:space="preserve"> από δύο (2) ιδιωτικές εταιρίες</w:t>
      </w:r>
      <w:r w:rsidR="00C3439C">
        <w:rPr>
          <w:lang w:eastAsia="el-GR"/>
        </w:rPr>
        <w:t xml:space="preserve">. Η ασφάλεια όσον αφορά τον έλεγχο των επιβατών και των αποσκευών έχει ανατεθεί σε ιδιωτική εταιρία. </w:t>
      </w:r>
      <w:r w:rsidR="00073E4F">
        <w:rPr>
          <w:lang w:eastAsia="el-GR"/>
        </w:rPr>
        <w:t>Στο χώρο του αεροδρομίου λειτουργεί πληθώρα εμπορικών καταστημάτων καθώς και κατάστημα αφορολογήτων ειδών. Στον περιβάλλοντα χώρο δραστηριοποιούνται επτά (7) ιδιωτικές εταιρίες μεταφορών και ενοικίασης οχημάτων.</w:t>
      </w:r>
    </w:p>
    <w:p w:rsidR="00B802A1" w:rsidRDefault="00B802A1" w:rsidP="00FB2C2F">
      <w:pPr>
        <w:ind w:firstLine="360"/>
        <w:jc w:val="both"/>
        <w:rPr>
          <w:lang w:eastAsia="el-GR"/>
        </w:rPr>
      </w:pPr>
    </w:p>
    <w:p w:rsidR="00B802A1" w:rsidRDefault="00833DFA" w:rsidP="00FB2C2F">
      <w:pPr>
        <w:ind w:firstLine="360"/>
        <w:jc w:val="both"/>
        <w:rPr>
          <w:lang w:eastAsia="el-GR"/>
        </w:rPr>
      </w:pPr>
      <w:r>
        <w:rPr>
          <w:noProof/>
          <w:lang w:eastAsia="el-GR"/>
        </w:rPr>
        <w:lastRenderedPageBreak/>
        <w:drawing>
          <wp:inline distT="0" distB="0" distL="0" distR="0" wp14:anchorId="3F672A6C" wp14:editId="73D34BBF">
            <wp:extent cx="5009321" cy="3506525"/>
            <wp:effectExtent l="0" t="0" r="1270" b="0"/>
            <wp:docPr id="805" name="Εικόνα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GIR-PHOTO-696x463.jpg"/>
                    <pic:cNvPicPr/>
                  </pic:nvPicPr>
                  <pic:blipFill>
                    <a:blip r:embed="rId34">
                      <a:extLst>
                        <a:ext uri="{28A0092B-C50C-407E-A947-70E740481C1C}">
                          <a14:useLocalDpi xmlns:a14="http://schemas.microsoft.com/office/drawing/2010/main" val="0"/>
                        </a:ext>
                      </a:extLst>
                    </a:blip>
                    <a:stretch>
                      <a:fillRect/>
                    </a:stretch>
                  </pic:blipFill>
                  <pic:spPr>
                    <a:xfrm>
                      <a:off x="0" y="0"/>
                      <a:ext cx="5011964" cy="3508375"/>
                    </a:xfrm>
                    <a:prstGeom prst="rect">
                      <a:avLst/>
                    </a:prstGeom>
                  </pic:spPr>
                </pic:pic>
              </a:graphicData>
            </a:graphic>
          </wp:inline>
        </w:drawing>
      </w:r>
    </w:p>
    <w:p w:rsidR="00833DFA" w:rsidRPr="001F0C33" w:rsidRDefault="00D130F3" w:rsidP="00D130F3">
      <w:pPr>
        <w:pStyle w:val="ae"/>
        <w:jc w:val="center"/>
        <w:rPr>
          <w:sz w:val="22"/>
          <w:szCs w:val="22"/>
          <w:lang w:eastAsia="el-GR"/>
        </w:rPr>
      </w:pPr>
      <w:bookmarkStart w:id="67" w:name="_Toc531027233"/>
      <w:r w:rsidRPr="001F0C33">
        <w:rPr>
          <w:sz w:val="22"/>
          <w:szCs w:val="22"/>
        </w:rPr>
        <w:t xml:space="preserve">Εικόνα </w:t>
      </w:r>
      <w:r w:rsidRPr="001F0C33">
        <w:rPr>
          <w:sz w:val="22"/>
          <w:szCs w:val="22"/>
        </w:rPr>
        <w:fldChar w:fldCharType="begin"/>
      </w:r>
      <w:r w:rsidRPr="001F0C33">
        <w:rPr>
          <w:sz w:val="22"/>
          <w:szCs w:val="22"/>
        </w:rPr>
        <w:instrText xml:space="preserve"> SEQ Εικόνα \* ARABIC </w:instrText>
      </w:r>
      <w:r w:rsidRPr="001F0C33">
        <w:rPr>
          <w:sz w:val="22"/>
          <w:szCs w:val="22"/>
        </w:rPr>
        <w:fldChar w:fldCharType="separate"/>
      </w:r>
      <w:r w:rsidR="001C4F10">
        <w:rPr>
          <w:noProof/>
          <w:sz w:val="22"/>
          <w:szCs w:val="22"/>
        </w:rPr>
        <w:t>2</w:t>
      </w:r>
      <w:r w:rsidRPr="001F0C33">
        <w:rPr>
          <w:sz w:val="22"/>
          <w:szCs w:val="22"/>
        </w:rPr>
        <w:fldChar w:fldCharType="end"/>
      </w:r>
      <w:r w:rsidR="00833DFA" w:rsidRPr="001F0C33">
        <w:rPr>
          <w:sz w:val="22"/>
          <w:szCs w:val="22"/>
          <w:lang w:eastAsia="el-GR"/>
        </w:rPr>
        <w:t>: Αεροφωτογραφία Κρατικού Αερολιμένα Ηρακλείου</w:t>
      </w:r>
      <w:bookmarkEnd w:id="67"/>
    </w:p>
    <w:p w:rsidR="00107F82" w:rsidRDefault="00107F82" w:rsidP="008B787A">
      <w:pPr>
        <w:pStyle w:val="2"/>
        <w:numPr>
          <w:ilvl w:val="1"/>
          <w:numId w:val="2"/>
        </w:numPr>
        <w:rPr>
          <w:lang w:eastAsia="el-GR"/>
        </w:rPr>
      </w:pPr>
      <w:bookmarkStart w:id="68" w:name="_Toc531027167"/>
      <w:r>
        <w:rPr>
          <w:lang w:eastAsia="el-GR"/>
        </w:rPr>
        <w:t>Βασικά στοιχεία αερολιμένα</w:t>
      </w:r>
      <w:bookmarkEnd w:id="68"/>
    </w:p>
    <w:p w:rsidR="00107F82" w:rsidRDefault="00107F82" w:rsidP="00107F82">
      <w:pPr>
        <w:ind w:firstLine="360"/>
        <w:jc w:val="both"/>
        <w:rPr>
          <w:lang w:eastAsia="el-GR"/>
        </w:rPr>
      </w:pPr>
      <w:r>
        <w:rPr>
          <w:lang w:eastAsia="el-GR"/>
        </w:rPr>
        <w:t>Το σύνολο των εγκαταστάσεων του αερολιμένα καταλαμβάνουν έκταση 2.781 στρεμμάτων. Υπάρχουν δύο αεροδιάδρομοι από-προσγειώσεων, ένας κύριος ο οποίος υπήρχε από την κατασκευή του αεροδρομίου με συνολικό μήκος 2.714 μ και διεύθυνση 09/27, ο δευτερεύον ο οποίος είναι και μικρότερο έχει μήκος 1.566</w:t>
      </w:r>
      <w:r w:rsidR="005303CD" w:rsidRPr="005303CD">
        <w:rPr>
          <w:lang w:eastAsia="el-GR"/>
        </w:rPr>
        <w:t xml:space="preserve"> </w:t>
      </w:r>
      <w:r>
        <w:rPr>
          <w:lang w:eastAsia="el-GR"/>
        </w:rPr>
        <w:t>μ και διεύθυνση 12/30. Επιπλέον διαθέτει 25 θέσεις στάθμευσης και εξυπηρέτησης αεροσκαφών.</w:t>
      </w:r>
      <w:r w:rsidR="005303CD">
        <w:rPr>
          <w:lang w:eastAsia="el-GR"/>
        </w:rPr>
        <w:t xml:space="preserve"> Η επιφάνεια των κτηριακών εγκαταστάσεων του αεροδρόμιου καλύπτει 26.000</w:t>
      </w:r>
      <w:r w:rsidR="005303CD" w:rsidRPr="005303CD">
        <w:rPr>
          <w:lang w:eastAsia="el-GR"/>
        </w:rPr>
        <w:t xml:space="preserve"> </w:t>
      </w:r>
      <w:r w:rsidR="005303CD">
        <w:rPr>
          <w:lang w:val="en-US" w:eastAsia="el-GR"/>
        </w:rPr>
        <w:t>m</w:t>
      </w:r>
      <w:r w:rsidR="005303CD" w:rsidRPr="005303CD">
        <w:rPr>
          <w:vertAlign w:val="superscript"/>
          <w:lang w:eastAsia="el-GR"/>
        </w:rPr>
        <w:t>2</w:t>
      </w:r>
      <w:r w:rsidR="003A1B50">
        <w:rPr>
          <w:lang w:eastAsia="el-GR"/>
        </w:rPr>
        <w:t xml:space="preserve"> .</w:t>
      </w:r>
      <w:r w:rsidR="005303CD">
        <w:rPr>
          <w:lang w:eastAsia="el-GR"/>
        </w:rPr>
        <w:t xml:space="preserve">Στις εγκαταστάσεις του αεροδρομίου συμπεριλαμβάνονται ένας επιβατικός </w:t>
      </w:r>
      <w:proofErr w:type="spellStart"/>
      <w:r w:rsidR="005303CD">
        <w:rPr>
          <w:lang w:eastAsia="el-GR"/>
        </w:rPr>
        <w:t>αεροσταθμός</w:t>
      </w:r>
      <w:proofErr w:type="spellEnd"/>
      <w:r w:rsidR="005303CD">
        <w:rPr>
          <w:lang w:eastAsia="el-GR"/>
        </w:rPr>
        <w:t xml:space="preserve"> και ένας πυροσβεστικός σταθμός. Η κατηγορία πυρασφάλειας του αερολιμένα είναι βαθμίδας 8 (</w:t>
      </w:r>
      <w:r w:rsidR="005303CD">
        <w:rPr>
          <w:lang w:val="en-US" w:eastAsia="el-GR"/>
        </w:rPr>
        <w:t>VIII</w:t>
      </w:r>
      <w:r w:rsidR="005303CD" w:rsidRPr="003A1B50">
        <w:rPr>
          <w:lang w:eastAsia="el-GR"/>
        </w:rPr>
        <w:t>).</w:t>
      </w:r>
    </w:p>
    <w:p w:rsidR="002E3CC4" w:rsidRDefault="002E3CC4" w:rsidP="008B787A">
      <w:pPr>
        <w:pStyle w:val="2"/>
        <w:numPr>
          <w:ilvl w:val="1"/>
          <w:numId w:val="2"/>
        </w:numPr>
        <w:rPr>
          <w:lang w:eastAsia="el-GR"/>
        </w:rPr>
      </w:pPr>
      <w:bookmarkStart w:id="69" w:name="_Toc531027168"/>
      <w:r>
        <w:rPr>
          <w:lang w:eastAsia="el-GR"/>
        </w:rPr>
        <w:t>Προσωπικό</w:t>
      </w:r>
      <w:bookmarkEnd w:id="69"/>
    </w:p>
    <w:p w:rsidR="002E3CC4" w:rsidRDefault="002E3CC4" w:rsidP="002E3CC4">
      <w:pPr>
        <w:ind w:firstLine="360"/>
        <w:jc w:val="both"/>
        <w:rPr>
          <w:lang w:eastAsia="el-GR"/>
        </w:rPr>
      </w:pPr>
      <w:r>
        <w:rPr>
          <w:lang w:eastAsia="el-GR"/>
        </w:rPr>
        <w:t>Η λειτουργία και εποπτεία του αερολιμένα γίνεται από το προσωπικό της ΥΠΑ. Λειτουργούν 2 εταιρίες καυσίμων (ΕΚΟ,</w:t>
      </w:r>
      <w:r w:rsidRPr="002E3CC4">
        <w:rPr>
          <w:lang w:eastAsia="el-GR"/>
        </w:rPr>
        <w:t xml:space="preserve"> </w:t>
      </w:r>
      <w:r>
        <w:rPr>
          <w:lang w:val="en-US" w:eastAsia="el-GR"/>
        </w:rPr>
        <w:t>GISSCO</w:t>
      </w:r>
      <w:r w:rsidRPr="002E3CC4">
        <w:rPr>
          <w:lang w:eastAsia="el-GR"/>
        </w:rPr>
        <w:t xml:space="preserve">) </w:t>
      </w:r>
      <w:r>
        <w:rPr>
          <w:lang w:eastAsia="el-GR"/>
        </w:rPr>
        <w:t>με σκοπό τον ανεφοδιασμό των αεροσκαφών</w:t>
      </w:r>
      <w:r w:rsidRPr="002E3CC4">
        <w:rPr>
          <w:lang w:eastAsia="el-GR"/>
        </w:rPr>
        <w:t xml:space="preserve"> </w:t>
      </w:r>
      <w:r>
        <w:rPr>
          <w:lang w:eastAsia="el-GR"/>
        </w:rPr>
        <w:t>ενώ παράλληλα δραστηριοποιούνται 6 εταιρίες (</w:t>
      </w:r>
      <w:proofErr w:type="spellStart"/>
      <w:r>
        <w:rPr>
          <w:lang w:val="en-US" w:eastAsia="el-GR"/>
        </w:rPr>
        <w:t>Goldair</w:t>
      </w:r>
      <w:proofErr w:type="spellEnd"/>
      <w:r w:rsidRPr="002E3CC4">
        <w:rPr>
          <w:lang w:eastAsia="el-GR"/>
        </w:rPr>
        <w:t xml:space="preserve"> </w:t>
      </w:r>
      <w:r>
        <w:rPr>
          <w:lang w:val="en-US" w:eastAsia="el-GR"/>
        </w:rPr>
        <w:t>Handling</w:t>
      </w:r>
      <w:r w:rsidRPr="002E3CC4">
        <w:rPr>
          <w:lang w:eastAsia="el-GR"/>
        </w:rPr>
        <w:t xml:space="preserve">, </w:t>
      </w:r>
      <w:proofErr w:type="spellStart"/>
      <w:r>
        <w:rPr>
          <w:lang w:val="en-US" w:eastAsia="el-GR"/>
        </w:rPr>
        <w:t>Skyserv</w:t>
      </w:r>
      <w:proofErr w:type="spellEnd"/>
      <w:r w:rsidRPr="002E3CC4">
        <w:rPr>
          <w:lang w:eastAsia="el-GR"/>
        </w:rPr>
        <w:t xml:space="preserve">, </w:t>
      </w:r>
      <w:proofErr w:type="spellStart"/>
      <w:r>
        <w:rPr>
          <w:lang w:val="en-US" w:eastAsia="el-GR"/>
        </w:rPr>
        <w:t>Swissport</w:t>
      </w:r>
      <w:proofErr w:type="spellEnd"/>
      <w:r w:rsidRPr="002E3CC4">
        <w:rPr>
          <w:lang w:eastAsia="el-GR"/>
        </w:rPr>
        <w:t xml:space="preserve">, </w:t>
      </w:r>
      <w:r>
        <w:rPr>
          <w:lang w:val="en-US" w:eastAsia="el-GR"/>
        </w:rPr>
        <w:t>Olympic</w:t>
      </w:r>
      <w:r w:rsidRPr="002E3CC4">
        <w:rPr>
          <w:lang w:eastAsia="el-GR"/>
        </w:rPr>
        <w:t xml:space="preserve"> </w:t>
      </w:r>
      <w:r>
        <w:rPr>
          <w:lang w:val="en-US" w:eastAsia="el-GR"/>
        </w:rPr>
        <w:t>Catering</w:t>
      </w:r>
      <w:r w:rsidRPr="002E3CC4">
        <w:rPr>
          <w:lang w:eastAsia="el-GR"/>
        </w:rPr>
        <w:t xml:space="preserve">, </w:t>
      </w:r>
      <w:proofErr w:type="spellStart"/>
      <w:r>
        <w:rPr>
          <w:lang w:val="en-US" w:eastAsia="el-GR"/>
        </w:rPr>
        <w:t>Newrest</w:t>
      </w:r>
      <w:proofErr w:type="spellEnd"/>
      <w:r w:rsidRPr="002E3CC4">
        <w:rPr>
          <w:lang w:eastAsia="el-GR"/>
        </w:rPr>
        <w:t xml:space="preserve"> </w:t>
      </w:r>
      <w:r>
        <w:rPr>
          <w:lang w:val="en-US" w:eastAsia="el-GR"/>
        </w:rPr>
        <w:t>Catering</w:t>
      </w:r>
      <w:r w:rsidRPr="002E3CC4">
        <w:rPr>
          <w:lang w:eastAsia="el-GR"/>
        </w:rPr>
        <w:t xml:space="preserve">, </w:t>
      </w:r>
      <w:r>
        <w:rPr>
          <w:lang w:val="en-US" w:eastAsia="el-GR"/>
        </w:rPr>
        <w:t>Proton</w:t>
      </w:r>
      <w:r w:rsidRPr="002E3CC4">
        <w:rPr>
          <w:lang w:eastAsia="el-GR"/>
        </w:rPr>
        <w:t xml:space="preserve"> </w:t>
      </w:r>
      <w:r>
        <w:rPr>
          <w:lang w:val="en-US" w:eastAsia="el-GR"/>
        </w:rPr>
        <w:t>air</w:t>
      </w:r>
      <w:r w:rsidRPr="002E3CC4">
        <w:rPr>
          <w:lang w:eastAsia="el-GR"/>
        </w:rPr>
        <w:t xml:space="preserve"> </w:t>
      </w:r>
      <w:r>
        <w:rPr>
          <w:lang w:val="en-US" w:eastAsia="el-GR"/>
        </w:rPr>
        <w:t>and</w:t>
      </w:r>
      <w:r w:rsidRPr="002E3CC4">
        <w:rPr>
          <w:lang w:eastAsia="el-GR"/>
        </w:rPr>
        <w:t xml:space="preserve"> </w:t>
      </w:r>
      <w:r>
        <w:rPr>
          <w:lang w:val="en-US" w:eastAsia="el-GR"/>
        </w:rPr>
        <w:t>Tourism</w:t>
      </w:r>
      <w:r w:rsidRPr="002E3CC4">
        <w:rPr>
          <w:lang w:eastAsia="el-GR"/>
        </w:rPr>
        <w:t xml:space="preserve"> </w:t>
      </w:r>
      <w:r>
        <w:rPr>
          <w:lang w:val="en-US" w:eastAsia="el-GR"/>
        </w:rPr>
        <w:t>Services</w:t>
      </w:r>
      <w:r w:rsidRPr="002E3CC4">
        <w:rPr>
          <w:lang w:eastAsia="el-GR"/>
        </w:rPr>
        <w:t xml:space="preserve">) </w:t>
      </w:r>
      <w:r>
        <w:rPr>
          <w:lang w:eastAsia="el-GR"/>
        </w:rPr>
        <w:t>με στόχο την εξυπηρέτηση της επιβατικής και εμπορευματικής κίνησης. Ταυτόχρονα υπάρχουν 5 φορείς (</w:t>
      </w:r>
      <w:proofErr w:type="spellStart"/>
      <w:r>
        <w:rPr>
          <w:lang w:val="en-US" w:eastAsia="el-GR"/>
        </w:rPr>
        <w:t>Aegian</w:t>
      </w:r>
      <w:proofErr w:type="spellEnd"/>
      <w:r w:rsidRPr="002E3CC4">
        <w:rPr>
          <w:lang w:eastAsia="el-GR"/>
        </w:rPr>
        <w:t xml:space="preserve">, </w:t>
      </w:r>
      <w:proofErr w:type="spellStart"/>
      <w:r>
        <w:rPr>
          <w:lang w:val="en-US" w:eastAsia="el-GR"/>
        </w:rPr>
        <w:t>Aerocandia</w:t>
      </w:r>
      <w:proofErr w:type="spellEnd"/>
      <w:r w:rsidRPr="002E3CC4">
        <w:rPr>
          <w:lang w:eastAsia="el-GR"/>
        </w:rPr>
        <w:t xml:space="preserve">, </w:t>
      </w:r>
      <w:r>
        <w:rPr>
          <w:lang w:val="en-US" w:eastAsia="el-GR"/>
        </w:rPr>
        <w:t>Athens</w:t>
      </w:r>
      <w:r w:rsidRPr="002E3CC4">
        <w:rPr>
          <w:lang w:eastAsia="el-GR"/>
        </w:rPr>
        <w:t xml:space="preserve"> </w:t>
      </w:r>
      <w:proofErr w:type="spellStart"/>
      <w:r>
        <w:rPr>
          <w:lang w:val="en-US" w:eastAsia="el-GR"/>
        </w:rPr>
        <w:t>Aeroservices</w:t>
      </w:r>
      <w:proofErr w:type="spellEnd"/>
      <w:r w:rsidRPr="002E3CC4">
        <w:rPr>
          <w:lang w:eastAsia="el-GR"/>
        </w:rPr>
        <w:t xml:space="preserve">, </w:t>
      </w:r>
      <w:r>
        <w:rPr>
          <w:lang w:val="en-US" w:eastAsia="el-GR"/>
        </w:rPr>
        <w:t>Blue</w:t>
      </w:r>
      <w:r w:rsidRPr="002E3CC4">
        <w:rPr>
          <w:lang w:eastAsia="el-GR"/>
        </w:rPr>
        <w:t xml:space="preserve"> </w:t>
      </w:r>
      <w:r>
        <w:rPr>
          <w:lang w:val="en-US" w:eastAsia="el-GR"/>
        </w:rPr>
        <w:t>bird</w:t>
      </w:r>
      <w:r w:rsidRPr="002E3CC4">
        <w:rPr>
          <w:lang w:eastAsia="el-GR"/>
        </w:rPr>
        <w:t xml:space="preserve">, </w:t>
      </w:r>
      <w:r>
        <w:rPr>
          <w:lang w:val="en-US" w:eastAsia="el-GR"/>
        </w:rPr>
        <w:t>Sky</w:t>
      </w:r>
      <w:r w:rsidRPr="002E3CC4">
        <w:rPr>
          <w:lang w:eastAsia="el-GR"/>
        </w:rPr>
        <w:t xml:space="preserve"> </w:t>
      </w:r>
      <w:r>
        <w:rPr>
          <w:lang w:val="en-US" w:eastAsia="el-GR"/>
        </w:rPr>
        <w:t>Express</w:t>
      </w:r>
      <w:r w:rsidRPr="002E3CC4">
        <w:rPr>
          <w:lang w:eastAsia="el-GR"/>
        </w:rPr>
        <w:t>)</w:t>
      </w:r>
      <w:r>
        <w:rPr>
          <w:lang w:eastAsia="el-GR"/>
        </w:rPr>
        <w:t xml:space="preserve"> υπεύθυνοι για την παροχή </w:t>
      </w:r>
      <w:r w:rsidR="003A1B50">
        <w:rPr>
          <w:lang w:eastAsia="el-GR"/>
        </w:rPr>
        <w:t>υπηρεσιών συντήρησης αεροσκαφών</w:t>
      </w:r>
      <w:r w:rsidR="006B1988" w:rsidRPr="006B1988">
        <w:rPr>
          <w:lang w:eastAsia="el-GR"/>
        </w:rPr>
        <w:t xml:space="preserve">. </w:t>
      </w:r>
      <w:r w:rsidR="006B1988">
        <w:rPr>
          <w:lang w:eastAsia="el-GR"/>
        </w:rPr>
        <w:t>Τέλος στο</w:t>
      </w:r>
      <w:r w:rsidR="003A1B50">
        <w:rPr>
          <w:lang w:eastAsia="el-GR"/>
        </w:rPr>
        <w:t>υς</w:t>
      </w:r>
      <w:r w:rsidR="006B1988">
        <w:rPr>
          <w:lang w:eastAsia="el-GR"/>
        </w:rPr>
        <w:t xml:space="preserve"> χώρους του αεροδρομίου στεγάζονται και δραστηριοποιούνται επίσης αντιπρόσωποι των μεγαλύτερων εταιριών τακτικών πτήσεων στο Ηράκλειο, τόσο ελληνικών όσο και ξένων (</w:t>
      </w:r>
      <w:r w:rsidR="006B1988">
        <w:rPr>
          <w:lang w:val="en-US" w:eastAsia="el-GR"/>
        </w:rPr>
        <w:t>Aegean</w:t>
      </w:r>
      <w:r w:rsidR="006B1988" w:rsidRPr="006B1988">
        <w:rPr>
          <w:lang w:eastAsia="el-GR"/>
        </w:rPr>
        <w:t xml:space="preserve"> </w:t>
      </w:r>
      <w:r w:rsidR="006B1988">
        <w:rPr>
          <w:lang w:val="en-US" w:eastAsia="el-GR"/>
        </w:rPr>
        <w:t>Airlines</w:t>
      </w:r>
      <w:r w:rsidR="006B1988" w:rsidRPr="006B1988">
        <w:rPr>
          <w:lang w:eastAsia="el-GR"/>
        </w:rPr>
        <w:t xml:space="preserve">, </w:t>
      </w:r>
      <w:r w:rsidR="006B1988">
        <w:rPr>
          <w:lang w:val="en-US" w:eastAsia="el-GR"/>
        </w:rPr>
        <w:t>Sky</w:t>
      </w:r>
      <w:r w:rsidR="006B1988" w:rsidRPr="006B1988">
        <w:rPr>
          <w:lang w:eastAsia="el-GR"/>
        </w:rPr>
        <w:t xml:space="preserve"> </w:t>
      </w:r>
      <w:r w:rsidR="006B1988">
        <w:rPr>
          <w:lang w:val="en-US" w:eastAsia="el-GR"/>
        </w:rPr>
        <w:lastRenderedPageBreak/>
        <w:t>Express</w:t>
      </w:r>
      <w:r w:rsidR="006B1988" w:rsidRPr="006B1988">
        <w:rPr>
          <w:lang w:eastAsia="el-GR"/>
        </w:rPr>
        <w:t xml:space="preserve">, </w:t>
      </w:r>
      <w:r w:rsidR="006B1988">
        <w:rPr>
          <w:lang w:val="en-US" w:eastAsia="el-GR"/>
        </w:rPr>
        <w:t>MINOAN</w:t>
      </w:r>
      <w:r w:rsidR="006B1988" w:rsidRPr="006B1988">
        <w:rPr>
          <w:lang w:eastAsia="el-GR"/>
        </w:rPr>
        <w:t xml:space="preserve"> </w:t>
      </w:r>
      <w:r w:rsidR="006B1988">
        <w:rPr>
          <w:lang w:val="en-US" w:eastAsia="el-GR"/>
        </w:rPr>
        <w:t>AIR</w:t>
      </w:r>
      <w:r w:rsidR="006B1988" w:rsidRPr="006B1988">
        <w:rPr>
          <w:lang w:eastAsia="el-GR"/>
        </w:rPr>
        <w:t xml:space="preserve">, </w:t>
      </w:r>
      <w:r w:rsidR="006B1988">
        <w:rPr>
          <w:lang w:val="en-US" w:eastAsia="el-GR"/>
        </w:rPr>
        <w:t>BLUEBIRD</w:t>
      </w:r>
      <w:r w:rsidR="006B1988" w:rsidRPr="006B1988">
        <w:rPr>
          <w:lang w:eastAsia="el-GR"/>
        </w:rPr>
        <w:t xml:space="preserve">, </w:t>
      </w:r>
      <w:r w:rsidR="006B1988">
        <w:rPr>
          <w:lang w:val="en-US" w:eastAsia="el-GR"/>
        </w:rPr>
        <w:t>ELINAIR</w:t>
      </w:r>
      <w:r w:rsidR="006B1988" w:rsidRPr="006B1988">
        <w:rPr>
          <w:lang w:eastAsia="el-GR"/>
        </w:rPr>
        <w:t xml:space="preserve">, </w:t>
      </w:r>
      <w:r w:rsidR="006B1988">
        <w:rPr>
          <w:lang w:val="en-US" w:eastAsia="el-GR"/>
        </w:rPr>
        <w:t>EASYJET</w:t>
      </w:r>
      <w:r w:rsidR="006B1988" w:rsidRPr="006B1988">
        <w:rPr>
          <w:lang w:eastAsia="el-GR"/>
        </w:rPr>
        <w:t>).</w:t>
      </w:r>
      <w:r w:rsidR="006B1988">
        <w:rPr>
          <w:lang w:eastAsia="el-GR"/>
        </w:rPr>
        <w:t xml:space="preserve"> Εκτιμάτε ότι το προσωπικό ιδιαίτερα σε περιόδους αυξημένης κίνησης ξεπερνάει τα 1</w:t>
      </w:r>
      <w:r w:rsidR="003A1B50">
        <w:rPr>
          <w:lang w:eastAsia="el-GR"/>
        </w:rPr>
        <w:t>.</w:t>
      </w:r>
      <w:r w:rsidR="006B1988">
        <w:rPr>
          <w:lang w:eastAsia="el-GR"/>
        </w:rPr>
        <w:t>500 άτομα.</w:t>
      </w:r>
    </w:p>
    <w:p w:rsidR="001C2B87" w:rsidRDefault="001C2B87" w:rsidP="008B787A">
      <w:pPr>
        <w:pStyle w:val="2"/>
        <w:numPr>
          <w:ilvl w:val="1"/>
          <w:numId w:val="2"/>
        </w:numPr>
        <w:rPr>
          <w:lang w:eastAsia="el-GR"/>
        </w:rPr>
      </w:pPr>
      <w:bookmarkStart w:id="70" w:name="_Toc531027169"/>
      <w:r>
        <w:rPr>
          <w:lang w:eastAsia="el-GR"/>
        </w:rPr>
        <w:t>Στατιστικά στοιχεία</w:t>
      </w:r>
      <w:bookmarkEnd w:id="70"/>
    </w:p>
    <w:p w:rsidR="001C2B87" w:rsidRDefault="001C2B87" w:rsidP="003A1B50">
      <w:pPr>
        <w:ind w:firstLine="360"/>
        <w:jc w:val="both"/>
        <w:rPr>
          <w:lang w:eastAsia="el-GR"/>
        </w:rPr>
      </w:pPr>
      <w:r>
        <w:rPr>
          <w:lang w:eastAsia="el-GR"/>
        </w:rPr>
        <w:t>Το σύνολο της αεροπορικής κίνησης, έχοντας αφήσει πλέον στο παρελθόν τη</w:t>
      </w:r>
      <w:r w:rsidR="003A1B50">
        <w:rPr>
          <w:lang w:eastAsia="el-GR"/>
        </w:rPr>
        <w:t>ν</w:t>
      </w:r>
      <w:r>
        <w:rPr>
          <w:lang w:eastAsia="el-GR"/>
        </w:rPr>
        <w:t xml:space="preserve"> πτωτική τάση που δημιούργησε η οικονομική κρίση τα πρώτα χρόνια εμφάνισης της, συνεχίζει πλέον σταθερά την ανοδική πορεία του.</w:t>
      </w:r>
    </w:p>
    <w:p w:rsidR="001C2B87" w:rsidRDefault="001C2B87" w:rsidP="001C2B87">
      <w:pPr>
        <w:ind w:firstLine="360"/>
        <w:rPr>
          <w:lang w:eastAsia="el-GR"/>
        </w:rPr>
      </w:pPr>
      <w:r>
        <w:rPr>
          <w:noProof/>
          <w:lang w:eastAsia="el-GR"/>
        </w:rPr>
        <w:lastRenderedPageBreak/>
        <w:drawing>
          <wp:inline distT="0" distB="0" distL="0" distR="0" wp14:anchorId="0C0DC86A" wp14:editId="07CE3EE3">
            <wp:extent cx="4633200" cy="7848000"/>
            <wp:effectExtent l="0" t="0" r="0" b="63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33200" cy="7848000"/>
                    </a:xfrm>
                    <a:prstGeom prst="rect">
                      <a:avLst/>
                    </a:prstGeom>
                    <a:noFill/>
                    <a:ln>
                      <a:noFill/>
                    </a:ln>
                  </pic:spPr>
                </pic:pic>
              </a:graphicData>
            </a:graphic>
          </wp:inline>
        </w:drawing>
      </w:r>
    </w:p>
    <w:p w:rsidR="00833DFA" w:rsidRPr="001F0C33" w:rsidRDefault="007F293E" w:rsidP="007F293E">
      <w:pPr>
        <w:pStyle w:val="ae"/>
        <w:keepNext/>
        <w:jc w:val="center"/>
        <w:rPr>
          <w:sz w:val="22"/>
          <w:szCs w:val="22"/>
        </w:rPr>
      </w:pPr>
      <w:bookmarkStart w:id="71" w:name="_Toc531027228"/>
      <w:r w:rsidRPr="001F0C33">
        <w:rPr>
          <w:sz w:val="22"/>
          <w:szCs w:val="22"/>
        </w:rPr>
        <w:t xml:space="preserve">Πίνακας </w:t>
      </w:r>
      <w:r w:rsidRPr="001F0C33">
        <w:rPr>
          <w:sz w:val="22"/>
          <w:szCs w:val="22"/>
        </w:rPr>
        <w:fldChar w:fldCharType="begin"/>
      </w:r>
      <w:r w:rsidRPr="001F0C33">
        <w:rPr>
          <w:sz w:val="22"/>
          <w:szCs w:val="22"/>
        </w:rPr>
        <w:instrText xml:space="preserve"> SEQ Πίνακας \* ARABIC </w:instrText>
      </w:r>
      <w:r w:rsidRPr="001F0C33">
        <w:rPr>
          <w:sz w:val="22"/>
          <w:szCs w:val="22"/>
        </w:rPr>
        <w:fldChar w:fldCharType="separate"/>
      </w:r>
      <w:r w:rsidR="001C4F10">
        <w:rPr>
          <w:noProof/>
          <w:sz w:val="22"/>
          <w:szCs w:val="22"/>
        </w:rPr>
        <w:t>11</w:t>
      </w:r>
      <w:r w:rsidRPr="001F0C33">
        <w:rPr>
          <w:sz w:val="22"/>
          <w:szCs w:val="22"/>
        </w:rPr>
        <w:fldChar w:fldCharType="end"/>
      </w:r>
      <w:r w:rsidRPr="001F0C33">
        <w:rPr>
          <w:sz w:val="22"/>
          <w:szCs w:val="22"/>
        </w:rPr>
        <w:t>:</w:t>
      </w:r>
      <w:r w:rsidR="00833DFA" w:rsidRPr="001F0C33">
        <w:rPr>
          <w:sz w:val="22"/>
          <w:szCs w:val="22"/>
        </w:rPr>
        <w:t xml:space="preserve"> Στατιστικά στοιχεία αεροδρομίων Ελλάδος</w:t>
      </w:r>
      <w:bookmarkEnd w:id="71"/>
    </w:p>
    <w:p w:rsidR="0043415A" w:rsidRDefault="0043415A">
      <w:pPr>
        <w:rPr>
          <w:lang w:eastAsia="el-GR"/>
        </w:rPr>
      </w:pPr>
      <w:r>
        <w:rPr>
          <w:lang w:eastAsia="el-GR"/>
        </w:rPr>
        <w:br w:type="page"/>
      </w:r>
    </w:p>
    <w:p w:rsidR="00855DE6" w:rsidRDefault="00C62F85" w:rsidP="007E2DA0">
      <w:pPr>
        <w:ind w:firstLine="360"/>
        <w:jc w:val="both"/>
        <w:rPr>
          <w:lang w:eastAsia="el-GR"/>
        </w:rPr>
      </w:pPr>
      <w:r>
        <w:rPr>
          <w:lang w:eastAsia="el-GR"/>
        </w:rPr>
        <w:lastRenderedPageBreak/>
        <w:t>Οι κύριοι αερολιμένες της χώρα</w:t>
      </w:r>
      <w:r w:rsidR="003A1B50">
        <w:rPr>
          <w:lang w:eastAsia="el-GR"/>
        </w:rPr>
        <w:t>ς</w:t>
      </w:r>
      <w:r>
        <w:rPr>
          <w:lang w:eastAsia="el-GR"/>
        </w:rPr>
        <w:t xml:space="preserve"> κατά το έτος 2017 </w:t>
      </w:r>
      <w:r w:rsidR="007E2DA0">
        <w:rPr>
          <w:lang w:eastAsia="el-GR"/>
        </w:rPr>
        <w:t>εξυπηρέτησαν περίπου 58 εκατομμύρια επιβάτες</w:t>
      </w:r>
      <w:r w:rsidR="003A1B50">
        <w:rPr>
          <w:lang w:eastAsia="el-GR"/>
        </w:rPr>
        <w:t>,</w:t>
      </w:r>
      <w:r w:rsidR="007E2DA0">
        <w:rPr>
          <w:lang w:eastAsia="el-GR"/>
        </w:rPr>
        <w:t xml:space="preserve">  αριθμό</w:t>
      </w:r>
      <w:r w:rsidR="003A1B50">
        <w:rPr>
          <w:lang w:eastAsia="el-GR"/>
        </w:rPr>
        <w:t>ς</w:t>
      </w:r>
      <w:r w:rsidR="007E2DA0">
        <w:rPr>
          <w:lang w:eastAsia="el-GR"/>
        </w:rPr>
        <w:t xml:space="preserve"> που αποτελεί περίπου</w:t>
      </w:r>
      <w:r w:rsidR="0043415A">
        <w:rPr>
          <w:lang w:eastAsia="el-GR"/>
        </w:rPr>
        <w:t xml:space="preserve"> 5 φορές τον πληθυσμό της χώρας </w:t>
      </w:r>
      <w:r w:rsidR="003A1B50">
        <w:rPr>
          <w:lang w:eastAsia="el-GR"/>
        </w:rPr>
        <w:t xml:space="preserve">(Πίνακας 11 </w:t>
      </w:r>
      <w:hyperlink w:anchor="_[23]_Υπηρεσία_Πολιτικής" w:history="1">
        <w:r w:rsidR="003A1B50" w:rsidRPr="0043415A">
          <w:rPr>
            <w:rStyle w:val="-"/>
            <w:lang w:eastAsia="el-GR"/>
          </w:rPr>
          <w:t>[</w:t>
        </w:r>
        <w:r w:rsidR="0043415A" w:rsidRPr="0043415A">
          <w:rPr>
            <w:rStyle w:val="-"/>
            <w:lang w:eastAsia="el-GR"/>
          </w:rPr>
          <w:t>23</w:t>
        </w:r>
        <w:r w:rsidR="003A1B50" w:rsidRPr="0043415A">
          <w:rPr>
            <w:rStyle w:val="-"/>
            <w:lang w:eastAsia="el-GR"/>
          </w:rPr>
          <w:t>]</w:t>
        </w:r>
      </w:hyperlink>
      <w:r w:rsidR="003A1B50">
        <w:rPr>
          <w:lang w:eastAsia="el-GR"/>
        </w:rPr>
        <w:t>)</w:t>
      </w:r>
      <w:r w:rsidR="0043415A">
        <w:rPr>
          <w:lang w:eastAsia="el-GR"/>
        </w:rPr>
        <w:t xml:space="preserve"> .</w:t>
      </w:r>
    </w:p>
    <w:p w:rsidR="007E2DA0" w:rsidRDefault="007E2DA0" w:rsidP="007E2DA0">
      <w:pPr>
        <w:ind w:firstLine="360"/>
        <w:jc w:val="both"/>
        <w:rPr>
          <w:lang w:eastAsia="el-GR"/>
        </w:rPr>
      </w:pPr>
      <w:r>
        <w:rPr>
          <w:lang w:eastAsia="el-GR"/>
        </w:rPr>
        <w:t xml:space="preserve">Η κύρια πύλη εισόδου της χώρας είναι ο Διεθνής Αερολιμένας Αθηνών «Ελευθέριος Βενιζέλος», ο οποίος ταυτόχρονα αποτελεί και το μόνο σταθμό μετεπιβίβασης της Ελλάδας. Πλέον εξυπηρετεί περισσότερες από 180 χιλιάδες κινήσεις αεροσκαφών ενώ ο αριθμός των επιβατών που μεταβαίνουν από και προς αυτόν αγγίζει τα 22 εκατομμύρια ανά έτος. Ακολουθεί ο αερολιμένας του Ηρακλείου «Νίκος Καζαντζάκης» αφού αποτελεί το κύριο αεροδρόμιο της Κρήτης που εκτός από το μεγαλύτερο νησί της χώρας είναι και ένας εκ των κύριων τουριστικών προορισμών </w:t>
      </w:r>
      <w:r w:rsidR="003939C4">
        <w:rPr>
          <w:lang w:eastAsia="el-GR"/>
        </w:rPr>
        <w:t>της. Με την κίνηση να αυξάνεται ραγδαία στο συγκεκριμένο αεροδρόμιο πλέον εξυπηρετεί πάνω από 50 χιλιάδες κινήσεις αεροσκαφών ετησίως και διέρχονται από αυτό σχεδόν 8 εκατομμύρια επιβάτες.</w:t>
      </w:r>
      <w:r w:rsidR="00136DCB">
        <w:rPr>
          <w:lang w:eastAsia="el-GR"/>
        </w:rPr>
        <w:t xml:space="preserve"> Στα </w:t>
      </w:r>
      <w:r w:rsidR="007B053E">
        <w:rPr>
          <w:lang w:eastAsia="el-GR"/>
        </w:rPr>
        <w:t>σχήματα</w:t>
      </w:r>
      <w:r w:rsidR="00136DCB">
        <w:rPr>
          <w:lang w:eastAsia="el-GR"/>
        </w:rPr>
        <w:t xml:space="preserve"> που ακολουθούν παρουσιάζεται η αεροπορική και </w:t>
      </w:r>
      <w:r w:rsidR="007B053E">
        <w:rPr>
          <w:lang w:eastAsia="el-GR"/>
        </w:rPr>
        <w:t>η</w:t>
      </w:r>
      <w:r w:rsidR="00136DCB">
        <w:rPr>
          <w:lang w:eastAsia="el-GR"/>
        </w:rPr>
        <w:t xml:space="preserve"> επιβατική κίνηση στα </w:t>
      </w:r>
      <w:r w:rsidR="00136B12">
        <w:rPr>
          <w:lang w:eastAsia="el-GR"/>
        </w:rPr>
        <w:t xml:space="preserve">μεγαλύτερα </w:t>
      </w:r>
      <w:r w:rsidR="00136DCB">
        <w:rPr>
          <w:lang w:eastAsia="el-GR"/>
        </w:rPr>
        <w:t>αεροδρόμια της χώρας</w:t>
      </w:r>
      <w:r w:rsidR="00136B12">
        <w:rPr>
          <w:lang w:eastAsia="el-GR"/>
        </w:rPr>
        <w:t xml:space="preserve"> βάση κινήσεων</w:t>
      </w:r>
      <w:r w:rsidR="007B053E">
        <w:rPr>
          <w:lang w:eastAsia="el-GR"/>
        </w:rPr>
        <w:t xml:space="preserve"> (Σχήμα 19 &amp; 20)</w:t>
      </w:r>
      <w:r w:rsidR="006E63E6">
        <w:rPr>
          <w:lang w:eastAsia="el-GR"/>
        </w:rPr>
        <w:t xml:space="preserve"> </w:t>
      </w:r>
      <w:hyperlink w:anchor="_[23]_Υπηρεσία_Πολιτικής" w:history="1">
        <w:r w:rsidR="006E63E6" w:rsidRPr="001F0C33">
          <w:rPr>
            <w:rStyle w:val="-"/>
            <w:lang w:eastAsia="el-GR"/>
          </w:rPr>
          <w:t>[23]</w:t>
        </w:r>
      </w:hyperlink>
      <w:r w:rsidR="001F0C33">
        <w:rPr>
          <w:lang w:eastAsia="el-GR"/>
        </w:rPr>
        <w:t xml:space="preserve"> .</w:t>
      </w:r>
    </w:p>
    <w:p w:rsidR="00AA4756" w:rsidRDefault="00AA4756" w:rsidP="007E2DA0">
      <w:pPr>
        <w:ind w:firstLine="360"/>
        <w:jc w:val="both"/>
        <w:rPr>
          <w:lang w:eastAsia="el-GR"/>
        </w:rPr>
      </w:pPr>
    </w:p>
    <w:p w:rsidR="00806C89" w:rsidRDefault="00806C89" w:rsidP="007E2DA0">
      <w:pPr>
        <w:ind w:firstLine="360"/>
        <w:jc w:val="both"/>
        <w:rPr>
          <w:lang w:eastAsia="el-GR"/>
        </w:rPr>
      </w:pPr>
      <w:r>
        <w:rPr>
          <w:noProof/>
          <w:lang w:eastAsia="el-GR"/>
        </w:rPr>
        <w:drawing>
          <wp:inline distT="0" distB="0" distL="0" distR="0" wp14:anchorId="0E4F3CAC" wp14:editId="10D73A6D">
            <wp:extent cx="4929808" cy="3172571"/>
            <wp:effectExtent l="0" t="0" r="23495" b="27940"/>
            <wp:docPr id="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83A5C" w:rsidRPr="001F0C33" w:rsidRDefault="00967E31" w:rsidP="00967E31">
      <w:pPr>
        <w:pStyle w:val="ae"/>
        <w:jc w:val="center"/>
        <w:rPr>
          <w:sz w:val="22"/>
          <w:szCs w:val="22"/>
        </w:rPr>
      </w:pPr>
      <w:bookmarkStart w:id="72" w:name="_Toc531027260"/>
      <w:r w:rsidRPr="001F0C33">
        <w:rPr>
          <w:sz w:val="22"/>
          <w:szCs w:val="22"/>
        </w:rPr>
        <w:t xml:space="preserve">Σχήμα </w:t>
      </w:r>
      <w:r w:rsidRPr="001F0C33">
        <w:rPr>
          <w:sz w:val="22"/>
          <w:szCs w:val="22"/>
        </w:rPr>
        <w:fldChar w:fldCharType="begin"/>
      </w:r>
      <w:r w:rsidRPr="001F0C33">
        <w:rPr>
          <w:sz w:val="22"/>
          <w:szCs w:val="22"/>
        </w:rPr>
        <w:instrText xml:space="preserve"> SEQ Σχήμα \* ARABIC </w:instrText>
      </w:r>
      <w:r w:rsidRPr="001F0C33">
        <w:rPr>
          <w:sz w:val="22"/>
          <w:szCs w:val="22"/>
        </w:rPr>
        <w:fldChar w:fldCharType="separate"/>
      </w:r>
      <w:r w:rsidR="001C4F10">
        <w:rPr>
          <w:noProof/>
          <w:sz w:val="22"/>
          <w:szCs w:val="22"/>
        </w:rPr>
        <w:t>19</w:t>
      </w:r>
      <w:r w:rsidRPr="001F0C33">
        <w:rPr>
          <w:sz w:val="22"/>
          <w:szCs w:val="22"/>
        </w:rPr>
        <w:fldChar w:fldCharType="end"/>
      </w:r>
      <w:r w:rsidR="00383A5C" w:rsidRPr="001F0C33">
        <w:rPr>
          <w:sz w:val="22"/>
          <w:szCs w:val="22"/>
        </w:rPr>
        <w:t>: Αεροπορικές Κινήσεις Αεροδρομίων</w:t>
      </w:r>
      <w:bookmarkEnd w:id="72"/>
    </w:p>
    <w:p w:rsidR="00806C89" w:rsidRDefault="00806C89" w:rsidP="007E2DA0">
      <w:pPr>
        <w:ind w:firstLine="360"/>
        <w:jc w:val="both"/>
        <w:rPr>
          <w:lang w:eastAsia="el-GR"/>
        </w:rPr>
      </w:pPr>
      <w:r>
        <w:rPr>
          <w:noProof/>
          <w:lang w:eastAsia="el-GR"/>
        </w:rPr>
        <w:lastRenderedPageBreak/>
        <w:drawing>
          <wp:inline distT="0" distB="0" distL="0" distR="0" wp14:anchorId="2BE913F5" wp14:editId="27AF65DD">
            <wp:extent cx="5017273" cy="3124863"/>
            <wp:effectExtent l="0" t="0" r="12065" b="18415"/>
            <wp:docPr id="8"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E7CE9" w:rsidRPr="001F0C33" w:rsidRDefault="00967E31" w:rsidP="00967E31">
      <w:pPr>
        <w:pStyle w:val="ae"/>
        <w:jc w:val="center"/>
        <w:rPr>
          <w:sz w:val="22"/>
          <w:szCs w:val="22"/>
        </w:rPr>
      </w:pPr>
      <w:bookmarkStart w:id="73" w:name="_Toc531027261"/>
      <w:r w:rsidRPr="001F0C33">
        <w:rPr>
          <w:sz w:val="22"/>
          <w:szCs w:val="22"/>
        </w:rPr>
        <w:t xml:space="preserve">Σχήμα </w:t>
      </w:r>
      <w:r w:rsidRPr="001F0C33">
        <w:rPr>
          <w:sz w:val="22"/>
          <w:szCs w:val="22"/>
        </w:rPr>
        <w:fldChar w:fldCharType="begin"/>
      </w:r>
      <w:r w:rsidRPr="001F0C33">
        <w:rPr>
          <w:sz w:val="22"/>
          <w:szCs w:val="22"/>
        </w:rPr>
        <w:instrText xml:space="preserve"> SEQ Σχήμα \* ARABIC </w:instrText>
      </w:r>
      <w:r w:rsidRPr="001F0C33">
        <w:rPr>
          <w:sz w:val="22"/>
          <w:szCs w:val="22"/>
        </w:rPr>
        <w:fldChar w:fldCharType="separate"/>
      </w:r>
      <w:r w:rsidR="001C4F10">
        <w:rPr>
          <w:noProof/>
          <w:sz w:val="22"/>
          <w:szCs w:val="22"/>
        </w:rPr>
        <w:t>20</w:t>
      </w:r>
      <w:r w:rsidRPr="001F0C33">
        <w:rPr>
          <w:sz w:val="22"/>
          <w:szCs w:val="22"/>
        </w:rPr>
        <w:fldChar w:fldCharType="end"/>
      </w:r>
      <w:r w:rsidR="004E7CE9" w:rsidRPr="001F0C33">
        <w:rPr>
          <w:sz w:val="22"/>
          <w:szCs w:val="22"/>
        </w:rPr>
        <w:t>: Επιβατικές Κινήσεις Αεροδρομίων</w:t>
      </w:r>
      <w:bookmarkEnd w:id="73"/>
    </w:p>
    <w:p w:rsidR="002F35C8" w:rsidRPr="004E7CE9" w:rsidRDefault="002F35C8" w:rsidP="004E7CE9">
      <w:pPr>
        <w:ind w:firstLine="360"/>
        <w:jc w:val="center"/>
        <w:rPr>
          <w:lang w:eastAsia="el-GR"/>
        </w:rPr>
      </w:pPr>
    </w:p>
    <w:p w:rsidR="00806C89" w:rsidRDefault="0098190B" w:rsidP="007E2DA0">
      <w:pPr>
        <w:ind w:firstLine="360"/>
        <w:jc w:val="both"/>
        <w:rPr>
          <w:lang w:eastAsia="el-GR"/>
        </w:rPr>
      </w:pPr>
      <w:r>
        <w:rPr>
          <w:lang w:eastAsia="el-GR"/>
        </w:rPr>
        <w:t>Η επιβατική κίνηση στο αεροδρόμιο του Ηρακλείου αυξάνεται συνεχώς τα τελευταία χρόνια. Το τελευταίο έτος σημειώθηκε αύξηση της επιβατικής κίνησης κατά 9% και κατά 6% της αντίστοιχης των αεροσκαφών. Η μικρή απόκλιση που υπάρχει στα ποσοστά των δύο αυξήσεων οφείλεται στον κορεσμό των υφιστάμενων εγκαταστάσεων. Αυτός είναι ο λόγος που πραγματοποιήθηκαν επεκτατικά έργα στο αεροδρόμιο του Ηρακλείου προσπαθώντας να δώσουν μία νέα πνοή σε αυτό. Ωστόσο δεν αναμένεται να επιλυθεί π</w:t>
      </w:r>
      <w:r w:rsidR="007B053E">
        <w:rPr>
          <w:lang w:eastAsia="el-GR"/>
        </w:rPr>
        <w:t>λήρως το πρόβλημα που υπάρχει. Οι</w:t>
      </w:r>
      <w:r>
        <w:rPr>
          <w:lang w:eastAsia="el-GR"/>
        </w:rPr>
        <w:t xml:space="preserve"> επεκτάσεις που έχουν γίνει τόσο στην πίστα όσο και τις κτηριακές εγκαταστάσεις είναι βασισμένες στην ξεπερασμένη σχεδίαση της υπάρχουσας εγκατάστασης και επειδή δεν εισάγεται καμία καινοτομία στον τρόπο διαχείρισης επιβατών και αεροσκαφών αναμένεται να καταστεί ανεπαρκής σύντομα.</w:t>
      </w:r>
    </w:p>
    <w:p w:rsidR="0098190B" w:rsidRPr="00E4710B" w:rsidRDefault="0098190B" w:rsidP="007E2DA0">
      <w:pPr>
        <w:ind w:firstLine="360"/>
        <w:jc w:val="both"/>
        <w:rPr>
          <w:lang w:eastAsia="el-GR"/>
        </w:rPr>
      </w:pPr>
      <w:r>
        <w:rPr>
          <w:lang w:eastAsia="el-GR"/>
        </w:rPr>
        <w:t>Το αεροδρόμιο του Ηρακλείου, αποτελώντας το κυριότερο αεροδρόμιο της Κρήτης προσπαθεί να καλύψει το μεγαλύτερο ποσοστό</w:t>
      </w:r>
      <w:r w:rsidR="00704D7E">
        <w:rPr>
          <w:lang w:eastAsia="el-GR"/>
        </w:rPr>
        <w:t xml:space="preserve"> πτήσεων που έχουν ως προορισμό την Κρήτη. Τη χειμερινή περίοδο η λειτουργία του διεξάγεται ομαλά χωρίς προβλήματα, ωστόσο κατά τη θερινή όπου η ζήτηση αυξάνεται κατακόρυφα λόγω της τουριστικής περιόδου</w:t>
      </w:r>
      <w:r w:rsidR="0075633C">
        <w:rPr>
          <w:lang w:eastAsia="el-GR"/>
        </w:rPr>
        <w:t>,</w:t>
      </w:r>
      <w:r w:rsidR="00704D7E">
        <w:rPr>
          <w:lang w:eastAsia="el-GR"/>
        </w:rPr>
        <w:t xml:space="preserve"> φαινόμενα όπως καθυστερήσεις πτήσεων, συνωστισμός επιβατών και οχημάτων εντός και στους περιβάλλοντες χώρους του αεροδρομίου αποτελούν συχνά φαινόμενα.</w:t>
      </w:r>
    </w:p>
    <w:p w:rsidR="00704D7E" w:rsidRPr="00E4710B" w:rsidRDefault="00704D7E" w:rsidP="007E2DA0">
      <w:pPr>
        <w:ind w:firstLine="360"/>
        <w:jc w:val="both"/>
        <w:rPr>
          <w:lang w:eastAsia="el-GR"/>
        </w:rPr>
      </w:pPr>
      <w:r w:rsidRPr="006E63E6">
        <w:rPr>
          <w:lang w:eastAsia="el-GR"/>
        </w:rPr>
        <w:t xml:space="preserve">Το μεγαλύτερο μέρος της αεροπορικής κίνησης, διεξάγεται κατά τους καλοκαιρινούς μήνες. </w:t>
      </w:r>
      <w:r w:rsidR="006E63E6" w:rsidRPr="006E63E6">
        <w:rPr>
          <w:lang w:eastAsia="el-GR"/>
        </w:rPr>
        <w:t>Κατά τη διάρκεια αυτής της περιόδου η</w:t>
      </w:r>
      <w:r w:rsidRPr="006E63E6">
        <w:rPr>
          <w:lang w:eastAsia="el-GR"/>
        </w:rPr>
        <w:t xml:space="preserve"> σύνδεση με την Αθήνα γίνεται με πτήσεις σχεδόν ανά δύο ώρες, ενώ υπάρχει και καθημερινή σύνδεση με τη Θεσσαλονίκη και κάποιους κεντρικούς Ευρωπαϊκούς προορισμούς, ενώ η πληρότητα των πτήσεων αγγίζει πολύ υψηλά επίπεδα.</w:t>
      </w:r>
      <w:r>
        <w:rPr>
          <w:lang w:eastAsia="el-GR"/>
        </w:rPr>
        <w:t xml:space="preserve"> </w:t>
      </w:r>
    </w:p>
    <w:p w:rsidR="00993FD8" w:rsidRDefault="00993FD8" w:rsidP="007E2DA0">
      <w:pPr>
        <w:ind w:firstLine="360"/>
        <w:jc w:val="both"/>
        <w:rPr>
          <w:lang w:eastAsia="el-GR"/>
        </w:rPr>
      </w:pPr>
      <w:r>
        <w:rPr>
          <w:lang w:eastAsia="el-GR"/>
        </w:rPr>
        <w:t xml:space="preserve">Η πληρότητα των αεροσκαφών είναι αρκετά μεγαλύτερη κατά τους καλοκαιρινούς μήνες, αφού η Κρήτη αποτελεί ένας από τους κυριότερους τουριστικούς προορισμούς της </w:t>
      </w:r>
      <w:r>
        <w:rPr>
          <w:lang w:eastAsia="el-GR"/>
        </w:rPr>
        <w:lastRenderedPageBreak/>
        <w:t>χώρας. Σε σχέση με τα ακτοπλοϊκά ναύλα, τα αεροπορικά είναι σε πολλές περιπτώσεις φθηνότερα και αν αναλογιστεί κανείς την πληθώρα των επιλογών στις πτήσεις, αλλά και την άνεση και την συντομία του αεροπορικού ταξιδιού, είναι εμφανές γιατί όλο και περισσότεροι επιβάτες επιλέγουν την εναέρια μετακίνηση.</w:t>
      </w:r>
    </w:p>
    <w:p w:rsidR="0018038C" w:rsidRPr="0018038C" w:rsidRDefault="0018038C" w:rsidP="0018038C">
      <w:pPr>
        <w:jc w:val="both"/>
      </w:pPr>
      <w:r>
        <w:t>Για τον υπολογισμό του αποτυπώματος του κρατικού αερολιμένα Ηρακλείου Κρήτης «Νίκος Καζαντζάκ</w:t>
      </w:r>
      <w:r w:rsidR="0075633C">
        <w:t>ης» χρησιμοποιήθηκε το εργαλείο</w:t>
      </w:r>
      <w:r>
        <w:t xml:space="preserve"> – λογισμικό υπολογισμού εκπομπών </w:t>
      </w:r>
      <w:r>
        <w:rPr>
          <w:lang w:val="en-US"/>
        </w:rPr>
        <w:t>Airport</w:t>
      </w:r>
      <w:r w:rsidRPr="00E76BBA">
        <w:t xml:space="preserve"> </w:t>
      </w:r>
      <w:r>
        <w:rPr>
          <w:lang w:val="en-US"/>
        </w:rPr>
        <w:t>Carbon</w:t>
      </w:r>
      <w:r w:rsidRPr="00E76BBA">
        <w:t xml:space="preserve"> </w:t>
      </w:r>
      <w:r>
        <w:rPr>
          <w:lang w:val="en-US"/>
        </w:rPr>
        <w:t>and</w:t>
      </w:r>
      <w:r w:rsidRPr="00E76BBA">
        <w:t xml:space="preserve"> </w:t>
      </w:r>
      <w:r>
        <w:rPr>
          <w:lang w:val="en-US"/>
        </w:rPr>
        <w:t>Emission</w:t>
      </w:r>
      <w:r w:rsidRPr="00E76BBA">
        <w:t xml:space="preserve"> </w:t>
      </w:r>
      <w:r>
        <w:rPr>
          <w:lang w:val="en-US"/>
        </w:rPr>
        <w:t>Report</w:t>
      </w:r>
      <w:r w:rsidRPr="00E76BBA">
        <w:t xml:space="preserve"> </w:t>
      </w:r>
      <w:r>
        <w:rPr>
          <w:lang w:val="en-US"/>
        </w:rPr>
        <w:t>Tool</w:t>
      </w:r>
      <w:r w:rsidRPr="00E76BBA">
        <w:t xml:space="preserve"> – </w:t>
      </w:r>
      <w:r>
        <w:rPr>
          <w:lang w:val="en-US"/>
        </w:rPr>
        <w:t>ACERT</w:t>
      </w:r>
      <w:r w:rsidRPr="00E76BBA">
        <w:t xml:space="preserve"> </w:t>
      </w:r>
      <w:r>
        <w:rPr>
          <w:lang w:val="en-US"/>
        </w:rPr>
        <w:t>v</w:t>
      </w:r>
      <w:r w:rsidRPr="00E76BBA">
        <w:t>5.</w:t>
      </w:r>
      <w:r w:rsidRPr="001F0C33">
        <w:t xml:space="preserve">1 </w:t>
      </w:r>
      <w:hyperlink w:anchor="_[20]_Airport_Council" w:history="1">
        <w:r w:rsidR="006E63E6" w:rsidRPr="001F0C33">
          <w:rPr>
            <w:rStyle w:val="-"/>
          </w:rPr>
          <w:t>[20]</w:t>
        </w:r>
      </w:hyperlink>
      <w:r w:rsidR="006E63E6" w:rsidRPr="006E63E6">
        <w:t xml:space="preserve"> </w:t>
      </w:r>
      <w:r>
        <w:t xml:space="preserve">το οποίο διατίθεται από την </w:t>
      </w:r>
      <w:r>
        <w:rPr>
          <w:lang w:val="en-US"/>
        </w:rPr>
        <w:t>ACA</w:t>
      </w:r>
      <w:r w:rsidRPr="00E76BBA">
        <w:t xml:space="preserve">. </w:t>
      </w:r>
      <w:r>
        <w:t xml:space="preserve">Μετά από επικοινωνία με την </w:t>
      </w:r>
      <w:r>
        <w:rPr>
          <w:lang w:val="en-US"/>
        </w:rPr>
        <w:t>ACA</w:t>
      </w:r>
      <w:r w:rsidRPr="00E76BBA">
        <w:t xml:space="preserve"> </w:t>
      </w:r>
      <w:r>
        <w:t xml:space="preserve">μας δόθηκε η τελευταία ανανεωμένη έκδοση του </w:t>
      </w:r>
      <w:r>
        <w:rPr>
          <w:lang w:val="en-US"/>
        </w:rPr>
        <w:t>ACERT</w:t>
      </w:r>
      <w:r>
        <w:t xml:space="preserve">, η οποία και χρησιμοποιήθηκε. Πρόκειται για ένα φύλλο υπολογισμού – </w:t>
      </w:r>
      <w:r>
        <w:rPr>
          <w:lang w:val="en-US"/>
        </w:rPr>
        <w:t>Excel</w:t>
      </w:r>
      <w:r>
        <w:t xml:space="preserve"> στο οποίο εισάγονται τα κατάλληλα δεδομένα και λαμβάνονται αναλυτικά αποτελέσματα σχετικά με το αποτύπωμα του αερολιμένα που εξετάζουμε. Έπειτα από σχεδόν μια δεκαετ</w:t>
      </w:r>
      <w:r w:rsidR="00C667A1">
        <w:t>ία εξέλιξης και βελτιστοποίησης</w:t>
      </w:r>
      <w:r>
        <w:t xml:space="preserve"> το</w:t>
      </w:r>
      <w:r w:rsidR="00C667A1">
        <w:t>υ</w:t>
      </w:r>
      <w:r>
        <w:t xml:space="preserve"> εργαλείο</w:t>
      </w:r>
      <w:r w:rsidR="00C667A1">
        <w:t xml:space="preserve">υ, </w:t>
      </w:r>
      <w:r>
        <w:t>είναι ικανό να αποδώσει αποτελέσματα μεγάλης ακρίβειας και αξιοπιστίας.</w:t>
      </w:r>
    </w:p>
    <w:p w:rsidR="007D3E98" w:rsidRDefault="007D3E98" w:rsidP="008B787A">
      <w:pPr>
        <w:pStyle w:val="2"/>
        <w:numPr>
          <w:ilvl w:val="1"/>
          <w:numId w:val="2"/>
        </w:numPr>
      </w:pPr>
      <w:bookmarkStart w:id="74" w:name="_Toc531027170"/>
      <w:r>
        <w:t>Υπολογισμός Ενεργειακού Αποτυπώματος</w:t>
      </w:r>
      <w:bookmarkEnd w:id="74"/>
    </w:p>
    <w:p w:rsidR="0018038C" w:rsidRDefault="0018038C" w:rsidP="008B787A">
      <w:pPr>
        <w:pStyle w:val="2"/>
        <w:numPr>
          <w:ilvl w:val="2"/>
          <w:numId w:val="2"/>
        </w:numPr>
      </w:pPr>
      <w:bookmarkStart w:id="75" w:name="_Toc531027171"/>
      <w:r>
        <w:t>Εισαγωγή Στοιχείων</w:t>
      </w:r>
      <w:bookmarkEnd w:id="75"/>
    </w:p>
    <w:p w:rsidR="0018038C" w:rsidRDefault="0018038C" w:rsidP="0018038C">
      <w:pPr>
        <w:ind w:firstLine="360"/>
        <w:jc w:val="both"/>
      </w:pPr>
      <w:r>
        <w:t>Αρχικά εισάγουμε στο φύλλο τα απαραίτητα στοιχεία αναγνώρισης του αεροδρομίου, καθώ</w:t>
      </w:r>
      <w:r w:rsidR="00C667A1">
        <w:t>ς επίσης και τα βασικά στοιχεία</w:t>
      </w:r>
      <w:r w:rsidRPr="006251B7">
        <w:t xml:space="preserve">: </w:t>
      </w:r>
      <w:r>
        <w:t>κινήσεις αεροσκαφών, επιβατική κίνηση και μεταφορά φορτίου σε τόνους, κατά το έτος που εξετάζεται το αποτύπωμα του αεροδρομίου.</w:t>
      </w:r>
    </w:p>
    <w:p w:rsidR="0018038C" w:rsidRDefault="0018038C" w:rsidP="0018038C">
      <w:pPr>
        <w:ind w:firstLine="360"/>
        <w:jc w:val="both"/>
      </w:pPr>
    </w:p>
    <w:p w:rsidR="0018038C" w:rsidRDefault="0018038C" w:rsidP="0018038C">
      <w:pPr>
        <w:ind w:firstLine="360"/>
        <w:jc w:val="both"/>
      </w:pPr>
      <w:r>
        <w:rPr>
          <w:noProof/>
          <w:lang w:eastAsia="el-GR"/>
        </w:rPr>
        <w:drawing>
          <wp:inline distT="0" distB="0" distL="0" distR="0" wp14:anchorId="0EE38A2F" wp14:editId="4A38D7B5">
            <wp:extent cx="4903200" cy="1677600"/>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03200" cy="1677600"/>
                    </a:xfrm>
                    <a:prstGeom prst="rect">
                      <a:avLst/>
                    </a:prstGeom>
                    <a:noFill/>
                    <a:ln>
                      <a:noFill/>
                    </a:ln>
                  </pic:spPr>
                </pic:pic>
              </a:graphicData>
            </a:graphic>
          </wp:inline>
        </w:drawing>
      </w:r>
    </w:p>
    <w:p w:rsidR="0018038C" w:rsidRDefault="0018038C" w:rsidP="0018038C">
      <w:pPr>
        <w:ind w:firstLine="360"/>
        <w:jc w:val="both"/>
      </w:pPr>
    </w:p>
    <w:p w:rsidR="0018038C" w:rsidRDefault="0018038C" w:rsidP="0018038C">
      <w:pPr>
        <w:ind w:firstLine="360"/>
        <w:jc w:val="both"/>
      </w:pPr>
      <w:r>
        <w:t xml:space="preserve">Στη συνέχεια εισάγουμε τα στοιχεία που αφορούν την κατανάλωση καυσίμου για τα οχήματα και όλα τα ειδικά μηχανήματα τα οποία λειτουργούν στο χώρο του αερολιμένα προς εξυπηρέτηση των πτήσεων, των αεροσκαφών και των επιβατών. Στα στοιχεία εισαγωγής συμπεριλαμβάνονται όλα τα καύσιμα τα οποία καταναλώθηκαν ακόμα και για σκοπούς όπως οι ασκήσεις πυρόσβεσης και ετοιμότητας που λαμβάνουν χώρα στον αερολιμένα αλλά και τα καύσιμα που καταναλώνουν οι γεννήτριες παραγωγής ηλεκτρικής </w:t>
      </w:r>
      <w:r>
        <w:lastRenderedPageBreak/>
        <w:t>ενέργειας σε έκτακτες περιπτώσεις ανάγκης. Τα καταναλωθέντα καύσιμα εισάγονται ξεχωριστά ανά τύπο.</w:t>
      </w:r>
    </w:p>
    <w:p w:rsidR="002F35C8" w:rsidRDefault="002F35C8" w:rsidP="0018038C">
      <w:pPr>
        <w:ind w:firstLine="360"/>
        <w:jc w:val="both"/>
      </w:pPr>
    </w:p>
    <w:p w:rsidR="0018038C" w:rsidRDefault="0018038C" w:rsidP="0018038C">
      <w:pPr>
        <w:ind w:firstLine="360"/>
        <w:jc w:val="both"/>
      </w:pPr>
      <w:r>
        <w:rPr>
          <w:noProof/>
          <w:lang w:eastAsia="el-GR"/>
        </w:rPr>
        <w:drawing>
          <wp:inline distT="0" distB="0" distL="0" distR="0" wp14:anchorId="01B82229" wp14:editId="1003257C">
            <wp:extent cx="5263200" cy="5234400"/>
            <wp:effectExtent l="0" t="0" r="0" b="4445"/>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3515" cy="5234713"/>
                    </a:xfrm>
                    <a:prstGeom prst="rect">
                      <a:avLst/>
                    </a:prstGeom>
                    <a:noFill/>
                    <a:ln>
                      <a:noFill/>
                    </a:ln>
                  </pic:spPr>
                </pic:pic>
              </a:graphicData>
            </a:graphic>
          </wp:inline>
        </w:drawing>
      </w:r>
    </w:p>
    <w:p w:rsidR="0018038C" w:rsidRDefault="0018038C" w:rsidP="0018038C">
      <w:pPr>
        <w:ind w:firstLine="360"/>
        <w:jc w:val="both"/>
      </w:pPr>
    </w:p>
    <w:p w:rsidR="0018038C" w:rsidRDefault="0018038C" w:rsidP="0018038C">
      <w:pPr>
        <w:ind w:firstLine="360"/>
        <w:jc w:val="both"/>
      </w:pPr>
      <w:r>
        <w:t xml:space="preserve">Στο επόμενο βήμα ακολουθεί η εισαγωγή των στοιχείων κατανάλωσης καυσίμου για την παραγωγή ενέργειας και θέρμανσης των εγκαταστάσεων του αεροδρομίου. Επίσης εισάγονται στοιχεία σχετικά με το ποσό της ηλεκτρικής ενέργειας που καταναλώθηκε από </w:t>
      </w:r>
      <w:r w:rsidR="00DA6665">
        <w:t xml:space="preserve">το </w:t>
      </w:r>
      <w:r>
        <w:t xml:space="preserve">αεροδρόμιο και αγοράστηκε από </w:t>
      </w:r>
      <w:proofErr w:type="spellStart"/>
      <w:r>
        <w:t>παρόχους</w:t>
      </w:r>
      <w:proofErr w:type="spellEnd"/>
      <w:r>
        <w:t xml:space="preserve"> ηλεκτρικής ενέργειας.</w:t>
      </w:r>
    </w:p>
    <w:p w:rsidR="0018038C" w:rsidRDefault="0018038C" w:rsidP="0018038C">
      <w:pPr>
        <w:ind w:firstLine="360"/>
        <w:jc w:val="both"/>
      </w:pPr>
      <w:r>
        <w:rPr>
          <w:noProof/>
          <w:lang w:eastAsia="el-GR"/>
        </w:rPr>
        <w:lastRenderedPageBreak/>
        <w:drawing>
          <wp:inline distT="0" distB="0" distL="0" distR="0" wp14:anchorId="63C1CE6E" wp14:editId="1D192E46">
            <wp:extent cx="5270400" cy="3247200"/>
            <wp:effectExtent l="0" t="0" r="6985"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0500" cy="3247262"/>
                    </a:xfrm>
                    <a:prstGeom prst="rect">
                      <a:avLst/>
                    </a:prstGeom>
                    <a:noFill/>
                    <a:ln>
                      <a:noFill/>
                    </a:ln>
                  </pic:spPr>
                </pic:pic>
              </a:graphicData>
            </a:graphic>
          </wp:inline>
        </w:drawing>
      </w:r>
    </w:p>
    <w:p w:rsidR="0018038C" w:rsidRDefault="0018038C" w:rsidP="0018038C">
      <w:pPr>
        <w:ind w:firstLine="360"/>
        <w:jc w:val="both"/>
      </w:pPr>
    </w:p>
    <w:p w:rsidR="0018038C" w:rsidRDefault="0018038C" w:rsidP="0018038C">
      <w:pPr>
        <w:ind w:firstLine="360"/>
        <w:jc w:val="both"/>
      </w:pPr>
      <w:r>
        <w:rPr>
          <w:noProof/>
          <w:lang w:eastAsia="el-GR"/>
        </w:rPr>
        <w:drawing>
          <wp:inline distT="0" distB="0" distL="0" distR="0" wp14:anchorId="6A1104E0" wp14:editId="29F4F039">
            <wp:extent cx="5270400" cy="4593600"/>
            <wp:effectExtent l="0" t="0" r="6985"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0500" cy="4593687"/>
                    </a:xfrm>
                    <a:prstGeom prst="rect">
                      <a:avLst/>
                    </a:prstGeom>
                    <a:noFill/>
                    <a:ln>
                      <a:noFill/>
                    </a:ln>
                  </pic:spPr>
                </pic:pic>
              </a:graphicData>
            </a:graphic>
          </wp:inline>
        </w:drawing>
      </w:r>
    </w:p>
    <w:p w:rsidR="0018038C" w:rsidRDefault="0018038C" w:rsidP="0018038C">
      <w:pPr>
        <w:ind w:firstLine="360"/>
        <w:jc w:val="both"/>
      </w:pPr>
    </w:p>
    <w:p w:rsidR="0018038C" w:rsidRDefault="0018038C" w:rsidP="0018038C">
      <w:pPr>
        <w:ind w:firstLine="360"/>
        <w:jc w:val="both"/>
      </w:pPr>
      <w:r>
        <w:lastRenderedPageBreak/>
        <w:t xml:space="preserve">Ακολουθεί η εισαγωγή κίνησης των αεροσκαφών στο αεροδρόμιο. Στο παρόν βήμα το </w:t>
      </w:r>
      <w:r>
        <w:rPr>
          <w:lang w:val="en-US"/>
        </w:rPr>
        <w:t>ACERT</w:t>
      </w:r>
      <w:r>
        <w:t xml:space="preserve"> προσφέρει δύο επιλογές. Η πρώτη είναι η εισαγωγή της κίνησης των αεροσκαφών χρησιμοποιώντας γενικούς τύπους αεροπλάνων. </w:t>
      </w:r>
    </w:p>
    <w:p w:rsidR="0018038C" w:rsidRDefault="0018038C" w:rsidP="0018038C">
      <w:pPr>
        <w:ind w:firstLine="360"/>
        <w:jc w:val="both"/>
      </w:pPr>
    </w:p>
    <w:p w:rsidR="0018038C" w:rsidRDefault="0018038C" w:rsidP="0018038C">
      <w:pPr>
        <w:ind w:firstLine="360"/>
        <w:jc w:val="both"/>
      </w:pPr>
      <w:r>
        <w:rPr>
          <w:noProof/>
          <w:lang w:eastAsia="el-GR"/>
        </w:rPr>
        <w:drawing>
          <wp:inline distT="0" distB="0" distL="0" distR="0" wp14:anchorId="34B0954C" wp14:editId="755C4F3C">
            <wp:extent cx="5270500" cy="2030095"/>
            <wp:effectExtent l="0" t="0" r="6350" b="8255"/>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0500" cy="2030095"/>
                    </a:xfrm>
                    <a:prstGeom prst="rect">
                      <a:avLst/>
                    </a:prstGeom>
                    <a:noFill/>
                    <a:ln>
                      <a:noFill/>
                    </a:ln>
                  </pic:spPr>
                </pic:pic>
              </a:graphicData>
            </a:graphic>
          </wp:inline>
        </w:drawing>
      </w:r>
    </w:p>
    <w:p w:rsidR="0018038C" w:rsidRDefault="0018038C" w:rsidP="0018038C">
      <w:pPr>
        <w:ind w:firstLine="360"/>
        <w:jc w:val="both"/>
      </w:pPr>
    </w:p>
    <w:p w:rsidR="0018038C" w:rsidRDefault="0018038C" w:rsidP="0018038C">
      <w:pPr>
        <w:ind w:firstLine="360"/>
        <w:jc w:val="both"/>
      </w:pPr>
      <w:r>
        <w:t>Η δεύτερη η οποία εξάγει και πιο ακριβή αποτελέσματα, είναι να εισάγουμε όλους τους συγκεκριμένους τύπους αεροσκαφών αναλυτικά εφόσον έχουμε αυτά τα στοιχεία στη διάθεσή μας.</w:t>
      </w:r>
    </w:p>
    <w:p w:rsidR="0018038C" w:rsidRDefault="0018038C" w:rsidP="0018038C">
      <w:pPr>
        <w:ind w:firstLine="360"/>
        <w:jc w:val="both"/>
      </w:pPr>
    </w:p>
    <w:p w:rsidR="0018038C" w:rsidRDefault="0018038C" w:rsidP="0018038C">
      <w:pPr>
        <w:ind w:firstLine="360"/>
        <w:jc w:val="both"/>
      </w:pPr>
      <w:r>
        <w:rPr>
          <w:noProof/>
          <w:lang w:eastAsia="el-GR"/>
        </w:rPr>
        <w:drawing>
          <wp:inline distT="0" distB="0" distL="0" distR="0" wp14:anchorId="7158ADB3" wp14:editId="720CA46F">
            <wp:extent cx="5270400" cy="3880800"/>
            <wp:effectExtent l="0" t="0" r="6985" b="5715"/>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0500" cy="3880874"/>
                    </a:xfrm>
                    <a:prstGeom prst="rect">
                      <a:avLst/>
                    </a:prstGeom>
                    <a:noFill/>
                    <a:ln>
                      <a:noFill/>
                    </a:ln>
                  </pic:spPr>
                </pic:pic>
              </a:graphicData>
            </a:graphic>
          </wp:inline>
        </w:drawing>
      </w:r>
    </w:p>
    <w:p w:rsidR="0018038C" w:rsidRDefault="0018038C" w:rsidP="0018038C">
      <w:pPr>
        <w:ind w:firstLine="360"/>
        <w:jc w:val="both"/>
      </w:pPr>
    </w:p>
    <w:p w:rsidR="0018038C" w:rsidRDefault="0018038C" w:rsidP="0018038C">
      <w:pPr>
        <w:ind w:firstLine="360"/>
        <w:jc w:val="both"/>
      </w:pPr>
      <w:r>
        <w:lastRenderedPageBreak/>
        <w:t xml:space="preserve">Για τον υπολογισμό του αποτυπώματος είναι επιπλέον απαραίτητη η εισαγωγή του μέσου χρόνου τροχοδρόμησης των αεροσκαφών εισαγωγής όπως επίσης και ο μέσος χρόνος που λειτουργούν οι μονάδες </w:t>
      </w:r>
      <w:r>
        <w:rPr>
          <w:lang w:val="en-US"/>
        </w:rPr>
        <w:t>APU</w:t>
      </w:r>
      <w:r>
        <w:t xml:space="preserve"> πριν και μετά από κάθε πτήση.</w:t>
      </w:r>
    </w:p>
    <w:p w:rsidR="0018038C" w:rsidRDefault="0018038C" w:rsidP="0018038C">
      <w:pPr>
        <w:ind w:firstLine="360"/>
        <w:jc w:val="both"/>
      </w:pPr>
    </w:p>
    <w:p w:rsidR="0018038C" w:rsidRDefault="0018038C" w:rsidP="0018038C">
      <w:pPr>
        <w:ind w:firstLine="360"/>
        <w:jc w:val="both"/>
      </w:pPr>
      <w:r>
        <w:rPr>
          <w:noProof/>
          <w:lang w:eastAsia="el-GR"/>
        </w:rPr>
        <w:drawing>
          <wp:inline distT="0" distB="0" distL="0" distR="0" wp14:anchorId="6A0D32A1" wp14:editId="175C3184">
            <wp:extent cx="5263515" cy="842645"/>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63515" cy="842645"/>
                    </a:xfrm>
                    <a:prstGeom prst="rect">
                      <a:avLst/>
                    </a:prstGeom>
                    <a:noFill/>
                    <a:ln>
                      <a:noFill/>
                    </a:ln>
                  </pic:spPr>
                </pic:pic>
              </a:graphicData>
            </a:graphic>
          </wp:inline>
        </w:drawing>
      </w:r>
    </w:p>
    <w:p w:rsidR="0018038C" w:rsidRDefault="0018038C" w:rsidP="0018038C">
      <w:pPr>
        <w:ind w:firstLine="360"/>
        <w:jc w:val="both"/>
      </w:pPr>
    </w:p>
    <w:p w:rsidR="0018038C" w:rsidRDefault="0018038C" w:rsidP="0018038C">
      <w:pPr>
        <w:ind w:firstLine="360"/>
        <w:jc w:val="both"/>
      </w:pPr>
      <w:r>
        <w:t>Εναλλακτικά υπάρχει η δυνατότητα εισαγωγής της συνολικής ποσότητας αεροπορικού καυσίμου που διατέθηκε και η εκτίμηση με αναγωγή των εκπομπών του αερολιμένα. Αναλόγως το είδος εισαγωγής των στοιχείων που επιλέγεται το πρόγραμμα εξάγει διαφορετικά αποτυπώματα.</w:t>
      </w:r>
    </w:p>
    <w:p w:rsidR="0018038C" w:rsidRDefault="0018038C" w:rsidP="0018038C">
      <w:pPr>
        <w:ind w:firstLine="360"/>
        <w:jc w:val="both"/>
      </w:pPr>
    </w:p>
    <w:p w:rsidR="0018038C" w:rsidRDefault="0018038C" w:rsidP="0018038C">
      <w:pPr>
        <w:ind w:firstLine="360"/>
        <w:jc w:val="both"/>
      </w:pPr>
      <w:r>
        <w:rPr>
          <w:noProof/>
          <w:lang w:eastAsia="el-GR"/>
        </w:rPr>
        <w:drawing>
          <wp:inline distT="0" distB="0" distL="0" distR="0" wp14:anchorId="46E4656D" wp14:editId="4313E395">
            <wp:extent cx="5270500" cy="547370"/>
            <wp:effectExtent l="0" t="0" r="6350" b="508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0500" cy="547370"/>
                    </a:xfrm>
                    <a:prstGeom prst="rect">
                      <a:avLst/>
                    </a:prstGeom>
                    <a:noFill/>
                    <a:ln>
                      <a:noFill/>
                    </a:ln>
                  </pic:spPr>
                </pic:pic>
              </a:graphicData>
            </a:graphic>
          </wp:inline>
        </w:drawing>
      </w:r>
    </w:p>
    <w:p w:rsidR="0018038C" w:rsidRDefault="0018038C" w:rsidP="0018038C">
      <w:pPr>
        <w:ind w:firstLine="360"/>
        <w:jc w:val="both"/>
      </w:pPr>
    </w:p>
    <w:p w:rsidR="0018038C" w:rsidRDefault="0018038C" w:rsidP="0018038C">
      <w:pPr>
        <w:ind w:firstLine="360"/>
        <w:jc w:val="both"/>
      </w:pPr>
      <w:r>
        <w:t>Τέλος ακολουθεί η εισαγωγή των στοιχείων επίγειας πρόσβασης στο αεροδρόμιο. Στα στοιχεία αυτά περιλαμβάνονται η μέση απόσταση από τους κύριους προορισμούς κατεύθυνσης επιβατών αλλά και εργαζομένων του αεροδρομίου, όπως και κάποια στοιχεία πρόσβασης τους. Επιπλέον αναφέρονται μέσα σταθερής τροχιάς από και προς το αεροδρόμιο, είτε δημόσια είτε ιδιωτικά.</w:t>
      </w:r>
    </w:p>
    <w:p w:rsidR="0018038C" w:rsidRDefault="0018038C" w:rsidP="0018038C">
      <w:pPr>
        <w:ind w:firstLine="360"/>
        <w:jc w:val="both"/>
      </w:pPr>
    </w:p>
    <w:p w:rsidR="0018038C" w:rsidRDefault="0018038C" w:rsidP="0018038C">
      <w:pPr>
        <w:ind w:firstLine="360"/>
        <w:jc w:val="both"/>
      </w:pPr>
      <w:r>
        <w:lastRenderedPageBreak/>
        <w:t xml:space="preserve"> </w:t>
      </w:r>
      <w:r>
        <w:rPr>
          <w:noProof/>
          <w:lang w:eastAsia="el-GR"/>
        </w:rPr>
        <w:drawing>
          <wp:inline distT="0" distB="0" distL="0" distR="0" wp14:anchorId="6D0EB4ED" wp14:editId="683FD438">
            <wp:extent cx="5270400" cy="5760000"/>
            <wp:effectExtent l="0" t="0" r="6985"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0400" cy="5760000"/>
                    </a:xfrm>
                    <a:prstGeom prst="rect">
                      <a:avLst/>
                    </a:prstGeom>
                    <a:noFill/>
                    <a:ln>
                      <a:noFill/>
                    </a:ln>
                  </pic:spPr>
                </pic:pic>
              </a:graphicData>
            </a:graphic>
          </wp:inline>
        </w:drawing>
      </w:r>
    </w:p>
    <w:p w:rsidR="0018038C" w:rsidRDefault="0018038C" w:rsidP="008B787A">
      <w:pPr>
        <w:pStyle w:val="2"/>
        <w:numPr>
          <w:ilvl w:val="2"/>
          <w:numId w:val="2"/>
        </w:numPr>
      </w:pPr>
      <w:bookmarkStart w:id="76" w:name="_Toc531027172"/>
      <w:r>
        <w:t>Αποτελέσματα</w:t>
      </w:r>
      <w:bookmarkEnd w:id="76"/>
    </w:p>
    <w:p w:rsidR="0018038C" w:rsidRDefault="0018038C" w:rsidP="0018038C">
      <w:pPr>
        <w:ind w:firstLine="360"/>
        <w:jc w:val="both"/>
      </w:pPr>
      <w:r>
        <w:t xml:space="preserve">Το αποτύπωμα του Διεθνή Κρατικού Αερολιμένα Ηρακλείου «Νίκος Καζαντζάκης» για το έτος 2017 ανέρχεται 626.561 </w:t>
      </w:r>
      <w:r>
        <w:rPr>
          <w:lang w:val="en-US"/>
        </w:rPr>
        <w:t>t</w:t>
      </w:r>
      <w:r w:rsidRPr="003A3A98">
        <w:t xml:space="preserve"> </w:t>
      </w:r>
      <w:r>
        <w:rPr>
          <w:lang w:val="en-US"/>
        </w:rPr>
        <w:t>CO</w:t>
      </w:r>
      <w:r w:rsidRPr="003A3A98">
        <w:rPr>
          <w:vertAlign w:val="subscript"/>
        </w:rPr>
        <w:t>2</w:t>
      </w:r>
      <w:r>
        <w:rPr>
          <w:vertAlign w:val="subscript"/>
          <w:lang w:val="en-US"/>
        </w:rPr>
        <w:t>e</w:t>
      </w:r>
      <w:r w:rsidRPr="003A3A98">
        <w:t xml:space="preserve">. </w:t>
      </w:r>
      <w:r>
        <w:t>Αναλογιζόμενοι ότι αποτελεί το 3</w:t>
      </w:r>
      <w:r w:rsidRPr="003A3A98">
        <w:rPr>
          <w:vertAlign w:val="superscript"/>
        </w:rPr>
        <w:t>ο</w:t>
      </w:r>
      <w:r>
        <w:t xml:space="preserve"> πιο πολυάσχολο αεροδρόμιο της χώρας σχετικά με τις πτήσεις εσωτερικού και το 2</w:t>
      </w:r>
      <w:r w:rsidRPr="003A3A98">
        <w:rPr>
          <w:vertAlign w:val="superscript"/>
        </w:rPr>
        <w:t>ο</w:t>
      </w:r>
      <w:r>
        <w:t xml:space="preserve"> στην αντίστοιχη κατηγορία του εξωτερικού το αποτέλεσμα αυτό είναι πολύ σημαντικό</w:t>
      </w:r>
      <w:r w:rsidR="006B2AAD">
        <w:t>. Ε</w:t>
      </w:r>
      <w:r>
        <w:t xml:space="preserve">πειδή πρόκειται για ένα αεροδρόμιο το οποίο βρίσκεται στον πυρήνα του μεγαλύτερου τουριστικού νησιού της χώρας παρουσιάζει αυξημένη κίνηση από τον Ιούνιο έως και τον Οκτώβριο. Κατά συνέπεια οι εκπομπές δεν είναι ισόποσα κατανεμημένες μέσα σε ένα έτος αλλά ακολουθούν τις διακυμάνσεις που παρουσιάζουν οι δείκτες των κινήσεων. Επιπλέον λόγω των ιδιαιτεροτήτων που παρουσιάζει ο κάθε αερολιμένας είναι δύσκολο και κάποιες φορές ανούσιο να συγκρίνεται το περιβαλλοντικό τους αποτύπωμα. Ωστόσο είναι χρήσιμο να </w:t>
      </w:r>
      <w:r>
        <w:lastRenderedPageBreak/>
        <w:t xml:space="preserve">εξάγονται στοιχεία όπως οι εκπομπές ανά επιβάτη που μετακινήθηκε αλλά και το ποσό ενέργειας που καταναλώθηκε ανά επιβάτη αντίστοιχα. Τα στοιχεία αυτά μπορούν να αποτελέσουν χρήσιμα εργαλεία στη βελτίωση τις διαχείρισης και της αποδοτικότητας ενός αεροδρομίου. </w:t>
      </w:r>
    </w:p>
    <w:p w:rsidR="0018038C" w:rsidRPr="0018038C" w:rsidRDefault="0018038C" w:rsidP="0018038C">
      <w:pPr>
        <w:ind w:firstLine="360"/>
        <w:jc w:val="both"/>
      </w:pPr>
      <w:r>
        <w:t xml:space="preserve">Το αεροδρόμιο για το έτος 2017 παρήγαγε </w:t>
      </w:r>
      <w:r w:rsidRPr="00210DAC">
        <w:t xml:space="preserve">: </w:t>
      </w:r>
    </w:p>
    <w:p w:rsidR="0018038C" w:rsidRDefault="0018038C" w:rsidP="0018038C">
      <w:pPr>
        <w:ind w:firstLine="360"/>
        <w:jc w:val="center"/>
        <w:rPr>
          <w:b/>
        </w:rPr>
      </w:pPr>
      <w:r w:rsidRPr="009776FF">
        <w:rPr>
          <w:b/>
        </w:rPr>
        <w:t xml:space="preserve">0,08593 </w:t>
      </w:r>
      <w:r w:rsidRPr="009776FF">
        <w:rPr>
          <w:b/>
          <w:lang w:val="en-US"/>
        </w:rPr>
        <w:t>t</w:t>
      </w:r>
      <w:r w:rsidRPr="009776FF">
        <w:rPr>
          <w:b/>
        </w:rPr>
        <w:t xml:space="preserve"> </w:t>
      </w:r>
      <w:r w:rsidRPr="009776FF">
        <w:rPr>
          <w:b/>
          <w:lang w:val="en-US"/>
        </w:rPr>
        <w:t>CO</w:t>
      </w:r>
      <w:r w:rsidRPr="009776FF">
        <w:rPr>
          <w:b/>
          <w:vertAlign w:val="subscript"/>
        </w:rPr>
        <w:t>2</w:t>
      </w:r>
      <w:r w:rsidRPr="009776FF">
        <w:rPr>
          <w:b/>
          <w:vertAlign w:val="subscript"/>
          <w:lang w:val="en-US"/>
        </w:rPr>
        <w:t>e</w:t>
      </w:r>
      <w:r w:rsidRPr="009776FF">
        <w:rPr>
          <w:b/>
        </w:rPr>
        <w:t xml:space="preserve"> ανά επιβάτη που μετακινήθηκε</w:t>
      </w:r>
    </w:p>
    <w:p w:rsidR="0018038C" w:rsidRDefault="0018038C" w:rsidP="0018038C">
      <w:pPr>
        <w:ind w:firstLine="360"/>
        <w:jc w:val="center"/>
        <w:rPr>
          <w:b/>
        </w:rPr>
      </w:pPr>
      <w:r>
        <w:rPr>
          <w:b/>
        </w:rPr>
        <w:t xml:space="preserve">12,37969 </w:t>
      </w:r>
      <w:r>
        <w:rPr>
          <w:b/>
          <w:lang w:val="en-US"/>
        </w:rPr>
        <w:t>t</w:t>
      </w:r>
      <w:r w:rsidRPr="009776FF">
        <w:rPr>
          <w:b/>
        </w:rPr>
        <w:t xml:space="preserve"> </w:t>
      </w:r>
      <w:r>
        <w:rPr>
          <w:b/>
          <w:lang w:val="en-US"/>
        </w:rPr>
        <w:t>CO</w:t>
      </w:r>
      <w:r w:rsidRPr="009776FF">
        <w:rPr>
          <w:b/>
          <w:vertAlign w:val="subscript"/>
        </w:rPr>
        <w:t>2</w:t>
      </w:r>
      <w:r>
        <w:rPr>
          <w:b/>
          <w:vertAlign w:val="subscript"/>
          <w:lang w:val="en-US"/>
        </w:rPr>
        <w:t>e</w:t>
      </w:r>
      <w:r w:rsidRPr="009776FF">
        <w:rPr>
          <w:b/>
        </w:rPr>
        <w:t xml:space="preserve"> </w:t>
      </w:r>
      <w:r>
        <w:rPr>
          <w:b/>
        </w:rPr>
        <w:t>ανά κίνηση αεροσκάφους που καταγράφθηκε</w:t>
      </w:r>
    </w:p>
    <w:p w:rsidR="0018038C" w:rsidRDefault="0018038C" w:rsidP="0018038C">
      <w:pPr>
        <w:ind w:firstLine="360"/>
        <w:jc w:val="center"/>
        <w:rPr>
          <w:b/>
        </w:rPr>
      </w:pPr>
      <w:r>
        <w:rPr>
          <w:b/>
        </w:rPr>
        <w:t xml:space="preserve">949,33484 </w:t>
      </w:r>
      <w:r>
        <w:rPr>
          <w:b/>
          <w:lang w:val="en-US"/>
        </w:rPr>
        <w:t>t</w:t>
      </w:r>
      <w:r w:rsidRPr="009776FF">
        <w:rPr>
          <w:b/>
        </w:rPr>
        <w:t xml:space="preserve"> </w:t>
      </w:r>
      <w:r>
        <w:rPr>
          <w:b/>
          <w:lang w:val="en-US"/>
        </w:rPr>
        <w:t>CO</w:t>
      </w:r>
      <w:r w:rsidRPr="009776FF">
        <w:rPr>
          <w:b/>
          <w:vertAlign w:val="subscript"/>
        </w:rPr>
        <w:t>2</w:t>
      </w:r>
      <w:r>
        <w:rPr>
          <w:b/>
          <w:vertAlign w:val="subscript"/>
          <w:lang w:val="en-US"/>
        </w:rPr>
        <w:t>e</w:t>
      </w:r>
      <w:r>
        <w:rPr>
          <w:b/>
          <w:vertAlign w:val="subscript"/>
        </w:rPr>
        <w:t xml:space="preserve"> </w:t>
      </w:r>
      <w:r>
        <w:rPr>
          <w:b/>
        </w:rPr>
        <w:t>ανά τόνο φορτίου που μετακινήθηκε</w:t>
      </w:r>
    </w:p>
    <w:p w:rsidR="0018038C" w:rsidRPr="009776FF" w:rsidRDefault="0018038C" w:rsidP="0018038C">
      <w:pPr>
        <w:ind w:firstLine="360"/>
        <w:jc w:val="center"/>
        <w:rPr>
          <w:b/>
        </w:rPr>
      </w:pPr>
      <w:r>
        <w:rPr>
          <w:b/>
        </w:rPr>
        <w:t xml:space="preserve">0.69835 </w:t>
      </w:r>
      <w:r>
        <w:rPr>
          <w:b/>
          <w:lang w:val="en-US"/>
        </w:rPr>
        <w:t xml:space="preserve">KWh </w:t>
      </w:r>
      <w:r>
        <w:rPr>
          <w:b/>
        </w:rPr>
        <w:t>ανά επιβάτη που μετακινήθηκε</w:t>
      </w:r>
    </w:p>
    <w:p w:rsidR="0018038C" w:rsidRDefault="0018038C" w:rsidP="0018038C">
      <w:pPr>
        <w:ind w:firstLine="360"/>
        <w:jc w:val="center"/>
        <w:rPr>
          <w:b/>
        </w:rPr>
      </w:pPr>
      <w:r>
        <w:rPr>
          <w:b/>
          <w:noProof/>
          <w:lang w:eastAsia="el-GR"/>
        </w:rPr>
        <w:drawing>
          <wp:inline distT="0" distB="0" distL="0" distR="0" wp14:anchorId="73BD4660" wp14:editId="3F41CF81">
            <wp:extent cx="5277485" cy="3722370"/>
            <wp:effectExtent l="0" t="0" r="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7485" cy="3722370"/>
                    </a:xfrm>
                    <a:prstGeom prst="rect">
                      <a:avLst/>
                    </a:prstGeom>
                    <a:noFill/>
                    <a:ln>
                      <a:noFill/>
                    </a:ln>
                  </pic:spPr>
                </pic:pic>
              </a:graphicData>
            </a:graphic>
          </wp:inline>
        </w:drawing>
      </w:r>
    </w:p>
    <w:p w:rsidR="004E7CE9" w:rsidRPr="001F0C33" w:rsidRDefault="007F293E" w:rsidP="00FA34B5">
      <w:pPr>
        <w:pStyle w:val="ae"/>
        <w:keepNext/>
        <w:jc w:val="center"/>
        <w:rPr>
          <w:sz w:val="22"/>
          <w:szCs w:val="22"/>
        </w:rPr>
      </w:pPr>
      <w:bookmarkStart w:id="77" w:name="_Toc531027229"/>
      <w:r w:rsidRPr="001F0C33">
        <w:rPr>
          <w:sz w:val="22"/>
          <w:szCs w:val="22"/>
        </w:rPr>
        <w:t xml:space="preserve">Πίνακας </w:t>
      </w:r>
      <w:r w:rsidRPr="001F0C33">
        <w:rPr>
          <w:sz w:val="22"/>
          <w:szCs w:val="22"/>
        </w:rPr>
        <w:fldChar w:fldCharType="begin"/>
      </w:r>
      <w:r w:rsidRPr="001F0C33">
        <w:rPr>
          <w:sz w:val="22"/>
          <w:szCs w:val="22"/>
        </w:rPr>
        <w:instrText xml:space="preserve"> SEQ Πίνακας \* ARABIC </w:instrText>
      </w:r>
      <w:r w:rsidRPr="001F0C33">
        <w:rPr>
          <w:sz w:val="22"/>
          <w:szCs w:val="22"/>
        </w:rPr>
        <w:fldChar w:fldCharType="separate"/>
      </w:r>
      <w:r w:rsidR="001C4F10">
        <w:rPr>
          <w:noProof/>
          <w:sz w:val="22"/>
          <w:szCs w:val="22"/>
        </w:rPr>
        <w:t>12</w:t>
      </w:r>
      <w:r w:rsidRPr="001F0C33">
        <w:rPr>
          <w:sz w:val="22"/>
          <w:szCs w:val="22"/>
        </w:rPr>
        <w:fldChar w:fldCharType="end"/>
      </w:r>
      <w:r w:rsidR="004E7CE9" w:rsidRPr="001F0C33">
        <w:rPr>
          <w:sz w:val="22"/>
          <w:szCs w:val="22"/>
        </w:rPr>
        <w:t>: Ενεργειακό Αποτύπωμα Αερολιμένα Ηρακλείου</w:t>
      </w:r>
      <w:bookmarkEnd w:id="77"/>
    </w:p>
    <w:p w:rsidR="0018038C" w:rsidRPr="009776FF" w:rsidRDefault="0018038C" w:rsidP="0018038C">
      <w:pPr>
        <w:ind w:firstLine="360"/>
        <w:jc w:val="center"/>
      </w:pPr>
    </w:p>
    <w:p w:rsidR="0018038C" w:rsidRDefault="0018038C" w:rsidP="0018038C">
      <w:pPr>
        <w:ind w:firstLine="360"/>
        <w:jc w:val="both"/>
      </w:pPr>
      <w:r w:rsidRPr="00832AE1">
        <w:t>Κοιτάζοντας κανείς τα αποτελέσματα κατά απόλυτες τιμές θα έλεγε ότι το «Νίκος Καζαντζάκης» βρίσκεται σε πάρα πολύ καλό επίπεδο αναλογιζόμενος την αυξημένη κίνηση που παρουσιάζει κατά τη θερινή περίοδο</w:t>
      </w:r>
      <w:r w:rsidR="00832AE1" w:rsidRPr="00832AE1">
        <w:t>,</w:t>
      </w:r>
      <w:r w:rsidRPr="00832AE1">
        <w:t xml:space="preserve"> </w:t>
      </w:r>
      <w:r w:rsidR="00832AE1" w:rsidRPr="00832AE1">
        <w:t>δεδομένου παράλληλα και του μικρού</w:t>
      </w:r>
      <w:r w:rsidRPr="00832AE1">
        <w:t xml:space="preserve"> </w:t>
      </w:r>
      <w:r w:rsidR="00832AE1" w:rsidRPr="00832AE1">
        <w:t>μεγέθους</w:t>
      </w:r>
      <w:r w:rsidRPr="00832AE1">
        <w:t xml:space="preserve"> </w:t>
      </w:r>
      <w:r w:rsidR="00832AE1" w:rsidRPr="00832AE1">
        <w:t>που έχει σε σχέση</w:t>
      </w:r>
      <w:r w:rsidRPr="00832AE1">
        <w:t xml:space="preserve"> με το φόρτο εργασιών και κινήσεων που παρουσιάζονται σε αυτό. Ωστόσο κάτι τέτοιο δεν ισχύει σε πολλές των περιπτώσεων.</w:t>
      </w:r>
      <w:r>
        <w:t xml:space="preserve"> Η σημασία των εκπομπών σε αυτή την ιδιαίτερη περίπτωση αποκτά </w:t>
      </w:r>
      <w:r w:rsidR="006B2AAD">
        <w:t>μείζων</w:t>
      </w:r>
      <w:r>
        <w:t xml:space="preserve"> σημασία διότι αναφερόμαστε σε ένα αεροδρόμιο το οποίο είναι εγκατεστημένο ουσιαστικά μέσα σε κατοικημένη περιοχή επηρεάζοντας άμεσα τους κατοίκους και την ποιότητα ζωής </w:t>
      </w:r>
      <w:r w:rsidR="006B2AAD">
        <w:t>τους,</w:t>
      </w:r>
      <w:r>
        <w:t xml:space="preserve"> ιδιαίτερα τους θερινούς μήνες όπου η κίνηση είναι αυξημένη και οι δείκτες εκπομπών αγγίζουν ‘’κόκκινες’’ τιμές. </w:t>
      </w:r>
    </w:p>
    <w:p w:rsidR="0018038C" w:rsidRDefault="0018038C" w:rsidP="0018038C">
      <w:pPr>
        <w:ind w:firstLine="360"/>
        <w:jc w:val="both"/>
      </w:pPr>
      <w:r>
        <w:rPr>
          <w:noProof/>
          <w:lang w:eastAsia="el-GR"/>
        </w:rPr>
        <w:lastRenderedPageBreak/>
        <w:drawing>
          <wp:inline distT="0" distB="0" distL="0" distR="0" wp14:anchorId="5AC260A7" wp14:editId="6E02C9DF">
            <wp:extent cx="4535805" cy="799465"/>
            <wp:effectExtent l="0" t="0" r="0" b="63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35805" cy="799465"/>
                    </a:xfrm>
                    <a:prstGeom prst="rect">
                      <a:avLst/>
                    </a:prstGeom>
                    <a:noFill/>
                    <a:ln>
                      <a:noFill/>
                    </a:ln>
                  </pic:spPr>
                </pic:pic>
              </a:graphicData>
            </a:graphic>
          </wp:inline>
        </w:drawing>
      </w:r>
    </w:p>
    <w:p w:rsidR="004E7CE9" w:rsidRPr="001F0C33" w:rsidRDefault="007F293E" w:rsidP="00FA34B5">
      <w:pPr>
        <w:pStyle w:val="ae"/>
        <w:keepNext/>
        <w:jc w:val="center"/>
        <w:rPr>
          <w:sz w:val="22"/>
          <w:szCs w:val="22"/>
        </w:rPr>
      </w:pPr>
      <w:bookmarkStart w:id="78" w:name="_Toc531027230"/>
      <w:r w:rsidRPr="001F0C33">
        <w:rPr>
          <w:sz w:val="22"/>
          <w:szCs w:val="22"/>
        </w:rPr>
        <w:t xml:space="preserve">Πίνακας </w:t>
      </w:r>
      <w:r w:rsidRPr="001F0C33">
        <w:rPr>
          <w:sz w:val="22"/>
          <w:szCs w:val="22"/>
        </w:rPr>
        <w:fldChar w:fldCharType="begin"/>
      </w:r>
      <w:r w:rsidRPr="001F0C33">
        <w:rPr>
          <w:sz w:val="22"/>
          <w:szCs w:val="22"/>
        </w:rPr>
        <w:instrText xml:space="preserve"> SEQ Πίνακας \* ARABIC </w:instrText>
      </w:r>
      <w:r w:rsidRPr="001F0C33">
        <w:rPr>
          <w:sz w:val="22"/>
          <w:szCs w:val="22"/>
        </w:rPr>
        <w:fldChar w:fldCharType="separate"/>
      </w:r>
      <w:r w:rsidR="001C4F10">
        <w:rPr>
          <w:noProof/>
          <w:sz w:val="22"/>
          <w:szCs w:val="22"/>
        </w:rPr>
        <w:t>13</w:t>
      </w:r>
      <w:r w:rsidRPr="001F0C33">
        <w:rPr>
          <w:sz w:val="22"/>
          <w:szCs w:val="22"/>
        </w:rPr>
        <w:fldChar w:fldCharType="end"/>
      </w:r>
      <w:r w:rsidR="004E7CE9" w:rsidRPr="001F0C33">
        <w:rPr>
          <w:sz w:val="22"/>
          <w:szCs w:val="22"/>
        </w:rPr>
        <w:t>: Πηγές Εκπομπών Αερολιμένα</w:t>
      </w:r>
      <w:bookmarkEnd w:id="78"/>
    </w:p>
    <w:p w:rsidR="0018038C" w:rsidRDefault="0018038C" w:rsidP="0018038C">
      <w:pPr>
        <w:ind w:firstLine="360"/>
        <w:jc w:val="both"/>
      </w:pPr>
    </w:p>
    <w:p w:rsidR="0018038C" w:rsidRDefault="0018038C" w:rsidP="0018038C">
      <w:pPr>
        <w:ind w:firstLine="360"/>
        <w:jc w:val="both"/>
      </w:pPr>
      <w:r>
        <w:t>Ένα από τα κύρια προβλήματα του αεροδρομίου επίσης, είναι το μέγεθος του σε σχέση με τις κινήσεις οι οποίες διέπονται από αυτό. Ιδιαίτερα στις λεγόμενες τουριστικές περιόδους παρατηρείται μεγάλος συνωστισμός τόσο μέσα όσο και γύρω από το αεροδρόμιο. Το πλήθος και το μέγεθος των αεροδιαδρόμων δεν είναι σε καμία περίπτωση επαρκείς ώστε να καλύψουν ικανοποιητικά αυτό το φόρτο. Αυτό έχει ως αποτέλεσμα οι καθυστερήσεις των πτήσεων να είναι συχνό φαινόμενο και παρά τις προσπάθειες του προσωπικού για την καλύτερη δυνατή εξυπηρέτηση των επιβατών, εκείνοι να φεύγουν δυσαρεστημένοι σε πολλές περιπτώσεις. Επιπλέον η διεύρυνση του χρονικού πλαισίου που ένα αεροσκάφος παραμένει στη πίστα σε κατάσταση αναμονής εκτοξεύει κατακόρυφα τα επίπεδα εκπομπών του.</w:t>
      </w:r>
      <w:r w:rsidR="00AF2BE8">
        <w:t xml:space="preserve"> Όπως αυτά παρουσιάζονται στον Πίνακα 13.</w:t>
      </w:r>
    </w:p>
    <w:p w:rsidR="0018038C" w:rsidRDefault="0018038C" w:rsidP="0018038C">
      <w:pPr>
        <w:ind w:firstLine="360"/>
        <w:jc w:val="both"/>
      </w:pPr>
    </w:p>
    <w:p w:rsidR="0018038C" w:rsidRDefault="0018038C" w:rsidP="0018038C">
      <w:pPr>
        <w:ind w:firstLine="360"/>
        <w:jc w:val="both"/>
      </w:pPr>
      <w:r>
        <w:rPr>
          <w:noProof/>
          <w:lang w:eastAsia="el-GR"/>
        </w:rPr>
        <w:drawing>
          <wp:inline distT="0" distB="0" distL="0" distR="0" wp14:anchorId="7C075CBB" wp14:editId="417D615A">
            <wp:extent cx="4565015" cy="1598295"/>
            <wp:effectExtent l="0" t="0" r="6985" b="190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65015" cy="1598295"/>
                    </a:xfrm>
                    <a:prstGeom prst="rect">
                      <a:avLst/>
                    </a:prstGeom>
                    <a:noFill/>
                    <a:ln>
                      <a:noFill/>
                    </a:ln>
                  </pic:spPr>
                </pic:pic>
              </a:graphicData>
            </a:graphic>
          </wp:inline>
        </w:drawing>
      </w:r>
    </w:p>
    <w:p w:rsidR="004E7CE9" w:rsidRPr="001F0C33" w:rsidRDefault="007F293E" w:rsidP="00FA34B5">
      <w:pPr>
        <w:pStyle w:val="ae"/>
        <w:keepNext/>
        <w:jc w:val="center"/>
        <w:rPr>
          <w:sz w:val="22"/>
          <w:szCs w:val="22"/>
        </w:rPr>
      </w:pPr>
      <w:bookmarkStart w:id="79" w:name="_Toc531027231"/>
      <w:r w:rsidRPr="001F0C33">
        <w:rPr>
          <w:sz w:val="22"/>
          <w:szCs w:val="22"/>
        </w:rPr>
        <w:t xml:space="preserve">Πίνακας </w:t>
      </w:r>
      <w:r w:rsidRPr="001F0C33">
        <w:rPr>
          <w:sz w:val="22"/>
          <w:szCs w:val="22"/>
        </w:rPr>
        <w:fldChar w:fldCharType="begin"/>
      </w:r>
      <w:r w:rsidRPr="001F0C33">
        <w:rPr>
          <w:sz w:val="22"/>
          <w:szCs w:val="22"/>
        </w:rPr>
        <w:instrText xml:space="preserve"> SEQ Πίνακας \* ARABIC </w:instrText>
      </w:r>
      <w:r w:rsidRPr="001F0C33">
        <w:rPr>
          <w:sz w:val="22"/>
          <w:szCs w:val="22"/>
        </w:rPr>
        <w:fldChar w:fldCharType="separate"/>
      </w:r>
      <w:r w:rsidR="001C4F10">
        <w:rPr>
          <w:noProof/>
          <w:sz w:val="22"/>
          <w:szCs w:val="22"/>
        </w:rPr>
        <w:t>14</w:t>
      </w:r>
      <w:r w:rsidRPr="001F0C33">
        <w:rPr>
          <w:sz w:val="22"/>
          <w:szCs w:val="22"/>
        </w:rPr>
        <w:fldChar w:fldCharType="end"/>
      </w:r>
      <w:r w:rsidR="004E7CE9" w:rsidRPr="001F0C33">
        <w:rPr>
          <w:sz w:val="22"/>
          <w:szCs w:val="22"/>
        </w:rPr>
        <w:t xml:space="preserve">: Εκπομπές Λειτουργίας </w:t>
      </w:r>
      <w:r w:rsidR="00AF2BE8" w:rsidRPr="001F0C33">
        <w:rPr>
          <w:sz w:val="22"/>
          <w:szCs w:val="22"/>
        </w:rPr>
        <w:t xml:space="preserve"> Εγκαταστάσεων </w:t>
      </w:r>
      <w:r w:rsidR="004E7CE9" w:rsidRPr="001F0C33">
        <w:rPr>
          <w:sz w:val="22"/>
          <w:szCs w:val="22"/>
        </w:rPr>
        <w:t>Αερολιμένα</w:t>
      </w:r>
      <w:bookmarkEnd w:id="79"/>
    </w:p>
    <w:p w:rsidR="0018038C" w:rsidRDefault="0018038C" w:rsidP="0018038C">
      <w:pPr>
        <w:ind w:firstLine="360"/>
        <w:jc w:val="both"/>
      </w:pPr>
    </w:p>
    <w:p w:rsidR="0018038C" w:rsidRDefault="0018038C" w:rsidP="0018038C">
      <w:pPr>
        <w:ind w:firstLine="360"/>
        <w:jc w:val="both"/>
      </w:pPr>
      <w:r>
        <w:t xml:space="preserve">Τέλος ένας τομέας του αεροδρομίου που χρήζει άμεσα βελτίωση είναι αυτός των εγκαταστάσεων. Τα τελευταία δύο χρόνια γίνονται προσπάθειες για τον εκσυγχρονισμό των υποδομών του «Νίκος Καζαντζάκης». Οι μέχρι τώρα παλιές εγκαταστάσεις πέρα από τη δυσφορία και την κακή πρώτη εντύπωση για τον τόπο που έφερναν στο επιβατικό κοινό δημιουργούσαν και πιο πρακτικά προβλήματα. Οι παλιές εγκαταστάσεις απαιτούσαν μεγαλύτερα ποσά ενέργειας για </w:t>
      </w:r>
      <w:r w:rsidR="006B2AAD">
        <w:t xml:space="preserve">να </w:t>
      </w:r>
      <w:r>
        <w:t>συντηρηθούν και να λειτουργήσουν. Ιδιαίτερα τη θερινή περίοδο όπου σε μία πόλη όπως το Ηράκλειο οι θερμοκρασίες είναι ιδιαίτερα υψηλές και</w:t>
      </w:r>
      <w:r w:rsidR="006B2AAD">
        <w:t xml:space="preserve"> οι</w:t>
      </w:r>
      <w:r>
        <w:t xml:space="preserve"> ανάγκες για ψύξη των χώρων εξίσου μεγάλες.</w:t>
      </w:r>
    </w:p>
    <w:p w:rsidR="0018038C" w:rsidRPr="00D03E35" w:rsidRDefault="0018038C" w:rsidP="0018038C">
      <w:pPr>
        <w:ind w:firstLine="360"/>
        <w:jc w:val="both"/>
      </w:pPr>
      <w:r>
        <w:t xml:space="preserve">Με γνώμονα αυτά τα προβλήματα και έχοντας ως πρότυπο λειτουργίας το Διεθνές Αεροδρόμιο Αθηνών «Ελευθέριος Βενιζέλος» έχουν ξεκινήσει σταδιακά και γίνονται αλλαγές και βελτιώσεις στο αεροδρόμιο του Ηρακλείου οι οποίες θα βελτιώσουν τόσο το ενεργειακό και περιβαλλοντικό του αποτύπωμα αλλά και το βιοτικό επίπεδο των κατοίκων </w:t>
      </w:r>
      <w:r>
        <w:lastRenderedPageBreak/>
        <w:t>που ζουν κοντά σε αυτό, δημιουργώντας παράλληλα μια καλύτερη πρώτη εντύπωση για τον επιβάτη που επισκέπτεται την πόλη του Ηρακλείου.</w:t>
      </w:r>
    </w:p>
    <w:p w:rsidR="007F293E" w:rsidRDefault="007F293E">
      <w:pPr>
        <w:rPr>
          <w:lang w:eastAsia="el-GR"/>
        </w:rPr>
      </w:pPr>
      <w:r>
        <w:rPr>
          <w:lang w:eastAsia="el-GR"/>
        </w:rPr>
        <w:br w:type="page"/>
      </w:r>
    </w:p>
    <w:p w:rsidR="00481DDD" w:rsidRPr="00107F82" w:rsidRDefault="0051158D" w:rsidP="00AA4756">
      <w:pPr>
        <w:pStyle w:val="1"/>
        <w:rPr>
          <w:lang w:eastAsia="el-GR"/>
        </w:rPr>
      </w:pPr>
      <w:bookmarkStart w:id="80" w:name="_Toc531027173"/>
      <w:r>
        <w:rPr>
          <w:lang w:eastAsia="el-GR"/>
        </w:rPr>
        <w:lastRenderedPageBreak/>
        <w:t xml:space="preserve">7. </w:t>
      </w:r>
      <w:r w:rsidR="00AA4756">
        <w:rPr>
          <w:lang w:eastAsia="el-GR"/>
        </w:rPr>
        <w:t>Συμπεράσματα</w:t>
      </w:r>
      <w:bookmarkEnd w:id="80"/>
      <w:r w:rsidR="00AA4756">
        <w:rPr>
          <w:lang w:eastAsia="el-GR"/>
        </w:rPr>
        <w:tab/>
      </w:r>
    </w:p>
    <w:p w:rsidR="00D97D5E" w:rsidRDefault="00481DDD" w:rsidP="005B4153">
      <w:pPr>
        <w:jc w:val="both"/>
        <w:rPr>
          <w:lang w:eastAsia="el-GR"/>
        </w:rPr>
      </w:pPr>
      <w:r>
        <w:rPr>
          <w:lang w:eastAsia="el-GR"/>
        </w:rPr>
        <w:tab/>
        <w:t>Η</w:t>
      </w:r>
      <w:r w:rsidR="005C1609">
        <w:rPr>
          <w:lang w:eastAsia="el-GR"/>
        </w:rPr>
        <w:t xml:space="preserve"> ακόρεστη εκμετάλλευση πάσης φύσεως διαθέσιμων πηγών στον πλανήτη από τον άνθρωπο μπορεί να οδηγήσει σε ολέθρια αποτελέσματα για το  ανθρώπινο είδος. Η συνειδητοποίηση της ανθρώπινης επίδρασης πάνω στον πλανήτη, πρέπει να ωθήσει την παγκόσμια κοινότητα στην εντατικοποίηση των προσπαθειών για αναστροφή της κλιματικής αλλαγής που ξεκινήσαμε στον πλανήτη και τη βελτίωση του ανθρώπινου αποτυπώματος στο περιβάλλον.</w:t>
      </w:r>
    </w:p>
    <w:p w:rsidR="005C1609" w:rsidRDefault="005C1609" w:rsidP="005B4153">
      <w:pPr>
        <w:jc w:val="both"/>
        <w:rPr>
          <w:lang w:eastAsia="el-GR"/>
        </w:rPr>
      </w:pPr>
      <w:r>
        <w:rPr>
          <w:lang w:eastAsia="el-GR"/>
        </w:rPr>
        <w:tab/>
        <w:t>Οι πρωτοβουλίες που ξεκίνησαν έχοντας έναν ελεύθερο και εθελοντικό χαρακτήρα χρειάζεται να εντατικοποιηθούν και να πλαισιωθούν από την κατάλληλη νομοθεσία ώστε να έχουν πραγματικά αποτελέσματα. Αυτό αποτελεί επιτ</w:t>
      </w:r>
      <w:r w:rsidR="00141B24">
        <w:rPr>
          <w:lang w:eastAsia="el-GR"/>
        </w:rPr>
        <w:t>ακτική ανάγκη ώστε να περιοριστεί</w:t>
      </w:r>
      <w:r>
        <w:rPr>
          <w:lang w:eastAsia="el-GR"/>
        </w:rPr>
        <w:t xml:space="preserve"> η αλόγιστη ανθρώπινη δραστηριότητα.</w:t>
      </w:r>
    </w:p>
    <w:p w:rsidR="005C1609" w:rsidRDefault="005C1609" w:rsidP="005B4153">
      <w:pPr>
        <w:jc w:val="both"/>
        <w:rPr>
          <w:lang w:eastAsia="el-GR"/>
        </w:rPr>
      </w:pPr>
      <w:r>
        <w:rPr>
          <w:lang w:eastAsia="el-GR"/>
        </w:rPr>
        <w:tab/>
        <w:t xml:space="preserve">Συστήματα όπως το σύστημα διαχείρισης των εκπομπών </w:t>
      </w:r>
      <w:r>
        <w:rPr>
          <w:lang w:val="en-US" w:eastAsia="el-GR"/>
        </w:rPr>
        <w:t>CO</w:t>
      </w:r>
      <w:r w:rsidRPr="005C1609">
        <w:rPr>
          <w:vertAlign w:val="subscript"/>
          <w:lang w:eastAsia="el-GR"/>
        </w:rPr>
        <w:t>2</w:t>
      </w:r>
      <w:r w:rsidRPr="005C1609">
        <w:rPr>
          <w:lang w:eastAsia="el-GR"/>
        </w:rPr>
        <w:t xml:space="preserve"> </w:t>
      </w:r>
      <w:r>
        <w:rPr>
          <w:lang w:eastAsia="el-GR"/>
        </w:rPr>
        <w:t>θεωρητικά λειτουργούν σαν χρήσιμα εργαλεία ελέγχου των εκπομπών, ενώ στην πραγματικότητα επιτρέπουν σε εκείνους που κατέχουν αγοραστική δύναμη</w:t>
      </w:r>
      <w:r w:rsidR="004A668F">
        <w:rPr>
          <w:lang w:eastAsia="el-GR"/>
        </w:rPr>
        <w:t xml:space="preserve"> να αγοράζουν το δικαίωμα να εκπέμπουν αλόγιστα, συσσωρεύοντας παράλληλα </w:t>
      </w:r>
      <w:r>
        <w:rPr>
          <w:lang w:eastAsia="el-GR"/>
        </w:rPr>
        <w:t xml:space="preserve"> </w:t>
      </w:r>
      <w:r w:rsidR="004A668F">
        <w:rPr>
          <w:lang w:eastAsia="el-GR"/>
        </w:rPr>
        <w:t>μεγάλες ποσότητες ρυπαντών σε εστίες κοντά</w:t>
      </w:r>
      <w:r w:rsidR="00141B24">
        <w:rPr>
          <w:lang w:eastAsia="el-GR"/>
        </w:rPr>
        <w:t xml:space="preserve"> σε</w:t>
      </w:r>
      <w:r w:rsidR="004A668F">
        <w:rPr>
          <w:lang w:eastAsia="el-GR"/>
        </w:rPr>
        <w:t xml:space="preserve"> κατοικημένες περιοχές, κυρίως των πιο ανεπτυγμένων χωρών.</w:t>
      </w:r>
    </w:p>
    <w:p w:rsidR="00A15576" w:rsidRDefault="00A15576" w:rsidP="005B4153">
      <w:pPr>
        <w:jc w:val="both"/>
        <w:rPr>
          <w:lang w:eastAsia="el-GR"/>
        </w:rPr>
      </w:pPr>
      <w:r>
        <w:rPr>
          <w:lang w:eastAsia="el-GR"/>
        </w:rPr>
        <w:tab/>
        <w:t xml:space="preserve">Η ανάγκη για αναζήτηση νέων πιο πρακτικών λύσεων φαντάζει επιτακτική. Η στροφή σε νέου είδους καύσιμα τα οποία όμως δεν θα λύνουν το πρόβλημα των εκπομπών εις βάρος άλλων τομέων της ανθρωπότητας, όπως τα </w:t>
      </w:r>
      <w:proofErr w:type="spellStart"/>
      <w:r>
        <w:rPr>
          <w:lang w:eastAsia="el-GR"/>
        </w:rPr>
        <w:t>βιοκαύσιμα</w:t>
      </w:r>
      <w:proofErr w:type="spellEnd"/>
      <w:r>
        <w:rPr>
          <w:lang w:eastAsia="el-GR"/>
        </w:rPr>
        <w:t xml:space="preserve">. </w:t>
      </w:r>
      <w:r w:rsidR="001725AB">
        <w:rPr>
          <w:lang w:eastAsia="el-GR"/>
        </w:rPr>
        <w:t>Η χρήση της τεχνολογίας και της τεχνογνωσίας, ώστε η χρήση των μέσων μεταφοράς να γίνει όσο το δυνατόν πιο αποδοτική, θα πρέπει να αποτελεί μονόδρομο. Παράλληλα οποιαδήποτε στροφή σε νέα τεχνολογία εκτός από τη μείωση των εκπομπών θα πρέπει να έχει κοινό γνώμονα τον άνθρωπο</w:t>
      </w:r>
      <w:r w:rsidR="00CA0A6F">
        <w:rPr>
          <w:lang w:eastAsia="el-GR"/>
        </w:rPr>
        <w:t>, χωρίς να του δημιουργεί επιπλέον προβλήματα.</w:t>
      </w:r>
    </w:p>
    <w:p w:rsidR="00CA0A6F" w:rsidRPr="005C1609" w:rsidRDefault="00CA0A6F" w:rsidP="005B4153">
      <w:pPr>
        <w:jc w:val="both"/>
        <w:rPr>
          <w:lang w:eastAsia="el-GR"/>
        </w:rPr>
      </w:pPr>
      <w:r>
        <w:rPr>
          <w:lang w:eastAsia="el-GR"/>
        </w:rPr>
        <w:tab/>
        <w:t>Ωστόσο η αλλαγή του κλίματος και η αντιστροφή της κλιματικής αλλαγής που φαντάζει πλέον πιο αναγκαία από ποτέ, απαιτεί αλλαγές και από εμάς τους ίδιους. Πρέπει να δείξουμε σεβασμό και στο είδος μας αλλά και στο περιβάλλον ταυτόχρονα, να εκτιμήσουμε τις συνθήκες τις οποίες ζούμε και να αναλογιστούμε πόσο άσχημα μπορούν να γίνουν τα πράγματα αν διαταράξουμε ακόμα περισσότερο τις ισορροπίες του πλανήτη. Ενός πλανήτη ο οποίος δεν μας ανήκει αλλά μας φιλοξενεί.</w:t>
      </w:r>
    </w:p>
    <w:p w:rsidR="005C1609" w:rsidRDefault="005C1609" w:rsidP="005B4153">
      <w:pPr>
        <w:jc w:val="both"/>
        <w:rPr>
          <w:lang w:eastAsia="el-GR"/>
        </w:rPr>
      </w:pPr>
      <w:r>
        <w:rPr>
          <w:lang w:eastAsia="el-GR"/>
        </w:rPr>
        <w:tab/>
      </w:r>
      <w:r w:rsidR="00CA0A6F">
        <w:rPr>
          <w:lang w:eastAsia="el-GR"/>
        </w:rPr>
        <w:t>Υπό αυτές τις προϋποθέσεις</w:t>
      </w:r>
      <w:r w:rsidR="009B029D">
        <w:rPr>
          <w:lang w:eastAsia="el-GR"/>
        </w:rPr>
        <w:t xml:space="preserve"> οι</w:t>
      </w:r>
      <w:r w:rsidR="00CA0A6F">
        <w:rPr>
          <w:lang w:eastAsia="el-GR"/>
        </w:rPr>
        <w:t xml:space="preserve"> προσπάθειες που έχουμε ξεκινήσει σαν είδος μπορούν να τελεσφορήσουν. Τόσο οι μεμονωμένες προσπάθειες όσο και αυτές που γίνονται μαζικά μπορούν να έχουν αποτέλεσμα, μπορούν να αντιστρέψουν την κλιματική αλλαγή, μπορούν να δημιουργήσουν καλύτερες συνθήκες, μπορούν να δημιουργήσουν ένα καλύτερο αύριο για το ανθρώπινο είδος από αυτό που προδιαγράφεται.</w:t>
      </w:r>
    </w:p>
    <w:p w:rsidR="002F35C8" w:rsidRDefault="004811D3" w:rsidP="005B4153">
      <w:pPr>
        <w:jc w:val="both"/>
        <w:rPr>
          <w:lang w:eastAsia="el-GR"/>
        </w:rPr>
      </w:pPr>
      <w:r>
        <w:rPr>
          <w:lang w:eastAsia="el-GR"/>
        </w:rPr>
        <w:tab/>
        <w:t>Για τους παραπάνω λόγους και η πρ</w:t>
      </w:r>
      <w:r w:rsidR="001848FB">
        <w:rPr>
          <w:lang w:eastAsia="el-GR"/>
        </w:rPr>
        <w:t>οσπάθεια ελέγχου των εκπομπών τω</w:t>
      </w:r>
      <w:r>
        <w:rPr>
          <w:lang w:eastAsia="el-GR"/>
        </w:rPr>
        <w:t>ν αερολιμένων παρά το γεγονός ότι φαντάζει ασήμαντη μπροστά στο συνολικό πρόβλημα των εκπομπών είναι σημαντική</w:t>
      </w:r>
      <w:r w:rsidR="008A3CDD">
        <w:rPr>
          <w:lang w:eastAsia="el-GR"/>
        </w:rPr>
        <w:t>. Αποτελεί ένα μέτρο που οδηγεί προς τη σωστή κατεύθυνση, επηρεάζει θετικά την κοινωνία ανυψώνοντας το αίσθημα κοινωνικής και περιβαλλοντικής ευθύνης που φέρουμε όλοι.</w:t>
      </w:r>
    </w:p>
    <w:p w:rsidR="002F35C8" w:rsidRDefault="002F35C8" w:rsidP="002F35C8">
      <w:pPr>
        <w:rPr>
          <w:lang w:eastAsia="el-GR"/>
        </w:rPr>
      </w:pPr>
      <w:r>
        <w:rPr>
          <w:lang w:eastAsia="el-GR"/>
        </w:rPr>
        <w:lastRenderedPageBreak/>
        <w:br w:type="page"/>
      </w:r>
    </w:p>
    <w:p w:rsidR="00D34219" w:rsidRDefault="00E645B1" w:rsidP="003474CB">
      <w:pPr>
        <w:pStyle w:val="1"/>
        <w:rPr>
          <w:lang w:val="en-US"/>
        </w:rPr>
      </w:pPr>
      <w:bookmarkStart w:id="81" w:name="_ΒΙΒΛΙΟΓΡΑΦΙΑ"/>
      <w:bookmarkStart w:id="82" w:name="_Toc531027174"/>
      <w:bookmarkEnd w:id="81"/>
      <w:r>
        <w:lastRenderedPageBreak/>
        <w:t>ΒΙΒΛΙΟΓΡΑΦΙΑ</w:t>
      </w:r>
      <w:bookmarkEnd w:id="82"/>
    </w:p>
    <w:p w:rsidR="009B75EE" w:rsidRPr="009B75EE" w:rsidRDefault="009B75EE" w:rsidP="002B6C7F">
      <w:pPr>
        <w:pStyle w:val="4"/>
        <w:rPr>
          <w:lang w:val="en-US"/>
        </w:rPr>
      </w:pPr>
      <w:bookmarkStart w:id="83" w:name="_[1]_Hannah_Hickey,"/>
      <w:bookmarkStart w:id="84" w:name="_Toc531027175"/>
      <w:bookmarkEnd w:id="83"/>
      <w:r>
        <w:rPr>
          <w:lang w:val="en-US"/>
        </w:rPr>
        <w:t>[1] Hannah Hickey, Listen to the Earth smash another global temperature record, January 2017</w:t>
      </w:r>
      <w:bookmarkEnd w:id="84"/>
    </w:p>
    <w:p w:rsidR="00D42040" w:rsidRPr="001358EB" w:rsidRDefault="009B75EE" w:rsidP="002B6C7F">
      <w:pPr>
        <w:pStyle w:val="4"/>
      </w:pPr>
      <w:bookmarkStart w:id="85" w:name="_[2]_Υπουργείο_Περιβάλλοντος"/>
      <w:bookmarkStart w:id="86" w:name="_Toc531027176"/>
      <w:bookmarkEnd w:id="85"/>
      <w:r>
        <w:t>[</w:t>
      </w:r>
      <w:r w:rsidRPr="009B75EE">
        <w:t>2</w:t>
      </w:r>
      <w:r w:rsidR="00D42040">
        <w:t>] Υπουργείο Περιβάλλοντος και Ενέργειας –</w:t>
      </w:r>
      <w:r w:rsidR="00D42040" w:rsidRPr="00C826CB">
        <w:t xml:space="preserve"> </w:t>
      </w:r>
      <w:hyperlink r:id="rId50" w:history="1">
        <w:r w:rsidR="00D42040" w:rsidRPr="000218A5">
          <w:rPr>
            <w:rStyle w:val="-"/>
            <w:lang w:val="en-US"/>
          </w:rPr>
          <w:t>http</w:t>
        </w:r>
        <w:r w:rsidR="00D42040" w:rsidRPr="00C826CB">
          <w:rPr>
            <w:rStyle w:val="-"/>
          </w:rPr>
          <w:t>://</w:t>
        </w:r>
        <w:r w:rsidR="00D42040" w:rsidRPr="000218A5">
          <w:rPr>
            <w:rStyle w:val="-"/>
            <w:lang w:val="en-US"/>
          </w:rPr>
          <w:t>www</w:t>
        </w:r>
        <w:r w:rsidR="00D42040" w:rsidRPr="00C826CB">
          <w:rPr>
            <w:rStyle w:val="-"/>
          </w:rPr>
          <w:t>.</w:t>
        </w:r>
        <w:proofErr w:type="spellStart"/>
        <w:r w:rsidR="00D42040" w:rsidRPr="000218A5">
          <w:rPr>
            <w:rStyle w:val="-"/>
            <w:lang w:val="en-US"/>
          </w:rPr>
          <w:t>ypeka</w:t>
        </w:r>
        <w:proofErr w:type="spellEnd"/>
        <w:r w:rsidR="00D42040" w:rsidRPr="00C826CB">
          <w:rPr>
            <w:rStyle w:val="-"/>
          </w:rPr>
          <w:t>.</w:t>
        </w:r>
        <w:r w:rsidR="00D42040" w:rsidRPr="000218A5">
          <w:rPr>
            <w:rStyle w:val="-"/>
            <w:lang w:val="en-US"/>
          </w:rPr>
          <w:t>gr</w:t>
        </w:r>
        <w:bookmarkEnd w:id="86"/>
      </w:hyperlink>
      <w:r w:rsidR="00D42040" w:rsidRPr="00C826CB">
        <w:t xml:space="preserve"> </w:t>
      </w:r>
    </w:p>
    <w:p w:rsidR="00B262D6" w:rsidRPr="001358EB" w:rsidRDefault="00B262D6" w:rsidP="002B6C7F">
      <w:pPr>
        <w:pStyle w:val="4"/>
        <w:rPr>
          <w:lang w:val="en-US"/>
        </w:rPr>
      </w:pPr>
      <w:bookmarkStart w:id="87" w:name="_[3]_H_Damon"/>
      <w:bookmarkStart w:id="88" w:name="_Toc531027177"/>
      <w:bookmarkEnd w:id="87"/>
      <w:r>
        <w:rPr>
          <w:lang w:val="en-US"/>
        </w:rPr>
        <w:t>[3] H Damon Matthews et al: National contributions to observed global warming 2014</w:t>
      </w:r>
      <w:bookmarkEnd w:id="88"/>
    </w:p>
    <w:p w:rsidR="00B262D6" w:rsidRPr="001358EB" w:rsidRDefault="00B262D6" w:rsidP="002B6C7F">
      <w:pPr>
        <w:pStyle w:val="4"/>
        <w:rPr>
          <w:rStyle w:val="-"/>
          <w:lang w:val="en-US"/>
        </w:rPr>
      </w:pPr>
      <w:bookmarkStart w:id="89" w:name="_[4]_European_Environment"/>
      <w:bookmarkStart w:id="90" w:name="_Toc531027178"/>
      <w:bookmarkEnd w:id="89"/>
      <w:r w:rsidRPr="00B262D6">
        <w:rPr>
          <w:lang w:val="en-US"/>
        </w:rPr>
        <w:t xml:space="preserve">[4] </w:t>
      </w:r>
      <w:r>
        <w:rPr>
          <w:lang w:val="en-US"/>
        </w:rPr>
        <w:t xml:space="preserve">European Environment Agency – </w:t>
      </w:r>
      <w:hyperlink r:id="rId51" w:history="1">
        <w:r w:rsidRPr="000218A5">
          <w:rPr>
            <w:rStyle w:val="-"/>
            <w:lang w:val="en-US"/>
          </w:rPr>
          <w:t>http://www.eea.europa.eu</w:t>
        </w:r>
        <w:bookmarkEnd w:id="90"/>
      </w:hyperlink>
    </w:p>
    <w:p w:rsidR="00900577" w:rsidRPr="001358EB" w:rsidRDefault="00900577" w:rsidP="002B6C7F">
      <w:pPr>
        <w:pStyle w:val="4"/>
        <w:rPr>
          <w:rStyle w:val="-"/>
          <w:lang w:val="en-US"/>
        </w:rPr>
      </w:pPr>
      <w:bookmarkStart w:id="91" w:name="_[5]_European_Commission"/>
      <w:bookmarkStart w:id="92" w:name="_Toc531027179"/>
      <w:bookmarkEnd w:id="91"/>
      <w:r w:rsidRPr="00900577">
        <w:rPr>
          <w:lang w:val="en-US"/>
        </w:rPr>
        <w:t xml:space="preserve">[5] </w:t>
      </w:r>
      <w:r>
        <w:rPr>
          <w:lang w:val="en-US"/>
        </w:rPr>
        <w:t xml:space="preserve">European Commission – </w:t>
      </w:r>
      <w:hyperlink r:id="rId52" w:history="1">
        <w:r w:rsidRPr="000218A5">
          <w:rPr>
            <w:rStyle w:val="-"/>
            <w:lang w:val="en-US"/>
          </w:rPr>
          <w:t>http://ec.europa.eu</w:t>
        </w:r>
        <w:bookmarkEnd w:id="92"/>
      </w:hyperlink>
    </w:p>
    <w:p w:rsidR="00900577" w:rsidRPr="00900577" w:rsidRDefault="00900577" w:rsidP="002B6C7F">
      <w:pPr>
        <w:pStyle w:val="4"/>
        <w:rPr>
          <w:rStyle w:val="-"/>
          <w:color w:val="auto"/>
          <w:u w:val="none"/>
          <w:lang w:val="en-US"/>
        </w:rPr>
      </w:pPr>
      <w:bookmarkStart w:id="93" w:name="_[6]_World_Bank"/>
      <w:bookmarkStart w:id="94" w:name="_Toc531027180"/>
      <w:bookmarkEnd w:id="93"/>
      <w:r w:rsidRPr="00900577">
        <w:rPr>
          <w:lang w:val="en-US"/>
        </w:rPr>
        <w:t xml:space="preserve">[6] </w:t>
      </w:r>
      <w:r>
        <w:rPr>
          <w:lang w:val="en-US"/>
        </w:rPr>
        <w:t>World Bank State and Trends of Carbon Pricing 2017</w:t>
      </w:r>
      <w:bookmarkEnd w:id="94"/>
    </w:p>
    <w:p w:rsidR="00900577" w:rsidRDefault="00900577" w:rsidP="002B6C7F">
      <w:pPr>
        <w:pStyle w:val="4"/>
        <w:rPr>
          <w:rStyle w:val="-"/>
          <w:lang w:val="en-US"/>
        </w:rPr>
      </w:pPr>
      <w:bookmarkStart w:id="95" w:name="_[7]_Eurostat_–"/>
      <w:bookmarkStart w:id="96" w:name="_Toc531027181"/>
      <w:bookmarkEnd w:id="95"/>
      <w:r w:rsidRPr="00900577">
        <w:rPr>
          <w:lang w:val="en-US"/>
        </w:rPr>
        <w:t xml:space="preserve">[7] </w:t>
      </w:r>
      <w:r>
        <w:rPr>
          <w:lang w:val="en-US"/>
        </w:rPr>
        <w:t xml:space="preserve">Eurostat – </w:t>
      </w:r>
      <w:hyperlink r:id="rId53" w:history="1">
        <w:r w:rsidRPr="000218A5">
          <w:rPr>
            <w:rStyle w:val="-"/>
            <w:lang w:val="en-US"/>
          </w:rPr>
          <w:t>http://ec.europa.eu/eurostat</w:t>
        </w:r>
        <w:bookmarkEnd w:id="96"/>
      </w:hyperlink>
    </w:p>
    <w:p w:rsidR="00900577" w:rsidRDefault="00900577" w:rsidP="002B6C7F">
      <w:pPr>
        <w:pStyle w:val="4"/>
        <w:rPr>
          <w:lang w:val="en-US"/>
        </w:rPr>
      </w:pPr>
      <w:bookmarkStart w:id="97" w:name="_[8]_ICAO_International"/>
      <w:bookmarkStart w:id="98" w:name="_Toc531027182"/>
      <w:bookmarkEnd w:id="97"/>
      <w:r>
        <w:rPr>
          <w:lang w:val="en-US"/>
        </w:rPr>
        <w:t xml:space="preserve">[8] ICAO International Civil Aviation Organization - </w:t>
      </w:r>
      <w:hyperlink r:id="rId54" w:history="1">
        <w:r w:rsidRPr="000218A5">
          <w:rPr>
            <w:rStyle w:val="-"/>
            <w:lang w:val="en-US"/>
          </w:rPr>
          <w:t>http://www.icao.int</w:t>
        </w:r>
        <w:bookmarkEnd w:id="98"/>
      </w:hyperlink>
      <w:r>
        <w:rPr>
          <w:lang w:val="en-US"/>
        </w:rPr>
        <w:t xml:space="preserve"> </w:t>
      </w:r>
    </w:p>
    <w:p w:rsidR="004308DE" w:rsidRPr="001358EB" w:rsidRDefault="004308DE" w:rsidP="002B6C7F">
      <w:pPr>
        <w:pStyle w:val="4"/>
        <w:rPr>
          <w:rStyle w:val="-"/>
          <w:lang w:val="en-US"/>
        </w:rPr>
      </w:pPr>
      <w:bookmarkStart w:id="99" w:name="_[9]_IATA_International"/>
      <w:bookmarkStart w:id="100" w:name="_Toc531027183"/>
      <w:bookmarkEnd w:id="99"/>
      <w:r>
        <w:rPr>
          <w:lang w:val="en-US"/>
        </w:rPr>
        <w:t xml:space="preserve">[9] IATA International Air Travel Association – </w:t>
      </w:r>
      <w:hyperlink r:id="rId55" w:history="1">
        <w:r w:rsidRPr="000218A5">
          <w:rPr>
            <w:rStyle w:val="-"/>
            <w:lang w:val="en-US"/>
          </w:rPr>
          <w:t>http://www.iata.org</w:t>
        </w:r>
        <w:bookmarkEnd w:id="100"/>
      </w:hyperlink>
    </w:p>
    <w:p w:rsidR="006845BB" w:rsidRPr="001358EB" w:rsidRDefault="006845BB" w:rsidP="002B6C7F">
      <w:pPr>
        <w:pStyle w:val="4"/>
        <w:rPr>
          <w:rStyle w:val="-"/>
          <w:lang w:val="en-US"/>
        </w:rPr>
      </w:pPr>
      <w:bookmarkStart w:id="101" w:name="_[10]_ACA_Airport"/>
      <w:bookmarkStart w:id="102" w:name="_Toc531027184"/>
      <w:bookmarkEnd w:id="101"/>
      <w:r w:rsidRPr="006845BB">
        <w:rPr>
          <w:lang w:val="en-US"/>
        </w:rPr>
        <w:t xml:space="preserve">[10] </w:t>
      </w:r>
      <w:r>
        <w:rPr>
          <w:lang w:val="en-US"/>
        </w:rPr>
        <w:t xml:space="preserve">ACA Airport Carbon Accreditation – </w:t>
      </w:r>
      <w:hyperlink r:id="rId56" w:history="1">
        <w:r w:rsidRPr="000218A5">
          <w:rPr>
            <w:rStyle w:val="-"/>
            <w:lang w:val="en-US"/>
          </w:rPr>
          <w:t>http://www.airportcarbonaccreditation.org</w:t>
        </w:r>
        <w:bookmarkEnd w:id="102"/>
      </w:hyperlink>
    </w:p>
    <w:p w:rsidR="006845BB" w:rsidRPr="00864611" w:rsidRDefault="006845BB" w:rsidP="002B6C7F">
      <w:pPr>
        <w:pStyle w:val="4"/>
        <w:rPr>
          <w:lang w:val="en-US"/>
        </w:rPr>
      </w:pPr>
      <w:bookmarkStart w:id="103" w:name="_[11]_ACA_Annual"/>
      <w:bookmarkStart w:id="104" w:name="_Toc531027185"/>
      <w:bookmarkEnd w:id="103"/>
      <w:r w:rsidRPr="006845BB">
        <w:rPr>
          <w:lang w:val="en-US"/>
        </w:rPr>
        <w:t xml:space="preserve">[11] </w:t>
      </w:r>
      <w:r>
        <w:rPr>
          <w:lang w:val="en-US"/>
        </w:rPr>
        <w:t>ACA Annual report 2017 – 2018</w:t>
      </w:r>
      <w:bookmarkEnd w:id="104"/>
    </w:p>
    <w:p w:rsidR="006845BB" w:rsidRPr="00864611" w:rsidRDefault="006845BB" w:rsidP="002B6C7F">
      <w:pPr>
        <w:pStyle w:val="4"/>
        <w:rPr>
          <w:lang w:val="en-US"/>
        </w:rPr>
      </w:pPr>
      <w:bookmarkStart w:id="105" w:name="_[12]_ACA_Global"/>
      <w:bookmarkStart w:id="106" w:name="_Toc531027186"/>
      <w:bookmarkEnd w:id="105"/>
      <w:r w:rsidRPr="006845BB">
        <w:rPr>
          <w:lang w:val="en-US"/>
        </w:rPr>
        <w:t xml:space="preserve">[12] </w:t>
      </w:r>
      <w:r>
        <w:rPr>
          <w:lang w:val="en-US"/>
        </w:rPr>
        <w:t>ACA Global climate action by airports up 25% in the past year 2018</w:t>
      </w:r>
      <w:bookmarkEnd w:id="106"/>
    </w:p>
    <w:p w:rsidR="006845BB" w:rsidRDefault="006845BB" w:rsidP="002B6C7F">
      <w:pPr>
        <w:pStyle w:val="4"/>
        <w:rPr>
          <w:lang w:val="en-US"/>
        </w:rPr>
      </w:pPr>
      <w:bookmarkStart w:id="107" w:name="_[13]_ACA_Athens"/>
      <w:bookmarkStart w:id="108" w:name="_Toc531027187"/>
      <w:bookmarkEnd w:id="107"/>
      <w:r w:rsidRPr="006845BB">
        <w:rPr>
          <w:lang w:val="en-US"/>
        </w:rPr>
        <w:t xml:space="preserve">[13] </w:t>
      </w:r>
      <w:r>
        <w:rPr>
          <w:lang w:val="en-US"/>
        </w:rPr>
        <w:t>ACA Athens International Airport becomes carbon neutral 2017</w:t>
      </w:r>
      <w:bookmarkEnd w:id="108"/>
    </w:p>
    <w:p w:rsidR="006845BB" w:rsidRDefault="006845BB" w:rsidP="002B6C7F">
      <w:pPr>
        <w:pStyle w:val="4"/>
        <w:rPr>
          <w:lang w:val="en-US"/>
        </w:rPr>
      </w:pPr>
      <w:bookmarkStart w:id="109" w:name="_[14]_European_Environment"/>
      <w:bookmarkStart w:id="110" w:name="_Toc531027188"/>
      <w:bookmarkEnd w:id="109"/>
      <w:r>
        <w:rPr>
          <w:lang w:val="en-US"/>
        </w:rPr>
        <w:t>[14] European Environment Agency Greenhouse Gas Inventory Full Report 2018</w:t>
      </w:r>
      <w:bookmarkEnd w:id="110"/>
    </w:p>
    <w:p w:rsidR="006845BB" w:rsidRDefault="006845BB" w:rsidP="002B6C7F">
      <w:pPr>
        <w:pStyle w:val="4"/>
        <w:rPr>
          <w:lang w:val="en-US"/>
        </w:rPr>
      </w:pPr>
      <w:bookmarkStart w:id="111" w:name="_[15]_EPA_United"/>
      <w:bookmarkStart w:id="112" w:name="_Toc531027189"/>
      <w:bookmarkEnd w:id="111"/>
      <w:r>
        <w:rPr>
          <w:lang w:val="en-US"/>
        </w:rPr>
        <w:t xml:space="preserve">[15] EPA United States Environmental Protection Agency – </w:t>
      </w:r>
      <w:hyperlink r:id="rId57" w:history="1">
        <w:r w:rsidRPr="000218A5">
          <w:rPr>
            <w:rStyle w:val="-"/>
            <w:lang w:val="en-US"/>
          </w:rPr>
          <w:t>http://www.epa.gov</w:t>
        </w:r>
        <w:bookmarkEnd w:id="112"/>
      </w:hyperlink>
      <w:r>
        <w:rPr>
          <w:lang w:val="en-US"/>
        </w:rPr>
        <w:t xml:space="preserve"> </w:t>
      </w:r>
    </w:p>
    <w:p w:rsidR="00F16535" w:rsidRDefault="00F16535" w:rsidP="002B6C7F">
      <w:pPr>
        <w:pStyle w:val="4"/>
        <w:rPr>
          <w:lang w:val="en-US"/>
        </w:rPr>
      </w:pPr>
      <w:bookmarkStart w:id="113" w:name="_[16]_European_Aviation"/>
      <w:bookmarkStart w:id="114" w:name="_Toc531027190"/>
      <w:bookmarkEnd w:id="113"/>
      <w:r>
        <w:rPr>
          <w:lang w:val="en-US"/>
        </w:rPr>
        <w:t xml:space="preserve">[16] European Aviation Safety Agency </w:t>
      </w:r>
      <w:hyperlink r:id="rId58" w:history="1">
        <w:r w:rsidRPr="00E85D9D">
          <w:rPr>
            <w:rStyle w:val="-"/>
            <w:lang w:val="en-US"/>
          </w:rPr>
          <w:t>https://www.easa.europa.eu</w:t>
        </w:r>
        <w:bookmarkEnd w:id="114"/>
      </w:hyperlink>
    </w:p>
    <w:p w:rsidR="00731558" w:rsidRDefault="00F16535" w:rsidP="002B6C7F">
      <w:pPr>
        <w:pStyle w:val="4"/>
        <w:rPr>
          <w:lang w:val="en-US"/>
        </w:rPr>
      </w:pPr>
      <w:bookmarkStart w:id="115" w:name="_[17]_Sang-Keun_Song,"/>
      <w:bookmarkStart w:id="116" w:name="_Toc531027191"/>
      <w:bookmarkEnd w:id="115"/>
      <w:r>
        <w:rPr>
          <w:lang w:val="en-US"/>
        </w:rPr>
        <w:t xml:space="preserve">[17] </w:t>
      </w:r>
      <w:r w:rsidR="00731558">
        <w:rPr>
          <w:lang w:val="en-US"/>
        </w:rPr>
        <w:t>Sang-</w:t>
      </w:r>
      <w:proofErr w:type="spellStart"/>
      <w:r w:rsidR="00731558">
        <w:rPr>
          <w:lang w:val="en-US"/>
        </w:rPr>
        <w:t>Keun</w:t>
      </w:r>
      <w:proofErr w:type="spellEnd"/>
      <w:r w:rsidR="00731558">
        <w:rPr>
          <w:lang w:val="en-US"/>
        </w:rPr>
        <w:t xml:space="preserve"> Song, </w:t>
      </w:r>
      <w:proofErr w:type="spellStart"/>
      <w:r w:rsidR="00731558">
        <w:rPr>
          <w:lang w:val="en-US"/>
        </w:rPr>
        <w:t>Zang</w:t>
      </w:r>
      <w:proofErr w:type="spellEnd"/>
      <w:r w:rsidR="00731558">
        <w:rPr>
          <w:lang w:val="en-US"/>
        </w:rPr>
        <w:t xml:space="preserve">-Ho </w:t>
      </w:r>
      <w:proofErr w:type="spellStart"/>
      <w:r w:rsidR="00731558">
        <w:rPr>
          <w:lang w:val="en-US"/>
        </w:rPr>
        <w:t>Shon</w:t>
      </w:r>
      <w:proofErr w:type="spellEnd"/>
      <w:r w:rsidR="00731558">
        <w:rPr>
          <w:lang w:val="en-US"/>
        </w:rPr>
        <w:t>, Emissions of greenhouse gases and air pollutants form commercial aircraft at international airports in Korea, 2012</w:t>
      </w:r>
      <w:bookmarkEnd w:id="116"/>
    </w:p>
    <w:p w:rsidR="00F16535" w:rsidRPr="00864611" w:rsidRDefault="00F16535" w:rsidP="002B6C7F">
      <w:pPr>
        <w:pStyle w:val="4"/>
        <w:rPr>
          <w:lang w:val="en-US"/>
        </w:rPr>
      </w:pPr>
      <w:bookmarkStart w:id="117" w:name="_[18]_Anil_Padhra,"/>
      <w:bookmarkStart w:id="118" w:name="_Toc531027192"/>
      <w:bookmarkEnd w:id="117"/>
      <w:r>
        <w:rPr>
          <w:lang w:val="en-US"/>
        </w:rPr>
        <w:t xml:space="preserve">[18] Anil </w:t>
      </w:r>
      <w:proofErr w:type="spellStart"/>
      <w:r>
        <w:rPr>
          <w:lang w:val="en-US"/>
        </w:rPr>
        <w:t>Padhra</w:t>
      </w:r>
      <w:proofErr w:type="spellEnd"/>
      <w:r>
        <w:rPr>
          <w:lang w:val="en-US"/>
        </w:rPr>
        <w:t>, Emissions from auxiliary power units and ground power unites during intraday aircraft turnarounds at European airports</w:t>
      </w:r>
      <w:bookmarkEnd w:id="118"/>
      <w:r>
        <w:rPr>
          <w:lang w:val="en-US"/>
        </w:rPr>
        <w:t xml:space="preserve"> </w:t>
      </w:r>
    </w:p>
    <w:p w:rsidR="003E2A72" w:rsidRDefault="003E2A72" w:rsidP="002B6C7F">
      <w:pPr>
        <w:pStyle w:val="4"/>
        <w:rPr>
          <w:lang w:val="en-US"/>
        </w:rPr>
      </w:pPr>
      <w:bookmarkStart w:id="119" w:name="_[19]_Emanuel_Fleuti"/>
      <w:bookmarkStart w:id="120" w:name="_Toc531027193"/>
      <w:bookmarkEnd w:id="119"/>
      <w:r w:rsidRPr="003E2A72">
        <w:rPr>
          <w:lang w:val="en-US"/>
        </w:rPr>
        <w:t xml:space="preserve">[19] </w:t>
      </w:r>
      <w:r>
        <w:rPr>
          <w:lang w:val="en-US"/>
        </w:rPr>
        <w:t xml:space="preserve">Emanuel </w:t>
      </w:r>
      <w:proofErr w:type="spellStart"/>
      <w:r>
        <w:rPr>
          <w:lang w:val="en-US"/>
        </w:rPr>
        <w:t>Fleuti</w:t>
      </w:r>
      <w:proofErr w:type="spellEnd"/>
      <w:r>
        <w:rPr>
          <w:lang w:val="en-US"/>
        </w:rPr>
        <w:t xml:space="preserve"> Aircraft Ground Handling Emissions Methodology and Emission Factors Zurich Airport, 2013</w:t>
      </w:r>
      <w:bookmarkEnd w:id="120"/>
    </w:p>
    <w:p w:rsidR="003E2A72" w:rsidRDefault="003E2A72" w:rsidP="002B6C7F">
      <w:pPr>
        <w:pStyle w:val="4"/>
        <w:rPr>
          <w:lang w:val="en-US"/>
        </w:rPr>
      </w:pPr>
      <w:bookmarkStart w:id="121" w:name="_[20]_Airport_Council"/>
      <w:bookmarkStart w:id="122" w:name="_Toc531027194"/>
      <w:bookmarkEnd w:id="121"/>
      <w:r>
        <w:rPr>
          <w:lang w:val="en-US"/>
        </w:rPr>
        <w:t xml:space="preserve">[20] Airport Council International </w:t>
      </w:r>
      <w:hyperlink r:id="rId59" w:history="1">
        <w:r w:rsidRPr="00E85D9D">
          <w:rPr>
            <w:rStyle w:val="-"/>
            <w:lang w:val="en-US"/>
          </w:rPr>
          <w:t>https://aci.aero</w:t>
        </w:r>
        <w:bookmarkEnd w:id="122"/>
      </w:hyperlink>
      <w:r>
        <w:rPr>
          <w:lang w:val="en-US"/>
        </w:rPr>
        <w:t xml:space="preserve"> </w:t>
      </w:r>
    </w:p>
    <w:p w:rsidR="003E2A72" w:rsidRPr="003E2A72" w:rsidRDefault="003E2A72" w:rsidP="002B6C7F">
      <w:pPr>
        <w:pStyle w:val="4"/>
        <w:rPr>
          <w:lang w:val="en-US"/>
        </w:rPr>
      </w:pPr>
      <w:bookmarkStart w:id="123" w:name="_[21]_Federal_Aviation"/>
      <w:bookmarkStart w:id="124" w:name="_Toc531027195"/>
      <w:bookmarkEnd w:id="123"/>
      <w:r>
        <w:rPr>
          <w:lang w:val="en-US"/>
        </w:rPr>
        <w:t xml:space="preserve">[21] Federal Aviation Administration </w:t>
      </w:r>
      <w:hyperlink r:id="rId60" w:history="1">
        <w:r w:rsidRPr="00E85D9D">
          <w:rPr>
            <w:rStyle w:val="-"/>
            <w:lang w:val="en-US"/>
          </w:rPr>
          <w:t>https://www.faa.gov</w:t>
        </w:r>
        <w:bookmarkEnd w:id="124"/>
      </w:hyperlink>
      <w:r>
        <w:rPr>
          <w:lang w:val="en-US"/>
        </w:rPr>
        <w:t xml:space="preserve"> </w:t>
      </w:r>
    </w:p>
    <w:p w:rsidR="00731558" w:rsidRDefault="006E63E6" w:rsidP="002B6C7F">
      <w:pPr>
        <w:pStyle w:val="4"/>
        <w:rPr>
          <w:lang w:val="en-US"/>
        </w:rPr>
      </w:pPr>
      <w:bookmarkStart w:id="125" w:name="_[22]_Morten_Winther"/>
      <w:bookmarkStart w:id="126" w:name="_Toc531027196"/>
      <w:bookmarkEnd w:id="125"/>
      <w:r w:rsidRPr="006E63E6">
        <w:rPr>
          <w:lang w:val="en-US"/>
        </w:rPr>
        <w:lastRenderedPageBreak/>
        <w:t xml:space="preserve">[22] </w:t>
      </w:r>
      <w:r w:rsidR="00C90A37">
        <w:rPr>
          <w:lang w:val="en-US"/>
        </w:rPr>
        <w:t xml:space="preserve">Morten </w:t>
      </w:r>
      <w:proofErr w:type="spellStart"/>
      <w:r w:rsidR="00C90A37">
        <w:rPr>
          <w:lang w:val="en-US"/>
        </w:rPr>
        <w:t>Winther</w:t>
      </w:r>
      <w:proofErr w:type="spellEnd"/>
      <w:r w:rsidR="00C90A37">
        <w:rPr>
          <w:lang w:val="en-US"/>
        </w:rPr>
        <w:t xml:space="preserve"> et al : Emissions of </w:t>
      </w:r>
      <w:proofErr w:type="spellStart"/>
      <w:r w:rsidR="00C90A37">
        <w:rPr>
          <w:lang w:val="en-US"/>
        </w:rPr>
        <w:t>NO</w:t>
      </w:r>
      <w:r w:rsidR="00C90A37">
        <w:rPr>
          <w:vertAlign w:val="subscript"/>
          <w:lang w:val="en-US"/>
        </w:rPr>
        <w:t>x</w:t>
      </w:r>
      <w:proofErr w:type="spellEnd"/>
      <w:r w:rsidR="00C90A37">
        <w:rPr>
          <w:lang w:val="en-US"/>
        </w:rPr>
        <w:t>, particle mass and particle numbers from aircraft main engines, APU’s and handling equipment at Copenhagen Airport</w:t>
      </w:r>
      <w:r w:rsidR="00CF6232">
        <w:rPr>
          <w:lang w:val="en-US"/>
        </w:rPr>
        <w:t>, 2014</w:t>
      </w:r>
      <w:bookmarkEnd w:id="126"/>
    </w:p>
    <w:p w:rsidR="00181234" w:rsidRPr="00E0691B" w:rsidRDefault="006E63E6" w:rsidP="002B6C7F">
      <w:pPr>
        <w:pStyle w:val="4"/>
      </w:pPr>
      <w:bookmarkStart w:id="127" w:name="_[23]_Υπηρεσία_Πολιτικής"/>
      <w:bookmarkStart w:id="128" w:name="_Toc531027197"/>
      <w:bookmarkEnd w:id="127"/>
      <w:r>
        <w:t xml:space="preserve">[23] </w:t>
      </w:r>
      <w:r w:rsidR="00181234">
        <w:t xml:space="preserve">Υπηρεσία Πολιτικής Αεροπορίας – </w:t>
      </w:r>
      <w:hyperlink r:id="rId61" w:history="1">
        <w:r w:rsidR="00181234" w:rsidRPr="000218A5">
          <w:rPr>
            <w:rStyle w:val="-"/>
            <w:lang w:val="en-US"/>
          </w:rPr>
          <w:t>http</w:t>
        </w:r>
        <w:r w:rsidR="00181234" w:rsidRPr="00181234">
          <w:rPr>
            <w:rStyle w:val="-"/>
          </w:rPr>
          <w:t>://</w:t>
        </w:r>
        <w:r w:rsidR="00181234" w:rsidRPr="000218A5">
          <w:rPr>
            <w:rStyle w:val="-"/>
            <w:lang w:val="en-US"/>
          </w:rPr>
          <w:t>www</w:t>
        </w:r>
        <w:r w:rsidR="00181234" w:rsidRPr="00181234">
          <w:rPr>
            <w:rStyle w:val="-"/>
          </w:rPr>
          <w:t>.</w:t>
        </w:r>
        <w:proofErr w:type="spellStart"/>
        <w:r w:rsidR="00181234" w:rsidRPr="000218A5">
          <w:rPr>
            <w:rStyle w:val="-"/>
            <w:lang w:val="en-US"/>
          </w:rPr>
          <w:t>hcaa</w:t>
        </w:r>
        <w:proofErr w:type="spellEnd"/>
        <w:r w:rsidR="00181234" w:rsidRPr="00181234">
          <w:rPr>
            <w:rStyle w:val="-"/>
          </w:rPr>
          <w:t>.</w:t>
        </w:r>
        <w:r w:rsidR="00181234" w:rsidRPr="000218A5">
          <w:rPr>
            <w:rStyle w:val="-"/>
            <w:lang w:val="en-US"/>
          </w:rPr>
          <w:t>gr</w:t>
        </w:r>
        <w:bookmarkEnd w:id="128"/>
      </w:hyperlink>
      <w:r w:rsidR="00181234" w:rsidRPr="00181234">
        <w:t xml:space="preserve"> </w:t>
      </w:r>
    </w:p>
    <w:sectPr w:rsidR="00181234" w:rsidRPr="00E0691B" w:rsidSect="0000400B">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2355" w:rsidRDefault="00DD2355" w:rsidP="004018E4">
      <w:pPr>
        <w:spacing w:after="0" w:line="240" w:lineRule="auto"/>
      </w:pPr>
      <w:r>
        <w:separator/>
      </w:r>
    </w:p>
  </w:endnote>
  <w:endnote w:type="continuationSeparator" w:id="0">
    <w:p w:rsidR="00DD2355" w:rsidRDefault="00DD2355" w:rsidP="004018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A1"/>
    <w:family w:val="swiss"/>
    <w:pitch w:val="variable"/>
    <w:sig w:usb0="E1002EFF" w:usb1="C000605B" w:usb2="00000029" w:usb3="00000000" w:csb0="000101FF" w:csb1="00000000"/>
  </w:font>
  <w:font w:name="Book Antiqua">
    <w:panose1 w:val="02040602050305030304"/>
    <w:charset w:val="A1"/>
    <w:family w:val="roman"/>
    <w:pitch w:val="variable"/>
    <w:sig w:usb0="00000287" w:usb1="00000000" w:usb2="00000000" w:usb3="00000000" w:csb0="0000009F" w:csb1="00000000"/>
  </w:font>
  <w:font w:name="Garamond">
    <w:panose1 w:val="02020404030301010803"/>
    <w:charset w:val="A1"/>
    <w:family w:val="roman"/>
    <w:pitch w:val="variable"/>
    <w:sig w:usb0="00000287" w:usb1="00000000" w:usb2="00000000" w:usb3="00000000" w:csb0="0000009F"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3706000"/>
      <w:docPartObj>
        <w:docPartGallery w:val="Page Numbers (Bottom of Page)"/>
        <w:docPartUnique/>
      </w:docPartObj>
    </w:sdtPr>
    <w:sdtEndPr/>
    <w:sdtContent>
      <w:p w:rsidR="001358EB" w:rsidRDefault="001358EB">
        <w:pPr>
          <w:pStyle w:val="a8"/>
          <w:jc w:val="center"/>
        </w:pPr>
        <w:r>
          <w:fldChar w:fldCharType="begin"/>
        </w:r>
        <w:r>
          <w:instrText>PAGE   \* MERGEFORMAT</w:instrText>
        </w:r>
        <w:r>
          <w:fldChar w:fldCharType="separate"/>
        </w:r>
        <w:r w:rsidR="001C4F10">
          <w:rPr>
            <w:noProof/>
          </w:rPr>
          <w:t>I</w:t>
        </w:r>
        <w:r>
          <w:fldChar w:fldCharType="end"/>
        </w:r>
      </w:p>
    </w:sdtContent>
  </w:sdt>
  <w:p w:rsidR="001358EB" w:rsidRDefault="001358EB">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2355" w:rsidRDefault="00DD2355" w:rsidP="004018E4">
      <w:pPr>
        <w:spacing w:after="0" w:line="240" w:lineRule="auto"/>
      </w:pPr>
      <w:r>
        <w:separator/>
      </w:r>
    </w:p>
  </w:footnote>
  <w:footnote w:type="continuationSeparator" w:id="0">
    <w:p w:rsidR="00DD2355" w:rsidRDefault="00DD2355" w:rsidP="004018E4">
      <w:pPr>
        <w:spacing w:after="0" w:line="240" w:lineRule="auto"/>
      </w:pPr>
      <w:r>
        <w:continuationSeparator/>
      </w:r>
    </w:p>
  </w:footnote>
  <w:footnote w:id="1">
    <w:p w:rsidR="001358EB" w:rsidRPr="0010671A" w:rsidRDefault="001358EB" w:rsidP="00900577">
      <w:pPr>
        <w:rPr>
          <w:lang w:val="en-US"/>
        </w:rPr>
      </w:pPr>
      <w:r>
        <w:rPr>
          <w:rStyle w:val="af0"/>
        </w:rPr>
        <w:footnoteRef/>
      </w:r>
      <w:r w:rsidRPr="009B75EE">
        <w:rPr>
          <w:lang w:val="en-US"/>
        </w:rPr>
        <w:t xml:space="preserve"> </w:t>
      </w:r>
      <w:r w:rsidRPr="00900577">
        <w:rPr>
          <w:sz w:val="20"/>
          <w:szCs w:val="20"/>
          <w:lang w:val="en-US"/>
        </w:rPr>
        <w:t xml:space="preserve">United Nations Framework Convention on Climate Change – </w:t>
      </w:r>
      <w:hyperlink r:id="rId1" w:history="1">
        <w:r w:rsidRPr="00900577">
          <w:rPr>
            <w:rStyle w:val="-"/>
            <w:sz w:val="20"/>
            <w:szCs w:val="20"/>
            <w:lang w:val="en-US"/>
          </w:rPr>
          <w:t>http://www.unfccc.int</w:t>
        </w:r>
      </w:hyperlink>
      <w:r>
        <w:rPr>
          <w:lang w:val="en-US"/>
        </w:rPr>
        <w:t xml:space="preserve"> </w:t>
      </w:r>
    </w:p>
    <w:p w:rsidR="001358EB" w:rsidRPr="009B75EE" w:rsidRDefault="001358EB">
      <w:pPr>
        <w:pStyle w:val="af"/>
        <w:rPr>
          <w:lang w:val="en-US"/>
        </w:rPr>
      </w:pPr>
    </w:p>
  </w:footnote>
  <w:footnote w:id="2">
    <w:p w:rsidR="001358EB" w:rsidRPr="005D515B" w:rsidRDefault="001358EB">
      <w:pPr>
        <w:pStyle w:val="af"/>
      </w:pPr>
      <w:r>
        <w:rPr>
          <w:rStyle w:val="af0"/>
        </w:rPr>
        <w:footnoteRef/>
      </w:r>
      <w:r>
        <w:t xml:space="preserve"> </w:t>
      </w:r>
      <w:r w:rsidRPr="005D515B">
        <w:t xml:space="preserve">Το αρνητικό πρόσημο το οποίο υπάρχει μπροστά στις εκπομπές του CH4 συμβολίζει την </w:t>
      </w:r>
      <w:r>
        <w:t>κατανάλωση ατμοσφαιρικού  CH</w:t>
      </w:r>
      <w:r w:rsidRPr="005D515B">
        <w:rPr>
          <w:vertAlign w:val="subscript"/>
        </w:rPr>
        <w:t>4</w:t>
      </w:r>
      <w:r w:rsidRPr="005D515B">
        <w:t xml:space="preserve"> από τους κινητήρες.</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EF6EF2"/>
    <w:multiLevelType w:val="hybridMultilevel"/>
    <w:tmpl w:val="357AFEC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
    <w:nsid w:val="18F520CF"/>
    <w:multiLevelType w:val="hybridMultilevel"/>
    <w:tmpl w:val="D0D61B94"/>
    <w:lvl w:ilvl="0" w:tplc="04080001">
      <w:start w:val="1"/>
      <w:numFmt w:val="bullet"/>
      <w:lvlText w:val=""/>
      <w:lvlJc w:val="left"/>
      <w:pPr>
        <w:ind w:left="1080" w:hanging="360"/>
      </w:pPr>
      <w:rPr>
        <w:rFonts w:ascii="Symbol" w:hAnsi="Symbol"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
    <w:nsid w:val="1F8149DE"/>
    <w:multiLevelType w:val="hybridMultilevel"/>
    <w:tmpl w:val="3CEA34EC"/>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
    <w:nsid w:val="35110C32"/>
    <w:multiLevelType w:val="hybridMultilevel"/>
    <w:tmpl w:val="014E4DAA"/>
    <w:lvl w:ilvl="0" w:tplc="B54A740C">
      <w:start w:val="1"/>
      <w:numFmt w:val="decimal"/>
      <w:lvlText w:val="3.%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41B6189D"/>
    <w:multiLevelType w:val="multilevel"/>
    <w:tmpl w:val="D9842C00"/>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56F83E6F"/>
    <w:multiLevelType w:val="hybridMultilevel"/>
    <w:tmpl w:val="B85C47E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67DF294F"/>
    <w:multiLevelType w:val="hybridMultilevel"/>
    <w:tmpl w:val="C84A43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6C734F9C"/>
    <w:multiLevelType w:val="multilevel"/>
    <w:tmpl w:val="903E127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4"/>
  </w:num>
  <w:num w:numId="2">
    <w:abstractNumId w:val="7"/>
  </w:num>
  <w:num w:numId="3">
    <w:abstractNumId w:val="3"/>
  </w:num>
  <w:num w:numId="4">
    <w:abstractNumId w:val="6"/>
  </w:num>
  <w:num w:numId="5">
    <w:abstractNumId w:val="5"/>
  </w:num>
  <w:num w:numId="6">
    <w:abstractNumId w:val="1"/>
  </w:num>
  <w:num w:numId="7">
    <w:abstractNumId w:val="0"/>
  </w:num>
  <w:num w:numId="8">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en-US" w:vendorID="64" w:dllVersion="131078" w:nlCheck="1" w:checkStyle="1"/>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0061"/>
    <w:rsid w:val="0000132A"/>
    <w:rsid w:val="000033F9"/>
    <w:rsid w:val="0000400B"/>
    <w:rsid w:val="00007E1B"/>
    <w:rsid w:val="00013704"/>
    <w:rsid w:val="000150FF"/>
    <w:rsid w:val="00021643"/>
    <w:rsid w:val="00023927"/>
    <w:rsid w:val="00024E2E"/>
    <w:rsid w:val="00025C48"/>
    <w:rsid w:val="00025FA3"/>
    <w:rsid w:val="0002677B"/>
    <w:rsid w:val="0003023B"/>
    <w:rsid w:val="000356FF"/>
    <w:rsid w:val="00037163"/>
    <w:rsid w:val="00037DBE"/>
    <w:rsid w:val="00040A32"/>
    <w:rsid w:val="0005433E"/>
    <w:rsid w:val="00055221"/>
    <w:rsid w:val="000564A4"/>
    <w:rsid w:val="00060924"/>
    <w:rsid w:val="00063F02"/>
    <w:rsid w:val="00073E4F"/>
    <w:rsid w:val="00082033"/>
    <w:rsid w:val="0008347A"/>
    <w:rsid w:val="000858D2"/>
    <w:rsid w:val="00085AAF"/>
    <w:rsid w:val="00090A92"/>
    <w:rsid w:val="00091137"/>
    <w:rsid w:val="000918C8"/>
    <w:rsid w:val="000921E7"/>
    <w:rsid w:val="000A373F"/>
    <w:rsid w:val="000A4D50"/>
    <w:rsid w:val="000A6100"/>
    <w:rsid w:val="000A6A90"/>
    <w:rsid w:val="000B04BE"/>
    <w:rsid w:val="000B1A24"/>
    <w:rsid w:val="000B284D"/>
    <w:rsid w:val="000B469F"/>
    <w:rsid w:val="000B7022"/>
    <w:rsid w:val="000C3004"/>
    <w:rsid w:val="000C42AA"/>
    <w:rsid w:val="000C6476"/>
    <w:rsid w:val="000E1350"/>
    <w:rsid w:val="000E4F1E"/>
    <w:rsid w:val="000F67C8"/>
    <w:rsid w:val="00102364"/>
    <w:rsid w:val="0010671A"/>
    <w:rsid w:val="0010790B"/>
    <w:rsid w:val="00107F82"/>
    <w:rsid w:val="0011545B"/>
    <w:rsid w:val="001233CA"/>
    <w:rsid w:val="0012439B"/>
    <w:rsid w:val="00124B73"/>
    <w:rsid w:val="00127405"/>
    <w:rsid w:val="00133D92"/>
    <w:rsid w:val="00134DF8"/>
    <w:rsid w:val="001358EB"/>
    <w:rsid w:val="00136010"/>
    <w:rsid w:val="00136A9B"/>
    <w:rsid w:val="00136B12"/>
    <w:rsid w:val="00136DCB"/>
    <w:rsid w:val="00141B24"/>
    <w:rsid w:val="00145695"/>
    <w:rsid w:val="00145A9C"/>
    <w:rsid w:val="00151B06"/>
    <w:rsid w:val="00151D27"/>
    <w:rsid w:val="00156B66"/>
    <w:rsid w:val="001725AB"/>
    <w:rsid w:val="00173B4D"/>
    <w:rsid w:val="001742C7"/>
    <w:rsid w:val="001743CE"/>
    <w:rsid w:val="0018038C"/>
    <w:rsid w:val="00181234"/>
    <w:rsid w:val="001848FB"/>
    <w:rsid w:val="00190254"/>
    <w:rsid w:val="00190E72"/>
    <w:rsid w:val="001941D9"/>
    <w:rsid w:val="0019469A"/>
    <w:rsid w:val="00195193"/>
    <w:rsid w:val="00197556"/>
    <w:rsid w:val="001A13F3"/>
    <w:rsid w:val="001B4916"/>
    <w:rsid w:val="001B658C"/>
    <w:rsid w:val="001C2B87"/>
    <w:rsid w:val="001C4F10"/>
    <w:rsid w:val="001D24BC"/>
    <w:rsid w:val="001D3600"/>
    <w:rsid w:val="001D5608"/>
    <w:rsid w:val="001D7986"/>
    <w:rsid w:val="001F074E"/>
    <w:rsid w:val="001F0C33"/>
    <w:rsid w:val="001F3E33"/>
    <w:rsid w:val="0020072C"/>
    <w:rsid w:val="00216946"/>
    <w:rsid w:val="00216E23"/>
    <w:rsid w:val="002233E4"/>
    <w:rsid w:val="00225F0B"/>
    <w:rsid w:val="00231A34"/>
    <w:rsid w:val="00231A95"/>
    <w:rsid w:val="00234266"/>
    <w:rsid w:val="00235D29"/>
    <w:rsid w:val="0023740D"/>
    <w:rsid w:val="00237CDA"/>
    <w:rsid w:val="00241885"/>
    <w:rsid w:val="00246884"/>
    <w:rsid w:val="00254E47"/>
    <w:rsid w:val="002741F2"/>
    <w:rsid w:val="002751A6"/>
    <w:rsid w:val="00290DD0"/>
    <w:rsid w:val="002B0308"/>
    <w:rsid w:val="002B69D0"/>
    <w:rsid w:val="002B6C7F"/>
    <w:rsid w:val="002C14E3"/>
    <w:rsid w:val="002D4513"/>
    <w:rsid w:val="002D5A61"/>
    <w:rsid w:val="002E3CC4"/>
    <w:rsid w:val="002E505D"/>
    <w:rsid w:val="002F322B"/>
    <w:rsid w:val="002F35C8"/>
    <w:rsid w:val="002F3D6E"/>
    <w:rsid w:val="002F535C"/>
    <w:rsid w:val="003007A1"/>
    <w:rsid w:val="00301B16"/>
    <w:rsid w:val="0030676C"/>
    <w:rsid w:val="003117A1"/>
    <w:rsid w:val="003127EB"/>
    <w:rsid w:val="003133AD"/>
    <w:rsid w:val="00314A95"/>
    <w:rsid w:val="003166B2"/>
    <w:rsid w:val="00332EA3"/>
    <w:rsid w:val="003331FF"/>
    <w:rsid w:val="00335D1B"/>
    <w:rsid w:val="003370B4"/>
    <w:rsid w:val="003433F9"/>
    <w:rsid w:val="003474CB"/>
    <w:rsid w:val="00353276"/>
    <w:rsid w:val="003610ED"/>
    <w:rsid w:val="00362C29"/>
    <w:rsid w:val="00363BC9"/>
    <w:rsid w:val="00372671"/>
    <w:rsid w:val="00373F1E"/>
    <w:rsid w:val="0038222D"/>
    <w:rsid w:val="00383A5C"/>
    <w:rsid w:val="00383ADA"/>
    <w:rsid w:val="00384C2B"/>
    <w:rsid w:val="00390A2A"/>
    <w:rsid w:val="00393005"/>
    <w:rsid w:val="003939C4"/>
    <w:rsid w:val="0039596F"/>
    <w:rsid w:val="00397B05"/>
    <w:rsid w:val="003A1B50"/>
    <w:rsid w:val="003A41E1"/>
    <w:rsid w:val="003C00A6"/>
    <w:rsid w:val="003C1990"/>
    <w:rsid w:val="003C1C94"/>
    <w:rsid w:val="003C731B"/>
    <w:rsid w:val="003D486C"/>
    <w:rsid w:val="003E0FDD"/>
    <w:rsid w:val="003E2A72"/>
    <w:rsid w:val="003E48A6"/>
    <w:rsid w:val="003E56F5"/>
    <w:rsid w:val="003E7E6F"/>
    <w:rsid w:val="003F289F"/>
    <w:rsid w:val="004018E4"/>
    <w:rsid w:val="004028D5"/>
    <w:rsid w:val="0040345D"/>
    <w:rsid w:val="00411804"/>
    <w:rsid w:val="004130C8"/>
    <w:rsid w:val="0041468F"/>
    <w:rsid w:val="00414BB8"/>
    <w:rsid w:val="004308DE"/>
    <w:rsid w:val="00432F7F"/>
    <w:rsid w:val="0043415A"/>
    <w:rsid w:val="00435AD4"/>
    <w:rsid w:val="00436BC4"/>
    <w:rsid w:val="00445AFB"/>
    <w:rsid w:val="00461301"/>
    <w:rsid w:val="004635BB"/>
    <w:rsid w:val="00463BEE"/>
    <w:rsid w:val="004671EE"/>
    <w:rsid w:val="00470887"/>
    <w:rsid w:val="00471AED"/>
    <w:rsid w:val="00475E20"/>
    <w:rsid w:val="004810F0"/>
    <w:rsid w:val="004811D3"/>
    <w:rsid w:val="00481DDD"/>
    <w:rsid w:val="00482D6F"/>
    <w:rsid w:val="00494DF5"/>
    <w:rsid w:val="00496950"/>
    <w:rsid w:val="00497013"/>
    <w:rsid w:val="004A16BE"/>
    <w:rsid w:val="004A668F"/>
    <w:rsid w:val="004A6E94"/>
    <w:rsid w:val="004A7719"/>
    <w:rsid w:val="004B42CB"/>
    <w:rsid w:val="004C19D4"/>
    <w:rsid w:val="004C3F2A"/>
    <w:rsid w:val="004D6359"/>
    <w:rsid w:val="004E2254"/>
    <w:rsid w:val="004E2269"/>
    <w:rsid w:val="004E58AB"/>
    <w:rsid w:val="004E6344"/>
    <w:rsid w:val="004E74B0"/>
    <w:rsid w:val="004E7CE9"/>
    <w:rsid w:val="004F325F"/>
    <w:rsid w:val="005004FE"/>
    <w:rsid w:val="00503072"/>
    <w:rsid w:val="005043C9"/>
    <w:rsid w:val="00506E4D"/>
    <w:rsid w:val="0051158D"/>
    <w:rsid w:val="005125AE"/>
    <w:rsid w:val="00513557"/>
    <w:rsid w:val="00514E62"/>
    <w:rsid w:val="0051556D"/>
    <w:rsid w:val="005170E7"/>
    <w:rsid w:val="00520F43"/>
    <w:rsid w:val="00522D0D"/>
    <w:rsid w:val="00525489"/>
    <w:rsid w:val="005303CD"/>
    <w:rsid w:val="005409EC"/>
    <w:rsid w:val="005412BA"/>
    <w:rsid w:val="0054189B"/>
    <w:rsid w:val="0055192C"/>
    <w:rsid w:val="0055730E"/>
    <w:rsid w:val="00560C88"/>
    <w:rsid w:val="00566A85"/>
    <w:rsid w:val="00571072"/>
    <w:rsid w:val="00571DCD"/>
    <w:rsid w:val="0057229D"/>
    <w:rsid w:val="0057564F"/>
    <w:rsid w:val="00577353"/>
    <w:rsid w:val="005842E7"/>
    <w:rsid w:val="005871B7"/>
    <w:rsid w:val="00593B99"/>
    <w:rsid w:val="005944E2"/>
    <w:rsid w:val="00596A95"/>
    <w:rsid w:val="00597FFE"/>
    <w:rsid w:val="005B4153"/>
    <w:rsid w:val="005B4257"/>
    <w:rsid w:val="005B7986"/>
    <w:rsid w:val="005C1609"/>
    <w:rsid w:val="005C3666"/>
    <w:rsid w:val="005C6D7E"/>
    <w:rsid w:val="005D1CB1"/>
    <w:rsid w:val="005D515B"/>
    <w:rsid w:val="005D6B91"/>
    <w:rsid w:val="005E0AAC"/>
    <w:rsid w:val="005F297E"/>
    <w:rsid w:val="00603CC1"/>
    <w:rsid w:val="00625032"/>
    <w:rsid w:val="00627FE7"/>
    <w:rsid w:val="00631281"/>
    <w:rsid w:val="00636613"/>
    <w:rsid w:val="006367C2"/>
    <w:rsid w:val="00646C3F"/>
    <w:rsid w:val="0064739E"/>
    <w:rsid w:val="00651BB6"/>
    <w:rsid w:val="00652166"/>
    <w:rsid w:val="00653808"/>
    <w:rsid w:val="00660F8F"/>
    <w:rsid w:val="00672BCC"/>
    <w:rsid w:val="00673A0E"/>
    <w:rsid w:val="006777AF"/>
    <w:rsid w:val="006845BB"/>
    <w:rsid w:val="00692826"/>
    <w:rsid w:val="006936DB"/>
    <w:rsid w:val="00695C87"/>
    <w:rsid w:val="006B10BA"/>
    <w:rsid w:val="006B1988"/>
    <w:rsid w:val="006B2AAD"/>
    <w:rsid w:val="006B504F"/>
    <w:rsid w:val="006B7F53"/>
    <w:rsid w:val="006D7BD9"/>
    <w:rsid w:val="006E4A20"/>
    <w:rsid w:val="006E63E6"/>
    <w:rsid w:val="006F1ED4"/>
    <w:rsid w:val="006F605A"/>
    <w:rsid w:val="00704D7E"/>
    <w:rsid w:val="00704E1B"/>
    <w:rsid w:val="00705F50"/>
    <w:rsid w:val="00710B89"/>
    <w:rsid w:val="007137A4"/>
    <w:rsid w:val="00713975"/>
    <w:rsid w:val="00714A51"/>
    <w:rsid w:val="007172A7"/>
    <w:rsid w:val="00717F8A"/>
    <w:rsid w:val="007211F4"/>
    <w:rsid w:val="00725B76"/>
    <w:rsid w:val="007273A6"/>
    <w:rsid w:val="00730D31"/>
    <w:rsid w:val="00730E9D"/>
    <w:rsid w:val="00731558"/>
    <w:rsid w:val="0073511C"/>
    <w:rsid w:val="00740320"/>
    <w:rsid w:val="007416C3"/>
    <w:rsid w:val="00755F31"/>
    <w:rsid w:val="0075633C"/>
    <w:rsid w:val="00757AE5"/>
    <w:rsid w:val="00762BFA"/>
    <w:rsid w:val="00771847"/>
    <w:rsid w:val="007722CC"/>
    <w:rsid w:val="0077365D"/>
    <w:rsid w:val="007778A0"/>
    <w:rsid w:val="0078377B"/>
    <w:rsid w:val="0078557D"/>
    <w:rsid w:val="00785669"/>
    <w:rsid w:val="0078637F"/>
    <w:rsid w:val="00794542"/>
    <w:rsid w:val="007A260D"/>
    <w:rsid w:val="007A7371"/>
    <w:rsid w:val="007A7618"/>
    <w:rsid w:val="007B053E"/>
    <w:rsid w:val="007B2DBD"/>
    <w:rsid w:val="007B6E98"/>
    <w:rsid w:val="007D0FFA"/>
    <w:rsid w:val="007D3E98"/>
    <w:rsid w:val="007D5223"/>
    <w:rsid w:val="007E2DA0"/>
    <w:rsid w:val="007E3A0D"/>
    <w:rsid w:val="007E47C4"/>
    <w:rsid w:val="007F293E"/>
    <w:rsid w:val="00800996"/>
    <w:rsid w:val="008017EB"/>
    <w:rsid w:val="00806C89"/>
    <w:rsid w:val="00810B67"/>
    <w:rsid w:val="00822DF7"/>
    <w:rsid w:val="008259F2"/>
    <w:rsid w:val="00826B85"/>
    <w:rsid w:val="008326B7"/>
    <w:rsid w:val="00832AE1"/>
    <w:rsid w:val="00833DFA"/>
    <w:rsid w:val="00835069"/>
    <w:rsid w:val="00844A09"/>
    <w:rsid w:val="008458C1"/>
    <w:rsid w:val="00847E70"/>
    <w:rsid w:val="00853238"/>
    <w:rsid w:val="00855DE6"/>
    <w:rsid w:val="00855F82"/>
    <w:rsid w:val="00857083"/>
    <w:rsid w:val="008626FE"/>
    <w:rsid w:val="00864611"/>
    <w:rsid w:val="00887A52"/>
    <w:rsid w:val="008947F3"/>
    <w:rsid w:val="008954B3"/>
    <w:rsid w:val="0089733E"/>
    <w:rsid w:val="00897BBD"/>
    <w:rsid w:val="008A0E0C"/>
    <w:rsid w:val="008A3CDD"/>
    <w:rsid w:val="008B787A"/>
    <w:rsid w:val="008C1186"/>
    <w:rsid w:val="008C5E73"/>
    <w:rsid w:val="008C7451"/>
    <w:rsid w:val="008E28E7"/>
    <w:rsid w:val="008E392A"/>
    <w:rsid w:val="008E5C98"/>
    <w:rsid w:val="008E7C5B"/>
    <w:rsid w:val="008F436B"/>
    <w:rsid w:val="00900577"/>
    <w:rsid w:val="0090080C"/>
    <w:rsid w:val="009015D7"/>
    <w:rsid w:val="00904E40"/>
    <w:rsid w:val="00905F2A"/>
    <w:rsid w:val="009066E9"/>
    <w:rsid w:val="00914F0C"/>
    <w:rsid w:val="009203BD"/>
    <w:rsid w:val="00924541"/>
    <w:rsid w:val="00924609"/>
    <w:rsid w:val="0092557F"/>
    <w:rsid w:val="0092764B"/>
    <w:rsid w:val="009429FE"/>
    <w:rsid w:val="00947E58"/>
    <w:rsid w:val="00950BB4"/>
    <w:rsid w:val="00954BF4"/>
    <w:rsid w:val="009554DC"/>
    <w:rsid w:val="0095686A"/>
    <w:rsid w:val="00956D4F"/>
    <w:rsid w:val="00960405"/>
    <w:rsid w:val="00961DD6"/>
    <w:rsid w:val="0096309C"/>
    <w:rsid w:val="00963BDE"/>
    <w:rsid w:val="00967E31"/>
    <w:rsid w:val="00973311"/>
    <w:rsid w:val="0098190B"/>
    <w:rsid w:val="00981CC1"/>
    <w:rsid w:val="00981EC1"/>
    <w:rsid w:val="00982EBE"/>
    <w:rsid w:val="00985C0B"/>
    <w:rsid w:val="00987A99"/>
    <w:rsid w:val="009915DB"/>
    <w:rsid w:val="00991C17"/>
    <w:rsid w:val="00993FD8"/>
    <w:rsid w:val="009958A1"/>
    <w:rsid w:val="009A0061"/>
    <w:rsid w:val="009A0625"/>
    <w:rsid w:val="009B029D"/>
    <w:rsid w:val="009B1EFF"/>
    <w:rsid w:val="009B75EE"/>
    <w:rsid w:val="009C287B"/>
    <w:rsid w:val="009D1AD7"/>
    <w:rsid w:val="009D1EE5"/>
    <w:rsid w:val="009E4140"/>
    <w:rsid w:val="009F40D6"/>
    <w:rsid w:val="009F5402"/>
    <w:rsid w:val="009F7D8E"/>
    <w:rsid w:val="00A00BC5"/>
    <w:rsid w:val="00A075A3"/>
    <w:rsid w:val="00A112FE"/>
    <w:rsid w:val="00A118A0"/>
    <w:rsid w:val="00A12FC0"/>
    <w:rsid w:val="00A13126"/>
    <w:rsid w:val="00A15576"/>
    <w:rsid w:val="00A17EF6"/>
    <w:rsid w:val="00A2648C"/>
    <w:rsid w:val="00A3009B"/>
    <w:rsid w:val="00A34A4D"/>
    <w:rsid w:val="00A357D4"/>
    <w:rsid w:val="00A4354F"/>
    <w:rsid w:val="00A47157"/>
    <w:rsid w:val="00A47CB7"/>
    <w:rsid w:val="00A50F81"/>
    <w:rsid w:val="00A54CE9"/>
    <w:rsid w:val="00A61A11"/>
    <w:rsid w:val="00A64A26"/>
    <w:rsid w:val="00A667C1"/>
    <w:rsid w:val="00A6774F"/>
    <w:rsid w:val="00A770BE"/>
    <w:rsid w:val="00A91F84"/>
    <w:rsid w:val="00A9417C"/>
    <w:rsid w:val="00A97546"/>
    <w:rsid w:val="00AA0796"/>
    <w:rsid w:val="00AA130B"/>
    <w:rsid w:val="00AA4756"/>
    <w:rsid w:val="00AA54E6"/>
    <w:rsid w:val="00AB1697"/>
    <w:rsid w:val="00AB2FF3"/>
    <w:rsid w:val="00AC056C"/>
    <w:rsid w:val="00AC299E"/>
    <w:rsid w:val="00AC29AB"/>
    <w:rsid w:val="00AD1A99"/>
    <w:rsid w:val="00AD42AD"/>
    <w:rsid w:val="00AF0F21"/>
    <w:rsid w:val="00AF2795"/>
    <w:rsid w:val="00AF2BE8"/>
    <w:rsid w:val="00AF32DC"/>
    <w:rsid w:val="00B06D8D"/>
    <w:rsid w:val="00B116E5"/>
    <w:rsid w:val="00B2149B"/>
    <w:rsid w:val="00B262D6"/>
    <w:rsid w:val="00B263C7"/>
    <w:rsid w:val="00B30412"/>
    <w:rsid w:val="00B30AB4"/>
    <w:rsid w:val="00B3640D"/>
    <w:rsid w:val="00B37FCF"/>
    <w:rsid w:val="00B43B3F"/>
    <w:rsid w:val="00B47725"/>
    <w:rsid w:val="00B541C4"/>
    <w:rsid w:val="00B55C20"/>
    <w:rsid w:val="00B6632B"/>
    <w:rsid w:val="00B70B1D"/>
    <w:rsid w:val="00B802A1"/>
    <w:rsid w:val="00B84E80"/>
    <w:rsid w:val="00B87F48"/>
    <w:rsid w:val="00B900C9"/>
    <w:rsid w:val="00B921AD"/>
    <w:rsid w:val="00B92B17"/>
    <w:rsid w:val="00B93599"/>
    <w:rsid w:val="00B93694"/>
    <w:rsid w:val="00BA290B"/>
    <w:rsid w:val="00BA3EDB"/>
    <w:rsid w:val="00BA7157"/>
    <w:rsid w:val="00BB378C"/>
    <w:rsid w:val="00BB4281"/>
    <w:rsid w:val="00BB7127"/>
    <w:rsid w:val="00BC0942"/>
    <w:rsid w:val="00BC3052"/>
    <w:rsid w:val="00BC316A"/>
    <w:rsid w:val="00BD0C43"/>
    <w:rsid w:val="00BD5F22"/>
    <w:rsid w:val="00BE7452"/>
    <w:rsid w:val="00BF236B"/>
    <w:rsid w:val="00BF27C3"/>
    <w:rsid w:val="00BF5AD5"/>
    <w:rsid w:val="00BF627B"/>
    <w:rsid w:val="00C0278F"/>
    <w:rsid w:val="00C041F9"/>
    <w:rsid w:val="00C0739E"/>
    <w:rsid w:val="00C120D3"/>
    <w:rsid w:val="00C14909"/>
    <w:rsid w:val="00C20DA3"/>
    <w:rsid w:val="00C2304E"/>
    <w:rsid w:val="00C26EF5"/>
    <w:rsid w:val="00C30CDF"/>
    <w:rsid w:val="00C32404"/>
    <w:rsid w:val="00C32FD1"/>
    <w:rsid w:val="00C3439C"/>
    <w:rsid w:val="00C356FF"/>
    <w:rsid w:val="00C4059F"/>
    <w:rsid w:val="00C43C10"/>
    <w:rsid w:val="00C43D8F"/>
    <w:rsid w:val="00C5028B"/>
    <w:rsid w:val="00C62F85"/>
    <w:rsid w:val="00C667A1"/>
    <w:rsid w:val="00C720E7"/>
    <w:rsid w:val="00C826CB"/>
    <w:rsid w:val="00C90A37"/>
    <w:rsid w:val="00C930BF"/>
    <w:rsid w:val="00C93702"/>
    <w:rsid w:val="00CA0A6F"/>
    <w:rsid w:val="00CA1575"/>
    <w:rsid w:val="00CA271E"/>
    <w:rsid w:val="00CA41C0"/>
    <w:rsid w:val="00CB245C"/>
    <w:rsid w:val="00CB48B9"/>
    <w:rsid w:val="00CB5999"/>
    <w:rsid w:val="00CB5CF9"/>
    <w:rsid w:val="00CB6B88"/>
    <w:rsid w:val="00CB7861"/>
    <w:rsid w:val="00CC1374"/>
    <w:rsid w:val="00CC2F0D"/>
    <w:rsid w:val="00CC3AA2"/>
    <w:rsid w:val="00CC4160"/>
    <w:rsid w:val="00CC4D92"/>
    <w:rsid w:val="00CD292F"/>
    <w:rsid w:val="00CD2FD9"/>
    <w:rsid w:val="00CD3697"/>
    <w:rsid w:val="00CD6110"/>
    <w:rsid w:val="00CE3615"/>
    <w:rsid w:val="00CE436A"/>
    <w:rsid w:val="00CF0E3C"/>
    <w:rsid w:val="00CF1A4E"/>
    <w:rsid w:val="00CF3729"/>
    <w:rsid w:val="00CF4B81"/>
    <w:rsid w:val="00CF6232"/>
    <w:rsid w:val="00D006E1"/>
    <w:rsid w:val="00D015C2"/>
    <w:rsid w:val="00D01721"/>
    <w:rsid w:val="00D0340E"/>
    <w:rsid w:val="00D04C1C"/>
    <w:rsid w:val="00D111AE"/>
    <w:rsid w:val="00D130F3"/>
    <w:rsid w:val="00D148CE"/>
    <w:rsid w:val="00D33480"/>
    <w:rsid w:val="00D34105"/>
    <w:rsid w:val="00D34219"/>
    <w:rsid w:val="00D34492"/>
    <w:rsid w:val="00D34F35"/>
    <w:rsid w:val="00D3723E"/>
    <w:rsid w:val="00D375B7"/>
    <w:rsid w:val="00D41427"/>
    <w:rsid w:val="00D42040"/>
    <w:rsid w:val="00D43621"/>
    <w:rsid w:val="00D51AC6"/>
    <w:rsid w:val="00D57BFD"/>
    <w:rsid w:val="00D664AD"/>
    <w:rsid w:val="00D714A4"/>
    <w:rsid w:val="00D76322"/>
    <w:rsid w:val="00D76E49"/>
    <w:rsid w:val="00D839C6"/>
    <w:rsid w:val="00D844E2"/>
    <w:rsid w:val="00D92628"/>
    <w:rsid w:val="00D9584B"/>
    <w:rsid w:val="00D97646"/>
    <w:rsid w:val="00D97D5E"/>
    <w:rsid w:val="00DA5C88"/>
    <w:rsid w:val="00DA6665"/>
    <w:rsid w:val="00DB0841"/>
    <w:rsid w:val="00DB2BFD"/>
    <w:rsid w:val="00DD2355"/>
    <w:rsid w:val="00DE78F2"/>
    <w:rsid w:val="00DF026A"/>
    <w:rsid w:val="00E0018A"/>
    <w:rsid w:val="00E00A58"/>
    <w:rsid w:val="00E0691B"/>
    <w:rsid w:val="00E07981"/>
    <w:rsid w:val="00E07ED5"/>
    <w:rsid w:val="00E13319"/>
    <w:rsid w:val="00E13D11"/>
    <w:rsid w:val="00E205C4"/>
    <w:rsid w:val="00E32BB8"/>
    <w:rsid w:val="00E403B7"/>
    <w:rsid w:val="00E4143C"/>
    <w:rsid w:val="00E42DE4"/>
    <w:rsid w:val="00E456B1"/>
    <w:rsid w:val="00E4710B"/>
    <w:rsid w:val="00E538D6"/>
    <w:rsid w:val="00E54C36"/>
    <w:rsid w:val="00E55514"/>
    <w:rsid w:val="00E576D7"/>
    <w:rsid w:val="00E57E5D"/>
    <w:rsid w:val="00E605DB"/>
    <w:rsid w:val="00E645B1"/>
    <w:rsid w:val="00E65B7B"/>
    <w:rsid w:val="00E8744D"/>
    <w:rsid w:val="00E91BE6"/>
    <w:rsid w:val="00EA3518"/>
    <w:rsid w:val="00EA4726"/>
    <w:rsid w:val="00EA4C63"/>
    <w:rsid w:val="00EB401F"/>
    <w:rsid w:val="00EB427D"/>
    <w:rsid w:val="00EB61CF"/>
    <w:rsid w:val="00EB6A53"/>
    <w:rsid w:val="00EB7879"/>
    <w:rsid w:val="00EE0863"/>
    <w:rsid w:val="00EE49CA"/>
    <w:rsid w:val="00EF2E68"/>
    <w:rsid w:val="00EF39B1"/>
    <w:rsid w:val="00F0014E"/>
    <w:rsid w:val="00F01FE2"/>
    <w:rsid w:val="00F066B1"/>
    <w:rsid w:val="00F10664"/>
    <w:rsid w:val="00F15C61"/>
    <w:rsid w:val="00F16535"/>
    <w:rsid w:val="00F16D53"/>
    <w:rsid w:val="00F1718B"/>
    <w:rsid w:val="00F17594"/>
    <w:rsid w:val="00F22D5E"/>
    <w:rsid w:val="00F2413A"/>
    <w:rsid w:val="00F24AC2"/>
    <w:rsid w:val="00F255E5"/>
    <w:rsid w:val="00F25666"/>
    <w:rsid w:val="00F27593"/>
    <w:rsid w:val="00F27A8A"/>
    <w:rsid w:val="00F32D66"/>
    <w:rsid w:val="00F33C91"/>
    <w:rsid w:val="00F34DE9"/>
    <w:rsid w:val="00F359F9"/>
    <w:rsid w:val="00F40743"/>
    <w:rsid w:val="00F41ABC"/>
    <w:rsid w:val="00F43FA2"/>
    <w:rsid w:val="00F46FF8"/>
    <w:rsid w:val="00F52900"/>
    <w:rsid w:val="00F52CB8"/>
    <w:rsid w:val="00F54B09"/>
    <w:rsid w:val="00F64A55"/>
    <w:rsid w:val="00F70514"/>
    <w:rsid w:val="00F706D9"/>
    <w:rsid w:val="00F732EB"/>
    <w:rsid w:val="00F8148A"/>
    <w:rsid w:val="00F82490"/>
    <w:rsid w:val="00F93963"/>
    <w:rsid w:val="00F97EFA"/>
    <w:rsid w:val="00FA34B5"/>
    <w:rsid w:val="00FA5871"/>
    <w:rsid w:val="00FB0352"/>
    <w:rsid w:val="00FB2C2F"/>
    <w:rsid w:val="00FB3061"/>
    <w:rsid w:val="00FB6ECD"/>
    <w:rsid w:val="00FC1AF6"/>
    <w:rsid w:val="00FC1D57"/>
    <w:rsid w:val="00FC2BFC"/>
    <w:rsid w:val="00FC45CB"/>
    <w:rsid w:val="00FD0868"/>
    <w:rsid w:val="00FD3923"/>
    <w:rsid w:val="00FD76CA"/>
    <w:rsid w:val="00FE2300"/>
    <w:rsid w:val="00FF4D30"/>
  </w:rsids>
  <m:mathPr>
    <m:mathFont m:val="Cambria Math"/>
    <m:brkBin m:val="before"/>
    <m:brkBinSub m:val="--"/>
    <m:smallFrac m:val="0"/>
    <m:dispDef/>
    <m:lMargin m:val="0"/>
    <m:rMargin m:val="0"/>
    <m:defJc m:val="centerGroup"/>
    <m:wrapIndent m:val="1440"/>
    <m:intLim m:val="subSup"/>
    <m:naryLim m:val="undOvr"/>
  </m:mathPr>
  <w:themeFontLang w:val="el-GR"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63C7"/>
  </w:style>
  <w:style w:type="paragraph" w:styleId="1">
    <w:name w:val="heading 1"/>
    <w:basedOn w:val="a"/>
    <w:next w:val="a"/>
    <w:link w:val="1Char"/>
    <w:uiPriority w:val="9"/>
    <w:qFormat/>
    <w:rsid w:val="0055192C"/>
    <w:pPr>
      <w:keepNext/>
      <w:keepLines/>
      <w:spacing w:before="480" w:after="480"/>
      <w:outlineLvl w:val="0"/>
    </w:pPr>
    <w:rPr>
      <w:rFonts w:asciiTheme="majorHAnsi" w:eastAsiaTheme="majorEastAsia" w:hAnsiTheme="majorHAnsi" w:cstheme="majorBidi"/>
      <w:b/>
      <w:bCs/>
      <w:sz w:val="32"/>
      <w:szCs w:val="28"/>
    </w:rPr>
  </w:style>
  <w:style w:type="paragraph" w:styleId="2">
    <w:name w:val="heading 2"/>
    <w:basedOn w:val="a"/>
    <w:next w:val="a"/>
    <w:link w:val="2Char"/>
    <w:uiPriority w:val="9"/>
    <w:unhideWhenUsed/>
    <w:qFormat/>
    <w:rsid w:val="0055192C"/>
    <w:pPr>
      <w:keepNext/>
      <w:keepLines/>
      <w:spacing w:before="480" w:after="480"/>
      <w:outlineLvl w:val="1"/>
    </w:pPr>
    <w:rPr>
      <w:rFonts w:asciiTheme="majorHAnsi" w:eastAsiaTheme="majorEastAsia" w:hAnsiTheme="majorHAnsi" w:cstheme="majorBidi"/>
      <w:b/>
      <w:bCs/>
      <w:color w:val="000000" w:themeColor="text1"/>
      <w:sz w:val="28"/>
      <w:szCs w:val="26"/>
    </w:rPr>
  </w:style>
  <w:style w:type="paragraph" w:styleId="3">
    <w:name w:val="heading 3"/>
    <w:basedOn w:val="a"/>
    <w:next w:val="a"/>
    <w:link w:val="3Char"/>
    <w:uiPriority w:val="9"/>
    <w:unhideWhenUsed/>
    <w:qFormat/>
    <w:rsid w:val="00D4362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2B6C7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0150FF"/>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0150FF"/>
    <w:rPr>
      <w:rFonts w:ascii="Tahoma" w:hAnsi="Tahoma" w:cs="Tahoma"/>
      <w:sz w:val="16"/>
      <w:szCs w:val="16"/>
    </w:rPr>
  </w:style>
  <w:style w:type="paragraph" w:styleId="a4">
    <w:name w:val="List Paragraph"/>
    <w:basedOn w:val="a"/>
    <w:uiPriority w:val="34"/>
    <w:qFormat/>
    <w:rsid w:val="00FF4D30"/>
    <w:pPr>
      <w:ind w:left="720"/>
      <w:contextualSpacing/>
    </w:pPr>
  </w:style>
  <w:style w:type="paragraph" w:customStyle="1" w:styleId="TableParagraph">
    <w:name w:val="Table Paragraph"/>
    <w:basedOn w:val="a"/>
    <w:uiPriority w:val="1"/>
    <w:qFormat/>
    <w:rsid w:val="00133D92"/>
    <w:pPr>
      <w:widowControl w:val="0"/>
      <w:spacing w:after="0" w:line="240" w:lineRule="auto"/>
      <w:ind w:left="157"/>
    </w:pPr>
    <w:rPr>
      <w:rFonts w:ascii="Book Antiqua" w:eastAsia="Book Antiqua" w:hAnsi="Book Antiqua" w:cs="Book Antiqua"/>
      <w:lang w:val="en-US"/>
    </w:rPr>
  </w:style>
  <w:style w:type="paragraph" w:styleId="a5">
    <w:name w:val="Body Text"/>
    <w:basedOn w:val="a"/>
    <w:link w:val="Char0"/>
    <w:uiPriority w:val="1"/>
    <w:qFormat/>
    <w:rsid w:val="00FD0868"/>
    <w:pPr>
      <w:widowControl w:val="0"/>
      <w:spacing w:after="0" w:line="240" w:lineRule="auto"/>
    </w:pPr>
    <w:rPr>
      <w:rFonts w:ascii="Book Antiqua" w:eastAsia="Book Antiqua" w:hAnsi="Book Antiqua" w:cs="Book Antiqua"/>
      <w:sz w:val="16"/>
      <w:szCs w:val="16"/>
      <w:lang w:val="en-US"/>
    </w:rPr>
  </w:style>
  <w:style w:type="character" w:customStyle="1" w:styleId="Char0">
    <w:name w:val="Σώμα κειμένου Char"/>
    <w:basedOn w:val="a0"/>
    <w:link w:val="a5"/>
    <w:uiPriority w:val="1"/>
    <w:rsid w:val="00FD0868"/>
    <w:rPr>
      <w:rFonts w:ascii="Book Antiqua" w:eastAsia="Book Antiqua" w:hAnsi="Book Antiqua" w:cs="Book Antiqua"/>
      <w:sz w:val="16"/>
      <w:szCs w:val="16"/>
      <w:lang w:val="en-US"/>
    </w:rPr>
  </w:style>
  <w:style w:type="character" w:customStyle="1" w:styleId="1Char">
    <w:name w:val="Επικεφαλίδα 1 Char"/>
    <w:basedOn w:val="a0"/>
    <w:link w:val="1"/>
    <w:uiPriority w:val="9"/>
    <w:rsid w:val="0055192C"/>
    <w:rPr>
      <w:rFonts w:asciiTheme="majorHAnsi" w:eastAsiaTheme="majorEastAsia" w:hAnsiTheme="majorHAnsi" w:cstheme="majorBidi"/>
      <w:b/>
      <w:bCs/>
      <w:sz w:val="32"/>
      <w:szCs w:val="28"/>
    </w:rPr>
  </w:style>
  <w:style w:type="character" w:customStyle="1" w:styleId="2Char">
    <w:name w:val="Επικεφαλίδα 2 Char"/>
    <w:basedOn w:val="a0"/>
    <w:link w:val="2"/>
    <w:uiPriority w:val="9"/>
    <w:rsid w:val="0055192C"/>
    <w:rPr>
      <w:rFonts w:asciiTheme="majorHAnsi" w:eastAsiaTheme="majorEastAsia" w:hAnsiTheme="majorHAnsi" w:cstheme="majorBidi"/>
      <w:b/>
      <w:bCs/>
      <w:color w:val="000000" w:themeColor="text1"/>
      <w:sz w:val="28"/>
      <w:szCs w:val="26"/>
    </w:rPr>
  </w:style>
  <w:style w:type="character" w:customStyle="1" w:styleId="3Char">
    <w:name w:val="Επικεφαλίδα 3 Char"/>
    <w:basedOn w:val="a0"/>
    <w:link w:val="3"/>
    <w:uiPriority w:val="9"/>
    <w:rsid w:val="00D43621"/>
    <w:rPr>
      <w:rFonts w:asciiTheme="majorHAnsi" w:eastAsiaTheme="majorEastAsia" w:hAnsiTheme="majorHAnsi" w:cstheme="majorBidi"/>
      <w:b/>
      <w:bCs/>
      <w:color w:val="4F81BD" w:themeColor="accent1"/>
    </w:rPr>
  </w:style>
  <w:style w:type="character" w:customStyle="1" w:styleId="normal">
    <w:name w:val="_normal"/>
    <w:basedOn w:val="a0"/>
    <w:rsid w:val="00B541C4"/>
  </w:style>
  <w:style w:type="paragraph" w:styleId="a6">
    <w:name w:val="No Spacing"/>
    <w:uiPriority w:val="1"/>
    <w:qFormat/>
    <w:rsid w:val="009203BD"/>
    <w:pPr>
      <w:spacing w:after="0" w:line="240" w:lineRule="auto"/>
    </w:pPr>
  </w:style>
  <w:style w:type="paragraph" w:styleId="a7">
    <w:name w:val="header"/>
    <w:basedOn w:val="a"/>
    <w:link w:val="Char1"/>
    <w:uiPriority w:val="99"/>
    <w:unhideWhenUsed/>
    <w:rsid w:val="004018E4"/>
    <w:pPr>
      <w:tabs>
        <w:tab w:val="center" w:pos="4153"/>
        <w:tab w:val="right" w:pos="8306"/>
      </w:tabs>
      <w:spacing w:after="0" w:line="240" w:lineRule="auto"/>
    </w:pPr>
  </w:style>
  <w:style w:type="character" w:customStyle="1" w:styleId="Char1">
    <w:name w:val="Κεφαλίδα Char"/>
    <w:basedOn w:val="a0"/>
    <w:link w:val="a7"/>
    <w:uiPriority w:val="99"/>
    <w:rsid w:val="004018E4"/>
  </w:style>
  <w:style w:type="paragraph" w:styleId="a8">
    <w:name w:val="footer"/>
    <w:basedOn w:val="a"/>
    <w:link w:val="Char2"/>
    <w:uiPriority w:val="99"/>
    <w:unhideWhenUsed/>
    <w:rsid w:val="004018E4"/>
    <w:pPr>
      <w:tabs>
        <w:tab w:val="center" w:pos="4153"/>
        <w:tab w:val="right" w:pos="8306"/>
      </w:tabs>
      <w:spacing w:after="0" w:line="240" w:lineRule="auto"/>
    </w:pPr>
  </w:style>
  <w:style w:type="character" w:customStyle="1" w:styleId="Char2">
    <w:name w:val="Υποσέλιδο Char"/>
    <w:basedOn w:val="a0"/>
    <w:link w:val="a8"/>
    <w:uiPriority w:val="99"/>
    <w:rsid w:val="004018E4"/>
  </w:style>
  <w:style w:type="character" w:styleId="a9">
    <w:name w:val="Placeholder Text"/>
    <w:basedOn w:val="a0"/>
    <w:uiPriority w:val="99"/>
    <w:semiHidden/>
    <w:rsid w:val="00145695"/>
    <w:rPr>
      <w:color w:val="808080"/>
    </w:rPr>
  </w:style>
  <w:style w:type="table" w:styleId="aa">
    <w:name w:val="Table Grid"/>
    <w:basedOn w:val="a1"/>
    <w:uiPriority w:val="59"/>
    <w:rsid w:val="005125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TOC Heading"/>
    <w:basedOn w:val="1"/>
    <w:next w:val="a"/>
    <w:uiPriority w:val="39"/>
    <w:semiHidden/>
    <w:unhideWhenUsed/>
    <w:qFormat/>
    <w:rsid w:val="00714A51"/>
    <w:pPr>
      <w:outlineLvl w:val="9"/>
    </w:pPr>
    <w:rPr>
      <w:lang w:eastAsia="el-GR"/>
    </w:rPr>
  </w:style>
  <w:style w:type="paragraph" w:styleId="10">
    <w:name w:val="toc 1"/>
    <w:basedOn w:val="a"/>
    <w:next w:val="a"/>
    <w:autoRedefine/>
    <w:uiPriority w:val="39"/>
    <w:unhideWhenUsed/>
    <w:qFormat/>
    <w:rsid w:val="00714A51"/>
    <w:pPr>
      <w:spacing w:after="100"/>
    </w:pPr>
  </w:style>
  <w:style w:type="paragraph" w:styleId="20">
    <w:name w:val="toc 2"/>
    <w:basedOn w:val="a"/>
    <w:next w:val="a"/>
    <w:autoRedefine/>
    <w:uiPriority w:val="39"/>
    <w:unhideWhenUsed/>
    <w:qFormat/>
    <w:rsid w:val="009D1AD7"/>
    <w:pPr>
      <w:tabs>
        <w:tab w:val="left" w:pos="880"/>
        <w:tab w:val="right" w:leader="dot" w:pos="8296"/>
      </w:tabs>
      <w:spacing w:after="100" w:line="240" w:lineRule="auto"/>
      <w:ind w:left="221"/>
    </w:pPr>
  </w:style>
  <w:style w:type="paragraph" w:styleId="30">
    <w:name w:val="toc 3"/>
    <w:basedOn w:val="a"/>
    <w:next w:val="a"/>
    <w:autoRedefine/>
    <w:uiPriority w:val="39"/>
    <w:unhideWhenUsed/>
    <w:qFormat/>
    <w:rsid w:val="00714A51"/>
    <w:pPr>
      <w:spacing w:after="100"/>
      <w:ind w:left="440"/>
    </w:pPr>
  </w:style>
  <w:style w:type="character" w:styleId="-">
    <w:name w:val="Hyperlink"/>
    <w:basedOn w:val="a0"/>
    <w:uiPriority w:val="99"/>
    <w:unhideWhenUsed/>
    <w:rsid w:val="00714A51"/>
    <w:rPr>
      <w:color w:val="0000FF" w:themeColor="hyperlink"/>
      <w:u w:val="single"/>
    </w:rPr>
  </w:style>
  <w:style w:type="paragraph" w:styleId="ac">
    <w:name w:val="Title"/>
    <w:basedOn w:val="a"/>
    <w:next w:val="a"/>
    <w:link w:val="Char3"/>
    <w:uiPriority w:val="10"/>
    <w:qFormat/>
    <w:rsid w:val="004130C8"/>
    <w:pPr>
      <w:pBdr>
        <w:bottom w:val="single" w:sz="8" w:space="4" w:color="4F81BD" w:themeColor="accent1"/>
      </w:pBdr>
      <w:spacing w:after="300" w:line="360" w:lineRule="auto"/>
      <w:contextualSpacing/>
      <w:jc w:val="center"/>
    </w:pPr>
    <w:rPr>
      <w:rFonts w:asciiTheme="majorHAnsi" w:eastAsiaTheme="majorEastAsia" w:hAnsiTheme="majorHAnsi" w:cstheme="majorBidi"/>
      <w:color w:val="000000" w:themeColor="text1"/>
      <w:spacing w:val="5"/>
      <w:kern w:val="28"/>
      <w:szCs w:val="52"/>
    </w:rPr>
  </w:style>
  <w:style w:type="character" w:customStyle="1" w:styleId="Char3">
    <w:name w:val="Τίτλος Char"/>
    <w:basedOn w:val="a0"/>
    <w:link w:val="ac"/>
    <w:uiPriority w:val="10"/>
    <w:rsid w:val="004130C8"/>
    <w:rPr>
      <w:rFonts w:asciiTheme="majorHAnsi" w:eastAsiaTheme="majorEastAsia" w:hAnsiTheme="majorHAnsi" w:cstheme="majorBidi"/>
      <w:color w:val="000000" w:themeColor="text1"/>
      <w:spacing w:val="5"/>
      <w:kern w:val="28"/>
      <w:szCs w:val="52"/>
    </w:rPr>
  </w:style>
  <w:style w:type="paragraph" w:customStyle="1" w:styleId="088095CB421E4E02BDC9682AFEE1723A">
    <w:name w:val="088095CB421E4E02BDC9682AFEE1723A"/>
    <w:rsid w:val="00695C87"/>
    <w:rPr>
      <w:rFonts w:eastAsiaTheme="minorEastAsia"/>
      <w:lang w:eastAsia="el-GR"/>
    </w:rPr>
  </w:style>
  <w:style w:type="character" w:styleId="-0">
    <w:name w:val="FollowedHyperlink"/>
    <w:basedOn w:val="a0"/>
    <w:uiPriority w:val="99"/>
    <w:semiHidden/>
    <w:unhideWhenUsed/>
    <w:rsid w:val="00B263C7"/>
    <w:rPr>
      <w:color w:val="800080" w:themeColor="followedHyperlink"/>
      <w:u w:val="single"/>
    </w:rPr>
  </w:style>
  <w:style w:type="paragraph" w:styleId="ad">
    <w:name w:val="table of figures"/>
    <w:basedOn w:val="a"/>
    <w:next w:val="a"/>
    <w:uiPriority w:val="99"/>
    <w:unhideWhenUsed/>
    <w:rsid w:val="004C19D4"/>
    <w:pPr>
      <w:spacing w:after="0"/>
    </w:pPr>
  </w:style>
  <w:style w:type="paragraph" w:styleId="ae">
    <w:name w:val="caption"/>
    <w:basedOn w:val="a"/>
    <w:next w:val="a"/>
    <w:uiPriority w:val="35"/>
    <w:unhideWhenUsed/>
    <w:qFormat/>
    <w:rsid w:val="00CD3697"/>
    <w:pPr>
      <w:spacing w:line="240" w:lineRule="auto"/>
    </w:pPr>
    <w:rPr>
      <w:i/>
      <w:iCs/>
      <w:color w:val="1F497D" w:themeColor="text2"/>
      <w:sz w:val="18"/>
      <w:szCs w:val="18"/>
    </w:rPr>
  </w:style>
  <w:style w:type="paragraph" w:styleId="af">
    <w:name w:val="footnote text"/>
    <w:basedOn w:val="a"/>
    <w:link w:val="Char4"/>
    <w:uiPriority w:val="99"/>
    <w:semiHidden/>
    <w:unhideWhenUsed/>
    <w:rsid w:val="005D515B"/>
    <w:pPr>
      <w:spacing w:after="0" w:line="240" w:lineRule="auto"/>
    </w:pPr>
    <w:rPr>
      <w:sz w:val="20"/>
      <w:szCs w:val="20"/>
    </w:rPr>
  </w:style>
  <w:style w:type="character" w:customStyle="1" w:styleId="Char4">
    <w:name w:val="Κείμενο υποσημείωσης Char"/>
    <w:basedOn w:val="a0"/>
    <w:link w:val="af"/>
    <w:uiPriority w:val="99"/>
    <w:semiHidden/>
    <w:rsid w:val="005D515B"/>
    <w:rPr>
      <w:sz w:val="20"/>
      <w:szCs w:val="20"/>
    </w:rPr>
  </w:style>
  <w:style w:type="character" w:styleId="af0">
    <w:name w:val="footnote reference"/>
    <w:basedOn w:val="a0"/>
    <w:uiPriority w:val="99"/>
    <w:semiHidden/>
    <w:unhideWhenUsed/>
    <w:rsid w:val="005D515B"/>
    <w:rPr>
      <w:vertAlign w:val="superscript"/>
    </w:rPr>
  </w:style>
  <w:style w:type="character" w:customStyle="1" w:styleId="4Char">
    <w:name w:val="Επικεφαλίδα 4 Char"/>
    <w:basedOn w:val="a0"/>
    <w:link w:val="4"/>
    <w:uiPriority w:val="9"/>
    <w:rsid w:val="002B6C7F"/>
    <w:rPr>
      <w:rFonts w:asciiTheme="majorHAnsi" w:eastAsiaTheme="majorEastAsia" w:hAnsiTheme="majorHAnsi" w:cstheme="majorBidi"/>
      <w:b/>
      <w:bCs/>
      <w:i/>
      <w:iCs/>
      <w:color w:val="4F81BD" w:themeColor="accent1"/>
    </w:rPr>
  </w:style>
  <w:style w:type="paragraph" w:styleId="40">
    <w:name w:val="toc 4"/>
    <w:basedOn w:val="a"/>
    <w:next w:val="a"/>
    <w:autoRedefine/>
    <w:uiPriority w:val="39"/>
    <w:unhideWhenUsed/>
    <w:rsid w:val="001358EB"/>
    <w:pPr>
      <w:spacing w:after="100"/>
      <w:ind w:left="6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263C7"/>
  </w:style>
  <w:style w:type="paragraph" w:styleId="1">
    <w:name w:val="heading 1"/>
    <w:basedOn w:val="a"/>
    <w:next w:val="a"/>
    <w:link w:val="1Char"/>
    <w:uiPriority w:val="9"/>
    <w:qFormat/>
    <w:rsid w:val="0055192C"/>
    <w:pPr>
      <w:keepNext/>
      <w:keepLines/>
      <w:spacing w:before="480" w:after="480"/>
      <w:outlineLvl w:val="0"/>
    </w:pPr>
    <w:rPr>
      <w:rFonts w:asciiTheme="majorHAnsi" w:eastAsiaTheme="majorEastAsia" w:hAnsiTheme="majorHAnsi" w:cstheme="majorBidi"/>
      <w:b/>
      <w:bCs/>
      <w:sz w:val="32"/>
      <w:szCs w:val="28"/>
    </w:rPr>
  </w:style>
  <w:style w:type="paragraph" w:styleId="2">
    <w:name w:val="heading 2"/>
    <w:basedOn w:val="a"/>
    <w:next w:val="a"/>
    <w:link w:val="2Char"/>
    <w:uiPriority w:val="9"/>
    <w:unhideWhenUsed/>
    <w:qFormat/>
    <w:rsid w:val="0055192C"/>
    <w:pPr>
      <w:keepNext/>
      <w:keepLines/>
      <w:spacing w:before="480" w:after="480"/>
      <w:outlineLvl w:val="1"/>
    </w:pPr>
    <w:rPr>
      <w:rFonts w:asciiTheme="majorHAnsi" w:eastAsiaTheme="majorEastAsia" w:hAnsiTheme="majorHAnsi" w:cstheme="majorBidi"/>
      <w:b/>
      <w:bCs/>
      <w:color w:val="000000" w:themeColor="text1"/>
      <w:sz w:val="28"/>
      <w:szCs w:val="26"/>
    </w:rPr>
  </w:style>
  <w:style w:type="paragraph" w:styleId="3">
    <w:name w:val="heading 3"/>
    <w:basedOn w:val="a"/>
    <w:next w:val="a"/>
    <w:link w:val="3Char"/>
    <w:uiPriority w:val="9"/>
    <w:unhideWhenUsed/>
    <w:qFormat/>
    <w:rsid w:val="00D4362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2B6C7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0150FF"/>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0150FF"/>
    <w:rPr>
      <w:rFonts w:ascii="Tahoma" w:hAnsi="Tahoma" w:cs="Tahoma"/>
      <w:sz w:val="16"/>
      <w:szCs w:val="16"/>
    </w:rPr>
  </w:style>
  <w:style w:type="paragraph" w:styleId="a4">
    <w:name w:val="List Paragraph"/>
    <w:basedOn w:val="a"/>
    <w:uiPriority w:val="34"/>
    <w:qFormat/>
    <w:rsid w:val="00FF4D30"/>
    <w:pPr>
      <w:ind w:left="720"/>
      <w:contextualSpacing/>
    </w:pPr>
  </w:style>
  <w:style w:type="paragraph" w:customStyle="1" w:styleId="TableParagraph">
    <w:name w:val="Table Paragraph"/>
    <w:basedOn w:val="a"/>
    <w:uiPriority w:val="1"/>
    <w:qFormat/>
    <w:rsid w:val="00133D92"/>
    <w:pPr>
      <w:widowControl w:val="0"/>
      <w:spacing w:after="0" w:line="240" w:lineRule="auto"/>
      <w:ind w:left="157"/>
    </w:pPr>
    <w:rPr>
      <w:rFonts w:ascii="Book Antiqua" w:eastAsia="Book Antiqua" w:hAnsi="Book Antiqua" w:cs="Book Antiqua"/>
      <w:lang w:val="en-US"/>
    </w:rPr>
  </w:style>
  <w:style w:type="paragraph" w:styleId="a5">
    <w:name w:val="Body Text"/>
    <w:basedOn w:val="a"/>
    <w:link w:val="Char0"/>
    <w:uiPriority w:val="1"/>
    <w:qFormat/>
    <w:rsid w:val="00FD0868"/>
    <w:pPr>
      <w:widowControl w:val="0"/>
      <w:spacing w:after="0" w:line="240" w:lineRule="auto"/>
    </w:pPr>
    <w:rPr>
      <w:rFonts w:ascii="Book Antiqua" w:eastAsia="Book Antiqua" w:hAnsi="Book Antiqua" w:cs="Book Antiqua"/>
      <w:sz w:val="16"/>
      <w:szCs w:val="16"/>
      <w:lang w:val="en-US"/>
    </w:rPr>
  </w:style>
  <w:style w:type="character" w:customStyle="1" w:styleId="Char0">
    <w:name w:val="Σώμα κειμένου Char"/>
    <w:basedOn w:val="a0"/>
    <w:link w:val="a5"/>
    <w:uiPriority w:val="1"/>
    <w:rsid w:val="00FD0868"/>
    <w:rPr>
      <w:rFonts w:ascii="Book Antiqua" w:eastAsia="Book Antiqua" w:hAnsi="Book Antiqua" w:cs="Book Antiqua"/>
      <w:sz w:val="16"/>
      <w:szCs w:val="16"/>
      <w:lang w:val="en-US"/>
    </w:rPr>
  </w:style>
  <w:style w:type="character" w:customStyle="1" w:styleId="1Char">
    <w:name w:val="Επικεφαλίδα 1 Char"/>
    <w:basedOn w:val="a0"/>
    <w:link w:val="1"/>
    <w:uiPriority w:val="9"/>
    <w:rsid w:val="0055192C"/>
    <w:rPr>
      <w:rFonts w:asciiTheme="majorHAnsi" w:eastAsiaTheme="majorEastAsia" w:hAnsiTheme="majorHAnsi" w:cstheme="majorBidi"/>
      <w:b/>
      <w:bCs/>
      <w:sz w:val="32"/>
      <w:szCs w:val="28"/>
    </w:rPr>
  </w:style>
  <w:style w:type="character" w:customStyle="1" w:styleId="2Char">
    <w:name w:val="Επικεφαλίδα 2 Char"/>
    <w:basedOn w:val="a0"/>
    <w:link w:val="2"/>
    <w:uiPriority w:val="9"/>
    <w:rsid w:val="0055192C"/>
    <w:rPr>
      <w:rFonts w:asciiTheme="majorHAnsi" w:eastAsiaTheme="majorEastAsia" w:hAnsiTheme="majorHAnsi" w:cstheme="majorBidi"/>
      <w:b/>
      <w:bCs/>
      <w:color w:val="000000" w:themeColor="text1"/>
      <w:sz w:val="28"/>
      <w:szCs w:val="26"/>
    </w:rPr>
  </w:style>
  <w:style w:type="character" w:customStyle="1" w:styleId="3Char">
    <w:name w:val="Επικεφαλίδα 3 Char"/>
    <w:basedOn w:val="a0"/>
    <w:link w:val="3"/>
    <w:uiPriority w:val="9"/>
    <w:rsid w:val="00D43621"/>
    <w:rPr>
      <w:rFonts w:asciiTheme="majorHAnsi" w:eastAsiaTheme="majorEastAsia" w:hAnsiTheme="majorHAnsi" w:cstheme="majorBidi"/>
      <w:b/>
      <w:bCs/>
      <w:color w:val="4F81BD" w:themeColor="accent1"/>
    </w:rPr>
  </w:style>
  <w:style w:type="character" w:customStyle="1" w:styleId="normal">
    <w:name w:val="_normal"/>
    <w:basedOn w:val="a0"/>
    <w:rsid w:val="00B541C4"/>
  </w:style>
  <w:style w:type="paragraph" w:styleId="a6">
    <w:name w:val="No Spacing"/>
    <w:uiPriority w:val="1"/>
    <w:qFormat/>
    <w:rsid w:val="009203BD"/>
    <w:pPr>
      <w:spacing w:after="0" w:line="240" w:lineRule="auto"/>
    </w:pPr>
  </w:style>
  <w:style w:type="paragraph" w:styleId="a7">
    <w:name w:val="header"/>
    <w:basedOn w:val="a"/>
    <w:link w:val="Char1"/>
    <w:uiPriority w:val="99"/>
    <w:unhideWhenUsed/>
    <w:rsid w:val="004018E4"/>
    <w:pPr>
      <w:tabs>
        <w:tab w:val="center" w:pos="4153"/>
        <w:tab w:val="right" w:pos="8306"/>
      </w:tabs>
      <w:spacing w:after="0" w:line="240" w:lineRule="auto"/>
    </w:pPr>
  </w:style>
  <w:style w:type="character" w:customStyle="1" w:styleId="Char1">
    <w:name w:val="Κεφαλίδα Char"/>
    <w:basedOn w:val="a0"/>
    <w:link w:val="a7"/>
    <w:uiPriority w:val="99"/>
    <w:rsid w:val="004018E4"/>
  </w:style>
  <w:style w:type="paragraph" w:styleId="a8">
    <w:name w:val="footer"/>
    <w:basedOn w:val="a"/>
    <w:link w:val="Char2"/>
    <w:uiPriority w:val="99"/>
    <w:unhideWhenUsed/>
    <w:rsid w:val="004018E4"/>
    <w:pPr>
      <w:tabs>
        <w:tab w:val="center" w:pos="4153"/>
        <w:tab w:val="right" w:pos="8306"/>
      </w:tabs>
      <w:spacing w:after="0" w:line="240" w:lineRule="auto"/>
    </w:pPr>
  </w:style>
  <w:style w:type="character" w:customStyle="1" w:styleId="Char2">
    <w:name w:val="Υποσέλιδο Char"/>
    <w:basedOn w:val="a0"/>
    <w:link w:val="a8"/>
    <w:uiPriority w:val="99"/>
    <w:rsid w:val="004018E4"/>
  </w:style>
  <w:style w:type="character" w:styleId="a9">
    <w:name w:val="Placeholder Text"/>
    <w:basedOn w:val="a0"/>
    <w:uiPriority w:val="99"/>
    <w:semiHidden/>
    <w:rsid w:val="00145695"/>
    <w:rPr>
      <w:color w:val="808080"/>
    </w:rPr>
  </w:style>
  <w:style w:type="table" w:styleId="aa">
    <w:name w:val="Table Grid"/>
    <w:basedOn w:val="a1"/>
    <w:uiPriority w:val="59"/>
    <w:rsid w:val="005125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TOC Heading"/>
    <w:basedOn w:val="1"/>
    <w:next w:val="a"/>
    <w:uiPriority w:val="39"/>
    <w:semiHidden/>
    <w:unhideWhenUsed/>
    <w:qFormat/>
    <w:rsid w:val="00714A51"/>
    <w:pPr>
      <w:outlineLvl w:val="9"/>
    </w:pPr>
    <w:rPr>
      <w:lang w:eastAsia="el-GR"/>
    </w:rPr>
  </w:style>
  <w:style w:type="paragraph" w:styleId="10">
    <w:name w:val="toc 1"/>
    <w:basedOn w:val="a"/>
    <w:next w:val="a"/>
    <w:autoRedefine/>
    <w:uiPriority w:val="39"/>
    <w:unhideWhenUsed/>
    <w:qFormat/>
    <w:rsid w:val="00714A51"/>
    <w:pPr>
      <w:spacing w:after="100"/>
    </w:pPr>
  </w:style>
  <w:style w:type="paragraph" w:styleId="20">
    <w:name w:val="toc 2"/>
    <w:basedOn w:val="a"/>
    <w:next w:val="a"/>
    <w:autoRedefine/>
    <w:uiPriority w:val="39"/>
    <w:unhideWhenUsed/>
    <w:qFormat/>
    <w:rsid w:val="009D1AD7"/>
    <w:pPr>
      <w:tabs>
        <w:tab w:val="left" w:pos="880"/>
        <w:tab w:val="right" w:leader="dot" w:pos="8296"/>
      </w:tabs>
      <w:spacing w:after="100" w:line="240" w:lineRule="auto"/>
      <w:ind w:left="221"/>
    </w:pPr>
  </w:style>
  <w:style w:type="paragraph" w:styleId="30">
    <w:name w:val="toc 3"/>
    <w:basedOn w:val="a"/>
    <w:next w:val="a"/>
    <w:autoRedefine/>
    <w:uiPriority w:val="39"/>
    <w:unhideWhenUsed/>
    <w:qFormat/>
    <w:rsid w:val="00714A51"/>
    <w:pPr>
      <w:spacing w:after="100"/>
      <w:ind w:left="440"/>
    </w:pPr>
  </w:style>
  <w:style w:type="character" w:styleId="-">
    <w:name w:val="Hyperlink"/>
    <w:basedOn w:val="a0"/>
    <w:uiPriority w:val="99"/>
    <w:unhideWhenUsed/>
    <w:rsid w:val="00714A51"/>
    <w:rPr>
      <w:color w:val="0000FF" w:themeColor="hyperlink"/>
      <w:u w:val="single"/>
    </w:rPr>
  </w:style>
  <w:style w:type="paragraph" w:styleId="ac">
    <w:name w:val="Title"/>
    <w:basedOn w:val="a"/>
    <w:next w:val="a"/>
    <w:link w:val="Char3"/>
    <w:uiPriority w:val="10"/>
    <w:qFormat/>
    <w:rsid w:val="004130C8"/>
    <w:pPr>
      <w:pBdr>
        <w:bottom w:val="single" w:sz="8" w:space="4" w:color="4F81BD" w:themeColor="accent1"/>
      </w:pBdr>
      <w:spacing w:after="300" w:line="360" w:lineRule="auto"/>
      <w:contextualSpacing/>
      <w:jc w:val="center"/>
    </w:pPr>
    <w:rPr>
      <w:rFonts w:asciiTheme="majorHAnsi" w:eastAsiaTheme="majorEastAsia" w:hAnsiTheme="majorHAnsi" w:cstheme="majorBidi"/>
      <w:color w:val="000000" w:themeColor="text1"/>
      <w:spacing w:val="5"/>
      <w:kern w:val="28"/>
      <w:szCs w:val="52"/>
    </w:rPr>
  </w:style>
  <w:style w:type="character" w:customStyle="1" w:styleId="Char3">
    <w:name w:val="Τίτλος Char"/>
    <w:basedOn w:val="a0"/>
    <w:link w:val="ac"/>
    <w:uiPriority w:val="10"/>
    <w:rsid w:val="004130C8"/>
    <w:rPr>
      <w:rFonts w:asciiTheme="majorHAnsi" w:eastAsiaTheme="majorEastAsia" w:hAnsiTheme="majorHAnsi" w:cstheme="majorBidi"/>
      <w:color w:val="000000" w:themeColor="text1"/>
      <w:spacing w:val="5"/>
      <w:kern w:val="28"/>
      <w:szCs w:val="52"/>
    </w:rPr>
  </w:style>
  <w:style w:type="paragraph" w:customStyle="1" w:styleId="088095CB421E4E02BDC9682AFEE1723A">
    <w:name w:val="088095CB421E4E02BDC9682AFEE1723A"/>
    <w:rsid w:val="00695C87"/>
    <w:rPr>
      <w:rFonts w:eastAsiaTheme="minorEastAsia"/>
      <w:lang w:eastAsia="el-GR"/>
    </w:rPr>
  </w:style>
  <w:style w:type="character" w:styleId="-0">
    <w:name w:val="FollowedHyperlink"/>
    <w:basedOn w:val="a0"/>
    <w:uiPriority w:val="99"/>
    <w:semiHidden/>
    <w:unhideWhenUsed/>
    <w:rsid w:val="00B263C7"/>
    <w:rPr>
      <w:color w:val="800080" w:themeColor="followedHyperlink"/>
      <w:u w:val="single"/>
    </w:rPr>
  </w:style>
  <w:style w:type="paragraph" w:styleId="ad">
    <w:name w:val="table of figures"/>
    <w:basedOn w:val="a"/>
    <w:next w:val="a"/>
    <w:uiPriority w:val="99"/>
    <w:unhideWhenUsed/>
    <w:rsid w:val="004C19D4"/>
    <w:pPr>
      <w:spacing w:after="0"/>
    </w:pPr>
  </w:style>
  <w:style w:type="paragraph" w:styleId="ae">
    <w:name w:val="caption"/>
    <w:basedOn w:val="a"/>
    <w:next w:val="a"/>
    <w:uiPriority w:val="35"/>
    <w:unhideWhenUsed/>
    <w:qFormat/>
    <w:rsid w:val="00CD3697"/>
    <w:pPr>
      <w:spacing w:line="240" w:lineRule="auto"/>
    </w:pPr>
    <w:rPr>
      <w:i/>
      <w:iCs/>
      <w:color w:val="1F497D" w:themeColor="text2"/>
      <w:sz w:val="18"/>
      <w:szCs w:val="18"/>
    </w:rPr>
  </w:style>
  <w:style w:type="paragraph" w:styleId="af">
    <w:name w:val="footnote text"/>
    <w:basedOn w:val="a"/>
    <w:link w:val="Char4"/>
    <w:uiPriority w:val="99"/>
    <w:semiHidden/>
    <w:unhideWhenUsed/>
    <w:rsid w:val="005D515B"/>
    <w:pPr>
      <w:spacing w:after="0" w:line="240" w:lineRule="auto"/>
    </w:pPr>
    <w:rPr>
      <w:sz w:val="20"/>
      <w:szCs w:val="20"/>
    </w:rPr>
  </w:style>
  <w:style w:type="character" w:customStyle="1" w:styleId="Char4">
    <w:name w:val="Κείμενο υποσημείωσης Char"/>
    <w:basedOn w:val="a0"/>
    <w:link w:val="af"/>
    <w:uiPriority w:val="99"/>
    <w:semiHidden/>
    <w:rsid w:val="005D515B"/>
    <w:rPr>
      <w:sz w:val="20"/>
      <w:szCs w:val="20"/>
    </w:rPr>
  </w:style>
  <w:style w:type="character" w:styleId="af0">
    <w:name w:val="footnote reference"/>
    <w:basedOn w:val="a0"/>
    <w:uiPriority w:val="99"/>
    <w:semiHidden/>
    <w:unhideWhenUsed/>
    <w:rsid w:val="005D515B"/>
    <w:rPr>
      <w:vertAlign w:val="superscript"/>
    </w:rPr>
  </w:style>
  <w:style w:type="character" w:customStyle="1" w:styleId="4Char">
    <w:name w:val="Επικεφαλίδα 4 Char"/>
    <w:basedOn w:val="a0"/>
    <w:link w:val="4"/>
    <w:uiPriority w:val="9"/>
    <w:rsid w:val="002B6C7F"/>
    <w:rPr>
      <w:rFonts w:asciiTheme="majorHAnsi" w:eastAsiaTheme="majorEastAsia" w:hAnsiTheme="majorHAnsi" w:cstheme="majorBidi"/>
      <w:b/>
      <w:bCs/>
      <w:i/>
      <w:iCs/>
      <w:color w:val="4F81BD" w:themeColor="accent1"/>
    </w:rPr>
  </w:style>
  <w:style w:type="paragraph" w:styleId="40">
    <w:name w:val="toc 4"/>
    <w:basedOn w:val="a"/>
    <w:next w:val="a"/>
    <w:autoRedefine/>
    <w:uiPriority w:val="39"/>
    <w:unhideWhenUsed/>
    <w:rsid w:val="001358EB"/>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4382">
      <w:bodyDiv w:val="1"/>
      <w:marLeft w:val="0"/>
      <w:marRight w:val="0"/>
      <w:marTop w:val="0"/>
      <w:marBottom w:val="0"/>
      <w:divBdr>
        <w:top w:val="none" w:sz="0" w:space="0" w:color="auto"/>
        <w:left w:val="none" w:sz="0" w:space="0" w:color="auto"/>
        <w:bottom w:val="none" w:sz="0" w:space="0" w:color="auto"/>
        <w:right w:val="none" w:sz="0" w:space="0" w:color="auto"/>
      </w:divBdr>
    </w:div>
    <w:div w:id="466435460">
      <w:bodyDiv w:val="1"/>
      <w:marLeft w:val="0"/>
      <w:marRight w:val="0"/>
      <w:marTop w:val="0"/>
      <w:marBottom w:val="0"/>
      <w:divBdr>
        <w:top w:val="none" w:sz="0" w:space="0" w:color="auto"/>
        <w:left w:val="none" w:sz="0" w:space="0" w:color="auto"/>
        <w:bottom w:val="none" w:sz="0" w:space="0" w:color="auto"/>
        <w:right w:val="none" w:sz="0" w:space="0" w:color="auto"/>
      </w:divBdr>
    </w:div>
    <w:div w:id="472407043">
      <w:bodyDiv w:val="1"/>
      <w:marLeft w:val="0"/>
      <w:marRight w:val="0"/>
      <w:marTop w:val="0"/>
      <w:marBottom w:val="0"/>
      <w:divBdr>
        <w:top w:val="none" w:sz="0" w:space="0" w:color="auto"/>
        <w:left w:val="none" w:sz="0" w:space="0" w:color="auto"/>
        <w:bottom w:val="none" w:sz="0" w:space="0" w:color="auto"/>
        <w:right w:val="none" w:sz="0" w:space="0" w:color="auto"/>
      </w:divBdr>
    </w:div>
    <w:div w:id="720863153">
      <w:bodyDiv w:val="1"/>
      <w:marLeft w:val="0"/>
      <w:marRight w:val="0"/>
      <w:marTop w:val="0"/>
      <w:marBottom w:val="0"/>
      <w:divBdr>
        <w:top w:val="none" w:sz="0" w:space="0" w:color="auto"/>
        <w:left w:val="none" w:sz="0" w:space="0" w:color="auto"/>
        <w:bottom w:val="none" w:sz="0" w:space="0" w:color="auto"/>
        <w:right w:val="none" w:sz="0" w:space="0" w:color="auto"/>
      </w:divBdr>
    </w:div>
    <w:div w:id="998533552">
      <w:bodyDiv w:val="1"/>
      <w:marLeft w:val="0"/>
      <w:marRight w:val="0"/>
      <w:marTop w:val="0"/>
      <w:marBottom w:val="0"/>
      <w:divBdr>
        <w:top w:val="none" w:sz="0" w:space="0" w:color="auto"/>
        <w:left w:val="none" w:sz="0" w:space="0" w:color="auto"/>
        <w:bottom w:val="none" w:sz="0" w:space="0" w:color="auto"/>
        <w:right w:val="none" w:sz="0" w:space="0" w:color="auto"/>
      </w:divBdr>
    </w:div>
    <w:div w:id="1091315037">
      <w:bodyDiv w:val="1"/>
      <w:marLeft w:val="0"/>
      <w:marRight w:val="0"/>
      <w:marTop w:val="0"/>
      <w:marBottom w:val="0"/>
      <w:divBdr>
        <w:top w:val="none" w:sz="0" w:space="0" w:color="auto"/>
        <w:left w:val="none" w:sz="0" w:space="0" w:color="auto"/>
        <w:bottom w:val="none" w:sz="0" w:space="0" w:color="auto"/>
        <w:right w:val="none" w:sz="0" w:space="0" w:color="auto"/>
      </w:divBdr>
    </w:div>
    <w:div w:id="1169977391">
      <w:bodyDiv w:val="1"/>
      <w:marLeft w:val="0"/>
      <w:marRight w:val="0"/>
      <w:marTop w:val="0"/>
      <w:marBottom w:val="0"/>
      <w:divBdr>
        <w:top w:val="none" w:sz="0" w:space="0" w:color="auto"/>
        <w:left w:val="none" w:sz="0" w:space="0" w:color="auto"/>
        <w:bottom w:val="none" w:sz="0" w:space="0" w:color="auto"/>
        <w:right w:val="none" w:sz="0" w:space="0" w:color="auto"/>
      </w:divBdr>
    </w:div>
    <w:div w:id="1289624187">
      <w:bodyDiv w:val="1"/>
      <w:marLeft w:val="0"/>
      <w:marRight w:val="0"/>
      <w:marTop w:val="0"/>
      <w:marBottom w:val="0"/>
      <w:divBdr>
        <w:top w:val="none" w:sz="0" w:space="0" w:color="auto"/>
        <w:left w:val="none" w:sz="0" w:space="0" w:color="auto"/>
        <w:bottom w:val="none" w:sz="0" w:space="0" w:color="auto"/>
        <w:right w:val="none" w:sz="0" w:space="0" w:color="auto"/>
      </w:divBdr>
    </w:div>
    <w:div w:id="1568372860">
      <w:bodyDiv w:val="1"/>
      <w:marLeft w:val="0"/>
      <w:marRight w:val="0"/>
      <w:marTop w:val="0"/>
      <w:marBottom w:val="0"/>
      <w:divBdr>
        <w:top w:val="none" w:sz="0" w:space="0" w:color="auto"/>
        <w:left w:val="none" w:sz="0" w:space="0" w:color="auto"/>
        <w:bottom w:val="none" w:sz="0" w:space="0" w:color="auto"/>
        <w:right w:val="none" w:sz="0" w:space="0" w:color="auto"/>
      </w:divBdr>
    </w:div>
    <w:div w:id="2080705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g"/><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5.jp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hyperlink" Target="http://www.ypeka.gr" TargetMode="External"/><Relationship Id="rId55" Type="http://schemas.openxmlformats.org/officeDocument/2006/relationships/hyperlink" Target="http://www.iata.org"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g"/><Relationship Id="rId41" Type="http://schemas.openxmlformats.org/officeDocument/2006/relationships/image" Target="media/image30.png"/><Relationship Id="rId54" Type="http://schemas.openxmlformats.org/officeDocument/2006/relationships/hyperlink" Target="http://www.icao.int"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chart" Target="charts/chart2.xml"/><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yperlink" Target="http://ec.europa.eu/eurostat" TargetMode="External"/><Relationship Id="rId58" Type="http://schemas.openxmlformats.org/officeDocument/2006/relationships/hyperlink" Target="https://www.easa.europa.eu" TargetMode="Externa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chart" Target="charts/chart1.xml"/><Relationship Id="rId49" Type="http://schemas.openxmlformats.org/officeDocument/2006/relationships/image" Target="media/image38.png"/><Relationship Id="rId57" Type="http://schemas.openxmlformats.org/officeDocument/2006/relationships/hyperlink" Target="http://www.epa.gov" TargetMode="External"/><Relationship Id="rId61" Type="http://schemas.openxmlformats.org/officeDocument/2006/relationships/hyperlink" Target="http://www.hcaa.gr" TargetMode="External"/><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jpg"/><Relationship Id="rId44" Type="http://schemas.openxmlformats.org/officeDocument/2006/relationships/image" Target="media/image33.png"/><Relationship Id="rId52" Type="http://schemas.openxmlformats.org/officeDocument/2006/relationships/hyperlink" Target="http://ec.europa.eu" TargetMode="External"/><Relationship Id="rId60" Type="http://schemas.openxmlformats.org/officeDocument/2006/relationships/hyperlink" Target="https://www.faa.gov"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jp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hyperlink" Target="http://www.airportcarbonaccreditation.org" TargetMode="External"/><Relationship Id="rId8" Type="http://schemas.openxmlformats.org/officeDocument/2006/relationships/endnotes" Target="endnotes.xml"/><Relationship Id="rId51" Type="http://schemas.openxmlformats.org/officeDocument/2006/relationships/hyperlink" Target="http://www.eea.europa.eu" TargetMode="External"/><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yperlink" Target="https://aci.aero"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unfccc.in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2.bin"/></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19"/>
    </mc:Choice>
    <mc:Fallback>
      <c:style val="19"/>
    </mc:Fallback>
  </mc:AlternateContent>
  <c:chart>
    <c:title>
      <c:tx>
        <c:rich>
          <a:bodyPr/>
          <a:lstStyle/>
          <a:p>
            <a:pPr>
              <a:defRPr/>
            </a:pPr>
            <a:r>
              <a:rPr lang="el-GR"/>
              <a:t>ΑΕΡΟΠΟΡΙΚΕΣ ΚΙΝΗΣΕΙΣ</a:t>
            </a:r>
          </a:p>
        </c:rich>
      </c:tx>
      <c:overlay val="0"/>
    </c:title>
    <c:autoTitleDeleted val="0"/>
    <c:plotArea>
      <c:layout/>
      <c:barChart>
        <c:barDir val="col"/>
        <c:grouping val="clustered"/>
        <c:varyColors val="0"/>
        <c:ser>
          <c:idx val="0"/>
          <c:order val="0"/>
          <c:tx>
            <c:strRef>
              <c:f>'[ΜΗΝΙΑΙΑ GR. 2017_3 (3).xls]ΙΑΝ-ΔΕΚ.2017'!$M$880</c:f>
              <c:strCache>
                <c:ptCount val="1"/>
                <c:pt idx="0">
                  <c:v>ΚΙΝΗΣΕΙΣ ΕΣΩΤΕΡΙΚΟΥ</c:v>
                </c:pt>
              </c:strCache>
            </c:strRef>
          </c:tx>
          <c:invertIfNegative val="0"/>
          <c:cat>
            <c:strRef>
              <c:f>'[ΜΗΝΙΑΙΑ GR. 2017_3 (3).xls]ΙΑΝ-ΔΕΚ.2017'!$L$881:$L$890</c:f>
              <c:strCache>
                <c:ptCount val="10"/>
                <c:pt idx="0">
                  <c:v>ΑΘΗΝΩΝ</c:v>
                </c:pt>
                <c:pt idx="1">
                  <c:v>ΘΕΣΣΑΛΟΝΙΚΗΣ</c:v>
                </c:pt>
                <c:pt idx="2">
                  <c:v>ΗΡΑΚΛΕΙΟΥ</c:v>
                </c:pt>
                <c:pt idx="3">
                  <c:v>ΣΑΝΤΟΡΙΝΗΣ</c:v>
                </c:pt>
                <c:pt idx="4">
                  <c:v>ΡΟΔΟΥ</c:v>
                </c:pt>
                <c:pt idx="5">
                  <c:v>ΚΕΡΚΥΡΑΣ</c:v>
                </c:pt>
                <c:pt idx="6">
                  <c:v>ΧΑΝΙΩΝ</c:v>
                </c:pt>
                <c:pt idx="7">
                  <c:v>ΚΩ</c:v>
                </c:pt>
                <c:pt idx="8">
                  <c:v>ΜΥΚΟΝΟΥ</c:v>
                </c:pt>
                <c:pt idx="9">
                  <c:v>ΜΥΤΙΛΗΝΗΣ</c:v>
                </c:pt>
              </c:strCache>
            </c:strRef>
          </c:cat>
          <c:val>
            <c:numRef>
              <c:f>'[ΜΗΝΙΑΙΑ GR. 2017_3 (3).xls]ΙΑΝ-ΔΕΚ.2017'!$M$881:$M$890</c:f>
              <c:numCache>
                <c:formatCode>General</c:formatCode>
                <c:ptCount val="10"/>
                <c:pt idx="0">
                  <c:v>79314</c:v>
                </c:pt>
                <c:pt idx="1">
                  <c:v>22569</c:v>
                </c:pt>
                <c:pt idx="2">
                  <c:v>11142</c:v>
                </c:pt>
                <c:pt idx="3">
                  <c:v>8873</c:v>
                </c:pt>
                <c:pt idx="4">
                  <c:v>8304</c:v>
                </c:pt>
                <c:pt idx="5">
                  <c:v>3218</c:v>
                </c:pt>
                <c:pt idx="6">
                  <c:v>5538</c:v>
                </c:pt>
                <c:pt idx="7">
                  <c:v>3778</c:v>
                </c:pt>
                <c:pt idx="8">
                  <c:v>4849</c:v>
                </c:pt>
                <c:pt idx="9">
                  <c:v>4783</c:v>
                </c:pt>
              </c:numCache>
            </c:numRef>
          </c:val>
        </c:ser>
        <c:ser>
          <c:idx val="2"/>
          <c:order val="1"/>
          <c:tx>
            <c:strRef>
              <c:f>'[ΜΗΝΙΑΙΑ GR. 2017_3 (3).xls]ΙΑΝ-ΔΕΚ.2017'!$O$880</c:f>
              <c:strCache>
                <c:ptCount val="1"/>
                <c:pt idx="0">
                  <c:v>ΚΙΝΗΣΕΙΣ ΕΞΩΤΕΡΙΚΟΥ</c:v>
                </c:pt>
              </c:strCache>
            </c:strRef>
          </c:tx>
          <c:invertIfNegative val="0"/>
          <c:cat>
            <c:strRef>
              <c:f>'[ΜΗΝΙΑΙΑ GR. 2017_3 (3).xls]ΙΑΝ-ΔΕΚ.2017'!$L$881:$L$890</c:f>
              <c:strCache>
                <c:ptCount val="10"/>
                <c:pt idx="0">
                  <c:v>ΑΘΗΝΩΝ</c:v>
                </c:pt>
                <c:pt idx="1">
                  <c:v>ΘΕΣΣΑΛΟΝΙΚΗΣ</c:v>
                </c:pt>
                <c:pt idx="2">
                  <c:v>ΗΡΑΚΛΕΙΟΥ</c:v>
                </c:pt>
                <c:pt idx="3">
                  <c:v>ΣΑΝΤΟΡΙΝΗΣ</c:v>
                </c:pt>
                <c:pt idx="4">
                  <c:v>ΡΟΔΟΥ</c:v>
                </c:pt>
                <c:pt idx="5">
                  <c:v>ΚΕΡΚΥΡΑΣ</c:v>
                </c:pt>
                <c:pt idx="6">
                  <c:v>ΧΑΝΙΩΝ</c:v>
                </c:pt>
                <c:pt idx="7">
                  <c:v>ΚΩ</c:v>
                </c:pt>
                <c:pt idx="8">
                  <c:v>ΜΥΚΟΝΟΥ</c:v>
                </c:pt>
                <c:pt idx="9">
                  <c:v>ΜΥΤΙΛΗΝΗΣ</c:v>
                </c:pt>
              </c:strCache>
            </c:strRef>
          </c:cat>
          <c:val>
            <c:numRef>
              <c:f>'[ΜΗΝΙΑΙΑ GR. 2017_3 (3).xls]ΙΑΝ-ΔΕΚ.2017'!$O$881:$O$890</c:f>
              <c:numCache>
                <c:formatCode>General</c:formatCode>
                <c:ptCount val="10"/>
                <c:pt idx="0">
                  <c:v>108577</c:v>
                </c:pt>
                <c:pt idx="1">
                  <c:v>29906</c:v>
                </c:pt>
                <c:pt idx="2">
                  <c:v>39972</c:v>
                </c:pt>
                <c:pt idx="3">
                  <c:v>6490</c:v>
                </c:pt>
                <c:pt idx="4">
                  <c:v>27166</c:v>
                </c:pt>
                <c:pt idx="5">
                  <c:v>16982</c:v>
                </c:pt>
                <c:pt idx="6">
                  <c:v>13209</c:v>
                </c:pt>
                <c:pt idx="7">
                  <c:v>13087</c:v>
                </c:pt>
                <c:pt idx="8">
                  <c:v>5990</c:v>
                </c:pt>
                <c:pt idx="9">
                  <c:v>716</c:v>
                </c:pt>
              </c:numCache>
            </c:numRef>
          </c:val>
        </c:ser>
        <c:dLbls>
          <c:showLegendKey val="0"/>
          <c:showVal val="0"/>
          <c:showCatName val="0"/>
          <c:showSerName val="0"/>
          <c:showPercent val="0"/>
          <c:showBubbleSize val="0"/>
        </c:dLbls>
        <c:gapWidth val="150"/>
        <c:axId val="217468928"/>
        <c:axId val="288825728"/>
      </c:barChart>
      <c:catAx>
        <c:axId val="217468928"/>
        <c:scaling>
          <c:orientation val="minMax"/>
        </c:scaling>
        <c:delete val="0"/>
        <c:axPos val="b"/>
        <c:title>
          <c:tx>
            <c:rich>
              <a:bodyPr/>
              <a:lstStyle/>
              <a:p>
                <a:pPr>
                  <a:defRPr/>
                </a:pPr>
                <a:r>
                  <a:rPr lang="el-GR"/>
                  <a:t>ΑΕΡΟΔΡΟΜΙΑ</a:t>
                </a:r>
              </a:p>
            </c:rich>
          </c:tx>
          <c:overlay val="0"/>
        </c:title>
        <c:numFmt formatCode="General" sourceLinked="0"/>
        <c:majorTickMark val="out"/>
        <c:minorTickMark val="none"/>
        <c:tickLblPos val="nextTo"/>
        <c:crossAx val="288825728"/>
        <c:crosses val="autoZero"/>
        <c:auto val="1"/>
        <c:lblAlgn val="ctr"/>
        <c:lblOffset val="100"/>
        <c:noMultiLvlLbl val="0"/>
      </c:catAx>
      <c:valAx>
        <c:axId val="288825728"/>
        <c:scaling>
          <c:orientation val="minMax"/>
        </c:scaling>
        <c:delete val="0"/>
        <c:axPos val="l"/>
        <c:majorGridlines/>
        <c:title>
          <c:tx>
            <c:rich>
              <a:bodyPr rot="-5400000" vert="horz"/>
              <a:lstStyle/>
              <a:p>
                <a:pPr>
                  <a:defRPr/>
                </a:pPr>
                <a:r>
                  <a:rPr lang="el-GR"/>
                  <a:t>ΠΛΗΘΟΣ</a:t>
                </a:r>
                <a:r>
                  <a:rPr lang="el-GR" baseline="0"/>
                  <a:t> ΚΙΝΗΣΕΩΝ</a:t>
                </a:r>
              </a:p>
            </c:rich>
          </c:tx>
          <c:overlay val="0"/>
        </c:title>
        <c:numFmt formatCode="#,##0;\-#,##0" sourceLinked="0"/>
        <c:majorTickMark val="out"/>
        <c:minorTickMark val="none"/>
        <c:tickLblPos val="nextTo"/>
        <c:crossAx val="217468928"/>
        <c:crosses val="autoZero"/>
        <c:crossBetween val="between"/>
      </c:valAx>
    </c:plotArea>
    <c:legend>
      <c:legendPos val="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20"/>
    </mc:Choice>
    <mc:Fallback>
      <c:style val="20"/>
    </mc:Fallback>
  </mc:AlternateContent>
  <c:chart>
    <c:title>
      <c:tx>
        <c:rich>
          <a:bodyPr/>
          <a:lstStyle/>
          <a:p>
            <a:pPr>
              <a:defRPr/>
            </a:pPr>
            <a:r>
              <a:rPr lang="el-GR"/>
              <a:t>ΕΠΙΒΑΤΙΚΕΣ ΚΙΝΗΣΕΙΣ</a:t>
            </a:r>
          </a:p>
        </c:rich>
      </c:tx>
      <c:overlay val="0"/>
    </c:title>
    <c:autoTitleDeleted val="0"/>
    <c:plotArea>
      <c:layout/>
      <c:barChart>
        <c:barDir val="col"/>
        <c:grouping val="clustered"/>
        <c:varyColors val="0"/>
        <c:ser>
          <c:idx val="1"/>
          <c:order val="0"/>
          <c:tx>
            <c:strRef>
              <c:f>'[ΜΗΝΙΑΙΑ GR. 2017_3 (3).xls]ΙΑΝ-ΔΕΚ.2017'!$N$880</c:f>
              <c:strCache>
                <c:ptCount val="1"/>
                <c:pt idx="0">
                  <c:v>ΕΠΙΒΑΤΕΣ ΕΣΩΤΕΡΙΚΟΥ</c:v>
                </c:pt>
              </c:strCache>
            </c:strRef>
          </c:tx>
          <c:invertIfNegative val="0"/>
          <c:cat>
            <c:strRef>
              <c:f>'[ΜΗΝΙΑΙΑ GR. 2017_3 (3).xls]ΙΑΝ-ΔΕΚ.2017'!$L$881:$L$890</c:f>
              <c:strCache>
                <c:ptCount val="10"/>
                <c:pt idx="0">
                  <c:v>ΑΘΗΝΩΝ</c:v>
                </c:pt>
                <c:pt idx="1">
                  <c:v>ΘΕΣΣΑΛΟΝΙΚΗΣ</c:v>
                </c:pt>
                <c:pt idx="2">
                  <c:v>ΗΡΑΚΛΕΙΟΥ</c:v>
                </c:pt>
                <c:pt idx="3">
                  <c:v>ΣΑΝΤΟΡΙΝΗΣ</c:v>
                </c:pt>
                <c:pt idx="4">
                  <c:v>ΡΟΔΟΥ</c:v>
                </c:pt>
                <c:pt idx="5">
                  <c:v>ΚΕΡΚΥΡΑΣ</c:v>
                </c:pt>
                <c:pt idx="6">
                  <c:v>ΧΑΝΙΩΝ</c:v>
                </c:pt>
                <c:pt idx="7">
                  <c:v>ΚΩ</c:v>
                </c:pt>
                <c:pt idx="8">
                  <c:v>ΜΥΚΟΝΟΥ</c:v>
                </c:pt>
                <c:pt idx="9">
                  <c:v>ΜΥΤΙΛΗΝΗΣ</c:v>
                </c:pt>
              </c:strCache>
            </c:strRef>
          </c:cat>
          <c:val>
            <c:numRef>
              <c:f>'[ΜΗΝΙΑΙΑ GR. 2017_3 (3).xls]ΙΑΝ-ΔΕΚ.2017'!$N$881:$N$890</c:f>
              <c:numCache>
                <c:formatCode>General</c:formatCode>
                <c:ptCount val="10"/>
                <c:pt idx="0">
                  <c:v>7308769</c:v>
                </c:pt>
                <c:pt idx="1">
                  <c:v>2414799</c:v>
                </c:pt>
                <c:pt idx="2">
                  <c:v>1133268</c:v>
                </c:pt>
                <c:pt idx="3">
                  <c:v>1018637</c:v>
                </c:pt>
                <c:pt idx="4">
                  <c:v>855050</c:v>
                </c:pt>
                <c:pt idx="5">
                  <c:v>291581</c:v>
                </c:pt>
                <c:pt idx="6">
                  <c:v>830415</c:v>
                </c:pt>
                <c:pt idx="7">
                  <c:v>227651</c:v>
                </c:pt>
                <c:pt idx="8">
                  <c:v>469596</c:v>
                </c:pt>
                <c:pt idx="9">
                  <c:v>329325</c:v>
                </c:pt>
              </c:numCache>
            </c:numRef>
          </c:val>
        </c:ser>
        <c:ser>
          <c:idx val="3"/>
          <c:order val="1"/>
          <c:tx>
            <c:strRef>
              <c:f>'[ΜΗΝΙΑΙΑ GR. 2017_3 (3).xls]ΙΑΝ-ΔΕΚ.2017'!$P$880</c:f>
              <c:strCache>
                <c:ptCount val="1"/>
                <c:pt idx="0">
                  <c:v>ΕΠΙΒΑΤΕΣ ΕΞΩΤΕΡΙΚΟΥ</c:v>
                </c:pt>
              </c:strCache>
            </c:strRef>
          </c:tx>
          <c:invertIfNegative val="0"/>
          <c:cat>
            <c:strRef>
              <c:f>'[ΜΗΝΙΑΙΑ GR. 2017_3 (3).xls]ΙΑΝ-ΔΕΚ.2017'!$L$881:$L$890</c:f>
              <c:strCache>
                <c:ptCount val="10"/>
                <c:pt idx="0">
                  <c:v>ΑΘΗΝΩΝ</c:v>
                </c:pt>
                <c:pt idx="1">
                  <c:v>ΘΕΣΣΑΛΟΝΙΚΗΣ</c:v>
                </c:pt>
                <c:pt idx="2">
                  <c:v>ΗΡΑΚΛΕΙΟΥ</c:v>
                </c:pt>
                <c:pt idx="3">
                  <c:v>ΣΑΝΤΟΡΙΝΗΣ</c:v>
                </c:pt>
                <c:pt idx="4">
                  <c:v>ΡΟΔΟΥ</c:v>
                </c:pt>
                <c:pt idx="5">
                  <c:v>ΚΕΡΚΥΡΑΣ</c:v>
                </c:pt>
                <c:pt idx="6">
                  <c:v>ΧΑΝΙΩΝ</c:v>
                </c:pt>
                <c:pt idx="7">
                  <c:v>ΚΩ</c:v>
                </c:pt>
                <c:pt idx="8">
                  <c:v>ΜΥΚΟΝΟΥ</c:v>
                </c:pt>
                <c:pt idx="9">
                  <c:v>ΜΥΤΙΛΗΝΗΣ</c:v>
                </c:pt>
              </c:strCache>
            </c:strRef>
          </c:cat>
          <c:val>
            <c:numRef>
              <c:f>'[ΜΗΝΙΑΙΑ GR. 2017_3 (3).xls]ΙΑΝ-ΔΕΚ.2017'!$P$881:$P$890</c:f>
              <c:numCache>
                <c:formatCode>General</c:formatCode>
                <c:ptCount val="10"/>
                <c:pt idx="0">
                  <c:v>14360652</c:v>
                </c:pt>
                <c:pt idx="1">
                  <c:v>3912375</c:v>
                </c:pt>
                <c:pt idx="2">
                  <c:v>6203515</c:v>
                </c:pt>
                <c:pt idx="3">
                  <c:v>873271</c:v>
                </c:pt>
                <c:pt idx="4">
                  <c:v>4376109</c:v>
                </c:pt>
                <c:pt idx="5">
                  <c:v>2597555</c:v>
                </c:pt>
                <c:pt idx="6">
                  <c:v>2175079</c:v>
                </c:pt>
                <c:pt idx="7">
                  <c:v>2070553</c:v>
                </c:pt>
                <c:pt idx="8">
                  <c:v>692619</c:v>
                </c:pt>
                <c:pt idx="9">
                  <c:v>44996</c:v>
                </c:pt>
              </c:numCache>
            </c:numRef>
          </c:val>
        </c:ser>
        <c:dLbls>
          <c:showLegendKey val="0"/>
          <c:showVal val="0"/>
          <c:showCatName val="0"/>
          <c:showSerName val="0"/>
          <c:showPercent val="0"/>
          <c:showBubbleSize val="0"/>
        </c:dLbls>
        <c:gapWidth val="150"/>
        <c:axId val="276556032"/>
        <c:axId val="276558208"/>
      </c:barChart>
      <c:catAx>
        <c:axId val="276556032"/>
        <c:scaling>
          <c:orientation val="minMax"/>
        </c:scaling>
        <c:delete val="0"/>
        <c:axPos val="b"/>
        <c:title>
          <c:tx>
            <c:rich>
              <a:bodyPr/>
              <a:lstStyle/>
              <a:p>
                <a:pPr>
                  <a:defRPr/>
                </a:pPr>
                <a:r>
                  <a:rPr lang="el-GR"/>
                  <a:t>ΑΕΡΟΔΡΟΜΙΑ</a:t>
                </a:r>
              </a:p>
            </c:rich>
          </c:tx>
          <c:layout>
            <c:manualLayout>
              <c:xMode val="edge"/>
              <c:yMode val="edge"/>
              <c:x val="0.42032636445834454"/>
              <c:y val="0.93521150231195593"/>
            </c:manualLayout>
          </c:layout>
          <c:overlay val="0"/>
        </c:title>
        <c:numFmt formatCode="General" sourceLinked="0"/>
        <c:majorTickMark val="out"/>
        <c:minorTickMark val="none"/>
        <c:tickLblPos val="nextTo"/>
        <c:crossAx val="276558208"/>
        <c:crosses val="autoZero"/>
        <c:auto val="1"/>
        <c:lblAlgn val="ctr"/>
        <c:lblOffset val="100"/>
        <c:noMultiLvlLbl val="0"/>
      </c:catAx>
      <c:valAx>
        <c:axId val="276558208"/>
        <c:scaling>
          <c:orientation val="minMax"/>
        </c:scaling>
        <c:delete val="0"/>
        <c:axPos val="l"/>
        <c:majorGridlines/>
        <c:title>
          <c:tx>
            <c:rich>
              <a:bodyPr rot="-5400000" vert="horz"/>
              <a:lstStyle/>
              <a:p>
                <a:pPr>
                  <a:defRPr/>
                </a:pPr>
                <a:r>
                  <a:rPr lang="el-GR"/>
                  <a:t>ΠΛΗΘΟΣ ΕΠΙΒΑΤΩΝ</a:t>
                </a:r>
              </a:p>
            </c:rich>
          </c:tx>
          <c:overlay val="0"/>
        </c:title>
        <c:numFmt formatCode="#,##0;\-#,##0" sourceLinked="0"/>
        <c:majorTickMark val="out"/>
        <c:minorTickMark val="none"/>
        <c:tickLblPos val="nextTo"/>
        <c:crossAx val="276556032"/>
        <c:crosses val="autoZero"/>
        <c:crossBetween val="between"/>
      </c:valAx>
    </c:plotArea>
    <c:legend>
      <c:legendPos val="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9A037F-B96F-43A8-BA85-C5DF4B59B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2837</TotalTime>
  <Pages>86</Pages>
  <Words>16737</Words>
  <Characters>90385</Characters>
  <Application>Microsoft Office Word</Application>
  <DocSecurity>0</DocSecurity>
  <Lines>753</Lines>
  <Paragraphs>213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106909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Giannis Gavalas</dc:creator>
  <cp:lastModifiedBy>Windows User</cp:lastModifiedBy>
  <cp:revision>8</cp:revision>
  <cp:lastPrinted>2018-12-17T08:06:00Z</cp:lastPrinted>
  <dcterms:created xsi:type="dcterms:W3CDTF">2018-11-27T06:33:00Z</dcterms:created>
  <dcterms:modified xsi:type="dcterms:W3CDTF">2018-12-17T08:17:00Z</dcterms:modified>
</cp:coreProperties>
</file>