
<file path=[Content_Types].xml><?xml version="1.0" encoding="utf-8"?>
<Types xmlns="http://schemas.openxmlformats.org/package/2006/content-types">
  <Default Extension="png" ContentType="image/png"/>
  <Default Extension="jfif" ContentType="image/jpe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858B50" w14:textId="77777777" w:rsidR="004E136C" w:rsidRPr="004E136C" w:rsidRDefault="004E136C" w:rsidP="004E136C">
      <w:pPr>
        <w:keepNext/>
        <w:keepLines/>
        <w:spacing w:before="240" w:after="0" w:line="276" w:lineRule="auto"/>
        <w:outlineLvl w:val="0"/>
        <w:rPr>
          <w:rFonts w:ascii="Cambria" w:eastAsia="Times New Roman" w:hAnsi="Cambria" w:cs="Times New Roman"/>
          <w:color w:val="365F91"/>
          <w:sz w:val="32"/>
          <w:szCs w:val="32"/>
          <w:lang w:val="el-GR"/>
        </w:rPr>
      </w:pPr>
      <w:bookmarkStart w:id="0" w:name="_Toc517916887"/>
      <w:bookmarkStart w:id="1" w:name="_Toc517917564"/>
      <w:bookmarkStart w:id="2" w:name="_Toc517967997"/>
      <w:bookmarkStart w:id="3" w:name="_Toc517969066"/>
      <w:bookmarkStart w:id="4" w:name="_Toc517971658"/>
      <w:bookmarkStart w:id="5" w:name="_Toc518175602"/>
      <w:bookmarkStart w:id="6" w:name="_Toc518385317"/>
      <w:bookmarkStart w:id="7" w:name="_Toc518460631"/>
      <w:bookmarkStart w:id="8" w:name="_Toc518470316"/>
      <w:r w:rsidRPr="004E136C">
        <w:rPr>
          <w:rFonts w:ascii="Cambria" w:eastAsia="Times New Roman" w:hAnsi="Cambria" w:cs="Times New Roman"/>
          <w:noProof/>
          <w:color w:val="365F91"/>
          <w:sz w:val="32"/>
          <w:szCs w:val="32"/>
          <w:lang w:val="el-GR" w:eastAsia="el-GR"/>
        </w:rPr>
        <w:drawing>
          <wp:anchor distT="0" distB="0" distL="114300" distR="114300" simplePos="0" relativeHeight="251659776" behindDoc="0" locked="0" layoutInCell="1" allowOverlap="1" wp14:anchorId="020FC734" wp14:editId="3259CB04">
            <wp:simplePos x="0" y="0"/>
            <wp:positionH relativeFrom="margin">
              <wp:align>left</wp:align>
            </wp:positionH>
            <wp:positionV relativeFrom="margin">
              <wp:posOffset>-699135</wp:posOffset>
            </wp:positionV>
            <wp:extent cx="1172492" cy="1828800"/>
            <wp:effectExtent l="0" t="0" r="889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CSszfG040ecrKVuGu_qah2Urn-w6YW6XQq29LCDUQ=s900-mo-c-c0xffffffff-rj-k-n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72492" cy="1828800"/>
                    </a:xfrm>
                    <a:prstGeom prst="rect">
                      <a:avLst/>
                    </a:prstGeom>
                  </pic:spPr>
                </pic:pic>
              </a:graphicData>
            </a:graphic>
            <wp14:sizeRelH relativeFrom="margin">
              <wp14:pctWidth>0</wp14:pctWidth>
            </wp14:sizeRelH>
            <wp14:sizeRelV relativeFrom="margin">
              <wp14:pctHeight>0</wp14:pctHeight>
            </wp14:sizeRelV>
          </wp:anchor>
        </w:drawing>
      </w:r>
      <w:r w:rsidRPr="004E136C">
        <w:rPr>
          <w:rFonts w:ascii="Cambria" w:eastAsia="Times New Roman" w:hAnsi="Cambria" w:cs="Times New Roman"/>
          <w:color w:val="365F91"/>
          <w:sz w:val="32"/>
          <w:szCs w:val="32"/>
          <w:lang w:val="el-GR"/>
        </w:rPr>
        <w:t>ΠΟΛΥΤΕΧΝΕΙΟ ΚΡΗΤΗΣ                                                                                    ΣΧΟΛΗ ΜΗΧΑΝΙΚΩΝ ΟΡΥΚΤΩΝ ΠΟΡΩΝ</w:t>
      </w:r>
      <w:bookmarkEnd w:id="0"/>
      <w:bookmarkEnd w:id="1"/>
      <w:bookmarkEnd w:id="2"/>
      <w:bookmarkEnd w:id="3"/>
      <w:bookmarkEnd w:id="4"/>
      <w:bookmarkEnd w:id="5"/>
      <w:bookmarkEnd w:id="6"/>
      <w:bookmarkEnd w:id="7"/>
      <w:bookmarkEnd w:id="8"/>
    </w:p>
    <w:p w14:paraId="2B3E5E5F" w14:textId="77777777" w:rsidR="004E136C" w:rsidRPr="004E136C" w:rsidRDefault="004E136C" w:rsidP="004E136C">
      <w:pPr>
        <w:spacing w:after="200" w:line="276" w:lineRule="auto"/>
        <w:rPr>
          <w:rFonts w:ascii="Calibri" w:eastAsia="Calibri" w:hAnsi="Calibri" w:cs="Times New Roman"/>
          <w:lang w:val="el-GR"/>
        </w:rPr>
      </w:pPr>
    </w:p>
    <w:p w14:paraId="12B721FB" w14:textId="77777777" w:rsidR="004E136C" w:rsidRDefault="004E136C" w:rsidP="004E136C">
      <w:pPr>
        <w:spacing w:after="200" w:line="276" w:lineRule="auto"/>
        <w:rPr>
          <w:rFonts w:ascii="Calibri" w:eastAsia="Calibri" w:hAnsi="Calibri" w:cs="Times New Roman"/>
          <w:lang w:val="el-GR"/>
        </w:rPr>
      </w:pPr>
    </w:p>
    <w:p w14:paraId="651B2956" w14:textId="77777777" w:rsidR="00F42811" w:rsidRPr="004E136C" w:rsidRDefault="00F42811" w:rsidP="004E136C">
      <w:pPr>
        <w:spacing w:after="200" w:line="276" w:lineRule="auto"/>
        <w:rPr>
          <w:rFonts w:ascii="Calibri" w:eastAsia="Calibri" w:hAnsi="Calibri" w:cs="Times New Roman"/>
          <w:lang w:val="el-GR"/>
        </w:rPr>
      </w:pPr>
    </w:p>
    <w:p w14:paraId="57772E6B" w14:textId="77777777" w:rsidR="00F42811" w:rsidRDefault="00F42811" w:rsidP="004E136C">
      <w:pPr>
        <w:spacing w:after="0" w:line="240" w:lineRule="auto"/>
        <w:contextualSpacing/>
        <w:jc w:val="center"/>
        <w:rPr>
          <w:rFonts w:ascii="Cambria" w:eastAsia="Times New Roman" w:hAnsi="Cambria" w:cs="Times New Roman"/>
          <w:spacing w:val="-10"/>
          <w:kern w:val="28"/>
          <w:sz w:val="40"/>
          <w:szCs w:val="56"/>
          <w:lang w:val="el-GR"/>
        </w:rPr>
      </w:pPr>
    </w:p>
    <w:p w14:paraId="72420726" w14:textId="77777777" w:rsidR="00F42811" w:rsidRPr="004E136C" w:rsidRDefault="00F42811" w:rsidP="00F42811">
      <w:pPr>
        <w:keepNext/>
        <w:keepLines/>
        <w:spacing w:before="240" w:after="0" w:line="276" w:lineRule="auto"/>
        <w:jc w:val="center"/>
        <w:outlineLvl w:val="0"/>
        <w:rPr>
          <w:rFonts w:ascii="Cambria" w:eastAsia="Times New Roman" w:hAnsi="Cambria" w:cs="Times New Roman"/>
          <w:i/>
          <w:color w:val="365F91"/>
          <w:sz w:val="32"/>
          <w:szCs w:val="32"/>
          <w:lang w:val="el-GR"/>
        </w:rPr>
      </w:pPr>
      <w:bookmarkStart w:id="9" w:name="_Toc517916624"/>
      <w:bookmarkStart w:id="10" w:name="_Toc517916888"/>
      <w:bookmarkStart w:id="11" w:name="_Toc517917565"/>
      <w:bookmarkStart w:id="12" w:name="_Toc517967998"/>
      <w:bookmarkStart w:id="13" w:name="_Toc517969067"/>
      <w:bookmarkStart w:id="14" w:name="_Toc517971659"/>
      <w:bookmarkStart w:id="15" w:name="_Toc518175603"/>
      <w:bookmarkStart w:id="16" w:name="_Toc518385318"/>
      <w:bookmarkStart w:id="17" w:name="_Toc518460632"/>
      <w:bookmarkStart w:id="18" w:name="_Toc518470317"/>
      <w:r w:rsidRPr="004E136C">
        <w:rPr>
          <w:rFonts w:ascii="Cambria" w:eastAsia="Times New Roman" w:hAnsi="Cambria" w:cs="Times New Roman"/>
          <w:i/>
          <w:color w:val="365F91"/>
          <w:sz w:val="32"/>
          <w:szCs w:val="32"/>
          <w:lang w:val="el-GR"/>
        </w:rPr>
        <w:t>Διπλωματική Εργασία</w:t>
      </w:r>
      <w:bookmarkEnd w:id="9"/>
      <w:bookmarkEnd w:id="10"/>
      <w:bookmarkEnd w:id="11"/>
      <w:bookmarkEnd w:id="12"/>
      <w:bookmarkEnd w:id="13"/>
      <w:bookmarkEnd w:id="14"/>
      <w:bookmarkEnd w:id="15"/>
      <w:bookmarkEnd w:id="16"/>
      <w:bookmarkEnd w:id="17"/>
      <w:bookmarkEnd w:id="18"/>
    </w:p>
    <w:p w14:paraId="123CB27D" w14:textId="77777777" w:rsidR="00F42811" w:rsidRDefault="00F42811" w:rsidP="004E136C">
      <w:pPr>
        <w:spacing w:after="0" w:line="240" w:lineRule="auto"/>
        <w:contextualSpacing/>
        <w:jc w:val="center"/>
        <w:rPr>
          <w:rFonts w:ascii="Cambria" w:eastAsia="Times New Roman" w:hAnsi="Cambria" w:cs="Times New Roman"/>
          <w:spacing w:val="-10"/>
          <w:kern w:val="28"/>
          <w:sz w:val="40"/>
          <w:szCs w:val="56"/>
          <w:lang w:val="el-GR"/>
        </w:rPr>
      </w:pPr>
    </w:p>
    <w:p w14:paraId="169F47E5" w14:textId="470D768A" w:rsidR="004E136C" w:rsidRPr="004E136C" w:rsidRDefault="004E136C" w:rsidP="004E136C">
      <w:pPr>
        <w:spacing w:after="0" w:line="240" w:lineRule="auto"/>
        <w:contextualSpacing/>
        <w:jc w:val="center"/>
        <w:rPr>
          <w:rFonts w:ascii="Cambria" w:eastAsia="Times New Roman" w:hAnsi="Cambria" w:cs="Times New Roman"/>
          <w:spacing w:val="-10"/>
          <w:kern w:val="28"/>
          <w:sz w:val="56"/>
          <w:szCs w:val="56"/>
          <w:lang w:val="el-GR"/>
        </w:rPr>
      </w:pPr>
      <w:r w:rsidRPr="004E136C">
        <w:rPr>
          <w:rFonts w:ascii="Cambria" w:eastAsia="Times New Roman" w:hAnsi="Cambria" w:cs="Times New Roman"/>
          <w:spacing w:val="-10"/>
          <w:kern w:val="28"/>
          <w:sz w:val="40"/>
          <w:szCs w:val="56"/>
          <w:lang w:val="el-GR"/>
        </w:rPr>
        <w:t xml:space="preserve">Εργαστηριακή διερεύνηση της δυνατότητας χρήσης αισθητήρων </w:t>
      </w:r>
      <w:r w:rsidR="00873492">
        <w:rPr>
          <w:rFonts w:ascii="Cambria" w:eastAsia="Times New Roman" w:hAnsi="Cambria" w:cs="Times New Roman"/>
          <w:spacing w:val="-10"/>
          <w:kern w:val="28"/>
          <w:sz w:val="40"/>
          <w:szCs w:val="56"/>
          <w:lang w:val="el-GR"/>
        </w:rPr>
        <w:t>LIDAR</w:t>
      </w:r>
      <w:r w:rsidRPr="004E136C">
        <w:rPr>
          <w:rFonts w:ascii="Cambria" w:eastAsia="Times New Roman" w:hAnsi="Cambria" w:cs="Times New Roman"/>
          <w:spacing w:val="-10"/>
          <w:kern w:val="28"/>
          <w:sz w:val="40"/>
          <w:szCs w:val="56"/>
          <w:lang w:val="el-GR"/>
        </w:rPr>
        <w:t xml:space="preserve"> για μέτρηση του ρυθμού μεταφοράς θραυσμένων υλικών με ταινιοδρόμους</w:t>
      </w:r>
    </w:p>
    <w:p w14:paraId="482771FC" w14:textId="77777777" w:rsidR="004E136C" w:rsidRPr="004E136C" w:rsidRDefault="004E136C" w:rsidP="004E136C">
      <w:pPr>
        <w:spacing w:after="200" w:line="276" w:lineRule="auto"/>
        <w:rPr>
          <w:rFonts w:ascii="Calibri" w:eastAsia="Calibri" w:hAnsi="Calibri" w:cs="Times New Roman"/>
          <w:lang w:val="el-GR"/>
        </w:rPr>
      </w:pPr>
    </w:p>
    <w:p w14:paraId="2C4CA84A" w14:textId="77777777" w:rsidR="004E136C" w:rsidRPr="004E136C" w:rsidRDefault="004E136C" w:rsidP="004E136C">
      <w:pPr>
        <w:spacing w:after="200" w:line="276" w:lineRule="auto"/>
        <w:rPr>
          <w:rFonts w:ascii="Calibri" w:eastAsia="Calibri" w:hAnsi="Calibri" w:cs="Times New Roman"/>
          <w:lang w:val="el-GR"/>
        </w:rPr>
      </w:pPr>
    </w:p>
    <w:p w14:paraId="13E0ED43" w14:textId="77777777" w:rsidR="004E136C" w:rsidRPr="004E136C" w:rsidRDefault="004E136C" w:rsidP="004E136C">
      <w:pPr>
        <w:spacing w:after="200" w:line="276" w:lineRule="auto"/>
        <w:rPr>
          <w:rFonts w:ascii="Calibri" w:eastAsia="Calibri" w:hAnsi="Calibri" w:cs="Times New Roman"/>
          <w:lang w:val="el-GR"/>
        </w:rPr>
      </w:pPr>
    </w:p>
    <w:p w14:paraId="36FAD6AB" w14:textId="77777777" w:rsidR="004E136C" w:rsidRPr="004E136C" w:rsidRDefault="004E136C" w:rsidP="004E136C">
      <w:pPr>
        <w:keepNext/>
        <w:keepLines/>
        <w:spacing w:before="40" w:after="0" w:line="276" w:lineRule="auto"/>
        <w:jc w:val="center"/>
        <w:outlineLvl w:val="1"/>
        <w:rPr>
          <w:rFonts w:ascii="Cambria" w:eastAsia="Times New Roman" w:hAnsi="Cambria" w:cs="Times New Roman"/>
          <w:sz w:val="26"/>
          <w:szCs w:val="26"/>
          <w:lang w:val="el-GR"/>
        </w:rPr>
      </w:pPr>
      <w:bookmarkStart w:id="19" w:name="_Toc517916625"/>
      <w:bookmarkStart w:id="20" w:name="_Toc517916889"/>
      <w:bookmarkStart w:id="21" w:name="_Toc517917566"/>
      <w:bookmarkStart w:id="22" w:name="_Toc517967999"/>
      <w:bookmarkStart w:id="23" w:name="_Toc517969068"/>
      <w:bookmarkStart w:id="24" w:name="_Toc517971660"/>
      <w:bookmarkStart w:id="25" w:name="_Toc518175604"/>
      <w:bookmarkStart w:id="26" w:name="_Toc518385319"/>
      <w:bookmarkStart w:id="27" w:name="_Toc518460633"/>
      <w:bookmarkStart w:id="28" w:name="_Toc518470318"/>
      <w:r w:rsidRPr="004E136C">
        <w:rPr>
          <w:rFonts w:ascii="Cambria" w:eastAsia="Times New Roman" w:hAnsi="Cambria" w:cs="Times New Roman"/>
          <w:sz w:val="28"/>
          <w:szCs w:val="26"/>
          <w:lang w:val="el-GR"/>
        </w:rPr>
        <w:t>Κωνσταντίνος Φίγγος</w:t>
      </w:r>
      <w:bookmarkEnd w:id="19"/>
      <w:bookmarkEnd w:id="20"/>
      <w:bookmarkEnd w:id="21"/>
      <w:bookmarkEnd w:id="22"/>
      <w:bookmarkEnd w:id="23"/>
      <w:bookmarkEnd w:id="24"/>
      <w:bookmarkEnd w:id="25"/>
      <w:bookmarkEnd w:id="26"/>
      <w:bookmarkEnd w:id="27"/>
      <w:bookmarkEnd w:id="28"/>
    </w:p>
    <w:p w14:paraId="500A21DB" w14:textId="77777777" w:rsidR="004E136C" w:rsidRPr="004E136C" w:rsidRDefault="004E136C" w:rsidP="004E136C">
      <w:pPr>
        <w:spacing w:after="200" w:line="276" w:lineRule="auto"/>
        <w:rPr>
          <w:rFonts w:ascii="Calibri" w:eastAsia="Calibri" w:hAnsi="Calibri" w:cs="Times New Roman"/>
          <w:lang w:val="el-GR"/>
        </w:rPr>
      </w:pPr>
    </w:p>
    <w:p w14:paraId="2FC1B031" w14:textId="77777777" w:rsidR="004E136C" w:rsidRPr="004E136C" w:rsidRDefault="004E136C" w:rsidP="004E136C">
      <w:pPr>
        <w:spacing w:after="200" w:line="276" w:lineRule="auto"/>
        <w:rPr>
          <w:rFonts w:ascii="Calibri" w:eastAsia="Calibri" w:hAnsi="Calibri" w:cs="Times New Roman"/>
          <w:lang w:val="el-GR"/>
        </w:rPr>
      </w:pPr>
    </w:p>
    <w:p w14:paraId="34911547" w14:textId="77777777" w:rsidR="004E136C" w:rsidRPr="004E136C" w:rsidRDefault="004E136C" w:rsidP="004E136C">
      <w:pPr>
        <w:spacing w:after="200" w:line="276" w:lineRule="auto"/>
        <w:rPr>
          <w:rFonts w:ascii="Calibri" w:eastAsia="Calibri" w:hAnsi="Calibri" w:cs="Times New Roman"/>
          <w:lang w:val="el-GR"/>
        </w:rPr>
      </w:pPr>
    </w:p>
    <w:p w14:paraId="3CEA1797" w14:textId="77777777" w:rsidR="004E136C" w:rsidRPr="004E136C" w:rsidRDefault="004E136C" w:rsidP="004E136C">
      <w:pPr>
        <w:keepNext/>
        <w:keepLines/>
        <w:spacing w:before="40" w:after="0" w:line="276" w:lineRule="auto"/>
        <w:outlineLvl w:val="2"/>
        <w:rPr>
          <w:rFonts w:ascii="Cambria" w:eastAsia="Times New Roman" w:hAnsi="Cambria" w:cs="Times New Roman"/>
          <w:color w:val="243F60"/>
          <w:sz w:val="24"/>
          <w:szCs w:val="24"/>
          <w:lang w:val="el-GR"/>
        </w:rPr>
      </w:pPr>
      <w:bookmarkStart w:id="29" w:name="_Toc517916626"/>
      <w:bookmarkStart w:id="30" w:name="_Toc517916890"/>
      <w:bookmarkStart w:id="31" w:name="_Toc517917567"/>
      <w:bookmarkStart w:id="32" w:name="_Toc517968000"/>
      <w:bookmarkStart w:id="33" w:name="_Toc517969069"/>
      <w:bookmarkStart w:id="34" w:name="_Toc517971661"/>
      <w:bookmarkStart w:id="35" w:name="_Toc518175605"/>
      <w:bookmarkStart w:id="36" w:name="_Toc518385320"/>
      <w:bookmarkStart w:id="37" w:name="_Toc518460634"/>
      <w:bookmarkStart w:id="38" w:name="_Toc518470319"/>
      <w:r w:rsidRPr="004E136C">
        <w:rPr>
          <w:rFonts w:ascii="Cambria" w:eastAsia="Times New Roman" w:hAnsi="Cambria" w:cs="Times New Roman"/>
          <w:color w:val="243F60"/>
          <w:sz w:val="24"/>
          <w:szCs w:val="24"/>
          <w:lang w:val="el-GR"/>
        </w:rPr>
        <w:t>Εξεταστική Επιτροπή:</w:t>
      </w:r>
      <w:bookmarkEnd w:id="29"/>
      <w:bookmarkEnd w:id="30"/>
      <w:bookmarkEnd w:id="31"/>
      <w:bookmarkEnd w:id="32"/>
      <w:bookmarkEnd w:id="33"/>
      <w:bookmarkEnd w:id="34"/>
      <w:bookmarkEnd w:id="35"/>
      <w:bookmarkEnd w:id="36"/>
      <w:bookmarkEnd w:id="37"/>
      <w:bookmarkEnd w:id="38"/>
      <w:r w:rsidRPr="004E136C">
        <w:rPr>
          <w:rFonts w:ascii="Cambria" w:eastAsia="Times New Roman" w:hAnsi="Cambria" w:cs="Times New Roman"/>
          <w:color w:val="243F60"/>
          <w:sz w:val="24"/>
          <w:szCs w:val="24"/>
          <w:lang w:val="el-GR"/>
        </w:rPr>
        <w:br/>
      </w:r>
    </w:p>
    <w:p w14:paraId="7B97CAAD" w14:textId="77777777" w:rsidR="004E136C" w:rsidRPr="004E136C" w:rsidRDefault="004E136C" w:rsidP="004E136C">
      <w:pPr>
        <w:tabs>
          <w:tab w:val="left" w:pos="-720"/>
          <w:tab w:val="left" w:pos="0"/>
        </w:tabs>
        <w:suppressAutoHyphens/>
        <w:spacing w:after="0" w:line="360" w:lineRule="auto"/>
        <w:jc w:val="both"/>
        <w:rPr>
          <w:rFonts w:ascii="Cambria" w:eastAsia="Times New Roman" w:hAnsi="Cambria" w:cs="Calibri"/>
          <w:spacing w:val="-2"/>
          <w:sz w:val="24"/>
          <w:szCs w:val="20"/>
          <w:lang w:val="el-GR" w:eastAsia="el-GR"/>
        </w:rPr>
      </w:pPr>
      <w:r w:rsidRPr="004E136C">
        <w:rPr>
          <w:rFonts w:ascii="Cambria" w:eastAsia="Times New Roman" w:hAnsi="Cambria" w:cs="Calibri"/>
          <w:spacing w:val="-2"/>
          <w:sz w:val="24"/>
          <w:szCs w:val="20"/>
          <w:lang w:val="el-GR" w:eastAsia="el-GR"/>
        </w:rPr>
        <w:t>Καθηγητής Μιχαήλ Γαλετάκης (επιβλέπων)</w:t>
      </w:r>
    </w:p>
    <w:p w14:paraId="0947525A" w14:textId="77777777" w:rsidR="004E136C" w:rsidRPr="004E136C" w:rsidRDefault="004E136C" w:rsidP="004E136C">
      <w:pPr>
        <w:tabs>
          <w:tab w:val="left" w:pos="-720"/>
          <w:tab w:val="left" w:pos="0"/>
        </w:tabs>
        <w:suppressAutoHyphens/>
        <w:spacing w:after="0" w:line="360" w:lineRule="auto"/>
        <w:jc w:val="both"/>
        <w:rPr>
          <w:rFonts w:ascii="Cambria" w:eastAsia="Times New Roman" w:hAnsi="Cambria" w:cs="Calibri"/>
          <w:spacing w:val="-2"/>
          <w:sz w:val="24"/>
          <w:szCs w:val="20"/>
          <w:lang w:val="el-GR" w:eastAsia="el-GR"/>
        </w:rPr>
      </w:pPr>
      <w:r w:rsidRPr="004E136C">
        <w:rPr>
          <w:rFonts w:ascii="Cambria" w:eastAsia="Times New Roman" w:hAnsi="Cambria" w:cs="Calibri"/>
          <w:spacing w:val="-2"/>
          <w:sz w:val="24"/>
          <w:szCs w:val="20"/>
          <w:lang w:val="el-GR" w:eastAsia="el-GR"/>
        </w:rPr>
        <w:t xml:space="preserve">Καθηγητής Κωνσταντίνος </w:t>
      </w:r>
      <w:proofErr w:type="spellStart"/>
      <w:r w:rsidRPr="004E136C">
        <w:rPr>
          <w:rFonts w:ascii="Cambria" w:eastAsia="Times New Roman" w:hAnsi="Cambria" w:cs="Calibri"/>
          <w:spacing w:val="-2"/>
          <w:sz w:val="24"/>
          <w:szCs w:val="20"/>
          <w:lang w:val="el-GR" w:eastAsia="el-GR"/>
        </w:rPr>
        <w:t>Κομνίτσας</w:t>
      </w:r>
      <w:proofErr w:type="spellEnd"/>
    </w:p>
    <w:p w14:paraId="102EF1C8" w14:textId="77777777" w:rsidR="004E136C" w:rsidRPr="004E136C" w:rsidRDefault="004E136C" w:rsidP="004E136C">
      <w:pPr>
        <w:tabs>
          <w:tab w:val="left" w:pos="-720"/>
          <w:tab w:val="left" w:pos="0"/>
        </w:tabs>
        <w:suppressAutoHyphens/>
        <w:spacing w:after="0" w:line="360" w:lineRule="auto"/>
        <w:jc w:val="both"/>
        <w:rPr>
          <w:rFonts w:ascii="Times New Roman" w:eastAsia="Times New Roman" w:hAnsi="Times New Roman" w:cs="Times New Roman"/>
          <w:spacing w:val="-2"/>
          <w:sz w:val="24"/>
          <w:szCs w:val="20"/>
          <w:lang w:val="el-GR" w:eastAsia="el-GR"/>
        </w:rPr>
      </w:pPr>
      <w:r w:rsidRPr="004E136C">
        <w:rPr>
          <w:rFonts w:ascii="Cambria" w:eastAsia="Times New Roman" w:hAnsi="Cambria" w:cs="Calibri"/>
          <w:spacing w:val="-2"/>
          <w:sz w:val="24"/>
          <w:szCs w:val="20"/>
          <w:lang w:val="el-GR" w:eastAsia="el-GR"/>
        </w:rPr>
        <w:t xml:space="preserve">Αν. Καθηγητής Παναγιώτης </w:t>
      </w:r>
      <w:proofErr w:type="spellStart"/>
      <w:r w:rsidRPr="004E136C">
        <w:rPr>
          <w:rFonts w:ascii="Cambria" w:eastAsia="Times New Roman" w:hAnsi="Cambria" w:cs="Calibri"/>
          <w:spacing w:val="-2"/>
          <w:sz w:val="24"/>
          <w:szCs w:val="20"/>
          <w:lang w:val="el-GR" w:eastAsia="el-GR"/>
        </w:rPr>
        <w:t>Παρτσινέβελος</w:t>
      </w:r>
      <w:proofErr w:type="spellEnd"/>
    </w:p>
    <w:p w14:paraId="73FE4A23" w14:textId="77777777" w:rsidR="004E136C" w:rsidRPr="004E136C" w:rsidRDefault="004E136C" w:rsidP="004E136C">
      <w:pPr>
        <w:spacing w:after="200" w:line="276" w:lineRule="auto"/>
        <w:rPr>
          <w:rFonts w:ascii="Calibri" w:eastAsia="Calibri" w:hAnsi="Calibri" w:cs="Times New Roman"/>
          <w:lang w:val="el-GR"/>
        </w:rPr>
      </w:pPr>
    </w:p>
    <w:p w14:paraId="527AE73D" w14:textId="77777777" w:rsidR="004E136C" w:rsidRPr="004E136C" w:rsidRDefault="004E136C" w:rsidP="004E136C">
      <w:pPr>
        <w:spacing w:after="200" w:line="276" w:lineRule="auto"/>
        <w:rPr>
          <w:rFonts w:ascii="Calibri" w:eastAsia="Calibri" w:hAnsi="Calibri" w:cs="Times New Roman"/>
          <w:lang w:val="el-GR"/>
        </w:rPr>
      </w:pPr>
    </w:p>
    <w:p w14:paraId="5005E3FA" w14:textId="77777777" w:rsidR="004E136C" w:rsidRPr="004E136C" w:rsidRDefault="004E136C" w:rsidP="004E136C">
      <w:pPr>
        <w:keepNext/>
        <w:keepLines/>
        <w:spacing w:before="40" w:after="0" w:line="276" w:lineRule="auto"/>
        <w:jc w:val="center"/>
        <w:outlineLvl w:val="3"/>
        <w:rPr>
          <w:rFonts w:ascii="Cambria" w:eastAsia="Times New Roman" w:hAnsi="Cambria" w:cs="Times New Roman"/>
          <w:iCs/>
          <w:color w:val="365F91"/>
          <w:lang w:val="el-GR"/>
        </w:rPr>
      </w:pPr>
      <w:r w:rsidRPr="004E136C">
        <w:rPr>
          <w:rFonts w:ascii="Cambria" w:eastAsia="Times New Roman" w:hAnsi="Cambria" w:cs="Times New Roman"/>
          <w:iCs/>
          <w:color w:val="365F91"/>
          <w:lang w:val="el-GR"/>
        </w:rPr>
        <w:t>Χανιά</w:t>
      </w:r>
    </w:p>
    <w:p w14:paraId="0D07DF57" w14:textId="6A193BE1" w:rsidR="00CC74C2" w:rsidRDefault="004E136C" w:rsidP="004E136C">
      <w:pPr>
        <w:keepNext/>
        <w:keepLines/>
        <w:spacing w:before="40" w:after="0" w:line="276" w:lineRule="auto"/>
        <w:jc w:val="center"/>
        <w:outlineLvl w:val="3"/>
        <w:rPr>
          <w:rFonts w:ascii="Cambria" w:eastAsia="Times New Roman" w:hAnsi="Cambria" w:cs="Times New Roman"/>
          <w:iCs/>
          <w:color w:val="365F91"/>
          <w:lang w:val="el-GR"/>
        </w:rPr>
      </w:pPr>
      <w:r>
        <w:rPr>
          <w:rFonts w:ascii="Cambria" w:eastAsia="Times New Roman" w:hAnsi="Cambria" w:cs="Times New Roman"/>
          <w:iCs/>
          <w:color w:val="365F91"/>
          <w:lang w:val="el-GR"/>
        </w:rPr>
        <w:t>Ιούλιος</w:t>
      </w:r>
      <w:r w:rsidR="00F42811">
        <w:rPr>
          <w:rFonts w:ascii="Cambria" w:eastAsia="Times New Roman" w:hAnsi="Cambria" w:cs="Times New Roman"/>
          <w:iCs/>
          <w:color w:val="365F91"/>
          <w:lang w:val="el-GR"/>
        </w:rPr>
        <w:t>,</w:t>
      </w:r>
      <w:r>
        <w:rPr>
          <w:rFonts w:ascii="Cambria" w:eastAsia="Times New Roman" w:hAnsi="Cambria" w:cs="Times New Roman"/>
          <w:iCs/>
          <w:color w:val="365F91"/>
          <w:lang w:val="el-GR"/>
        </w:rPr>
        <w:t xml:space="preserve"> 2018</w:t>
      </w:r>
    </w:p>
    <w:p w14:paraId="5652CD87" w14:textId="77777777" w:rsidR="00CC74C2" w:rsidRDefault="00CC74C2">
      <w:pPr>
        <w:rPr>
          <w:rFonts w:ascii="Cambria" w:eastAsia="Times New Roman" w:hAnsi="Cambria" w:cs="Times New Roman"/>
          <w:iCs/>
          <w:color w:val="365F91"/>
          <w:lang w:val="el-GR"/>
        </w:rPr>
      </w:pPr>
      <w:r>
        <w:rPr>
          <w:rFonts w:ascii="Cambria" w:eastAsia="Times New Roman" w:hAnsi="Cambria" w:cs="Times New Roman"/>
          <w:iCs/>
          <w:color w:val="365F91"/>
          <w:lang w:val="el-GR"/>
        </w:rPr>
        <w:br w:type="page"/>
      </w:r>
    </w:p>
    <w:p w14:paraId="7D582154" w14:textId="744C159B" w:rsidR="004E136C" w:rsidRPr="00CC74C2" w:rsidRDefault="00CC74C2" w:rsidP="00290B6C">
      <w:pPr>
        <w:pStyle w:val="Heading1"/>
        <w:numPr>
          <w:ilvl w:val="0"/>
          <w:numId w:val="0"/>
        </w:numPr>
        <w:ind w:left="432"/>
        <w:jc w:val="center"/>
        <w:rPr>
          <w:rFonts w:ascii="Cambria" w:eastAsia="Times New Roman" w:hAnsi="Cambria"/>
          <w:lang w:val="el-GR"/>
        </w:rPr>
      </w:pPr>
      <w:bookmarkStart w:id="39" w:name="_Toc518385321"/>
      <w:bookmarkStart w:id="40" w:name="_Toc518470320"/>
      <w:r w:rsidRPr="00CC74C2">
        <w:rPr>
          <w:rFonts w:ascii="Cambria" w:hAnsi="Cambria"/>
          <w:lang w:val="el-GR"/>
        </w:rPr>
        <w:lastRenderedPageBreak/>
        <w:t>Πρόλογος</w:t>
      </w:r>
      <w:bookmarkEnd w:id="39"/>
      <w:bookmarkEnd w:id="40"/>
    </w:p>
    <w:p w14:paraId="331546C2" w14:textId="77777777" w:rsidR="00805842" w:rsidRDefault="00805842" w:rsidP="008B502E">
      <w:pPr>
        <w:jc w:val="both"/>
        <w:rPr>
          <w:rFonts w:ascii="Cambria" w:eastAsia="Times New Roman" w:hAnsi="Cambria" w:cs="Times New Roman"/>
          <w:iCs/>
          <w:color w:val="365F91"/>
          <w:lang w:val="el-GR"/>
        </w:rPr>
      </w:pPr>
    </w:p>
    <w:p w14:paraId="2134A016" w14:textId="514E3C0A" w:rsidR="008B502E" w:rsidRPr="00CC74C2" w:rsidRDefault="0011349B" w:rsidP="008B502E">
      <w:pPr>
        <w:jc w:val="both"/>
        <w:rPr>
          <w:lang w:val="el-GR"/>
        </w:rPr>
      </w:pPr>
      <w:r>
        <w:rPr>
          <w:lang w:val="el-GR"/>
        </w:rPr>
        <w:t xml:space="preserve">Αντικείμενο της εργασίας είναι η διερεύνηση της δυνατότητας </w:t>
      </w:r>
      <w:r w:rsidR="00EB7DAC">
        <w:rPr>
          <w:lang w:val="el-GR"/>
        </w:rPr>
        <w:t xml:space="preserve">ανέπαφης </w:t>
      </w:r>
      <w:r>
        <w:rPr>
          <w:lang w:val="el-GR"/>
        </w:rPr>
        <w:t>μέτρησης</w:t>
      </w:r>
      <w:r w:rsidR="00EB7DAC">
        <w:rPr>
          <w:lang w:val="el-GR"/>
        </w:rPr>
        <w:t xml:space="preserve"> του</w:t>
      </w:r>
      <w:r>
        <w:rPr>
          <w:lang w:val="el-GR"/>
        </w:rPr>
        <w:t xml:space="preserve"> όγκου θραυσμένων υλικών</w:t>
      </w:r>
      <w:r w:rsidR="00EB7DAC">
        <w:rPr>
          <w:lang w:val="el-GR"/>
        </w:rPr>
        <w:t>,</w:t>
      </w:r>
      <w:r>
        <w:rPr>
          <w:lang w:val="el-GR"/>
        </w:rPr>
        <w:t xml:space="preserve"> κατά τη μεταφορά τους με ταινιοδρόμους</w:t>
      </w:r>
      <w:r w:rsidR="00EB7DAC">
        <w:rPr>
          <w:lang w:val="el-GR"/>
        </w:rPr>
        <w:t xml:space="preserve"> μονάδων παραγωγής. </w:t>
      </w:r>
      <w:r w:rsidR="002E1E7B">
        <w:rPr>
          <w:lang w:val="el-GR"/>
        </w:rPr>
        <w:t xml:space="preserve">Ως ογκομετρικό μέσο χρησιμοποιήθηκε ένας </w:t>
      </w:r>
      <w:r w:rsidR="00873492">
        <w:rPr>
          <w:lang w:val="el-GR"/>
        </w:rPr>
        <w:t>σαρωτής</w:t>
      </w:r>
      <w:r w:rsidR="002E1E7B">
        <w:rPr>
          <w:lang w:val="el-GR"/>
        </w:rPr>
        <w:t xml:space="preserve"> </w:t>
      </w:r>
      <w:r w:rsidR="00873492">
        <w:t>LIDAR</w:t>
      </w:r>
      <w:r w:rsidR="008B502E">
        <w:rPr>
          <w:lang w:val="el-GR"/>
        </w:rPr>
        <w:t xml:space="preserve"> (</w:t>
      </w:r>
      <w:r w:rsidR="008B502E" w:rsidRPr="008B502E">
        <w:rPr>
          <w:b/>
          <w:i/>
        </w:rPr>
        <w:t>Li</w:t>
      </w:r>
      <w:r w:rsidR="008B502E" w:rsidRPr="008B502E">
        <w:rPr>
          <w:i/>
        </w:rPr>
        <w:t>ght</w:t>
      </w:r>
      <w:r w:rsidR="008B502E" w:rsidRPr="008B502E">
        <w:rPr>
          <w:i/>
          <w:lang w:val="el-GR"/>
        </w:rPr>
        <w:t xml:space="preserve"> </w:t>
      </w:r>
      <w:r w:rsidR="008B502E" w:rsidRPr="008B502E">
        <w:rPr>
          <w:b/>
          <w:i/>
        </w:rPr>
        <w:t>D</w:t>
      </w:r>
      <w:r w:rsidR="008B502E" w:rsidRPr="008B502E">
        <w:rPr>
          <w:i/>
        </w:rPr>
        <w:t>etection</w:t>
      </w:r>
      <w:r w:rsidR="008B502E" w:rsidRPr="008B502E">
        <w:rPr>
          <w:i/>
          <w:lang w:val="el-GR"/>
        </w:rPr>
        <w:t xml:space="preserve"> </w:t>
      </w:r>
      <w:r w:rsidR="008B502E" w:rsidRPr="008B502E">
        <w:rPr>
          <w:b/>
          <w:i/>
        </w:rPr>
        <w:t>A</w:t>
      </w:r>
      <w:r w:rsidR="008B502E" w:rsidRPr="008B502E">
        <w:rPr>
          <w:i/>
        </w:rPr>
        <w:t>nd</w:t>
      </w:r>
      <w:r w:rsidR="008B502E" w:rsidRPr="008B502E">
        <w:rPr>
          <w:i/>
          <w:lang w:val="el-GR"/>
        </w:rPr>
        <w:t xml:space="preserve"> </w:t>
      </w:r>
      <w:r w:rsidR="008B502E" w:rsidRPr="008B502E">
        <w:rPr>
          <w:b/>
          <w:i/>
        </w:rPr>
        <w:t>R</w:t>
      </w:r>
      <w:r w:rsidR="008B502E" w:rsidRPr="008B502E">
        <w:rPr>
          <w:i/>
        </w:rPr>
        <w:t>anging</w:t>
      </w:r>
      <w:r w:rsidR="008B502E" w:rsidRPr="008B502E">
        <w:rPr>
          <w:lang w:val="el-GR"/>
        </w:rPr>
        <w:t>)</w:t>
      </w:r>
      <w:r w:rsidR="002E1E7B" w:rsidRPr="002E1E7B">
        <w:rPr>
          <w:lang w:val="el-GR"/>
        </w:rPr>
        <w:t xml:space="preserve">. </w:t>
      </w:r>
      <w:r w:rsidR="002E1E7B">
        <w:rPr>
          <w:lang w:val="el-GR"/>
        </w:rPr>
        <w:t>Η λειτουργία των αισθητήρων αυτού του τύπου βασίζεται στ</w:t>
      </w:r>
      <w:r w:rsidR="00585F8B">
        <w:rPr>
          <w:lang w:val="el-GR"/>
        </w:rPr>
        <w:t>η</w:t>
      </w:r>
      <w:r w:rsidR="001F4C33">
        <w:rPr>
          <w:lang w:val="el-GR"/>
        </w:rPr>
        <w:t xml:space="preserve"> χρήση ακτ</w:t>
      </w:r>
      <w:r w:rsidR="00551466">
        <w:rPr>
          <w:lang w:val="el-GR"/>
        </w:rPr>
        <w:t>ι</w:t>
      </w:r>
      <w:r w:rsidR="001F4C33">
        <w:rPr>
          <w:lang w:val="el-GR"/>
        </w:rPr>
        <w:t>ν</w:t>
      </w:r>
      <w:r w:rsidR="00551466">
        <w:rPr>
          <w:lang w:val="el-GR"/>
        </w:rPr>
        <w:t>ώ</w:t>
      </w:r>
      <w:r w:rsidR="001F4C33">
        <w:rPr>
          <w:lang w:val="el-GR"/>
        </w:rPr>
        <w:t>ν λέιζερ για την μέτρηση</w:t>
      </w:r>
      <w:r w:rsidR="002E1E7B">
        <w:rPr>
          <w:lang w:val="el-GR"/>
        </w:rPr>
        <w:t xml:space="preserve"> αποστάσεων</w:t>
      </w:r>
      <w:r w:rsidR="008B502E" w:rsidRPr="008B502E">
        <w:rPr>
          <w:lang w:val="el-GR"/>
        </w:rPr>
        <w:t xml:space="preserve">. </w:t>
      </w:r>
      <w:r w:rsidR="00767B66">
        <w:rPr>
          <w:lang w:val="el-GR"/>
        </w:rPr>
        <w:t xml:space="preserve">Πραγματοποιήθηκαν στατικές και δυναμικές δοκιμές </w:t>
      </w:r>
      <w:r w:rsidR="00914392">
        <w:rPr>
          <w:lang w:val="el-GR"/>
        </w:rPr>
        <w:t xml:space="preserve">σε ελεγχόμενο εργαστηριακό περιβάλλον </w:t>
      </w:r>
      <w:r w:rsidR="00767B66">
        <w:rPr>
          <w:lang w:val="el-GR"/>
        </w:rPr>
        <w:t xml:space="preserve">προκειμένου να εκτιμηθεί η ακρίβεια των μετρήσεων και να εντοπιστούν οι κρίσιμες παράμετροι που την επηρεάζουν. </w:t>
      </w:r>
    </w:p>
    <w:p w14:paraId="0215D07E" w14:textId="77777777" w:rsidR="00913881" w:rsidRDefault="00914392" w:rsidP="00CC74C2">
      <w:pPr>
        <w:jc w:val="both"/>
        <w:rPr>
          <w:lang w:val="el-GR"/>
        </w:rPr>
      </w:pPr>
      <w:r>
        <w:rPr>
          <w:lang w:val="el-GR"/>
        </w:rPr>
        <w:t>Ευχαριστώ</w:t>
      </w:r>
      <w:r w:rsidR="00CC74C2" w:rsidRPr="00CC74C2">
        <w:rPr>
          <w:lang w:val="el-GR"/>
        </w:rPr>
        <w:t xml:space="preserve"> θερμά τον επιβλέποντα καθηγητή κ. Μιχαήλ Γαλετάκη για </w:t>
      </w:r>
      <w:r w:rsidR="00AF52AF">
        <w:rPr>
          <w:lang w:val="el-GR"/>
        </w:rPr>
        <w:t xml:space="preserve">την </w:t>
      </w:r>
      <w:r>
        <w:rPr>
          <w:lang w:val="el-GR"/>
        </w:rPr>
        <w:t>εξαιρετική συνεργασία, βοήθεια και καθοδήγηση κατά την</w:t>
      </w:r>
      <w:r w:rsidR="00CC74C2" w:rsidRPr="00CC74C2">
        <w:rPr>
          <w:lang w:val="el-GR"/>
        </w:rPr>
        <w:t xml:space="preserve"> </w:t>
      </w:r>
      <w:r>
        <w:rPr>
          <w:lang w:val="el-GR"/>
        </w:rPr>
        <w:t>διεξαγωγή της πειραματικής διερεύνησης και τη συγγραφή της εργασίας.</w:t>
      </w:r>
      <w:r w:rsidR="00767B66" w:rsidRPr="00767B66">
        <w:rPr>
          <w:lang w:val="el-GR"/>
        </w:rPr>
        <w:t xml:space="preserve"> </w:t>
      </w:r>
    </w:p>
    <w:p w14:paraId="5E6CFBBC" w14:textId="3E2F5919" w:rsidR="00914392" w:rsidRDefault="00767B66" w:rsidP="00CC74C2">
      <w:pPr>
        <w:jc w:val="both"/>
        <w:rPr>
          <w:lang w:val="el-GR"/>
        </w:rPr>
      </w:pPr>
      <w:r w:rsidRPr="00767B66">
        <w:rPr>
          <w:lang w:val="el-GR"/>
        </w:rPr>
        <w:t>Ευχαριστώ τ</w:t>
      </w:r>
      <w:r>
        <w:rPr>
          <w:lang w:val="el-GR"/>
        </w:rPr>
        <w:t xml:space="preserve">ον </w:t>
      </w:r>
      <w:r w:rsidRPr="00767B66">
        <w:rPr>
          <w:lang w:val="el-GR"/>
        </w:rPr>
        <w:t>καθηγητ</w:t>
      </w:r>
      <w:r>
        <w:rPr>
          <w:lang w:val="el-GR"/>
        </w:rPr>
        <w:t>ή</w:t>
      </w:r>
      <w:r w:rsidRPr="00767B66">
        <w:rPr>
          <w:lang w:val="el-GR"/>
        </w:rPr>
        <w:t xml:space="preserve"> κ. Κωνσταντίνο </w:t>
      </w:r>
      <w:proofErr w:type="spellStart"/>
      <w:r w:rsidRPr="00767B66">
        <w:rPr>
          <w:lang w:val="el-GR"/>
        </w:rPr>
        <w:t>Κομνίτσα</w:t>
      </w:r>
      <w:proofErr w:type="spellEnd"/>
      <w:r w:rsidRPr="00767B66">
        <w:rPr>
          <w:lang w:val="el-GR"/>
        </w:rPr>
        <w:t xml:space="preserve"> και </w:t>
      </w:r>
      <w:r>
        <w:rPr>
          <w:lang w:val="el-GR"/>
        </w:rPr>
        <w:t xml:space="preserve">τον </w:t>
      </w:r>
      <w:r w:rsidR="00913881">
        <w:rPr>
          <w:lang w:val="el-GR"/>
        </w:rPr>
        <w:t>α</w:t>
      </w:r>
      <w:r>
        <w:rPr>
          <w:lang w:val="el-GR"/>
        </w:rPr>
        <w:t xml:space="preserve">ναπληρωτή Καθηγητή κ. </w:t>
      </w:r>
      <w:r w:rsidRPr="00767B66">
        <w:rPr>
          <w:lang w:val="el-GR"/>
        </w:rPr>
        <w:t xml:space="preserve">Παναγιώτη </w:t>
      </w:r>
      <w:proofErr w:type="spellStart"/>
      <w:r w:rsidRPr="00767B66">
        <w:rPr>
          <w:lang w:val="el-GR"/>
        </w:rPr>
        <w:t>Παρτσινέβελο</w:t>
      </w:r>
      <w:proofErr w:type="spellEnd"/>
      <w:r w:rsidRPr="00767B66">
        <w:rPr>
          <w:lang w:val="el-GR"/>
        </w:rPr>
        <w:t xml:space="preserve"> για την συμμετοχή τους στην εξεταστική επιτροπή, τις παρατηρήσεις και σχόλιά τους.</w:t>
      </w:r>
    </w:p>
    <w:p w14:paraId="6F5B3EC3" w14:textId="652555AD" w:rsidR="00914392" w:rsidRPr="00AF52AF" w:rsidRDefault="00767B66" w:rsidP="00CC74C2">
      <w:pPr>
        <w:jc w:val="both"/>
        <w:rPr>
          <w:lang w:val="el-GR"/>
        </w:rPr>
      </w:pPr>
      <w:r>
        <w:rPr>
          <w:lang w:val="el-GR"/>
        </w:rPr>
        <w:t>Θα ήθελα τέλος να ε</w:t>
      </w:r>
      <w:r w:rsidR="00914392">
        <w:rPr>
          <w:lang w:val="el-GR"/>
        </w:rPr>
        <w:t>υχαριστ</w:t>
      </w:r>
      <w:r>
        <w:rPr>
          <w:lang w:val="el-GR"/>
        </w:rPr>
        <w:t>ήσω</w:t>
      </w:r>
      <w:r w:rsidR="00913881">
        <w:rPr>
          <w:lang w:val="el-GR"/>
        </w:rPr>
        <w:t xml:space="preserve"> τον </w:t>
      </w:r>
      <w:r w:rsidR="003C39AC">
        <w:rPr>
          <w:lang w:val="el-GR"/>
        </w:rPr>
        <w:t xml:space="preserve">φίλο μου </w:t>
      </w:r>
      <w:r w:rsidR="00AF52AF">
        <w:rPr>
          <w:lang w:val="el-GR"/>
        </w:rPr>
        <w:t xml:space="preserve">Άγγελο Παπαδημητρίου, </w:t>
      </w:r>
      <w:r w:rsidR="008F3D08">
        <w:rPr>
          <w:lang w:val="el-GR"/>
        </w:rPr>
        <w:t>μεταπτυχιακό φοιτητή</w:t>
      </w:r>
      <w:r w:rsidR="00AF52AF">
        <w:rPr>
          <w:lang w:val="el-GR"/>
        </w:rPr>
        <w:t xml:space="preserve"> του τμήματος Ηλεκτρολόγων Μηχανικών και Μηχανικών Υπολογιστών</w:t>
      </w:r>
      <w:r>
        <w:rPr>
          <w:lang w:val="el-GR"/>
        </w:rPr>
        <w:t xml:space="preserve"> του Πολυτεχνείου Κρήτης</w:t>
      </w:r>
      <w:r w:rsidR="00913881">
        <w:rPr>
          <w:lang w:val="el-GR"/>
        </w:rPr>
        <w:t>,</w:t>
      </w:r>
      <w:r w:rsidR="00AF52AF">
        <w:rPr>
          <w:lang w:val="el-GR"/>
        </w:rPr>
        <w:t xml:space="preserve"> για τη συμβολή του στην τροποποίηση του κώδικα σάρωσης</w:t>
      </w:r>
      <w:r w:rsidR="00F5391D">
        <w:rPr>
          <w:lang w:val="el-GR"/>
        </w:rPr>
        <w:t xml:space="preserve"> </w:t>
      </w:r>
      <w:r w:rsidR="00AF52AF">
        <w:rPr>
          <w:lang w:val="el-GR"/>
        </w:rPr>
        <w:t xml:space="preserve">σε περιβάλλον </w:t>
      </w:r>
      <w:r w:rsidR="00AF52AF">
        <w:t>MATLAB</w:t>
      </w:r>
      <w:r w:rsidR="00AF52AF" w:rsidRPr="00AF52AF">
        <w:rPr>
          <w:lang w:val="el-GR"/>
        </w:rPr>
        <w:t>.</w:t>
      </w:r>
    </w:p>
    <w:p w14:paraId="2C7315EF" w14:textId="7F3EDEF3" w:rsidR="00CA1979" w:rsidRDefault="00CA1979" w:rsidP="00CC74C2">
      <w:pPr>
        <w:jc w:val="both"/>
        <w:rPr>
          <w:lang w:val="el-GR"/>
        </w:rPr>
      </w:pPr>
    </w:p>
    <w:p w14:paraId="29FC1547" w14:textId="77777777" w:rsidR="00CA1979" w:rsidRDefault="00CA1979">
      <w:pPr>
        <w:rPr>
          <w:lang w:val="el-GR"/>
        </w:rPr>
      </w:pPr>
      <w:r>
        <w:rPr>
          <w:lang w:val="el-GR"/>
        </w:rPr>
        <w:br w:type="page"/>
      </w:r>
    </w:p>
    <w:p w14:paraId="3B1DBF40" w14:textId="1937DB3F" w:rsidR="00CA1979" w:rsidRDefault="00CA1979" w:rsidP="00290B6C">
      <w:pPr>
        <w:pStyle w:val="Heading1"/>
        <w:numPr>
          <w:ilvl w:val="0"/>
          <w:numId w:val="0"/>
        </w:numPr>
        <w:ind w:left="432"/>
        <w:jc w:val="center"/>
        <w:rPr>
          <w:rFonts w:ascii="Cambria" w:hAnsi="Cambria"/>
          <w:lang w:val="el-GR"/>
        </w:rPr>
      </w:pPr>
      <w:bookmarkStart w:id="41" w:name="_Toc518385322"/>
      <w:bookmarkStart w:id="42" w:name="_Toc518470321"/>
      <w:r w:rsidRPr="00CA1979">
        <w:rPr>
          <w:rFonts w:ascii="Cambria" w:hAnsi="Cambria"/>
          <w:lang w:val="el-GR"/>
        </w:rPr>
        <w:lastRenderedPageBreak/>
        <w:t>Περίληψη</w:t>
      </w:r>
      <w:bookmarkEnd w:id="41"/>
      <w:bookmarkEnd w:id="42"/>
    </w:p>
    <w:p w14:paraId="0EE2CE91" w14:textId="77777777" w:rsidR="00CA1979" w:rsidRPr="00CA1979" w:rsidRDefault="00CA1979" w:rsidP="00CA1979">
      <w:pPr>
        <w:rPr>
          <w:lang w:val="el-GR"/>
        </w:rPr>
      </w:pPr>
    </w:p>
    <w:p w14:paraId="4B9EDC76" w14:textId="77777777" w:rsidR="003C5B9D" w:rsidRDefault="003C5B9D" w:rsidP="003C5B9D">
      <w:pPr>
        <w:jc w:val="both"/>
        <w:rPr>
          <w:lang w:val="el-GR"/>
        </w:rPr>
      </w:pPr>
      <w:r>
        <w:rPr>
          <w:lang w:val="el-GR"/>
        </w:rPr>
        <w:t xml:space="preserve">Οι μεταφορείς με ελαστικούς ιμάντες ή αλλιώς </w:t>
      </w:r>
      <w:r w:rsidRPr="00C426C3">
        <w:rPr>
          <w:lang w:val="el-GR"/>
        </w:rPr>
        <w:t>ταινιόδρομοι</w:t>
      </w:r>
      <w:r>
        <w:rPr>
          <w:lang w:val="el-GR"/>
        </w:rPr>
        <w:t xml:space="preserve"> χρησιμοποιούνται στους περισσότερους κλάδους της βιομηχανίας για την μεταφορά χύδην υλικών και εμπορευμάτων. Βρίσκουν εφαρμογή τόσο σε εσωτερικούς χώρους εργοστασίων όσο και εξωτερικά εργοτάξια (λατομεία, υπαίθριες και υπόγειες εκμεταλλεύσεις). </w:t>
      </w:r>
      <w:r w:rsidRPr="00F90876">
        <w:rPr>
          <w:lang w:val="el-GR"/>
        </w:rPr>
        <w:t>Η ταχεία μεταφορά</w:t>
      </w:r>
      <w:r>
        <w:rPr>
          <w:lang w:val="el-GR"/>
        </w:rPr>
        <w:t>, η</w:t>
      </w:r>
      <w:r w:rsidRPr="00F90876">
        <w:rPr>
          <w:lang w:val="el-GR"/>
        </w:rPr>
        <w:t xml:space="preserve"> αξιοπιστία</w:t>
      </w:r>
      <w:r>
        <w:rPr>
          <w:lang w:val="el-GR"/>
        </w:rPr>
        <w:t>, η</w:t>
      </w:r>
      <w:r w:rsidRPr="00F90876">
        <w:rPr>
          <w:lang w:val="el-GR"/>
        </w:rPr>
        <w:t xml:space="preserve"> ευελιξία και </w:t>
      </w:r>
      <w:r>
        <w:rPr>
          <w:lang w:val="el-GR"/>
        </w:rPr>
        <w:t xml:space="preserve">η μεγάλη απόσταση μεταφοράς είναι τα βασικά πλεονεκτήματα της χρήσης τους. Η εξέλιξη των ταινιοδρόμων οφείλεται κυρίως στη χρήση τους σε ορυχεία υπαίθριας εκμετάλλευσης λιγνίτη. </w:t>
      </w:r>
      <w:r w:rsidRPr="00F90876">
        <w:rPr>
          <w:lang w:val="el-GR"/>
        </w:rPr>
        <w:t xml:space="preserve">Στην μεταλλευτική βιομηχανία η χρήση ταινιοδρόμων για μεταφορά των εξορυσσόμενων υλικών είναι </w:t>
      </w:r>
      <w:r>
        <w:rPr>
          <w:lang w:val="el-GR"/>
        </w:rPr>
        <w:t>ιδιαίτερα</w:t>
      </w:r>
      <w:r w:rsidRPr="00F90876">
        <w:rPr>
          <w:lang w:val="el-GR"/>
        </w:rPr>
        <w:t xml:space="preserve"> διαδεδομένη</w:t>
      </w:r>
      <w:r>
        <w:rPr>
          <w:lang w:val="el-GR"/>
        </w:rPr>
        <w:t xml:space="preserve">, ειδικά </w:t>
      </w:r>
      <w:r w:rsidRPr="00F90876">
        <w:rPr>
          <w:lang w:val="el-GR"/>
        </w:rPr>
        <w:t>σε μεγάλες επιφανειακές εκμεταλλεύσεις που χρησιμοποιούν τη συνεχή μέθοδο εκμετάλλευσης.</w:t>
      </w:r>
    </w:p>
    <w:p w14:paraId="287C8544" w14:textId="0A5A7B95" w:rsidR="003C5B9D" w:rsidRDefault="003C5B9D" w:rsidP="003C5B9D">
      <w:pPr>
        <w:jc w:val="both"/>
        <w:rPr>
          <w:lang w:val="el-GR"/>
        </w:rPr>
      </w:pPr>
      <w:r>
        <w:rPr>
          <w:lang w:val="el-GR"/>
        </w:rPr>
        <w:t xml:space="preserve">Η ακριβής παρακολούθηση της μεταφερόμενης ποσότητας των υλικών με ταινιοδρόμους είναι ιδιαίτερα κρίσιμη παράμετρος ελέγχου της απόδοσής τους. Η πιο διαδομένη μέθοδος με την οποία πραγματοποιείται σήμερα αυτός ο έλεγχος είναι η </w:t>
      </w:r>
      <w:r w:rsidRPr="00E2665A">
        <w:rPr>
          <w:lang w:val="el-GR"/>
        </w:rPr>
        <w:t>χρήση ταινιοζυγών.</w:t>
      </w:r>
      <w:r>
        <w:rPr>
          <w:lang w:val="el-GR"/>
        </w:rPr>
        <w:t xml:space="preserve"> Οι ταινιοζυγοί ωστόσο δεν επιτυγχάνουν</w:t>
      </w:r>
      <w:r w:rsidR="00041A23">
        <w:rPr>
          <w:lang w:val="el-GR"/>
        </w:rPr>
        <w:t xml:space="preserve"> πάντα την απαιτούμενη ακρίβεια</w:t>
      </w:r>
      <w:r>
        <w:rPr>
          <w:lang w:val="el-GR"/>
        </w:rPr>
        <w:t xml:space="preserve">, απαιτούν συχνές βαθμονομήσεις,  ενώ παρουσιάζουν </w:t>
      </w:r>
      <w:r w:rsidRPr="002A45E7">
        <w:rPr>
          <w:lang w:val="el-GR"/>
        </w:rPr>
        <w:t>λειτουργικ</w:t>
      </w:r>
      <w:r>
        <w:rPr>
          <w:lang w:val="el-GR"/>
        </w:rPr>
        <w:t>ά</w:t>
      </w:r>
      <w:r w:rsidRPr="002A45E7">
        <w:rPr>
          <w:lang w:val="el-GR"/>
        </w:rPr>
        <w:t xml:space="preserve"> προβλ</w:t>
      </w:r>
      <w:r>
        <w:rPr>
          <w:lang w:val="el-GR"/>
        </w:rPr>
        <w:t xml:space="preserve">ήματα όπως </w:t>
      </w:r>
      <w:r w:rsidRPr="002A45E7">
        <w:rPr>
          <w:lang w:val="el-GR"/>
        </w:rPr>
        <w:t>βλάβες</w:t>
      </w:r>
      <w:r>
        <w:rPr>
          <w:lang w:val="el-GR"/>
        </w:rPr>
        <w:t xml:space="preserve"> και</w:t>
      </w:r>
      <w:r w:rsidRPr="002A45E7">
        <w:rPr>
          <w:lang w:val="el-GR"/>
        </w:rPr>
        <w:t xml:space="preserve"> απορυθμίσεις</w:t>
      </w:r>
      <w:r>
        <w:rPr>
          <w:lang w:val="el-GR"/>
        </w:rPr>
        <w:t xml:space="preserve"> με αποτέλεσμα να διακόπτεται </w:t>
      </w:r>
      <w:r w:rsidRPr="007C5D7C">
        <w:rPr>
          <w:lang w:val="el-GR"/>
        </w:rPr>
        <w:t>η παραγωγική διαδικασία</w:t>
      </w:r>
      <w:r>
        <w:rPr>
          <w:lang w:val="el-GR"/>
        </w:rPr>
        <w:t>. Στην παρούσα εργασία εξετάστηκε η δυνατότητα χρήσης σαρωτ</w:t>
      </w:r>
      <w:r w:rsidR="0011513F">
        <w:rPr>
          <w:lang w:val="el-GR"/>
        </w:rPr>
        <w:t>ή</w:t>
      </w:r>
      <w:r>
        <w:rPr>
          <w:lang w:val="el-GR"/>
        </w:rPr>
        <w:t>/αποστασι</w:t>
      </w:r>
      <w:r w:rsidR="00873492">
        <w:rPr>
          <w:lang w:val="el-GR"/>
        </w:rPr>
        <w:t>ομέτρου</w:t>
      </w:r>
      <w:r>
        <w:rPr>
          <w:lang w:val="el-GR"/>
        </w:rPr>
        <w:t xml:space="preserve"> τύπου </w:t>
      </w:r>
      <w:r w:rsidR="00873492">
        <w:t>LIDAR</w:t>
      </w:r>
      <w:r w:rsidRPr="008D61CC">
        <w:rPr>
          <w:lang w:val="el-GR"/>
        </w:rPr>
        <w:t xml:space="preserve"> (</w:t>
      </w:r>
      <w:r w:rsidRPr="008D61CC">
        <w:t>Light</w:t>
      </w:r>
      <w:r w:rsidRPr="008D61CC">
        <w:rPr>
          <w:lang w:val="el-GR"/>
        </w:rPr>
        <w:t xml:space="preserve"> </w:t>
      </w:r>
      <w:r w:rsidRPr="008D61CC">
        <w:t>Detection</w:t>
      </w:r>
      <w:r w:rsidRPr="008D61CC">
        <w:rPr>
          <w:lang w:val="el-GR"/>
        </w:rPr>
        <w:t xml:space="preserve"> </w:t>
      </w:r>
      <w:r w:rsidRPr="008D61CC">
        <w:t>And</w:t>
      </w:r>
      <w:r w:rsidRPr="008D61CC">
        <w:rPr>
          <w:lang w:val="el-GR"/>
        </w:rPr>
        <w:t xml:space="preserve"> </w:t>
      </w:r>
      <w:r w:rsidRPr="008D61CC">
        <w:t>Ranging</w:t>
      </w:r>
      <w:r w:rsidRPr="008D61CC">
        <w:rPr>
          <w:lang w:val="el-GR"/>
        </w:rPr>
        <w:t>)</w:t>
      </w:r>
      <w:r>
        <w:rPr>
          <w:lang w:val="el-GR"/>
        </w:rPr>
        <w:t xml:space="preserve"> για την μέτρηση</w:t>
      </w:r>
      <w:r w:rsidRPr="00AD7B54">
        <w:rPr>
          <w:lang w:val="el-GR"/>
        </w:rPr>
        <w:t xml:space="preserve"> </w:t>
      </w:r>
      <w:r>
        <w:rPr>
          <w:lang w:val="el-GR"/>
        </w:rPr>
        <w:t>όγκου μεταφερόμενου υλικού σε ταινιόδρομο</w:t>
      </w:r>
      <w:r w:rsidRPr="008D61CC">
        <w:rPr>
          <w:lang w:val="el-GR"/>
        </w:rPr>
        <w:t xml:space="preserve">. </w:t>
      </w:r>
      <w:r>
        <w:rPr>
          <w:lang w:val="el-GR"/>
        </w:rPr>
        <w:t xml:space="preserve"> </w:t>
      </w:r>
      <w:r w:rsidRPr="008D61CC">
        <w:rPr>
          <w:lang w:val="el-GR"/>
        </w:rPr>
        <w:t>Η λειτουργία των αισθητήρων αυτού του τύπου βασίζεται στην χρήση ακτινών λέιζερ για την μέτρηση αποστάσεων.</w:t>
      </w:r>
      <w:r>
        <w:rPr>
          <w:lang w:val="el-GR"/>
        </w:rPr>
        <w:t xml:space="preserve"> </w:t>
      </w:r>
    </w:p>
    <w:p w14:paraId="4C1158D8" w14:textId="29C8694B" w:rsidR="003C5B9D" w:rsidRPr="00375FB8" w:rsidRDefault="003C5B9D" w:rsidP="003C5B9D">
      <w:pPr>
        <w:jc w:val="both"/>
        <w:rPr>
          <w:lang w:val="el-GR"/>
        </w:rPr>
      </w:pPr>
      <w:r>
        <w:rPr>
          <w:lang w:val="el-GR"/>
        </w:rPr>
        <w:t xml:space="preserve">Η διερεύνηση </w:t>
      </w:r>
      <w:r w:rsidR="00E91279">
        <w:rPr>
          <w:lang w:val="el-GR"/>
        </w:rPr>
        <w:t>περιλάμβανε</w:t>
      </w:r>
      <w:r>
        <w:rPr>
          <w:lang w:val="el-GR"/>
        </w:rPr>
        <w:t xml:space="preserve"> τις μετρήσεις αποστάσεων μεταξύ του σαρωτή/αποστασιομέτρου και διαφόρων θραυσμένων υλικών (ασβεστολιθικά αδρανή διαφόρων κοκκομετρικών διαβαθμίσεων, λατεριτικό σιδηρ</w:t>
      </w:r>
      <w:r w:rsidR="00551466">
        <w:rPr>
          <w:lang w:val="el-GR"/>
        </w:rPr>
        <w:t>ονικελιούχο μετάλλευμα, λιγνίτη</w:t>
      </w:r>
      <w:r>
        <w:rPr>
          <w:lang w:val="el-GR"/>
        </w:rPr>
        <w:t xml:space="preserve"> και τέφρα λιγνίτη) που είχαν τοποθετηθεί επί μεταφορικού ιμάντα. Οι μετρήσεις αυτές χρησιμοποιήθηκαν για τον υπολογισμό εμβαδού της διατομής του θραυσμένου υλικού επί του ιμάντα που σε συνδυασμό με τη  μέτρηση  της ταχύτητας κίνησης του ιμάντα δίνουν την ογκομετρική παροχή (απόδοση) του ταινιοδρόμου. Εκτελέστηκαν διάφοροι έλεγχοι της ακρίβειας της μέτρησης της διατομής του υλικού επί του ιμάντα που αφορούσαν:</w:t>
      </w:r>
    </w:p>
    <w:p w14:paraId="508A39D3" w14:textId="2B66BF56" w:rsidR="003C5B9D" w:rsidRDefault="003C5B9D" w:rsidP="003C5B9D">
      <w:pPr>
        <w:pStyle w:val="ListParagraph"/>
        <w:numPr>
          <w:ilvl w:val="0"/>
          <w:numId w:val="1"/>
        </w:numPr>
        <w:jc w:val="both"/>
        <w:rPr>
          <w:lang w:val="el-GR"/>
        </w:rPr>
      </w:pPr>
      <w:r w:rsidRPr="00E2665A">
        <w:rPr>
          <w:lang w:val="el-GR"/>
        </w:rPr>
        <w:t xml:space="preserve">τις παραμέτρους μέτρησης του οργάνου (ύψος </w:t>
      </w:r>
      <w:r w:rsidR="00873492">
        <w:t>LIDAR</w:t>
      </w:r>
      <w:r w:rsidRPr="00E2665A">
        <w:rPr>
          <w:lang w:val="el-GR"/>
        </w:rPr>
        <w:t xml:space="preserve"> από ταινιόδρομο, γωνιακό εύρος και ταχύτητα σάρωσης)</w:t>
      </w:r>
    </w:p>
    <w:p w14:paraId="61D927F2" w14:textId="77777777" w:rsidR="003C5B9D" w:rsidRPr="00E2665A" w:rsidRDefault="003C5B9D" w:rsidP="003C5B9D">
      <w:pPr>
        <w:pStyle w:val="ListParagraph"/>
        <w:numPr>
          <w:ilvl w:val="0"/>
          <w:numId w:val="1"/>
        </w:numPr>
        <w:jc w:val="both"/>
        <w:rPr>
          <w:lang w:val="el-GR"/>
        </w:rPr>
      </w:pPr>
      <w:r w:rsidRPr="00E2665A">
        <w:rPr>
          <w:lang w:val="el-GR"/>
        </w:rPr>
        <w:t>την κοκκομετρία και το είδος του υλικού</w:t>
      </w:r>
    </w:p>
    <w:p w14:paraId="62DE5603" w14:textId="77777777" w:rsidR="003C5B9D" w:rsidRPr="00421EB1" w:rsidRDefault="003C5B9D" w:rsidP="003C5B9D">
      <w:pPr>
        <w:pStyle w:val="ListParagraph"/>
        <w:numPr>
          <w:ilvl w:val="0"/>
          <w:numId w:val="1"/>
        </w:numPr>
        <w:jc w:val="both"/>
        <w:rPr>
          <w:lang w:val="el-GR"/>
        </w:rPr>
      </w:pPr>
      <w:r>
        <w:rPr>
          <w:lang w:val="el-GR"/>
        </w:rPr>
        <w:t>τον τύπο του ιμάντα μεταφοράς (επίπεδος ή σκαφιδωτός)</w:t>
      </w:r>
    </w:p>
    <w:p w14:paraId="5E2DE64C" w14:textId="562CD1FE" w:rsidR="00421EB1" w:rsidRPr="003F797D" w:rsidRDefault="003C5B9D" w:rsidP="000F79B4">
      <w:pPr>
        <w:jc w:val="both"/>
        <w:rPr>
          <w:lang w:val="el-GR"/>
        </w:rPr>
      </w:pPr>
      <w:r>
        <w:t>T</w:t>
      </w:r>
      <w:r>
        <w:rPr>
          <w:lang w:val="el-GR"/>
        </w:rPr>
        <w:t xml:space="preserve">α αποτελέσματα έδειξαν ότι η επιταχυνόμενη ακρίβεια επηρεάζεται κυρίως από το είδος του υλικού επί του ιμάντα και λιγότερο από την κοκκομετρία του. Σε υλικά με χαμηλή ανακλαστική ικανότητα η </w:t>
      </w:r>
      <w:r w:rsidR="00551466">
        <w:rPr>
          <w:lang w:val="el-GR"/>
        </w:rPr>
        <w:t>ακρίβεια μέτρησης είναι σχετικά</w:t>
      </w:r>
      <w:r>
        <w:rPr>
          <w:lang w:val="el-GR"/>
        </w:rPr>
        <w:t xml:space="preserve"> χαμηλή. Όσον αφορά τις παραμέτρους μέτρησης του οργάνου, διαπιστώθηκε ότι επιτυγχάνεται </w:t>
      </w:r>
      <w:r w:rsidRPr="00F70D06">
        <w:rPr>
          <w:lang w:val="el-GR"/>
        </w:rPr>
        <w:t xml:space="preserve">καλύτερη ακρίβεια υπολογισμού </w:t>
      </w:r>
      <w:r>
        <w:rPr>
          <w:lang w:val="el-GR"/>
        </w:rPr>
        <w:t>της δια</w:t>
      </w:r>
      <w:r w:rsidRPr="00F70D06">
        <w:rPr>
          <w:lang w:val="el-GR"/>
        </w:rPr>
        <w:t xml:space="preserve">τομής του υλικού </w:t>
      </w:r>
      <w:r>
        <w:rPr>
          <w:lang w:val="el-GR"/>
        </w:rPr>
        <w:t>για απόσταση αισθητήρα-ιμάντα περίπου διπλάσια του πλάτους του ιμάντα και για υψηλή συχνότητα σάρωσης. Τέλος, οι μετρήσεις της διατομής του υλικού επί σκαφιδωτού (κυρτ</w:t>
      </w:r>
      <w:r w:rsidR="00551466">
        <w:rPr>
          <w:lang w:val="el-GR"/>
        </w:rPr>
        <w:t>ού) ιμάντα ήταν ακριβέστερες από</w:t>
      </w:r>
      <w:r>
        <w:rPr>
          <w:lang w:val="el-GR"/>
        </w:rPr>
        <w:t xml:space="preserve"> τις αντίστοιχες σε επίπεδο ιμάντα.</w:t>
      </w:r>
    </w:p>
    <w:p w14:paraId="4E4B2D1E" w14:textId="77777777" w:rsidR="00A302D5" w:rsidRDefault="00A302D5" w:rsidP="000F79B4">
      <w:pPr>
        <w:jc w:val="both"/>
        <w:rPr>
          <w:lang w:val="el-GR"/>
        </w:rPr>
      </w:pPr>
    </w:p>
    <w:p w14:paraId="4225F26B" w14:textId="523B8C97" w:rsidR="005634FC" w:rsidRPr="00D26280" w:rsidRDefault="000F79B4" w:rsidP="00290B6C">
      <w:pPr>
        <w:pStyle w:val="Heading1"/>
        <w:numPr>
          <w:ilvl w:val="0"/>
          <w:numId w:val="0"/>
        </w:numPr>
        <w:ind w:left="432"/>
        <w:jc w:val="center"/>
        <w:rPr>
          <w:rFonts w:ascii="Cambria" w:hAnsi="Cambria"/>
        </w:rPr>
      </w:pPr>
      <w:r w:rsidRPr="001857A7">
        <w:rPr>
          <w:lang w:val="el-GR"/>
        </w:rPr>
        <w:br w:type="page"/>
      </w:r>
      <w:bookmarkStart w:id="43" w:name="_Toc518385323"/>
      <w:bookmarkStart w:id="44" w:name="_Toc518470322"/>
      <w:r w:rsidR="005634FC" w:rsidRPr="005C685C">
        <w:rPr>
          <w:rFonts w:ascii="Cambria" w:hAnsi="Cambria"/>
          <w:lang w:val="el-GR"/>
        </w:rPr>
        <w:lastRenderedPageBreak/>
        <w:t>Περιεχόμενα</w:t>
      </w:r>
      <w:bookmarkEnd w:id="43"/>
      <w:bookmarkEnd w:id="44"/>
    </w:p>
    <w:p w14:paraId="01F88A69" w14:textId="77777777" w:rsidR="000F79B4" w:rsidRPr="00D26280" w:rsidRDefault="000F79B4" w:rsidP="000F79B4"/>
    <w:sdt>
      <w:sdtPr>
        <w:id w:val="1793332330"/>
        <w:docPartObj>
          <w:docPartGallery w:val="Table of Contents"/>
          <w:docPartUnique/>
        </w:docPartObj>
      </w:sdtPr>
      <w:sdtEndPr>
        <w:rPr>
          <w:b/>
          <w:bCs/>
          <w:noProof/>
        </w:rPr>
      </w:sdtEndPr>
      <w:sdtContent>
        <w:p w14:paraId="15931243" w14:textId="568997B7" w:rsidR="00E91279" w:rsidRDefault="00D26280">
          <w:pPr>
            <w:pStyle w:val="TOC1"/>
            <w:tabs>
              <w:tab w:val="right" w:leader="dot" w:pos="9350"/>
            </w:tabs>
            <w:rPr>
              <w:rFonts w:eastAsiaTheme="minorEastAsia"/>
              <w:noProof/>
            </w:rPr>
          </w:pPr>
          <w:r>
            <w:rPr>
              <w:b/>
              <w:bCs/>
              <w:noProof/>
            </w:rPr>
            <w:fldChar w:fldCharType="begin"/>
          </w:r>
          <w:r>
            <w:rPr>
              <w:b/>
              <w:bCs/>
              <w:noProof/>
            </w:rPr>
            <w:instrText xml:space="preserve"> TOC \o "1-3" \h \z \u </w:instrText>
          </w:r>
          <w:r>
            <w:rPr>
              <w:b/>
              <w:bCs/>
              <w:noProof/>
            </w:rPr>
            <w:fldChar w:fldCharType="separate"/>
          </w:r>
          <w:hyperlink w:anchor="_Toc518470320" w:history="1">
            <w:r w:rsidR="00E91279" w:rsidRPr="00BA5D56">
              <w:rPr>
                <w:rStyle w:val="Hyperlink"/>
                <w:rFonts w:ascii="Cambria" w:hAnsi="Cambria"/>
                <w:noProof/>
                <w:lang w:val="el-GR"/>
              </w:rPr>
              <w:t>Πρόλογος</w:t>
            </w:r>
            <w:r w:rsidR="00E91279">
              <w:rPr>
                <w:noProof/>
                <w:webHidden/>
              </w:rPr>
              <w:tab/>
            </w:r>
            <w:r w:rsidR="00E91279">
              <w:rPr>
                <w:noProof/>
                <w:webHidden/>
              </w:rPr>
              <w:fldChar w:fldCharType="begin"/>
            </w:r>
            <w:r w:rsidR="00E91279">
              <w:rPr>
                <w:noProof/>
                <w:webHidden/>
              </w:rPr>
              <w:instrText xml:space="preserve"> PAGEREF _Toc518470320 \h </w:instrText>
            </w:r>
            <w:r w:rsidR="00E91279">
              <w:rPr>
                <w:noProof/>
                <w:webHidden/>
              </w:rPr>
            </w:r>
            <w:r w:rsidR="00E91279">
              <w:rPr>
                <w:noProof/>
                <w:webHidden/>
              </w:rPr>
              <w:fldChar w:fldCharType="separate"/>
            </w:r>
            <w:r w:rsidR="00E91279">
              <w:rPr>
                <w:noProof/>
                <w:webHidden/>
              </w:rPr>
              <w:t>2</w:t>
            </w:r>
            <w:r w:rsidR="00E91279">
              <w:rPr>
                <w:noProof/>
                <w:webHidden/>
              </w:rPr>
              <w:fldChar w:fldCharType="end"/>
            </w:r>
          </w:hyperlink>
        </w:p>
        <w:p w14:paraId="46304545" w14:textId="66AF3D31" w:rsidR="00E91279" w:rsidRDefault="0059585F">
          <w:pPr>
            <w:pStyle w:val="TOC1"/>
            <w:tabs>
              <w:tab w:val="right" w:leader="dot" w:pos="9350"/>
            </w:tabs>
            <w:rPr>
              <w:rFonts w:eastAsiaTheme="minorEastAsia"/>
              <w:noProof/>
            </w:rPr>
          </w:pPr>
          <w:hyperlink w:anchor="_Toc518470321" w:history="1">
            <w:r w:rsidR="00E91279" w:rsidRPr="00BA5D56">
              <w:rPr>
                <w:rStyle w:val="Hyperlink"/>
                <w:rFonts w:ascii="Cambria" w:hAnsi="Cambria"/>
                <w:noProof/>
                <w:lang w:val="el-GR"/>
              </w:rPr>
              <w:t>Περίληψη</w:t>
            </w:r>
            <w:r w:rsidR="00E91279">
              <w:rPr>
                <w:noProof/>
                <w:webHidden/>
              </w:rPr>
              <w:tab/>
            </w:r>
            <w:r w:rsidR="00E91279">
              <w:rPr>
                <w:noProof/>
                <w:webHidden/>
              </w:rPr>
              <w:fldChar w:fldCharType="begin"/>
            </w:r>
            <w:r w:rsidR="00E91279">
              <w:rPr>
                <w:noProof/>
                <w:webHidden/>
              </w:rPr>
              <w:instrText xml:space="preserve"> PAGEREF _Toc518470321 \h </w:instrText>
            </w:r>
            <w:r w:rsidR="00E91279">
              <w:rPr>
                <w:noProof/>
                <w:webHidden/>
              </w:rPr>
            </w:r>
            <w:r w:rsidR="00E91279">
              <w:rPr>
                <w:noProof/>
                <w:webHidden/>
              </w:rPr>
              <w:fldChar w:fldCharType="separate"/>
            </w:r>
            <w:r w:rsidR="00E91279">
              <w:rPr>
                <w:noProof/>
                <w:webHidden/>
              </w:rPr>
              <w:t>3</w:t>
            </w:r>
            <w:r w:rsidR="00E91279">
              <w:rPr>
                <w:noProof/>
                <w:webHidden/>
              </w:rPr>
              <w:fldChar w:fldCharType="end"/>
            </w:r>
          </w:hyperlink>
        </w:p>
        <w:p w14:paraId="44DE32FF" w14:textId="3D2BD762" w:rsidR="00E91279" w:rsidRDefault="0059585F">
          <w:pPr>
            <w:pStyle w:val="TOC1"/>
            <w:tabs>
              <w:tab w:val="right" w:leader="dot" w:pos="9350"/>
            </w:tabs>
            <w:rPr>
              <w:rFonts w:eastAsiaTheme="minorEastAsia"/>
              <w:noProof/>
            </w:rPr>
          </w:pPr>
          <w:hyperlink w:anchor="_Toc518470322" w:history="1">
            <w:r w:rsidR="00E91279" w:rsidRPr="00BA5D56">
              <w:rPr>
                <w:rStyle w:val="Hyperlink"/>
                <w:rFonts w:ascii="Cambria" w:hAnsi="Cambria"/>
                <w:noProof/>
                <w:lang w:val="el-GR"/>
              </w:rPr>
              <w:t>Περιεχόμενα</w:t>
            </w:r>
            <w:r w:rsidR="00E91279">
              <w:rPr>
                <w:noProof/>
                <w:webHidden/>
              </w:rPr>
              <w:tab/>
            </w:r>
            <w:r w:rsidR="00E91279">
              <w:rPr>
                <w:noProof/>
                <w:webHidden/>
              </w:rPr>
              <w:fldChar w:fldCharType="begin"/>
            </w:r>
            <w:r w:rsidR="00E91279">
              <w:rPr>
                <w:noProof/>
                <w:webHidden/>
              </w:rPr>
              <w:instrText xml:space="preserve"> PAGEREF _Toc518470322 \h </w:instrText>
            </w:r>
            <w:r w:rsidR="00E91279">
              <w:rPr>
                <w:noProof/>
                <w:webHidden/>
              </w:rPr>
            </w:r>
            <w:r w:rsidR="00E91279">
              <w:rPr>
                <w:noProof/>
                <w:webHidden/>
              </w:rPr>
              <w:fldChar w:fldCharType="separate"/>
            </w:r>
            <w:r w:rsidR="00E91279">
              <w:rPr>
                <w:noProof/>
                <w:webHidden/>
              </w:rPr>
              <w:t>4</w:t>
            </w:r>
            <w:r w:rsidR="00E91279">
              <w:rPr>
                <w:noProof/>
                <w:webHidden/>
              </w:rPr>
              <w:fldChar w:fldCharType="end"/>
            </w:r>
          </w:hyperlink>
        </w:p>
        <w:p w14:paraId="1B572CB1" w14:textId="5B97BCAB" w:rsidR="00E91279" w:rsidRDefault="0059585F">
          <w:pPr>
            <w:pStyle w:val="TOC1"/>
            <w:tabs>
              <w:tab w:val="right" w:leader="dot" w:pos="9350"/>
            </w:tabs>
            <w:rPr>
              <w:rFonts w:eastAsiaTheme="minorEastAsia"/>
              <w:noProof/>
            </w:rPr>
          </w:pPr>
          <w:hyperlink w:anchor="_Toc518470323" w:history="1">
            <w:r w:rsidR="00E91279" w:rsidRPr="00BA5D56">
              <w:rPr>
                <w:rStyle w:val="Hyperlink"/>
                <w:rFonts w:ascii="Cambria" w:hAnsi="Cambria"/>
                <w:noProof/>
                <w:lang w:val="el-GR"/>
              </w:rPr>
              <w:t>Κατάλογος σχημάτων</w:t>
            </w:r>
            <w:r w:rsidR="00E91279">
              <w:rPr>
                <w:noProof/>
                <w:webHidden/>
              </w:rPr>
              <w:tab/>
            </w:r>
            <w:r w:rsidR="00E91279">
              <w:rPr>
                <w:noProof/>
                <w:webHidden/>
              </w:rPr>
              <w:fldChar w:fldCharType="begin"/>
            </w:r>
            <w:r w:rsidR="00E91279">
              <w:rPr>
                <w:noProof/>
                <w:webHidden/>
              </w:rPr>
              <w:instrText xml:space="preserve"> PAGEREF _Toc518470323 \h </w:instrText>
            </w:r>
            <w:r w:rsidR="00E91279">
              <w:rPr>
                <w:noProof/>
                <w:webHidden/>
              </w:rPr>
            </w:r>
            <w:r w:rsidR="00E91279">
              <w:rPr>
                <w:noProof/>
                <w:webHidden/>
              </w:rPr>
              <w:fldChar w:fldCharType="separate"/>
            </w:r>
            <w:r w:rsidR="00E91279">
              <w:rPr>
                <w:noProof/>
                <w:webHidden/>
              </w:rPr>
              <w:t>6</w:t>
            </w:r>
            <w:r w:rsidR="00E91279">
              <w:rPr>
                <w:noProof/>
                <w:webHidden/>
              </w:rPr>
              <w:fldChar w:fldCharType="end"/>
            </w:r>
          </w:hyperlink>
        </w:p>
        <w:p w14:paraId="7A5A43C9" w14:textId="418ECE1B" w:rsidR="00E91279" w:rsidRDefault="0059585F">
          <w:pPr>
            <w:pStyle w:val="TOC1"/>
            <w:tabs>
              <w:tab w:val="right" w:leader="dot" w:pos="9350"/>
            </w:tabs>
            <w:rPr>
              <w:rFonts w:eastAsiaTheme="minorEastAsia"/>
              <w:noProof/>
            </w:rPr>
          </w:pPr>
          <w:hyperlink w:anchor="_Toc518470324" w:history="1">
            <w:r w:rsidR="00E91279" w:rsidRPr="00BA5D56">
              <w:rPr>
                <w:rStyle w:val="Hyperlink"/>
                <w:rFonts w:ascii="Cambria" w:hAnsi="Cambria"/>
                <w:noProof/>
                <w:lang w:val="el-GR"/>
              </w:rPr>
              <w:t>Κατάλογος πινάκων</w:t>
            </w:r>
            <w:r w:rsidR="00E91279">
              <w:rPr>
                <w:noProof/>
                <w:webHidden/>
              </w:rPr>
              <w:tab/>
            </w:r>
            <w:r w:rsidR="00E91279">
              <w:rPr>
                <w:noProof/>
                <w:webHidden/>
              </w:rPr>
              <w:fldChar w:fldCharType="begin"/>
            </w:r>
            <w:r w:rsidR="00E91279">
              <w:rPr>
                <w:noProof/>
                <w:webHidden/>
              </w:rPr>
              <w:instrText xml:space="preserve"> PAGEREF _Toc518470324 \h </w:instrText>
            </w:r>
            <w:r w:rsidR="00E91279">
              <w:rPr>
                <w:noProof/>
                <w:webHidden/>
              </w:rPr>
            </w:r>
            <w:r w:rsidR="00E91279">
              <w:rPr>
                <w:noProof/>
                <w:webHidden/>
              </w:rPr>
              <w:fldChar w:fldCharType="separate"/>
            </w:r>
            <w:r w:rsidR="00E91279">
              <w:rPr>
                <w:noProof/>
                <w:webHidden/>
              </w:rPr>
              <w:t>8</w:t>
            </w:r>
            <w:r w:rsidR="00E91279">
              <w:rPr>
                <w:noProof/>
                <w:webHidden/>
              </w:rPr>
              <w:fldChar w:fldCharType="end"/>
            </w:r>
          </w:hyperlink>
        </w:p>
        <w:p w14:paraId="73E76CC7" w14:textId="4EC67816" w:rsidR="00E91279" w:rsidRDefault="0059585F">
          <w:pPr>
            <w:pStyle w:val="TOC1"/>
            <w:tabs>
              <w:tab w:val="left" w:pos="440"/>
              <w:tab w:val="right" w:leader="dot" w:pos="9350"/>
            </w:tabs>
            <w:rPr>
              <w:rFonts w:eastAsiaTheme="minorEastAsia"/>
              <w:noProof/>
            </w:rPr>
          </w:pPr>
          <w:hyperlink w:anchor="_Toc518470325" w:history="1">
            <w:r w:rsidR="00E91279" w:rsidRPr="00BA5D56">
              <w:rPr>
                <w:rStyle w:val="Hyperlink"/>
                <w:rFonts w:ascii="Cambria" w:hAnsi="Cambria"/>
                <w:noProof/>
                <w:lang w:val="el-GR"/>
              </w:rPr>
              <w:t>1</w:t>
            </w:r>
            <w:r w:rsidR="00E91279">
              <w:rPr>
                <w:rFonts w:eastAsiaTheme="minorEastAsia"/>
                <w:noProof/>
              </w:rPr>
              <w:tab/>
            </w:r>
            <w:r w:rsidR="00E91279" w:rsidRPr="00BA5D56">
              <w:rPr>
                <w:rStyle w:val="Hyperlink"/>
                <w:rFonts w:ascii="Cambria" w:hAnsi="Cambria"/>
                <w:noProof/>
                <w:lang w:val="el-GR"/>
              </w:rPr>
              <w:t>Περιγραφή ταινιοδρόμων και συστημάτων παρακολούθησης της απόδοσής τους</w:t>
            </w:r>
            <w:r w:rsidR="00E91279">
              <w:rPr>
                <w:noProof/>
                <w:webHidden/>
              </w:rPr>
              <w:tab/>
            </w:r>
            <w:r w:rsidR="00E91279">
              <w:rPr>
                <w:noProof/>
                <w:webHidden/>
              </w:rPr>
              <w:fldChar w:fldCharType="begin"/>
            </w:r>
            <w:r w:rsidR="00E91279">
              <w:rPr>
                <w:noProof/>
                <w:webHidden/>
              </w:rPr>
              <w:instrText xml:space="preserve"> PAGEREF _Toc518470325 \h </w:instrText>
            </w:r>
            <w:r w:rsidR="00E91279">
              <w:rPr>
                <w:noProof/>
                <w:webHidden/>
              </w:rPr>
            </w:r>
            <w:r w:rsidR="00E91279">
              <w:rPr>
                <w:noProof/>
                <w:webHidden/>
              </w:rPr>
              <w:fldChar w:fldCharType="separate"/>
            </w:r>
            <w:r w:rsidR="00E91279">
              <w:rPr>
                <w:noProof/>
                <w:webHidden/>
              </w:rPr>
              <w:t>9</w:t>
            </w:r>
            <w:r w:rsidR="00E91279">
              <w:rPr>
                <w:noProof/>
                <w:webHidden/>
              </w:rPr>
              <w:fldChar w:fldCharType="end"/>
            </w:r>
          </w:hyperlink>
        </w:p>
        <w:p w14:paraId="10450AC1" w14:textId="4562DD2C" w:rsidR="00E91279" w:rsidRDefault="0059585F">
          <w:pPr>
            <w:pStyle w:val="TOC2"/>
            <w:tabs>
              <w:tab w:val="left" w:pos="880"/>
              <w:tab w:val="right" w:leader="dot" w:pos="9350"/>
            </w:tabs>
            <w:rPr>
              <w:rFonts w:eastAsiaTheme="minorEastAsia"/>
              <w:noProof/>
            </w:rPr>
          </w:pPr>
          <w:hyperlink w:anchor="_Toc518470326" w:history="1">
            <w:r w:rsidR="00E91279" w:rsidRPr="00BA5D56">
              <w:rPr>
                <w:rStyle w:val="Hyperlink"/>
                <w:noProof/>
                <w:lang w:val="el-GR"/>
              </w:rPr>
              <w:t>1.1</w:t>
            </w:r>
            <w:r w:rsidR="00E91279">
              <w:rPr>
                <w:rFonts w:eastAsiaTheme="minorEastAsia"/>
                <w:noProof/>
              </w:rPr>
              <w:tab/>
            </w:r>
            <w:r w:rsidR="00E91279" w:rsidRPr="00BA5D56">
              <w:rPr>
                <w:rStyle w:val="Hyperlink"/>
                <w:noProof/>
                <w:lang w:val="el-GR"/>
              </w:rPr>
              <w:t>Συγκρότηση ταινιοδρόμου</w:t>
            </w:r>
            <w:r w:rsidR="00E91279">
              <w:rPr>
                <w:noProof/>
                <w:webHidden/>
              </w:rPr>
              <w:tab/>
            </w:r>
            <w:r w:rsidR="00E91279">
              <w:rPr>
                <w:noProof/>
                <w:webHidden/>
              </w:rPr>
              <w:fldChar w:fldCharType="begin"/>
            </w:r>
            <w:r w:rsidR="00E91279">
              <w:rPr>
                <w:noProof/>
                <w:webHidden/>
              </w:rPr>
              <w:instrText xml:space="preserve"> PAGEREF _Toc518470326 \h </w:instrText>
            </w:r>
            <w:r w:rsidR="00E91279">
              <w:rPr>
                <w:noProof/>
                <w:webHidden/>
              </w:rPr>
            </w:r>
            <w:r w:rsidR="00E91279">
              <w:rPr>
                <w:noProof/>
                <w:webHidden/>
              </w:rPr>
              <w:fldChar w:fldCharType="separate"/>
            </w:r>
            <w:r w:rsidR="00E91279">
              <w:rPr>
                <w:noProof/>
                <w:webHidden/>
              </w:rPr>
              <w:t>9</w:t>
            </w:r>
            <w:r w:rsidR="00E91279">
              <w:rPr>
                <w:noProof/>
                <w:webHidden/>
              </w:rPr>
              <w:fldChar w:fldCharType="end"/>
            </w:r>
          </w:hyperlink>
        </w:p>
        <w:p w14:paraId="43BA365A" w14:textId="3AA3F3BC" w:rsidR="00E91279" w:rsidRDefault="0059585F">
          <w:pPr>
            <w:pStyle w:val="TOC2"/>
            <w:tabs>
              <w:tab w:val="left" w:pos="880"/>
              <w:tab w:val="right" w:leader="dot" w:pos="9350"/>
            </w:tabs>
            <w:rPr>
              <w:rFonts w:eastAsiaTheme="minorEastAsia"/>
              <w:noProof/>
            </w:rPr>
          </w:pPr>
          <w:hyperlink w:anchor="_Toc518470327" w:history="1">
            <w:r w:rsidR="00E91279" w:rsidRPr="00BA5D56">
              <w:rPr>
                <w:rStyle w:val="Hyperlink"/>
                <w:noProof/>
                <w:lang w:val="el-GR"/>
              </w:rPr>
              <w:t>1.2</w:t>
            </w:r>
            <w:r w:rsidR="00E91279">
              <w:rPr>
                <w:rFonts w:eastAsiaTheme="minorEastAsia"/>
                <w:noProof/>
              </w:rPr>
              <w:tab/>
            </w:r>
            <w:r w:rsidR="00E91279" w:rsidRPr="00BA5D56">
              <w:rPr>
                <w:rStyle w:val="Hyperlink"/>
                <w:noProof/>
                <w:lang w:val="el-GR"/>
              </w:rPr>
              <w:t>Συστήματα παρακολούθησης της ποσότητας μεταφερόμενου υλικού</w:t>
            </w:r>
            <w:r w:rsidR="00E91279">
              <w:rPr>
                <w:noProof/>
                <w:webHidden/>
              </w:rPr>
              <w:tab/>
            </w:r>
            <w:r w:rsidR="00E91279">
              <w:rPr>
                <w:noProof/>
                <w:webHidden/>
              </w:rPr>
              <w:fldChar w:fldCharType="begin"/>
            </w:r>
            <w:r w:rsidR="00E91279">
              <w:rPr>
                <w:noProof/>
                <w:webHidden/>
              </w:rPr>
              <w:instrText xml:space="preserve"> PAGEREF _Toc518470327 \h </w:instrText>
            </w:r>
            <w:r w:rsidR="00E91279">
              <w:rPr>
                <w:noProof/>
                <w:webHidden/>
              </w:rPr>
            </w:r>
            <w:r w:rsidR="00E91279">
              <w:rPr>
                <w:noProof/>
                <w:webHidden/>
              </w:rPr>
              <w:fldChar w:fldCharType="separate"/>
            </w:r>
            <w:r w:rsidR="00E91279">
              <w:rPr>
                <w:noProof/>
                <w:webHidden/>
              </w:rPr>
              <w:t>12</w:t>
            </w:r>
            <w:r w:rsidR="00E91279">
              <w:rPr>
                <w:noProof/>
                <w:webHidden/>
              </w:rPr>
              <w:fldChar w:fldCharType="end"/>
            </w:r>
          </w:hyperlink>
        </w:p>
        <w:p w14:paraId="4AE57BD5" w14:textId="209E3058" w:rsidR="00E91279" w:rsidRDefault="0059585F" w:rsidP="00872003">
          <w:pPr>
            <w:pStyle w:val="TOC3"/>
            <w:tabs>
              <w:tab w:val="left" w:pos="1320"/>
              <w:tab w:val="right" w:leader="dot" w:pos="9350"/>
            </w:tabs>
            <w:rPr>
              <w:rFonts w:eastAsiaTheme="minorEastAsia"/>
              <w:noProof/>
            </w:rPr>
          </w:pPr>
          <w:hyperlink w:anchor="_Toc518470328" w:history="1">
            <w:r w:rsidR="00E91279" w:rsidRPr="00BA5D56">
              <w:rPr>
                <w:rStyle w:val="Hyperlink"/>
                <w:noProof/>
                <w:lang w:val="el-GR"/>
              </w:rPr>
              <w:t>1.2.1</w:t>
            </w:r>
            <w:r w:rsidR="00E91279">
              <w:rPr>
                <w:rFonts w:eastAsiaTheme="minorEastAsia"/>
                <w:noProof/>
              </w:rPr>
              <w:tab/>
            </w:r>
            <w:r w:rsidR="00E91279" w:rsidRPr="00BA5D56">
              <w:rPr>
                <w:rStyle w:val="Hyperlink"/>
                <w:noProof/>
                <w:lang w:val="el-GR"/>
              </w:rPr>
              <w:t>Μέτρηση βάρους μεταφερόμενου υλικού μέσω διατάξεων ζύγισης</w:t>
            </w:r>
            <w:r w:rsidR="00E91279">
              <w:rPr>
                <w:noProof/>
                <w:webHidden/>
              </w:rPr>
              <w:tab/>
            </w:r>
            <w:r w:rsidR="00E91279">
              <w:rPr>
                <w:noProof/>
                <w:webHidden/>
              </w:rPr>
              <w:fldChar w:fldCharType="begin"/>
            </w:r>
            <w:r w:rsidR="00E91279">
              <w:rPr>
                <w:noProof/>
                <w:webHidden/>
              </w:rPr>
              <w:instrText xml:space="preserve"> PAGEREF _Toc518470328 \h </w:instrText>
            </w:r>
            <w:r w:rsidR="00E91279">
              <w:rPr>
                <w:noProof/>
                <w:webHidden/>
              </w:rPr>
            </w:r>
            <w:r w:rsidR="00E91279">
              <w:rPr>
                <w:noProof/>
                <w:webHidden/>
              </w:rPr>
              <w:fldChar w:fldCharType="separate"/>
            </w:r>
            <w:r w:rsidR="00E91279">
              <w:rPr>
                <w:noProof/>
                <w:webHidden/>
              </w:rPr>
              <w:t>12</w:t>
            </w:r>
            <w:r w:rsidR="00E91279">
              <w:rPr>
                <w:noProof/>
                <w:webHidden/>
              </w:rPr>
              <w:fldChar w:fldCharType="end"/>
            </w:r>
          </w:hyperlink>
        </w:p>
        <w:p w14:paraId="60CC7D22" w14:textId="01A4450A" w:rsidR="00E91279" w:rsidRDefault="0059585F">
          <w:pPr>
            <w:pStyle w:val="TOC3"/>
            <w:tabs>
              <w:tab w:val="left" w:pos="1320"/>
              <w:tab w:val="right" w:leader="dot" w:pos="9350"/>
            </w:tabs>
            <w:rPr>
              <w:rFonts w:eastAsiaTheme="minorEastAsia"/>
              <w:noProof/>
            </w:rPr>
          </w:pPr>
          <w:hyperlink w:anchor="_Toc518470331" w:history="1">
            <w:r w:rsidR="00E91279" w:rsidRPr="00BA5D56">
              <w:rPr>
                <w:rStyle w:val="Hyperlink"/>
                <w:noProof/>
                <w:lang w:val="el-GR"/>
              </w:rPr>
              <w:t>1.2.</w:t>
            </w:r>
            <w:r w:rsidR="00872003">
              <w:rPr>
                <w:rStyle w:val="Hyperlink"/>
                <w:noProof/>
              </w:rPr>
              <w:t>2</w:t>
            </w:r>
            <w:r w:rsidR="00E91279">
              <w:rPr>
                <w:rFonts w:eastAsiaTheme="minorEastAsia"/>
                <w:noProof/>
              </w:rPr>
              <w:tab/>
            </w:r>
            <w:r w:rsidR="00E91279" w:rsidRPr="00BA5D56">
              <w:rPr>
                <w:rStyle w:val="Hyperlink"/>
                <w:noProof/>
                <w:lang w:val="el-GR"/>
              </w:rPr>
              <w:t>Μειονεκτή</w:t>
            </w:r>
            <w:r w:rsidR="00E91279" w:rsidRPr="00BA5D56">
              <w:rPr>
                <w:rStyle w:val="Hyperlink"/>
                <w:noProof/>
                <w:lang w:val="el-GR"/>
              </w:rPr>
              <w:t>μ</w:t>
            </w:r>
            <w:r w:rsidR="00E91279" w:rsidRPr="00BA5D56">
              <w:rPr>
                <w:rStyle w:val="Hyperlink"/>
                <w:noProof/>
                <w:lang w:val="el-GR"/>
              </w:rPr>
              <w:t>ατα των χρησιμοποιούμενων διατάξεων και προτεινόμενη νέα προσέγγιση</w:t>
            </w:r>
            <w:r w:rsidR="00E91279">
              <w:rPr>
                <w:noProof/>
                <w:webHidden/>
              </w:rPr>
              <w:tab/>
            </w:r>
            <w:r w:rsidR="00E91279">
              <w:rPr>
                <w:noProof/>
                <w:webHidden/>
              </w:rPr>
              <w:fldChar w:fldCharType="begin"/>
            </w:r>
            <w:r w:rsidR="00E91279">
              <w:rPr>
                <w:noProof/>
                <w:webHidden/>
              </w:rPr>
              <w:instrText xml:space="preserve"> PAGEREF _Toc518470331 \h </w:instrText>
            </w:r>
            <w:r w:rsidR="00E91279">
              <w:rPr>
                <w:noProof/>
                <w:webHidden/>
              </w:rPr>
            </w:r>
            <w:r w:rsidR="00E91279">
              <w:rPr>
                <w:noProof/>
                <w:webHidden/>
              </w:rPr>
              <w:fldChar w:fldCharType="separate"/>
            </w:r>
            <w:r w:rsidR="00E91279">
              <w:rPr>
                <w:noProof/>
                <w:webHidden/>
              </w:rPr>
              <w:t>16</w:t>
            </w:r>
            <w:r w:rsidR="00E91279">
              <w:rPr>
                <w:noProof/>
                <w:webHidden/>
              </w:rPr>
              <w:fldChar w:fldCharType="end"/>
            </w:r>
          </w:hyperlink>
        </w:p>
        <w:p w14:paraId="1FE96AA1" w14:textId="63B98EA7" w:rsidR="00E91279" w:rsidRDefault="0059585F">
          <w:pPr>
            <w:pStyle w:val="TOC1"/>
            <w:tabs>
              <w:tab w:val="left" w:pos="440"/>
              <w:tab w:val="right" w:leader="dot" w:pos="9350"/>
            </w:tabs>
            <w:rPr>
              <w:rFonts w:eastAsiaTheme="minorEastAsia"/>
              <w:noProof/>
            </w:rPr>
          </w:pPr>
          <w:hyperlink w:anchor="_Toc518470332" w:history="1">
            <w:r w:rsidR="00E91279" w:rsidRPr="00BA5D56">
              <w:rPr>
                <w:rStyle w:val="Hyperlink"/>
                <w:rFonts w:ascii="Cambria" w:hAnsi="Cambria" w:cstheme="minorHAnsi"/>
                <w:noProof/>
                <w:lang w:val="el-GR"/>
              </w:rPr>
              <w:t>2</w:t>
            </w:r>
            <w:r w:rsidR="00E91279">
              <w:rPr>
                <w:rFonts w:eastAsiaTheme="minorEastAsia"/>
                <w:noProof/>
              </w:rPr>
              <w:tab/>
            </w:r>
            <w:r w:rsidR="00E91279" w:rsidRPr="00BA5D56">
              <w:rPr>
                <w:rStyle w:val="Hyperlink"/>
                <w:rFonts w:ascii="Cambria" w:hAnsi="Cambria" w:cstheme="minorHAnsi"/>
                <w:noProof/>
                <w:lang w:val="el-GR"/>
              </w:rPr>
              <w:t>Μεθοδολογία μέτρησης της διατομής του υλικού και υπολογισμοί</w:t>
            </w:r>
            <w:r w:rsidR="00E91279">
              <w:rPr>
                <w:noProof/>
                <w:webHidden/>
              </w:rPr>
              <w:tab/>
            </w:r>
            <w:r w:rsidR="00E91279">
              <w:rPr>
                <w:noProof/>
                <w:webHidden/>
              </w:rPr>
              <w:fldChar w:fldCharType="begin"/>
            </w:r>
            <w:r w:rsidR="00E91279">
              <w:rPr>
                <w:noProof/>
                <w:webHidden/>
              </w:rPr>
              <w:instrText xml:space="preserve"> PAGEREF _Toc518470332 \h </w:instrText>
            </w:r>
            <w:r w:rsidR="00E91279">
              <w:rPr>
                <w:noProof/>
                <w:webHidden/>
              </w:rPr>
            </w:r>
            <w:r w:rsidR="00E91279">
              <w:rPr>
                <w:noProof/>
                <w:webHidden/>
              </w:rPr>
              <w:fldChar w:fldCharType="separate"/>
            </w:r>
            <w:r w:rsidR="00E91279">
              <w:rPr>
                <w:noProof/>
                <w:webHidden/>
              </w:rPr>
              <w:t>20</w:t>
            </w:r>
            <w:r w:rsidR="00E91279">
              <w:rPr>
                <w:noProof/>
                <w:webHidden/>
              </w:rPr>
              <w:fldChar w:fldCharType="end"/>
            </w:r>
          </w:hyperlink>
        </w:p>
        <w:p w14:paraId="58AC5DD5" w14:textId="561E7202" w:rsidR="00E91279" w:rsidRDefault="0059585F">
          <w:pPr>
            <w:pStyle w:val="TOC2"/>
            <w:tabs>
              <w:tab w:val="left" w:pos="880"/>
              <w:tab w:val="right" w:leader="dot" w:pos="9350"/>
            </w:tabs>
            <w:rPr>
              <w:rFonts w:eastAsiaTheme="minorEastAsia"/>
              <w:noProof/>
            </w:rPr>
          </w:pPr>
          <w:hyperlink w:anchor="_Toc518470333" w:history="1">
            <w:r w:rsidR="00E91279" w:rsidRPr="00BA5D56">
              <w:rPr>
                <w:rStyle w:val="Hyperlink"/>
                <w:noProof/>
                <w:lang w:val="el-GR"/>
              </w:rPr>
              <w:t>2.1</w:t>
            </w:r>
            <w:r w:rsidR="00E91279">
              <w:rPr>
                <w:rFonts w:eastAsiaTheme="minorEastAsia"/>
                <w:noProof/>
              </w:rPr>
              <w:tab/>
            </w:r>
            <w:r w:rsidR="00E91279" w:rsidRPr="00BA5D56">
              <w:rPr>
                <w:rStyle w:val="Hyperlink"/>
                <w:noProof/>
                <w:lang w:val="el-GR"/>
              </w:rPr>
              <w:t>Υπολογισμός εμβαδού τόξου και διατομής υλικού</w:t>
            </w:r>
            <w:r w:rsidR="00E91279">
              <w:rPr>
                <w:noProof/>
                <w:webHidden/>
              </w:rPr>
              <w:tab/>
            </w:r>
            <w:r w:rsidR="00E91279">
              <w:rPr>
                <w:noProof/>
                <w:webHidden/>
              </w:rPr>
              <w:fldChar w:fldCharType="begin"/>
            </w:r>
            <w:r w:rsidR="00E91279">
              <w:rPr>
                <w:noProof/>
                <w:webHidden/>
              </w:rPr>
              <w:instrText xml:space="preserve"> PAGEREF _Toc518470333 \h </w:instrText>
            </w:r>
            <w:r w:rsidR="00E91279">
              <w:rPr>
                <w:noProof/>
                <w:webHidden/>
              </w:rPr>
            </w:r>
            <w:r w:rsidR="00E91279">
              <w:rPr>
                <w:noProof/>
                <w:webHidden/>
              </w:rPr>
              <w:fldChar w:fldCharType="separate"/>
            </w:r>
            <w:r w:rsidR="00E91279">
              <w:rPr>
                <w:noProof/>
                <w:webHidden/>
              </w:rPr>
              <w:t>20</w:t>
            </w:r>
            <w:r w:rsidR="00E91279">
              <w:rPr>
                <w:noProof/>
                <w:webHidden/>
              </w:rPr>
              <w:fldChar w:fldCharType="end"/>
            </w:r>
          </w:hyperlink>
        </w:p>
        <w:p w14:paraId="679888D2" w14:textId="0FC91AD2" w:rsidR="00E91279" w:rsidRDefault="0059585F">
          <w:pPr>
            <w:pStyle w:val="TOC2"/>
            <w:tabs>
              <w:tab w:val="left" w:pos="880"/>
              <w:tab w:val="right" w:leader="dot" w:pos="9350"/>
            </w:tabs>
            <w:rPr>
              <w:rFonts w:eastAsiaTheme="minorEastAsia"/>
              <w:noProof/>
            </w:rPr>
          </w:pPr>
          <w:hyperlink w:anchor="_Toc518470334" w:history="1">
            <w:r w:rsidR="00E91279" w:rsidRPr="00BA5D56">
              <w:rPr>
                <w:rStyle w:val="Hyperlink"/>
                <w:noProof/>
                <w:lang w:val="el-GR"/>
              </w:rPr>
              <w:t>2.2</w:t>
            </w:r>
            <w:r w:rsidR="00E91279">
              <w:rPr>
                <w:rFonts w:eastAsiaTheme="minorEastAsia"/>
                <w:noProof/>
              </w:rPr>
              <w:tab/>
            </w:r>
            <w:r w:rsidR="00E91279" w:rsidRPr="00BA5D56">
              <w:rPr>
                <w:rStyle w:val="Hyperlink"/>
                <w:noProof/>
                <w:lang w:val="el-GR"/>
              </w:rPr>
              <w:t>Υπολογισμός θεωρητικού σφάλματος</w:t>
            </w:r>
            <w:r w:rsidR="00E91279">
              <w:rPr>
                <w:noProof/>
                <w:webHidden/>
              </w:rPr>
              <w:tab/>
            </w:r>
            <w:r w:rsidR="00E91279">
              <w:rPr>
                <w:noProof/>
                <w:webHidden/>
              </w:rPr>
              <w:fldChar w:fldCharType="begin"/>
            </w:r>
            <w:r w:rsidR="00E91279">
              <w:rPr>
                <w:noProof/>
                <w:webHidden/>
              </w:rPr>
              <w:instrText xml:space="preserve"> PAGEREF _Toc518470334 \h </w:instrText>
            </w:r>
            <w:r w:rsidR="00E91279">
              <w:rPr>
                <w:noProof/>
                <w:webHidden/>
              </w:rPr>
            </w:r>
            <w:r w:rsidR="00E91279">
              <w:rPr>
                <w:noProof/>
                <w:webHidden/>
              </w:rPr>
              <w:fldChar w:fldCharType="separate"/>
            </w:r>
            <w:r w:rsidR="00E91279">
              <w:rPr>
                <w:noProof/>
                <w:webHidden/>
              </w:rPr>
              <w:t>24</w:t>
            </w:r>
            <w:r w:rsidR="00E91279">
              <w:rPr>
                <w:noProof/>
                <w:webHidden/>
              </w:rPr>
              <w:fldChar w:fldCharType="end"/>
            </w:r>
          </w:hyperlink>
        </w:p>
        <w:p w14:paraId="61C5D553" w14:textId="4B275DE8" w:rsidR="00E91279" w:rsidRDefault="0059585F">
          <w:pPr>
            <w:pStyle w:val="TOC2"/>
            <w:tabs>
              <w:tab w:val="left" w:pos="880"/>
              <w:tab w:val="right" w:leader="dot" w:pos="9350"/>
            </w:tabs>
            <w:rPr>
              <w:rFonts w:eastAsiaTheme="minorEastAsia"/>
              <w:noProof/>
            </w:rPr>
          </w:pPr>
          <w:hyperlink w:anchor="_Toc518470335" w:history="1">
            <w:r w:rsidR="00E91279" w:rsidRPr="00BA5D56">
              <w:rPr>
                <w:rStyle w:val="Hyperlink"/>
                <w:noProof/>
                <w:lang w:val="el-GR"/>
              </w:rPr>
              <w:t>2.3</w:t>
            </w:r>
            <w:r w:rsidR="00E91279">
              <w:rPr>
                <w:rFonts w:eastAsiaTheme="minorEastAsia"/>
                <w:noProof/>
              </w:rPr>
              <w:tab/>
            </w:r>
            <w:r w:rsidR="00E91279" w:rsidRPr="00BA5D56">
              <w:rPr>
                <w:rStyle w:val="Hyperlink"/>
                <w:noProof/>
                <w:lang w:val="el-GR"/>
              </w:rPr>
              <w:t>Υπολογισμός μεταφορικής απόδοσης ταινιοδρόμου</w:t>
            </w:r>
            <w:r w:rsidR="00E91279">
              <w:rPr>
                <w:noProof/>
                <w:webHidden/>
              </w:rPr>
              <w:tab/>
            </w:r>
            <w:r w:rsidR="00E91279">
              <w:rPr>
                <w:noProof/>
                <w:webHidden/>
              </w:rPr>
              <w:fldChar w:fldCharType="begin"/>
            </w:r>
            <w:r w:rsidR="00E91279">
              <w:rPr>
                <w:noProof/>
                <w:webHidden/>
              </w:rPr>
              <w:instrText xml:space="preserve"> PAGEREF _Toc518470335 \h </w:instrText>
            </w:r>
            <w:r w:rsidR="00E91279">
              <w:rPr>
                <w:noProof/>
                <w:webHidden/>
              </w:rPr>
            </w:r>
            <w:r w:rsidR="00E91279">
              <w:rPr>
                <w:noProof/>
                <w:webHidden/>
              </w:rPr>
              <w:fldChar w:fldCharType="separate"/>
            </w:r>
            <w:r w:rsidR="00E91279">
              <w:rPr>
                <w:noProof/>
                <w:webHidden/>
              </w:rPr>
              <w:t>27</w:t>
            </w:r>
            <w:r w:rsidR="00E91279">
              <w:rPr>
                <w:noProof/>
                <w:webHidden/>
              </w:rPr>
              <w:fldChar w:fldCharType="end"/>
            </w:r>
          </w:hyperlink>
        </w:p>
        <w:p w14:paraId="7D95C6B6" w14:textId="08568B12" w:rsidR="00E91279" w:rsidRDefault="0059585F">
          <w:pPr>
            <w:pStyle w:val="TOC1"/>
            <w:tabs>
              <w:tab w:val="left" w:pos="440"/>
              <w:tab w:val="right" w:leader="dot" w:pos="9350"/>
            </w:tabs>
            <w:rPr>
              <w:rFonts w:eastAsiaTheme="minorEastAsia"/>
              <w:noProof/>
            </w:rPr>
          </w:pPr>
          <w:hyperlink w:anchor="_Toc518470336" w:history="1">
            <w:r w:rsidR="00E91279" w:rsidRPr="00BA5D56">
              <w:rPr>
                <w:rStyle w:val="Hyperlink"/>
                <w:rFonts w:ascii="Cambria" w:hAnsi="Cambria"/>
                <w:noProof/>
                <w:lang w:val="el-GR"/>
              </w:rPr>
              <w:t>3</w:t>
            </w:r>
            <w:r w:rsidR="00E91279">
              <w:rPr>
                <w:rFonts w:eastAsiaTheme="minorEastAsia"/>
                <w:noProof/>
              </w:rPr>
              <w:tab/>
            </w:r>
            <w:r w:rsidR="00E91279" w:rsidRPr="00BA5D56">
              <w:rPr>
                <w:rStyle w:val="Hyperlink"/>
                <w:rFonts w:ascii="Cambria" w:hAnsi="Cambria"/>
                <w:noProof/>
                <w:lang w:val="el-GR"/>
              </w:rPr>
              <w:t>Περιγραφή της εργαστηριακής διάταξης και της μεθοδολογίας των μετρήσεων</w:t>
            </w:r>
            <w:r w:rsidR="00E91279">
              <w:rPr>
                <w:noProof/>
                <w:webHidden/>
              </w:rPr>
              <w:tab/>
            </w:r>
            <w:r w:rsidR="00E91279">
              <w:rPr>
                <w:noProof/>
                <w:webHidden/>
              </w:rPr>
              <w:fldChar w:fldCharType="begin"/>
            </w:r>
            <w:r w:rsidR="00E91279">
              <w:rPr>
                <w:noProof/>
                <w:webHidden/>
              </w:rPr>
              <w:instrText xml:space="preserve"> PAGEREF _Toc518470336 \h </w:instrText>
            </w:r>
            <w:r w:rsidR="00E91279">
              <w:rPr>
                <w:noProof/>
                <w:webHidden/>
              </w:rPr>
            </w:r>
            <w:r w:rsidR="00E91279">
              <w:rPr>
                <w:noProof/>
                <w:webHidden/>
              </w:rPr>
              <w:fldChar w:fldCharType="separate"/>
            </w:r>
            <w:r w:rsidR="00E91279">
              <w:rPr>
                <w:noProof/>
                <w:webHidden/>
              </w:rPr>
              <w:t>29</w:t>
            </w:r>
            <w:r w:rsidR="00E91279">
              <w:rPr>
                <w:noProof/>
                <w:webHidden/>
              </w:rPr>
              <w:fldChar w:fldCharType="end"/>
            </w:r>
          </w:hyperlink>
        </w:p>
        <w:p w14:paraId="75F53417" w14:textId="1688A6D6" w:rsidR="00E91279" w:rsidRDefault="0059585F">
          <w:pPr>
            <w:pStyle w:val="TOC2"/>
            <w:tabs>
              <w:tab w:val="left" w:pos="880"/>
              <w:tab w:val="right" w:leader="dot" w:pos="9350"/>
            </w:tabs>
            <w:rPr>
              <w:rFonts w:eastAsiaTheme="minorEastAsia"/>
              <w:noProof/>
            </w:rPr>
          </w:pPr>
          <w:hyperlink w:anchor="_Toc518470337" w:history="1">
            <w:r w:rsidR="00E91279" w:rsidRPr="00BA5D56">
              <w:rPr>
                <w:rStyle w:val="Hyperlink"/>
                <w:noProof/>
                <w:lang w:val="el-GR"/>
              </w:rPr>
              <w:t>3.1</w:t>
            </w:r>
            <w:r w:rsidR="00E91279">
              <w:rPr>
                <w:rFonts w:eastAsiaTheme="minorEastAsia"/>
                <w:noProof/>
              </w:rPr>
              <w:tab/>
            </w:r>
            <w:r w:rsidR="00E91279" w:rsidRPr="00BA5D56">
              <w:rPr>
                <w:rStyle w:val="Hyperlink"/>
                <w:noProof/>
                <w:lang w:val="el-GR"/>
              </w:rPr>
              <w:t>Περιγραφή πειραματικής διάταξης</w:t>
            </w:r>
            <w:r w:rsidR="00E91279">
              <w:rPr>
                <w:noProof/>
                <w:webHidden/>
              </w:rPr>
              <w:tab/>
            </w:r>
            <w:r w:rsidR="00E91279">
              <w:rPr>
                <w:noProof/>
                <w:webHidden/>
              </w:rPr>
              <w:fldChar w:fldCharType="begin"/>
            </w:r>
            <w:r w:rsidR="00E91279">
              <w:rPr>
                <w:noProof/>
                <w:webHidden/>
              </w:rPr>
              <w:instrText xml:space="preserve"> PAGEREF _Toc518470337 \h </w:instrText>
            </w:r>
            <w:r w:rsidR="00E91279">
              <w:rPr>
                <w:noProof/>
                <w:webHidden/>
              </w:rPr>
            </w:r>
            <w:r w:rsidR="00E91279">
              <w:rPr>
                <w:noProof/>
                <w:webHidden/>
              </w:rPr>
              <w:fldChar w:fldCharType="separate"/>
            </w:r>
            <w:r w:rsidR="00E91279">
              <w:rPr>
                <w:noProof/>
                <w:webHidden/>
              </w:rPr>
              <w:t>29</w:t>
            </w:r>
            <w:r w:rsidR="00E91279">
              <w:rPr>
                <w:noProof/>
                <w:webHidden/>
              </w:rPr>
              <w:fldChar w:fldCharType="end"/>
            </w:r>
          </w:hyperlink>
        </w:p>
        <w:p w14:paraId="5ADC5FD9" w14:textId="66D1B128" w:rsidR="00E91279" w:rsidRDefault="0059585F">
          <w:pPr>
            <w:pStyle w:val="TOC2"/>
            <w:tabs>
              <w:tab w:val="left" w:pos="880"/>
              <w:tab w:val="right" w:leader="dot" w:pos="9350"/>
            </w:tabs>
            <w:rPr>
              <w:rFonts w:eastAsiaTheme="minorEastAsia"/>
              <w:noProof/>
            </w:rPr>
          </w:pPr>
          <w:hyperlink w:anchor="_Toc518470338" w:history="1">
            <w:r w:rsidR="00E91279" w:rsidRPr="00BA5D56">
              <w:rPr>
                <w:rStyle w:val="Hyperlink"/>
                <w:noProof/>
                <w:lang w:val="el-GR"/>
              </w:rPr>
              <w:t>3.2</w:t>
            </w:r>
            <w:r w:rsidR="00E91279">
              <w:rPr>
                <w:rFonts w:eastAsiaTheme="minorEastAsia"/>
                <w:noProof/>
              </w:rPr>
              <w:tab/>
            </w:r>
            <w:r w:rsidR="00E91279" w:rsidRPr="00BA5D56">
              <w:rPr>
                <w:rStyle w:val="Hyperlink"/>
                <w:noProof/>
                <w:lang w:val="el-GR"/>
              </w:rPr>
              <w:t xml:space="preserve">Σύνδεση </w:t>
            </w:r>
            <w:r w:rsidR="00E91279">
              <w:rPr>
                <w:rStyle w:val="Hyperlink"/>
                <w:noProof/>
              </w:rPr>
              <w:t>LIDAR</w:t>
            </w:r>
            <w:r w:rsidR="00E91279" w:rsidRPr="00BA5D56">
              <w:rPr>
                <w:rStyle w:val="Hyperlink"/>
                <w:noProof/>
                <w:lang w:val="el-GR"/>
              </w:rPr>
              <w:t xml:space="preserve"> με Η/Υ και λογισμικό λήψης και επεξεργασίας μετρήσεων</w:t>
            </w:r>
            <w:r w:rsidR="00E91279">
              <w:rPr>
                <w:noProof/>
                <w:webHidden/>
              </w:rPr>
              <w:tab/>
            </w:r>
            <w:r w:rsidR="00E91279">
              <w:rPr>
                <w:noProof/>
                <w:webHidden/>
              </w:rPr>
              <w:fldChar w:fldCharType="begin"/>
            </w:r>
            <w:r w:rsidR="00E91279">
              <w:rPr>
                <w:noProof/>
                <w:webHidden/>
              </w:rPr>
              <w:instrText xml:space="preserve"> PAGEREF _Toc518470338 \h </w:instrText>
            </w:r>
            <w:r w:rsidR="00E91279">
              <w:rPr>
                <w:noProof/>
                <w:webHidden/>
              </w:rPr>
            </w:r>
            <w:r w:rsidR="00E91279">
              <w:rPr>
                <w:noProof/>
                <w:webHidden/>
              </w:rPr>
              <w:fldChar w:fldCharType="separate"/>
            </w:r>
            <w:r w:rsidR="00E91279">
              <w:rPr>
                <w:noProof/>
                <w:webHidden/>
              </w:rPr>
              <w:t>33</w:t>
            </w:r>
            <w:r w:rsidR="00E91279">
              <w:rPr>
                <w:noProof/>
                <w:webHidden/>
              </w:rPr>
              <w:fldChar w:fldCharType="end"/>
            </w:r>
          </w:hyperlink>
        </w:p>
        <w:p w14:paraId="5355EDA9" w14:textId="4E4629B9" w:rsidR="00E91279" w:rsidRDefault="0059585F">
          <w:pPr>
            <w:pStyle w:val="TOC2"/>
            <w:tabs>
              <w:tab w:val="left" w:pos="880"/>
              <w:tab w:val="right" w:leader="dot" w:pos="9350"/>
            </w:tabs>
            <w:rPr>
              <w:rFonts w:eastAsiaTheme="minorEastAsia"/>
              <w:noProof/>
            </w:rPr>
          </w:pPr>
          <w:hyperlink w:anchor="_Toc518470339" w:history="1">
            <w:r w:rsidR="00E91279" w:rsidRPr="00BA5D56">
              <w:rPr>
                <w:rStyle w:val="Hyperlink"/>
                <w:noProof/>
                <w:lang w:val="el-GR"/>
              </w:rPr>
              <w:t>3.3</w:t>
            </w:r>
            <w:r w:rsidR="00E91279">
              <w:rPr>
                <w:rFonts w:eastAsiaTheme="minorEastAsia"/>
                <w:noProof/>
              </w:rPr>
              <w:tab/>
            </w:r>
            <w:r w:rsidR="00E91279" w:rsidRPr="00BA5D56">
              <w:rPr>
                <w:rStyle w:val="Hyperlink"/>
                <w:noProof/>
                <w:lang w:val="el-GR"/>
              </w:rPr>
              <w:t>Διαδικασία μετρήσεων</w:t>
            </w:r>
            <w:r w:rsidR="00E91279">
              <w:rPr>
                <w:noProof/>
                <w:webHidden/>
              </w:rPr>
              <w:tab/>
            </w:r>
            <w:r w:rsidR="00E91279">
              <w:rPr>
                <w:noProof/>
                <w:webHidden/>
              </w:rPr>
              <w:fldChar w:fldCharType="begin"/>
            </w:r>
            <w:r w:rsidR="00E91279">
              <w:rPr>
                <w:noProof/>
                <w:webHidden/>
              </w:rPr>
              <w:instrText xml:space="preserve"> PAGEREF _Toc518470339 \h </w:instrText>
            </w:r>
            <w:r w:rsidR="00E91279">
              <w:rPr>
                <w:noProof/>
                <w:webHidden/>
              </w:rPr>
            </w:r>
            <w:r w:rsidR="00E91279">
              <w:rPr>
                <w:noProof/>
                <w:webHidden/>
              </w:rPr>
              <w:fldChar w:fldCharType="separate"/>
            </w:r>
            <w:r w:rsidR="00E91279">
              <w:rPr>
                <w:noProof/>
                <w:webHidden/>
              </w:rPr>
              <w:t>34</w:t>
            </w:r>
            <w:r w:rsidR="00E91279">
              <w:rPr>
                <w:noProof/>
                <w:webHidden/>
              </w:rPr>
              <w:fldChar w:fldCharType="end"/>
            </w:r>
          </w:hyperlink>
        </w:p>
        <w:p w14:paraId="228B4077" w14:textId="3FB1D06E" w:rsidR="00E91279" w:rsidRDefault="0059585F">
          <w:pPr>
            <w:pStyle w:val="TOC1"/>
            <w:tabs>
              <w:tab w:val="left" w:pos="440"/>
              <w:tab w:val="right" w:leader="dot" w:pos="9350"/>
            </w:tabs>
            <w:rPr>
              <w:rFonts w:eastAsiaTheme="minorEastAsia"/>
              <w:noProof/>
            </w:rPr>
          </w:pPr>
          <w:hyperlink w:anchor="_Toc518470340" w:history="1">
            <w:r w:rsidR="00E91279" w:rsidRPr="00BA5D56">
              <w:rPr>
                <w:rStyle w:val="Hyperlink"/>
                <w:rFonts w:ascii="Cambria" w:hAnsi="Cambria"/>
                <w:noProof/>
                <w:lang w:val="el-GR"/>
              </w:rPr>
              <w:t>4</w:t>
            </w:r>
            <w:r w:rsidR="00E91279">
              <w:rPr>
                <w:rFonts w:eastAsiaTheme="minorEastAsia"/>
                <w:noProof/>
              </w:rPr>
              <w:tab/>
            </w:r>
            <w:r w:rsidR="00E91279" w:rsidRPr="00BA5D56">
              <w:rPr>
                <w:rStyle w:val="Hyperlink"/>
                <w:rFonts w:ascii="Cambria" w:hAnsi="Cambria"/>
                <w:noProof/>
                <w:lang w:val="el-GR"/>
              </w:rPr>
              <w:t>Παρουσίαση αποτελεσμάτων – αξιολόγηση</w:t>
            </w:r>
            <w:r w:rsidR="00E91279">
              <w:rPr>
                <w:noProof/>
                <w:webHidden/>
              </w:rPr>
              <w:tab/>
            </w:r>
            <w:r w:rsidR="00E91279">
              <w:rPr>
                <w:noProof/>
                <w:webHidden/>
              </w:rPr>
              <w:fldChar w:fldCharType="begin"/>
            </w:r>
            <w:r w:rsidR="00E91279">
              <w:rPr>
                <w:noProof/>
                <w:webHidden/>
              </w:rPr>
              <w:instrText xml:space="preserve"> PAGEREF _Toc518470340 \h </w:instrText>
            </w:r>
            <w:r w:rsidR="00E91279">
              <w:rPr>
                <w:noProof/>
                <w:webHidden/>
              </w:rPr>
            </w:r>
            <w:r w:rsidR="00E91279">
              <w:rPr>
                <w:noProof/>
                <w:webHidden/>
              </w:rPr>
              <w:fldChar w:fldCharType="separate"/>
            </w:r>
            <w:r w:rsidR="00E91279">
              <w:rPr>
                <w:noProof/>
                <w:webHidden/>
              </w:rPr>
              <w:t>36</w:t>
            </w:r>
            <w:r w:rsidR="00E91279">
              <w:rPr>
                <w:noProof/>
                <w:webHidden/>
              </w:rPr>
              <w:fldChar w:fldCharType="end"/>
            </w:r>
          </w:hyperlink>
        </w:p>
        <w:p w14:paraId="5334E76D" w14:textId="02F2A7DD" w:rsidR="00E91279" w:rsidRDefault="0059585F">
          <w:pPr>
            <w:pStyle w:val="TOC2"/>
            <w:tabs>
              <w:tab w:val="left" w:pos="880"/>
              <w:tab w:val="right" w:leader="dot" w:pos="9350"/>
            </w:tabs>
            <w:rPr>
              <w:rFonts w:eastAsiaTheme="minorEastAsia"/>
              <w:noProof/>
            </w:rPr>
          </w:pPr>
          <w:hyperlink w:anchor="_Toc518470341" w:history="1">
            <w:r w:rsidR="00E91279" w:rsidRPr="00BA5D56">
              <w:rPr>
                <w:rStyle w:val="Hyperlink"/>
                <w:noProof/>
                <w:lang w:val="el-GR"/>
              </w:rPr>
              <w:t>4.1</w:t>
            </w:r>
            <w:r w:rsidR="00E91279">
              <w:rPr>
                <w:rFonts w:eastAsiaTheme="minorEastAsia"/>
                <w:noProof/>
              </w:rPr>
              <w:tab/>
            </w:r>
            <w:r w:rsidR="00E91279" w:rsidRPr="00BA5D56">
              <w:rPr>
                <w:rStyle w:val="Hyperlink"/>
                <w:noProof/>
                <w:lang w:val="el-GR"/>
              </w:rPr>
              <w:t>Μορφή και οργάνωση μετρήσεων</w:t>
            </w:r>
            <w:r w:rsidR="00E91279">
              <w:rPr>
                <w:noProof/>
                <w:webHidden/>
              </w:rPr>
              <w:tab/>
            </w:r>
            <w:r w:rsidR="00E91279">
              <w:rPr>
                <w:noProof/>
                <w:webHidden/>
              </w:rPr>
              <w:fldChar w:fldCharType="begin"/>
            </w:r>
            <w:r w:rsidR="00E91279">
              <w:rPr>
                <w:noProof/>
                <w:webHidden/>
              </w:rPr>
              <w:instrText xml:space="preserve"> PAGEREF _Toc518470341 \h </w:instrText>
            </w:r>
            <w:r w:rsidR="00E91279">
              <w:rPr>
                <w:noProof/>
                <w:webHidden/>
              </w:rPr>
            </w:r>
            <w:r w:rsidR="00E91279">
              <w:rPr>
                <w:noProof/>
                <w:webHidden/>
              </w:rPr>
              <w:fldChar w:fldCharType="separate"/>
            </w:r>
            <w:r w:rsidR="00E91279">
              <w:rPr>
                <w:noProof/>
                <w:webHidden/>
              </w:rPr>
              <w:t>36</w:t>
            </w:r>
            <w:r w:rsidR="00E91279">
              <w:rPr>
                <w:noProof/>
                <w:webHidden/>
              </w:rPr>
              <w:fldChar w:fldCharType="end"/>
            </w:r>
          </w:hyperlink>
        </w:p>
        <w:p w14:paraId="2F9F2467" w14:textId="5D848900" w:rsidR="00E91279" w:rsidRDefault="0059585F">
          <w:pPr>
            <w:pStyle w:val="TOC2"/>
            <w:tabs>
              <w:tab w:val="left" w:pos="880"/>
              <w:tab w:val="right" w:leader="dot" w:pos="9350"/>
            </w:tabs>
            <w:rPr>
              <w:rFonts w:eastAsiaTheme="minorEastAsia"/>
              <w:noProof/>
            </w:rPr>
          </w:pPr>
          <w:hyperlink w:anchor="_Toc518470342" w:history="1">
            <w:r w:rsidR="00E91279" w:rsidRPr="00BA5D56">
              <w:rPr>
                <w:rStyle w:val="Hyperlink"/>
                <w:noProof/>
                <w:lang w:val="el-GR"/>
              </w:rPr>
              <w:t>4.2</w:t>
            </w:r>
            <w:r w:rsidR="00E91279">
              <w:rPr>
                <w:rFonts w:eastAsiaTheme="minorEastAsia"/>
                <w:noProof/>
              </w:rPr>
              <w:tab/>
            </w:r>
            <w:r w:rsidR="00E91279" w:rsidRPr="00BA5D56">
              <w:rPr>
                <w:rStyle w:val="Hyperlink"/>
                <w:noProof/>
                <w:lang w:val="el-GR"/>
              </w:rPr>
              <w:t xml:space="preserve">Μετρήσεις για τον έλεγχο της καλής λειτουργίας του σαρωτή </w:t>
            </w:r>
            <w:r w:rsidR="00E91279">
              <w:rPr>
                <w:rStyle w:val="Hyperlink"/>
                <w:noProof/>
              </w:rPr>
              <w:t>LIDAR</w:t>
            </w:r>
            <w:r w:rsidR="00E91279" w:rsidRPr="00BA5D56">
              <w:rPr>
                <w:rStyle w:val="Hyperlink"/>
                <w:noProof/>
                <w:lang w:val="el-GR"/>
              </w:rPr>
              <w:t xml:space="preserve"> και τον καθορισμό της βέλτιστης απόστασής του από τον στόχο με χρήση πρότυπου κυβόλιθου</w:t>
            </w:r>
            <w:r w:rsidR="00E91279">
              <w:rPr>
                <w:noProof/>
                <w:webHidden/>
              </w:rPr>
              <w:tab/>
            </w:r>
            <w:r w:rsidR="00E91279">
              <w:rPr>
                <w:noProof/>
                <w:webHidden/>
              </w:rPr>
              <w:fldChar w:fldCharType="begin"/>
            </w:r>
            <w:r w:rsidR="00E91279">
              <w:rPr>
                <w:noProof/>
                <w:webHidden/>
              </w:rPr>
              <w:instrText xml:space="preserve"> PAGEREF _Toc518470342 \h </w:instrText>
            </w:r>
            <w:r w:rsidR="00E91279">
              <w:rPr>
                <w:noProof/>
                <w:webHidden/>
              </w:rPr>
            </w:r>
            <w:r w:rsidR="00E91279">
              <w:rPr>
                <w:noProof/>
                <w:webHidden/>
              </w:rPr>
              <w:fldChar w:fldCharType="separate"/>
            </w:r>
            <w:r w:rsidR="00E91279">
              <w:rPr>
                <w:noProof/>
                <w:webHidden/>
              </w:rPr>
              <w:t>37</w:t>
            </w:r>
            <w:r w:rsidR="00E91279">
              <w:rPr>
                <w:noProof/>
                <w:webHidden/>
              </w:rPr>
              <w:fldChar w:fldCharType="end"/>
            </w:r>
          </w:hyperlink>
        </w:p>
        <w:p w14:paraId="07445B2A" w14:textId="2AD0100E" w:rsidR="00E91279" w:rsidRDefault="0059585F">
          <w:pPr>
            <w:pStyle w:val="TOC2"/>
            <w:tabs>
              <w:tab w:val="left" w:pos="880"/>
              <w:tab w:val="right" w:leader="dot" w:pos="9350"/>
            </w:tabs>
            <w:rPr>
              <w:rFonts w:eastAsiaTheme="minorEastAsia"/>
              <w:noProof/>
            </w:rPr>
          </w:pPr>
          <w:hyperlink w:anchor="_Toc518470343" w:history="1">
            <w:r w:rsidR="00E91279" w:rsidRPr="00BA5D56">
              <w:rPr>
                <w:rStyle w:val="Hyperlink"/>
                <w:noProof/>
                <w:lang w:val="el-GR"/>
              </w:rPr>
              <w:t>4.3</w:t>
            </w:r>
            <w:r w:rsidR="00E91279">
              <w:rPr>
                <w:rFonts w:eastAsiaTheme="minorEastAsia"/>
                <w:noProof/>
              </w:rPr>
              <w:tab/>
            </w:r>
            <w:r w:rsidR="00E91279" w:rsidRPr="00BA5D56">
              <w:rPr>
                <w:rStyle w:val="Hyperlink"/>
                <w:noProof/>
                <w:lang w:val="el-GR"/>
              </w:rPr>
              <w:t>Ακρίβεια μετρήσεων σε σχέση με τον αριθμό των σαρώσεων</w:t>
            </w:r>
            <w:r w:rsidR="00E91279">
              <w:rPr>
                <w:noProof/>
                <w:webHidden/>
              </w:rPr>
              <w:tab/>
            </w:r>
            <w:r w:rsidR="00E91279">
              <w:rPr>
                <w:noProof/>
                <w:webHidden/>
              </w:rPr>
              <w:fldChar w:fldCharType="begin"/>
            </w:r>
            <w:r w:rsidR="00E91279">
              <w:rPr>
                <w:noProof/>
                <w:webHidden/>
              </w:rPr>
              <w:instrText xml:space="preserve"> PAGEREF _Toc518470343 \h </w:instrText>
            </w:r>
            <w:r w:rsidR="00E91279">
              <w:rPr>
                <w:noProof/>
                <w:webHidden/>
              </w:rPr>
            </w:r>
            <w:r w:rsidR="00E91279">
              <w:rPr>
                <w:noProof/>
                <w:webHidden/>
              </w:rPr>
              <w:fldChar w:fldCharType="separate"/>
            </w:r>
            <w:r w:rsidR="00E91279">
              <w:rPr>
                <w:noProof/>
                <w:webHidden/>
              </w:rPr>
              <w:t>41</w:t>
            </w:r>
            <w:r w:rsidR="00E91279">
              <w:rPr>
                <w:noProof/>
                <w:webHidden/>
              </w:rPr>
              <w:fldChar w:fldCharType="end"/>
            </w:r>
          </w:hyperlink>
        </w:p>
        <w:p w14:paraId="646A0245" w14:textId="7EF0AC48" w:rsidR="00E91279" w:rsidRDefault="0059585F">
          <w:pPr>
            <w:pStyle w:val="TOC2"/>
            <w:tabs>
              <w:tab w:val="left" w:pos="880"/>
              <w:tab w:val="right" w:leader="dot" w:pos="9350"/>
            </w:tabs>
            <w:rPr>
              <w:rFonts w:eastAsiaTheme="minorEastAsia"/>
              <w:noProof/>
            </w:rPr>
          </w:pPr>
          <w:hyperlink w:anchor="_Toc518470344" w:history="1">
            <w:r w:rsidR="00E91279" w:rsidRPr="00BA5D56">
              <w:rPr>
                <w:rStyle w:val="Hyperlink"/>
                <w:noProof/>
                <w:lang w:val="el-GR"/>
              </w:rPr>
              <w:t>4.4</w:t>
            </w:r>
            <w:r w:rsidR="00E91279">
              <w:rPr>
                <w:rFonts w:eastAsiaTheme="minorEastAsia"/>
                <w:noProof/>
              </w:rPr>
              <w:tab/>
            </w:r>
            <w:r w:rsidR="00E91279" w:rsidRPr="00BA5D56">
              <w:rPr>
                <w:rStyle w:val="Hyperlink"/>
                <w:noProof/>
                <w:lang w:val="el-GR"/>
              </w:rPr>
              <w:t>Επίδραση κοκκομετρίας στην ακρίβεια μέτρησης</w:t>
            </w:r>
            <w:r w:rsidR="00E91279">
              <w:rPr>
                <w:noProof/>
                <w:webHidden/>
              </w:rPr>
              <w:tab/>
            </w:r>
            <w:r w:rsidR="00E91279">
              <w:rPr>
                <w:noProof/>
                <w:webHidden/>
              </w:rPr>
              <w:fldChar w:fldCharType="begin"/>
            </w:r>
            <w:r w:rsidR="00E91279">
              <w:rPr>
                <w:noProof/>
                <w:webHidden/>
              </w:rPr>
              <w:instrText xml:space="preserve"> PAGEREF _Toc518470344 \h </w:instrText>
            </w:r>
            <w:r w:rsidR="00E91279">
              <w:rPr>
                <w:noProof/>
                <w:webHidden/>
              </w:rPr>
            </w:r>
            <w:r w:rsidR="00E91279">
              <w:rPr>
                <w:noProof/>
                <w:webHidden/>
              </w:rPr>
              <w:fldChar w:fldCharType="separate"/>
            </w:r>
            <w:r w:rsidR="00E91279">
              <w:rPr>
                <w:noProof/>
                <w:webHidden/>
              </w:rPr>
              <w:t>42</w:t>
            </w:r>
            <w:r w:rsidR="00E91279">
              <w:rPr>
                <w:noProof/>
                <w:webHidden/>
              </w:rPr>
              <w:fldChar w:fldCharType="end"/>
            </w:r>
          </w:hyperlink>
        </w:p>
        <w:p w14:paraId="51E5EAC1" w14:textId="2D206528" w:rsidR="00E91279" w:rsidRDefault="0059585F">
          <w:pPr>
            <w:pStyle w:val="TOC2"/>
            <w:tabs>
              <w:tab w:val="left" w:pos="880"/>
              <w:tab w:val="right" w:leader="dot" w:pos="9350"/>
            </w:tabs>
            <w:rPr>
              <w:rFonts w:eastAsiaTheme="minorEastAsia"/>
              <w:noProof/>
            </w:rPr>
          </w:pPr>
          <w:hyperlink w:anchor="_Toc518470345" w:history="1">
            <w:r w:rsidR="00E91279" w:rsidRPr="00BA5D56">
              <w:rPr>
                <w:rStyle w:val="Hyperlink"/>
                <w:noProof/>
                <w:lang w:val="el-GR"/>
              </w:rPr>
              <w:t>4.5</w:t>
            </w:r>
            <w:r w:rsidR="00E91279">
              <w:rPr>
                <w:rFonts w:eastAsiaTheme="minorEastAsia"/>
                <w:noProof/>
              </w:rPr>
              <w:tab/>
            </w:r>
            <w:r w:rsidR="00E91279" w:rsidRPr="00BA5D56">
              <w:rPr>
                <w:rStyle w:val="Hyperlink"/>
                <w:noProof/>
              </w:rPr>
              <w:t>M</w:t>
            </w:r>
            <w:r w:rsidR="00E91279" w:rsidRPr="00BA5D56">
              <w:rPr>
                <w:rStyle w:val="Hyperlink"/>
                <w:noProof/>
                <w:lang w:val="el-GR"/>
              </w:rPr>
              <w:t>ετρήσεις σε ιπτάμενη τέφρα λιγνίτη Πτολεμαΐδας</w:t>
            </w:r>
            <w:r w:rsidR="00E91279">
              <w:rPr>
                <w:noProof/>
                <w:webHidden/>
              </w:rPr>
              <w:tab/>
            </w:r>
            <w:r w:rsidR="00E91279">
              <w:rPr>
                <w:noProof/>
                <w:webHidden/>
              </w:rPr>
              <w:fldChar w:fldCharType="begin"/>
            </w:r>
            <w:r w:rsidR="00E91279">
              <w:rPr>
                <w:noProof/>
                <w:webHidden/>
              </w:rPr>
              <w:instrText xml:space="preserve"> PAGEREF _Toc518470345 \h </w:instrText>
            </w:r>
            <w:r w:rsidR="00E91279">
              <w:rPr>
                <w:noProof/>
                <w:webHidden/>
              </w:rPr>
            </w:r>
            <w:r w:rsidR="00E91279">
              <w:rPr>
                <w:noProof/>
                <w:webHidden/>
              </w:rPr>
              <w:fldChar w:fldCharType="separate"/>
            </w:r>
            <w:r w:rsidR="00E91279">
              <w:rPr>
                <w:noProof/>
                <w:webHidden/>
              </w:rPr>
              <w:t>50</w:t>
            </w:r>
            <w:r w:rsidR="00E91279">
              <w:rPr>
                <w:noProof/>
                <w:webHidden/>
              </w:rPr>
              <w:fldChar w:fldCharType="end"/>
            </w:r>
          </w:hyperlink>
        </w:p>
        <w:p w14:paraId="7C6BD835" w14:textId="2E5080F5" w:rsidR="00E91279" w:rsidRDefault="0059585F">
          <w:pPr>
            <w:pStyle w:val="TOC2"/>
            <w:tabs>
              <w:tab w:val="left" w:pos="880"/>
              <w:tab w:val="right" w:leader="dot" w:pos="9350"/>
            </w:tabs>
            <w:rPr>
              <w:rFonts w:eastAsiaTheme="minorEastAsia"/>
              <w:noProof/>
            </w:rPr>
          </w:pPr>
          <w:hyperlink w:anchor="_Toc518470346" w:history="1">
            <w:r w:rsidR="00E91279" w:rsidRPr="00BA5D56">
              <w:rPr>
                <w:rStyle w:val="Hyperlink"/>
                <w:noProof/>
                <w:lang w:val="el-GR"/>
              </w:rPr>
              <w:t>4.6</w:t>
            </w:r>
            <w:r w:rsidR="00E91279">
              <w:rPr>
                <w:rFonts w:eastAsiaTheme="minorEastAsia"/>
                <w:noProof/>
              </w:rPr>
              <w:tab/>
            </w:r>
            <w:r w:rsidR="00E91279" w:rsidRPr="00BA5D56">
              <w:rPr>
                <w:rStyle w:val="Hyperlink"/>
                <w:noProof/>
              </w:rPr>
              <w:t>M</w:t>
            </w:r>
            <w:r w:rsidR="00E91279" w:rsidRPr="00BA5D56">
              <w:rPr>
                <w:rStyle w:val="Hyperlink"/>
                <w:noProof/>
                <w:lang w:val="el-GR"/>
              </w:rPr>
              <w:t>ετρήσεις σε λατεριτικό σιδηρονικελιούχο μετάλλευμα Εύβοιας</w:t>
            </w:r>
            <w:r w:rsidR="00E91279">
              <w:rPr>
                <w:noProof/>
                <w:webHidden/>
              </w:rPr>
              <w:tab/>
            </w:r>
            <w:r w:rsidR="00E91279">
              <w:rPr>
                <w:noProof/>
                <w:webHidden/>
              </w:rPr>
              <w:fldChar w:fldCharType="begin"/>
            </w:r>
            <w:r w:rsidR="00E91279">
              <w:rPr>
                <w:noProof/>
                <w:webHidden/>
              </w:rPr>
              <w:instrText xml:space="preserve"> PAGEREF _Toc518470346 \h </w:instrText>
            </w:r>
            <w:r w:rsidR="00E91279">
              <w:rPr>
                <w:noProof/>
                <w:webHidden/>
              </w:rPr>
            </w:r>
            <w:r w:rsidR="00E91279">
              <w:rPr>
                <w:noProof/>
                <w:webHidden/>
              </w:rPr>
              <w:fldChar w:fldCharType="separate"/>
            </w:r>
            <w:r w:rsidR="00E91279">
              <w:rPr>
                <w:noProof/>
                <w:webHidden/>
              </w:rPr>
              <w:t>51</w:t>
            </w:r>
            <w:r w:rsidR="00E91279">
              <w:rPr>
                <w:noProof/>
                <w:webHidden/>
              </w:rPr>
              <w:fldChar w:fldCharType="end"/>
            </w:r>
          </w:hyperlink>
        </w:p>
        <w:p w14:paraId="50527140" w14:textId="6683278D" w:rsidR="00E91279" w:rsidRDefault="0059585F">
          <w:pPr>
            <w:pStyle w:val="TOC2"/>
            <w:tabs>
              <w:tab w:val="left" w:pos="880"/>
              <w:tab w:val="right" w:leader="dot" w:pos="9350"/>
            </w:tabs>
            <w:rPr>
              <w:rFonts w:eastAsiaTheme="minorEastAsia"/>
              <w:noProof/>
            </w:rPr>
          </w:pPr>
          <w:hyperlink w:anchor="_Toc518470347" w:history="1">
            <w:r w:rsidR="00E91279" w:rsidRPr="00BA5D56">
              <w:rPr>
                <w:rStyle w:val="Hyperlink"/>
                <w:noProof/>
                <w:lang w:val="el-GR"/>
              </w:rPr>
              <w:t>4.7</w:t>
            </w:r>
            <w:r w:rsidR="00E91279">
              <w:rPr>
                <w:rFonts w:eastAsiaTheme="minorEastAsia"/>
                <w:noProof/>
              </w:rPr>
              <w:tab/>
            </w:r>
            <w:r w:rsidR="00E91279" w:rsidRPr="00BA5D56">
              <w:rPr>
                <w:rStyle w:val="Hyperlink"/>
                <w:noProof/>
              </w:rPr>
              <w:t>M</w:t>
            </w:r>
            <w:r w:rsidR="00E91279" w:rsidRPr="00BA5D56">
              <w:rPr>
                <w:rStyle w:val="Hyperlink"/>
                <w:noProof/>
                <w:lang w:val="el-GR"/>
              </w:rPr>
              <w:t>ετρήσεις σε λιγνίτη Πτολεμαΐδας</w:t>
            </w:r>
            <w:r w:rsidR="00E91279">
              <w:rPr>
                <w:noProof/>
                <w:webHidden/>
              </w:rPr>
              <w:tab/>
            </w:r>
            <w:r w:rsidR="00E91279">
              <w:rPr>
                <w:noProof/>
                <w:webHidden/>
              </w:rPr>
              <w:fldChar w:fldCharType="begin"/>
            </w:r>
            <w:r w:rsidR="00E91279">
              <w:rPr>
                <w:noProof/>
                <w:webHidden/>
              </w:rPr>
              <w:instrText xml:space="preserve"> PAGEREF _Toc518470347 \h </w:instrText>
            </w:r>
            <w:r w:rsidR="00E91279">
              <w:rPr>
                <w:noProof/>
                <w:webHidden/>
              </w:rPr>
            </w:r>
            <w:r w:rsidR="00E91279">
              <w:rPr>
                <w:noProof/>
                <w:webHidden/>
              </w:rPr>
              <w:fldChar w:fldCharType="separate"/>
            </w:r>
            <w:r w:rsidR="00E91279">
              <w:rPr>
                <w:noProof/>
                <w:webHidden/>
              </w:rPr>
              <w:t>53</w:t>
            </w:r>
            <w:r w:rsidR="00E91279">
              <w:rPr>
                <w:noProof/>
                <w:webHidden/>
              </w:rPr>
              <w:fldChar w:fldCharType="end"/>
            </w:r>
          </w:hyperlink>
        </w:p>
        <w:p w14:paraId="05CF71CE" w14:textId="0CFB92C9" w:rsidR="00E91279" w:rsidRDefault="0059585F">
          <w:pPr>
            <w:pStyle w:val="TOC2"/>
            <w:tabs>
              <w:tab w:val="left" w:pos="880"/>
              <w:tab w:val="right" w:leader="dot" w:pos="9350"/>
            </w:tabs>
            <w:rPr>
              <w:rFonts w:eastAsiaTheme="minorEastAsia"/>
              <w:noProof/>
            </w:rPr>
          </w:pPr>
          <w:hyperlink w:anchor="_Toc518470348" w:history="1">
            <w:r w:rsidR="00E91279" w:rsidRPr="00BA5D56">
              <w:rPr>
                <w:rStyle w:val="Hyperlink"/>
                <w:noProof/>
                <w:lang w:val="el-GR"/>
              </w:rPr>
              <w:t>4.8</w:t>
            </w:r>
            <w:r w:rsidR="00E91279">
              <w:rPr>
                <w:rFonts w:eastAsiaTheme="minorEastAsia"/>
                <w:noProof/>
              </w:rPr>
              <w:tab/>
            </w:r>
            <w:r w:rsidR="00E91279" w:rsidRPr="00BA5D56">
              <w:rPr>
                <w:rStyle w:val="Hyperlink"/>
                <w:noProof/>
                <w:lang w:val="el-GR"/>
              </w:rPr>
              <w:t>Μετρήσεις ασβεστολιθικού υλικού κοκκομετρίας 4-8mm σε σκαφιδωτό ιμάντα</w:t>
            </w:r>
            <w:r w:rsidR="00E91279">
              <w:rPr>
                <w:noProof/>
                <w:webHidden/>
              </w:rPr>
              <w:tab/>
            </w:r>
            <w:r w:rsidR="00E91279">
              <w:rPr>
                <w:noProof/>
                <w:webHidden/>
              </w:rPr>
              <w:fldChar w:fldCharType="begin"/>
            </w:r>
            <w:r w:rsidR="00E91279">
              <w:rPr>
                <w:noProof/>
                <w:webHidden/>
              </w:rPr>
              <w:instrText xml:space="preserve"> PAGEREF _Toc518470348 \h </w:instrText>
            </w:r>
            <w:r w:rsidR="00E91279">
              <w:rPr>
                <w:noProof/>
                <w:webHidden/>
              </w:rPr>
            </w:r>
            <w:r w:rsidR="00E91279">
              <w:rPr>
                <w:noProof/>
                <w:webHidden/>
              </w:rPr>
              <w:fldChar w:fldCharType="separate"/>
            </w:r>
            <w:r w:rsidR="00E91279">
              <w:rPr>
                <w:noProof/>
                <w:webHidden/>
              </w:rPr>
              <w:t>56</w:t>
            </w:r>
            <w:r w:rsidR="00E91279">
              <w:rPr>
                <w:noProof/>
                <w:webHidden/>
              </w:rPr>
              <w:fldChar w:fldCharType="end"/>
            </w:r>
          </w:hyperlink>
        </w:p>
        <w:p w14:paraId="024D9F3E" w14:textId="4CA11D9D" w:rsidR="00E91279" w:rsidRDefault="0059585F">
          <w:pPr>
            <w:pStyle w:val="TOC1"/>
            <w:tabs>
              <w:tab w:val="left" w:pos="440"/>
              <w:tab w:val="right" w:leader="dot" w:pos="9350"/>
            </w:tabs>
            <w:rPr>
              <w:rFonts w:eastAsiaTheme="minorEastAsia"/>
              <w:noProof/>
            </w:rPr>
          </w:pPr>
          <w:hyperlink w:anchor="_Toc518470349" w:history="1">
            <w:r w:rsidR="00E91279" w:rsidRPr="00BA5D56">
              <w:rPr>
                <w:rStyle w:val="Hyperlink"/>
                <w:rFonts w:ascii="Cambria" w:hAnsi="Cambria"/>
                <w:noProof/>
                <w:lang w:val="el-GR"/>
              </w:rPr>
              <w:t>5</w:t>
            </w:r>
            <w:r w:rsidR="00E91279">
              <w:rPr>
                <w:rFonts w:eastAsiaTheme="minorEastAsia"/>
                <w:noProof/>
              </w:rPr>
              <w:tab/>
            </w:r>
            <w:r w:rsidR="00E91279" w:rsidRPr="00BA5D56">
              <w:rPr>
                <w:rStyle w:val="Hyperlink"/>
                <w:rFonts w:ascii="Cambria" w:hAnsi="Cambria"/>
                <w:noProof/>
                <w:lang w:val="el-GR"/>
              </w:rPr>
              <w:t>Συμπεράσματα και προτάσεις</w:t>
            </w:r>
            <w:r w:rsidR="00E91279">
              <w:rPr>
                <w:noProof/>
                <w:webHidden/>
              </w:rPr>
              <w:tab/>
            </w:r>
            <w:r w:rsidR="00E91279">
              <w:rPr>
                <w:noProof/>
                <w:webHidden/>
              </w:rPr>
              <w:fldChar w:fldCharType="begin"/>
            </w:r>
            <w:r w:rsidR="00E91279">
              <w:rPr>
                <w:noProof/>
                <w:webHidden/>
              </w:rPr>
              <w:instrText xml:space="preserve"> PAGEREF _Toc518470349 \h </w:instrText>
            </w:r>
            <w:r w:rsidR="00E91279">
              <w:rPr>
                <w:noProof/>
                <w:webHidden/>
              </w:rPr>
            </w:r>
            <w:r w:rsidR="00E91279">
              <w:rPr>
                <w:noProof/>
                <w:webHidden/>
              </w:rPr>
              <w:fldChar w:fldCharType="separate"/>
            </w:r>
            <w:r w:rsidR="00E91279">
              <w:rPr>
                <w:noProof/>
                <w:webHidden/>
              </w:rPr>
              <w:t>59</w:t>
            </w:r>
            <w:r w:rsidR="00E91279">
              <w:rPr>
                <w:noProof/>
                <w:webHidden/>
              </w:rPr>
              <w:fldChar w:fldCharType="end"/>
            </w:r>
          </w:hyperlink>
        </w:p>
        <w:p w14:paraId="76E2B1DC" w14:textId="57B52EB4" w:rsidR="00E91279" w:rsidRDefault="0059585F">
          <w:pPr>
            <w:pStyle w:val="TOC1"/>
            <w:tabs>
              <w:tab w:val="right" w:leader="dot" w:pos="9350"/>
            </w:tabs>
            <w:rPr>
              <w:rFonts w:eastAsiaTheme="minorEastAsia"/>
              <w:noProof/>
            </w:rPr>
          </w:pPr>
          <w:hyperlink w:anchor="_Toc518470350" w:history="1">
            <w:r w:rsidR="00E91279" w:rsidRPr="00BA5D56">
              <w:rPr>
                <w:rStyle w:val="Hyperlink"/>
                <w:rFonts w:ascii="Cambria" w:hAnsi="Cambria"/>
                <w:noProof/>
                <w:lang w:val="el-GR"/>
              </w:rPr>
              <w:t>Βιβλιογραφία</w:t>
            </w:r>
            <w:r w:rsidR="00E91279">
              <w:rPr>
                <w:noProof/>
                <w:webHidden/>
              </w:rPr>
              <w:tab/>
            </w:r>
            <w:r w:rsidR="00E91279">
              <w:rPr>
                <w:noProof/>
                <w:webHidden/>
              </w:rPr>
              <w:fldChar w:fldCharType="begin"/>
            </w:r>
            <w:r w:rsidR="00E91279">
              <w:rPr>
                <w:noProof/>
                <w:webHidden/>
              </w:rPr>
              <w:instrText xml:space="preserve"> PAGEREF _Toc518470350 \h </w:instrText>
            </w:r>
            <w:r w:rsidR="00E91279">
              <w:rPr>
                <w:noProof/>
                <w:webHidden/>
              </w:rPr>
            </w:r>
            <w:r w:rsidR="00E91279">
              <w:rPr>
                <w:noProof/>
                <w:webHidden/>
              </w:rPr>
              <w:fldChar w:fldCharType="separate"/>
            </w:r>
            <w:r w:rsidR="00E91279">
              <w:rPr>
                <w:noProof/>
                <w:webHidden/>
              </w:rPr>
              <w:t>61</w:t>
            </w:r>
            <w:r w:rsidR="00E91279">
              <w:rPr>
                <w:noProof/>
                <w:webHidden/>
              </w:rPr>
              <w:fldChar w:fldCharType="end"/>
            </w:r>
          </w:hyperlink>
        </w:p>
        <w:p w14:paraId="71CE48CC" w14:textId="3E64A372" w:rsidR="00E91279" w:rsidRDefault="0059585F">
          <w:pPr>
            <w:pStyle w:val="TOC1"/>
            <w:tabs>
              <w:tab w:val="right" w:leader="dot" w:pos="9350"/>
            </w:tabs>
            <w:rPr>
              <w:rFonts w:eastAsiaTheme="minorEastAsia"/>
              <w:noProof/>
            </w:rPr>
          </w:pPr>
          <w:hyperlink w:anchor="_Toc518470351" w:history="1">
            <w:r w:rsidR="00E91279" w:rsidRPr="00BA5D56">
              <w:rPr>
                <w:rStyle w:val="Hyperlink"/>
                <w:rFonts w:ascii="Cambria" w:hAnsi="Cambria"/>
                <w:noProof/>
                <w:lang w:val="el-GR" w:eastAsia="el-GR"/>
              </w:rPr>
              <w:t>Παραρτήματα</w:t>
            </w:r>
            <w:r w:rsidR="00E91279">
              <w:rPr>
                <w:noProof/>
                <w:webHidden/>
              </w:rPr>
              <w:tab/>
            </w:r>
            <w:r w:rsidR="00E91279">
              <w:rPr>
                <w:noProof/>
                <w:webHidden/>
              </w:rPr>
              <w:fldChar w:fldCharType="begin"/>
            </w:r>
            <w:r w:rsidR="00E91279">
              <w:rPr>
                <w:noProof/>
                <w:webHidden/>
              </w:rPr>
              <w:instrText xml:space="preserve"> PAGEREF _Toc518470351 \h </w:instrText>
            </w:r>
            <w:r w:rsidR="00E91279">
              <w:rPr>
                <w:noProof/>
                <w:webHidden/>
              </w:rPr>
            </w:r>
            <w:r w:rsidR="00E91279">
              <w:rPr>
                <w:noProof/>
                <w:webHidden/>
              </w:rPr>
              <w:fldChar w:fldCharType="separate"/>
            </w:r>
            <w:r w:rsidR="00E91279">
              <w:rPr>
                <w:noProof/>
                <w:webHidden/>
              </w:rPr>
              <w:t>63</w:t>
            </w:r>
            <w:r w:rsidR="00E91279">
              <w:rPr>
                <w:noProof/>
                <w:webHidden/>
              </w:rPr>
              <w:fldChar w:fldCharType="end"/>
            </w:r>
          </w:hyperlink>
        </w:p>
        <w:p w14:paraId="11CB9F0A" w14:textId="3BE00DBF" w:rsidR="00E91279" w:rsidRDefault="0059585F">
          <w:pPr>
            <w:pStyle w:val="TOC2"/>
            <w:tabs>
              <w:tab w:val="left" w:pos="660"/>
              <w:tab w:val="right" w:leader="dot" w:pos="9350"/>
            </w:tabs>
            <w:rPr>
              <w:rFonts w:eastAsiaTheme="minorEastAsia"/>
              <w:noProof/>
            </w:rPr>
          </w:pPr>
          <w:hyperlink w:anchor="_Toc518470352" w:history="1">
            <w:r w:rsidR="00E91279" w:rsidRPr="00BA5D56">
              <w:rPr>
                <w:rStyle w:val="Hyperlink"/>
                <w:noProof/>
                <w:lang w:val="el-GR"/>
              </w:rPr>
              <w:t>Α.</w:t>
            </w:r>
            <w:r w:rsidR="00E91279">
              <w:rPr>
                <w:rFonts w:eastAsiaTheme="minorEastAsia"/>
                <w:noProof/>
              </w:rPr>
              <w:tab/>
            </w:r>
            <w:r w:rsidR="00E91279" w:rsidRPr="00BA5D56">
              <w:rPr>
                <w:rStyle w:val="Hyperlink"/>
                <w:noProof/>
                <w:lang w:val="el-GR"/>
              </w:rPr>
              <w:t xml:space="preserve">Ψηφιακό διαδραστικό περιβάλλον του προγράμματος </w:t>
            </w:r>
            <w:r w:rsidR="00E91279" w:rsidRPr="00BA5D56">
              <w:rPr>
                <w:rStyle w:val="Hyperlink"/>
                <w:noProof/>
              </w:rPr>
              <w:t>URG</w:t>
            </w:r>
            <w:r w:rsidR="00E91279" w:rsidRPr="00BA5D56">
              <w:rPr>
                <w:rStyle w:val="Hyperlink"/>
                <w:noProof/>
                <w:lang w:val="el-GR"/>
              </w:rPr>
              <w:t xml:space="preserve"> </w:t>
            </w:r>
            <w:r w:rsidR="00E91279" w:rsidRPr="00BA5D56">
              <w:rPr>
                <w:rStyle w:val="Hyperlink"/>
                <w:noProof/>
              </w:rPr>
              <w:t>Benri</w:t>
            </w:r>
            <w:r w:rsidR="00E91279">
              <w:rPr>
                <w:noProof/>
                <w:webHidden/>
              </w:rPr>
              <w:tab/>
            </w:r>
            <w:r w:rsidR="00E91279">
              <w:rPr>
                <w:noProof/>
                <w:webHidden/>
              </w:rPr>
              <w:fldChar w:fldCharType="begin"/>
            </w:r>
            <w:r w:rsidR="00E91279">
              <w:rPr>
                <w:noProof/>
                <w:webHidden/>
              </w:rPr>
              <w:instrText xml:space="preserve"> PAGEREF _Toc518470352 \h </w:instrText>
            </w:r>
            <w:r w:rsidR="00E91279">
              <w:rPr>
                <w:noProof/>
                <w:webHidden/>
              </w:rPr>
            </w:r>
            <w:r w:rsidR="00E91279">
              <w:rPr>
                <w:noProof/>
                <w:webHidden/>
              </w:rPr>
              <w:fldChar w:fldCharType="separate"/>
            </w:r>
            <w:r w:rsidR="00E91279">
              <w:rPr>
                <w:noProof/>
                <w:webHidden/>
              </w:rPr>
              <w:t>64</w:t>
            </w:r>
            <w:r w:rsidR="00E91279">
              <w:rPr>
                <w:noProof/>
                <w:webHidden/>
              </w:rPr>
              <w:fldChar w:fldCharType="end"/>
            </w:r>
          </w:hyperlink>
        </w:p>
        <w:p w14:paraId="4BA10FE2" w14:textId="3296286A" w:rsidR="00E91279" w:rsidRDefault="0059585F">
          <w:pPr>
            <w:pStyle w:val="TOC2"/>
            <w:tabs>
              <w:tab w:val="left" w:pos="660"/>
              <w:tab w:val="right" w:leader="dot" w:pos="9350"/>
            </w:tabs>
            <w:rPr>
              <w:rFonts w:eastAsiaTheme="minorEastAsia"/>
              <w:noProof/>
            </w:rPr>
          </w:pPr>
          <w:hyperlink w:anchor="_Toc518470353" w:history="1">
            <w:r w:rsidR="00E91279" w:rsidRPr="00BA5D56">
              <w:rPr>
                <w:rStyle w:val="Hyperlink"/>
                <w:noProof/>
                <w:lang w:val="el-GR" w:eastAsia="el-GR"/>
              </w:rPr>
              <w:t>Β.</w:t>
            </w:r>
            <w:r w:rsidR="00E91279">
              <w:rPr>
                <w:rFonts w:eastAsiaTheme="minorEastAsia"/>
                <w:noProof/>
              </w:rPr>
              <w:tab/>
            </w:r>
            <w:r w:rsidR="00E91279" w:rsidRPr="00BA5D56">
              <w:rPr>
                <w:rStyle w:val="Hyperlink"/>
                <w:noProof/>
                <w:lang w:val="el-GR" w:eastAsia="el-GR"/>
              </w:rPr>
              <w:t xml:space="preserve">Κώδικας διεπικοινωνίας (με τον αισθητήρα </w:t>
            </w:r>
            <w:r w:rsidR="00E91279" w:rsidRPr="00BA5D56">
              <w:rPr>
                <w:rStyle w:val="Hyperlink"/>
                <w:noProof/>
                <w:lang w:eastAsia="el-GR"/>
              </w:rPr>
              <w:t>URG</w:t>
            </w:r>
            <w:r w:rsidR="00E91279" w:rsidRPr="00BA5D56">
              <w:rPr>
                <w:rStyle w:val="Hyperlink"/>
                <w:noProof/>
                <w:lang w:val="el-GR" w:eastAsia="el-GR"/>
              </w:rPr>
              <w:t>-04</w:t>
            </w:r>
            <w:r w:rsidR="00E91279" w:rsidRPr="00BA5D56">
              <w:rPr>
                <w:rStyle w:val="Hyperlink"/>
                <w:noProof/>
                <w:lang w:eastAsia="el-GR"/>
              </w:rPr>
              <w:t>LX</w:t>
            </w:r>
            <w:r w:rsidR="00E91279" w:rsidRPr="00BA5D56">
              <w:rPr>
                <w:rStyle w:val="Hyperlink"/>
                <w:noProof/>
                <w:lang w:val="el-GR" w:eastAsia="el-GR"/>
              </w:rPr>
              <w:t>-</w:t>
            </w:r>
            <w:r w:rsidR="00E91279" w:rsidRPr="00BA5D56">
              <w:rPr>
                <w:rStyle w:val="Hyperlink"/>
                <w:noProof/>
                <w:lang w:eastAsia="el-GR"/>
              </w:rPr>
              <w:t>UG</w:t>
            </w:r>
            <w:r w:rsidR="00E91279" w:rsidRPr="00BA5D56">
              <w:rPr>
                <w:rStyle w:val="Hyperlink"/>
                <w:noProof/>
                <w:lang w:val="el-GR" w:eastAsia="el-GR"/>
              </w:rPr>
              <w:t>01), υπολογισμού εμβαδού τομής υλικού και υπολογισμού όγκου χύδην υλικού</w:t>
            </w:r>
            <w:r w:rsidR="00E91279">
              <w:rPr>
                <w:noProof/>
                <w:webHidden/>
              </w:rPr>
              <w:tab/>
            </w:r>
            <w:r w:rsidR="00E91279">
              <w:rPr>
                <w:noProof/>
                <w:webHidden/>
              </w:rPr>
              <w:fldChar w:fldCharType="begin"/>
            </w:r>
            <w:r w:rsidR="00E91279">
              <w:rPr>
                <w:noProof/>
                <w:webHidden/>
              </w:rPr>
              <w:instrText xml:space="preserve"> PAGEREF _Toc518470353 \h </w:instrText>
            </w:r>
            <w:r w:rsidR="00E91279">
              <w:rPr>
                <w:noProof/>
                <w:webHidden/>
              </w:rPr>
            </w:r>
            <w:r w:rsidR="00E91279">
              <w:rPr>
                <w:noProof/>
                <w:webHidden/>
              </w:rPr>
              <w:fldChar w:fldCharType="separate"/>
            </w:r>
            <w:r w:rsidR="00E91279">
              <w:rPr>
                <w:noProof/>
                <w:webHidden/>
              </w:rPr>
              <w:t>65</w:t>
            </w:r>
            <w:r w:rsidR="00E91279">
              <w:rPr>
                <w:noProof/>
                <w:webHidden/>
              </w:rPr>
              <w:fldChar w:fldCharType="end"/>
            </w:r>
          </w:hyperlink>
        </w:p>
        <w:p w14:paraId="7AC1E8A2" w14:textId="705AF3F0" w:rsidR="00D26280" w:rsidRDefault="00D26280">
          <w:r>
            <w:rPr>
              <w:b/>
              <w:bCs/>
              <w:noProof/>
            </w:rPr>
            <w:fldChar w:fldCharType="end"/>
          </w:r>
        </w:p>
      </w:sdtContent>
    </w:sdt>
    <w:p w14:paraId="472AEFAC" w14:textId="0F5F42DF" w:rsidR="005634FC" w:rsidRDefault="005634FC" w:rsidP="00CA1979">
      <w:pPr>
        <w:rPr>
          <w:lang w:val="el-GR"/>
        </w:rPr>
      </w:pPr>
    </w:p>
    <w:p w14:paraId="54952DB1" w14:textId="77777777" w:rsidR="005634FC" w:rsidRDefault="005634FC">
      <w:pPr>
        <w:rPr>
          <w:lang w:val="el-GR"/>
        </w:rPr>
      </w:pPr>
      <w:r>
        <w:rPr>
          <w:lang w:val="el-GR"/>
        </w:rPr>
        <w:br w:type="page"/>
      </w:r>
    </w:p>
    <w:p w14:paraId="63E97CA2" w14:textId="46A4BE11" w:rsidR="00CA1979" w:rsidRDefault="00627C47" w:rsidP="002C699C">
      <w:pPr>
        <w:pStyle w:val="Heading1"/>
        <w:numPr>
          <w:ilvl w:val="0"/>
          <w:numId w:val="0"/>
        </w:numPr>
        <w:ind w:left="432"/>
        <w:jc w:val="center"/>
        <w:rPr>
          <w:rFonts w:ascii="Cambria" w:hAnsi="Cambria"/>
          <w:lang w:val="el-GR"/>
        </w:rPr>
      </w:pPr>
      <w:bookmarkStart w:id="45" w:name="_Toc518470323"/>
      <w:r>
        <w:rPr>
          <w:rFonts w:ascii="Cambria" w:hAnsi="Cambria"/>
          <w:lang w:val="el-GR"/>
        </w:rPr>
        <w:lastRenderedPageBreak/>
        <w:t>Κατάλογος σ</w:t>
      </w:r>
      <w:r w:rsidR="000F51FB">
        <w:rPr>
          <w:rFonts w:ascii="Cambria" w:hAnsi="Cambria"/>
          <w:lang w:val="el-GR"/>
        </w:rPr>
        <w:t>χ</w:t>
      </w:r>
      <w:r>
        <w:rPr>
          <w:rFonts w:ascii="Cambria" w:hAnsi="Cambria"/>
          <w:lang w:val="el-GR"/>
        </w:rPr>
        <w:t>η</w:t>
      </w:r>
      <w:r w:rsidR="000F51FB">
        <w:rPr>
          <w:rFonts w:ascii="Cambria" w:hAnsi="Cambria"/>
          <w:lang w:val="el-GR"/>
        </w:rPr>
        <w:t>μ</w:t>
      </w:r>
      <w:r>
        <w:rPr>
          <w:rFonts w:ascii="Cambria" w:hAnsi="Cambria"/>
          <w:lang w:val="el-GR"/>
        </w:rPr>
        <w:t>άτων</w:t>
      </w:r>
      <w:bookmarkEnd w:id="45"/>
    </w:p>
    <w:p w14:paraId="6C17C1B1" w14:textId="1678CB81" w:rsidR="00EE652B" w:rsidRDefault="00EE652B" w:rsidP="00EE652B">
      <w:pPr>
        <w:rPr>
          <w:lang w:val="el-GR"/>
        </w:rPr>
      </w:pPr>
    </w:p>
    <w:p w14:paraId="529D4ACE" w14:textId="78F730C5" w:rsidR="00194E65" w:rsidRDefault="00281A88">
      <w:pPr>
        <w:pStyle w:val="TableofFigures"/>
        <w:tabs>
          <w:tab w:val="right" w:leader="dot" w:pos="9350"/>
        </w:tabs>
        <w:rPr>
          <w:rFonts w:eastAsiaTheme="minorEastAsia"/>
          <w:noProof/>
        </w:rPr>
      </w:pPr>
      <w:r>
        <w:rPr>
          <w:lang w:val="el-GR"/>
        </w:rPr>
        <w:fldChar w:fldCharType="begin"/>
      </w:r>
      <w:r>
        <w:rPr>
          <w:lang w:val="el-GR"/>
        </w:rPr>
        <w:instrText xml:space="preserve"> TOC \h \z \c "Σχήμα" </w:instrText>
      </w:r>
      <w:r>
        <w:rPr>
          <w:lang w:val="el-GR"/>
        </w:rPr>
        <w:fldChar w:fldCharType="separate"/>
      </w:r>
      <w:hyperlink w:anchor="_Toc518385359" w:history="1">
        <w:r w:rsidR="00194E65" w:rsidRPr="005C04A0">
          <w:rPr>
            <w:rStyle w:val="Hyperlink"/>
            <w:noProof/>
            <w:lang w:val="el-GR"/>
          </w:rPr>
          <w:t>Σχήμα 1.1: Ταινιόδρομος μεγάλων αποστάσεων (</w:t>
        </w:r>
        <w:r w:rsidR="00194E65" w:rsidRPr="005C04A0">
          <w:rPr>
            <w:rStyle w:val="Hyperlink"/>
            <w:noProof/>
          </w:rPr>
          <w:t>www</w:t>
        </w:r>
        <w:r w:rsidR="00194E65" w:rsidRPr="005C04A0">
          <w:rPr>
            <w:rStyle w:val="Hyperlink"/>
            <w:noProof/>
            <w:lang w:val="el-GR"/>
          </w:rPr>
          <w:t>.</w:t>
        </w:r>
        <w:r w:rsidR="00194E65" w:rsidRPr="005C04A0">
          <w:rPr>
            <w:rStyle w:val="Hyperlink"/>
            <w:noProof/>
          </w:rPr>
          <w:t>geldof</w:t>
        </w:r>
        <w:r w:rsidR="00194E65" w:rsidRPr="005C04A0">
          <w:rPr>
            <w:rStyle w:val="Hyperlink"/>
            <w:noProof/>
            <w:lang w:val="el-GR"/>
          </w:rPr>
          <w:t>.</w:t>
        </w:r>
        <w:r w:rsidR="00194E65" w:rsidRPr="005C04A0">
          <w:rPr>
            <w:rStyle w:val="Hyperlink"/>
            <w:noProof/>
          </w:rPr>
          <w:t>be</w:t>
        </w:r>
        <w:r w:rsidR="00194E65" w:rsidRPr="005C04A0">
          <w:rPr>
            <w:rStyle w:val="Hyperlink"/>
            <w:noProof/>
            <w:lang w:val="el-GR"/>
          </w:rPr>
          <w:t>)</w:t>
        </w:r>
        <w:r w:rsidR="00194E65">
          <w:rPr>
            <w:noProof/>
            <w:webHidden/>
          </w:rPr>
          <w:tab/>
        </w:r>
        <w:r w:rsidR="00194E65">
          <w:rPr>
            <w:noProof/>
            <w:webHidden/>
          </w:rPr>
          <w:fldChar w:fldCharType="begin"/>
        </w:r>
        <w:r w:rsidR="00194E65">
          <w:rPr>
            <w:noProof/>
            <w:webHidden/>
          </w:rPr>
          <w:instrText xml:space="preserve"> PAGEREF _Toc518385359 \h </w:instrText>
        </w:r>
        <w:r w:rsidR="00194E65">
          <w:rPr>
            <w:noProof/>
            <w:webHidden/>
          </w:rPr>
        </w:r>
        <w:r w:rsidR="00194E65">
          <w:rPr>
            <w:noProof/>
            <w:webHidden/>
          </w:rPr>
          <w:fldChar w:fldCharType="separate"/>
        </w:r>
        <w:r w:rsidR="00194E65">
          <w:rPr>
            <w:noProof/>
            <w:webHidden/>
          </w:rPr>
          <w:t>10</w:t>
        </w:r>
        <w:r w:rsidR="00194E65">
          <w:rPr>
            <w:noProof/>
            <w:webHidden/>
          </w:rPr>
          <w:fldChar w:fldCharType="end"/>
        </w:r>
      </w:hyperlink>
    </w:p>
    <w:p w14:paraId="774BAC35" w14:textId="113CA36A" w:rsidR="00194E65" w:rsidRDefault="0059585F">
      <w:pPr>
        <w:pStyle w:val="TableofFigures"/>
        <w:tabs>
          <w:tab w:val="right" w:leader="dot" w:pos="9350"/>
        </w:tabs>
        <w:rPr>
          <w:rFonts w:eastAsiaTheme="minorEastAsia"/>
          <w:noProof/>
        </w:rPr>
      </w:pPr>
      <w:hyperlink w:anchor="_Toc518385360" w:history="1">
        <w:r w:rsidR="00194E65" w:rsidRPr="005C04A0">
          <w:rPr>
            <w:rStyle w:val="Hyperlink"/>
            <w:noProof/>
            <w:lang w:val="el-GR"/>
          </w:rPr>
          <w:t>Σχήμα 1.2: Σχεδιάγραμμα ταινιοδρόμου (Γαλετάκης, 2013)</w:t>
        </w:r>
        <w:r w:rsidR="00194E65">
          <w:rPr>
            <w:noProof/>
            <w:webHidden/>
          </w:rPr>
          <w:tab/>
        </w:r>
        <w:r w:rsidR="00194E65">
          <w:rPr>
            <w:noProof/>
            <w:webHidden/>
          </w:rPr>
          <w:fldChar w:fldCharType="begin"/>
        </w:r>
        <w:r w:rsidR="00194E65">
          <w:rPr>
            <w:noProof/>
            <w:webHidden/>
          </w:rPr>
          <w:instrText xml:space="preserve"> PAGEREF _Toc518385360 \h </w:instrText>
        </w:r>
        <w:r w:rsidR="00194E65">
          <w:rPr>
            <w:noProof/>
            <w:webHidden/>
          </w:rPr>
        </w:r>
        <w:r w:rsidR="00194E65">
          <w:rPr>
            <w:noProof/>
            <w:webHidden/>
          </w:rPr>
          <w:fldChar w:fldCharType="separate"/>
        </w:r>
        <w:r w:rsidR="00194E65">
          <w:rPr>
            <w:noProof/>
            <w:webHidden/>
          </w:rPr>
          <w:t>11</w:t>
        </w:r>
        <w:r w:rsidR="00194E65">
          <w:rPr>
            <w:noProof/>
            <w:webHidden/>
          </w:rPr>
          <w:fldChar w:fldCharType="end"/>
        </w:r>
      </w:hyperlink>
    </w:p>
    <w:p w14:paraId="2D1A5242" w14:textId="058CA67D" w:rsidR="00194E65" w:rsidRDefault="0059585F">
      <w:pPr>
        <w:pStyle w:val="TableofFigures"/>
        <w:tabs>
          <w:tab w:val="right" w:leader="dot" w:pos="9350"/>
        </w:tabs>
        <w:rPr>
          <w:rFonts w:eastAsiaTheme="minorEastAsia"/>
          <w:noProof/>
        </w:rPr>
      </w:pPr>
      <w:hyperlink w:anchor="_Toc518385361" w:history="1">
        <w:r w:rsidR="00194E65" w:rsidRPr="005C04A0">
          <w:rPr>
            <w:rStyle w:val="Hyperlink"/>
            <w:noProof/>
            <w:lang w:val="el-GR"/>
          </w:rPr>
          <w:t>Σχήμα 1.3: Διάταξη ταινιοζυγού (</w:t>
        </w:r>
        <w:r w:rsidR="00194E65" w:rsidRPr="005C04A0">
          <w:rPr>
            <w:rStyle w:val="Hyperlink"/>
            <w:noProof/>
          </w:rPr>
          <w:t>http</w:t>
        </w:r>
        <w:r w:rsidR="00194E65" w:rsidRPr="005C04A0">
          <w:rPr>
            <w:rStyle w:val="Hyperlink"/>
            <w:noProof/>
            <w:lang w:val="el-GR"/>
          </w:rPr>
          <w:t>://</w:t>
        </w:r>
        <w:r w:rsidR="00194E65" w:rsidRPr="005C04A0">
          <w:rPr>
            <w:rStyle w:val="Hyperlink"/>
            <w:noProof/>
          </w:rPr>
          <w:t>www</w:t>
        </w:r>
        <w:r w:rsidR="00194E65" w:rsidRPr="005C04A0">
          <w:rPr>
            <w:rStyle w:val="Hyperlink"/>
            <w:noProof/>
            <w:lang w:val="el-GR"/>
          </w:rPr>
          <w:t>.</w:t>
        </w:r>
        <w:r w:rsidR="00194E65" w:rsidRPr="005C04A0">
          <w:rPr>
            <w:rStyle w:val="Hyperlink"/>
            <w:noProof/>
          </w:rPr>
          <w:t>protemgroup</w:t>
        </w:r>
        <w:r w:rsidR="00194E65" w:rsidRPr="005C04A0">
          <w:rPr>
            <w:rStyle w:val="Hyperlink"/>
            <w:noProof/>
            <w:lang w:val="el-GR"/>
          </w:rPr>
          <w:t>.</w:t>
        </w:r>
        <w:r w:rsidR="00194E65" w:rsidRPr="005C04A0">
          <w:rPr>
            <w:rStyle w:val="Hyperlink"/>
            <w:noProof/>
          </w:rPr>
          <w:t>com</w:t>
        </w:r>
        <w:r w:rsidR="00194E65" w:rsidRPr="005C04A0">
          <w:rPr>
            <w:rStyle w:val="Hyperlink"/>
            <w:noProof/>
            <w:lang w:val="el-GR"/>
          </w:rPr>
          <w:t>)</w:t>
        </w:r>
        <w:r w:rsidR="00194E65">
          <w:rPr>
            <w:noProof/>
            <w:webHidden/>
          </w:rPr>
          <w:tab/>
        </w:r>
        <w:r w:rsidR="00194E65">
          <w:rPr>
            <w:noProof/>
            <w:webHidden/>
          </w:rPr>
          <w:fldChar w:fldCharType="begin"/>
        </w:r>
        <w:r w:rsidR="00194E65">
          <w:rPr>
            <w:noProof/>
            <w:webHidden/>
          </w:rPr>
          <w:instrText xml:space="preserve"> PAGEREF _Toc518385361 \h </w:instrText>
        </w:r>
        <w:r w:rsidR="00194E65">
          <w:rPr>
            <w:noProof/>
            <w:webHidden/>
          </w:rPr>
        </w:r>
        <w:r w:rsidR="00194E65">
          <w:rPr>
            <w:noProof/>
            <w:webHidden/>
          </w:rPr>
          <w:fldChar w:fldCharType="separate"/>
        </w:r>
        <w:r w:rsidR="00194E65">
          <w:rPr>
            <w:noProof/>
            <w:webHidden/>
          </w:rPr>
          <w:t>12</w:t>
        </w:r>
        <w:r w:rsidR="00194E65">
          <w:rPr>
            <w:noProof/>
            <w:webHidden/>
          </w:rPr>
          <w:fldChar w:fldCharType="end"/>
        </w:r>
      </w:hyperlink>
    </w:p>
    <w:p w14:paraId="65D2821E" w14:textId="62D5F9E0" w:rsidR="00194E65" w:rsidRDefault="0059585F">
      <w:pPr>
        <w:pStyle w:val="TableofFigures"/>
        <w:tabs>
          <w:tab w:val="right" w:leader="dot" w:pos="9350"/>
        </w:tabs>
        <w:rPr>
          <w:rFonts w:eastAsiaTheme="minorEastAsia"/>
          <w:noProof/>
        </w:rPr>
      </w:pPr>
      <w:hyperlink w:anchor="_Toc518385362" w:history="1">
        <w:r w:rsidR="00194E65" w:rsidRPr="005C04A0">
          <w:rPr>
            <w:rStyle w:val="Hyperlink"/>
            <w:noProof/>
            <w:lang w:val="el-GR"/>
          </w:rPr>
          <w:t>Σχήμα 1.4: Πλαίσιο ταινιοζυγού υψηλής ακρίβειας (www.calculus-tac.co.za/weighing-systems/)</w:t>
        </w:r>
        <w:r w:rsidR="00194E65">
          <w:rPr>
            <w:noProof/>
            <w:webHidden/>
          </w:rPr>
          <w:tab/>
        </w:r>
        <w:r w:rsidR="00194E65">
          <w:rPr>
            <w:noProof/>
            <w:webHidden/>
          </w:rPr>
          <w:fldChar w:fldCharType="begin"/>
        </w:r>
        <w:r w:rsidR="00194E65">
          <w:rPr>
            <w:noProof/>
            <w:webHidden/>
          </w:rPr>
          <w:instrText xml:space="preserve"> PAGEREF _Toc518385362 \h </w:instrText>
        </w:r>
        <w:r w:rsidR="00194E65">
          <w:rPr>
            <w:noProof/>
            <w:webHidden/>
          </w:rPr>
        </w:r>
        <w:r w:rsidR="00194E65">
          <w:rPr>
            <w:noProof/>
            <w:webHidden/>
          </w:rPr>
          <w:fldChar w:fldCharType="separate"/>
        </w:r>
        <w:r w:rsidR="00194E65">
          <w:rPr>
            <w:noProof/>
            <w:webHidden/>
          </w:rPr>
          <w:t>13</w:t>
        </w:r>
        <w:r w:rsidR="00194E65">
          <w:rPr>
            <w:noProof/>
            <w:webHidden/>
          </w:rPr>
          <w:fldChar w:fldCharType="end"/>
        </w:r>
      </w:hyperlink>
    </w:p>
    <w:p w14:paraId="57D6B86D" w14:textId="7ACF9546" w:rsidR="00194E65" w:rsidRDefault="0059585F">
      <w:pPr>
        <w:pStyle w:val="TableofFigures"/>
        <w:tabs>
          <w:tab w:val="right" w:leader="dot" w:pos="9350"/>
        </w:tabs>
        <w:rPr>
          <w:rFonts w:eastAsiaTheme="minorEastAsia"/>
          <w:noProof/>
        </w:rPr>
      </w:pPr>
      <w:hyperlink w:anchor="_Toc518385363" w:history="1">
        <w:r w:rsidR="00194E65" w:rsidRPr="005C04A0">
          <w:rPr>
            <w:rStyle w:val="Hyperlink"/>
            <w:noProof/>
            <w:lang w:val="el-GR"/>
          </w:rPr>
          <w:t xml:space="preserve">Σχήμα 1.5: Σύστημα προσδιορισμού παροχής και υγρασίας με χρήση αισθητήρα μικροκυμάτων, τύπου </w:t>
        </w:r>
        <w:r w:rsidR="00194E65" w:rsidRPr="005C04A0">
          <w:rPr>
            <w:rStyle w:val="Hyperlink"/>
            <w:noProof/>
          </w:rPr>
          <w:t>LB</w:t>
        </w:r>
        <w:r w:rsidR="00194E65" w:rsidRPr="005C04A0">
          <w:rPr>
            <w:rStyle w:val="Hyperlink"/>
            <w:noProof/>
            <w:lang w:val="el-GR"/>
          </w:rPr>
          <w:t xml:space="preserve"> 472 (</w:t>
        </w:r>
        <w:r w:rsidR="00194E65" w:rsidRPr="005C04A0">
          <w:rPr>
            <w:rStyle w:val="Hyperlink"/>
            <w:noProof/>
          </w:rPr>
          <w:t>https</w:t>
        </w:r>
        <w:r w:rsidR="00194E65" w:rsidRPr="005C04A0">
          <w:rPr>
            <w:rStyle w:val="Hyperlink"/>
            <w:noProof/>
            <w:lang w:val="el-GR"/>
          </w:rPr>
          <w:t>://</w:t>
        </w:r>
        <w:r w:rsidR="00194E65" w:rsidRPr="005C04A0">
          <w:rPr>
            <w:rStyle w:val="Hyperlink"/>
            <w:noProof/>
          </w:rPr>
          <w:t>www</w:t>
        </w:r>
        <w:r w:rsidR="00194E65" w:rsidRPr="005C04A0">
          <w:rPr>
            <w:rStyle w:val="Hyperlink"/>
            <w:noProof/>
            <w:lang w:val="el-GR"/>
          </w:rPr>
          <w:t>.</w:t>
        </w:r>
        <w:r w:rsidR="00194E65" w:rsidRPr="005C04A0">
          <w:rPr>
            <w:rStyle w:val="Hyperlink"/>
            <w:noProof/>
          </w:rPr>
          <w:t>berthold</w:t>
        </w:r>
        <w:r w:rsidR="00194E65" w:rsidRPr="005C04A0">
          <w:rPr>
            <w:rStyle w:val="Hyperlink"/>
            <w:noProof/>
            <w:lang w:val="el-GR"/>
          </w:rPr>
          <w:t>.</w:t>
        </w:r>
        <w:r w:rsidR="00194E65" w:rsidRPr="005C04A0">
          <w:rPr>
            <w:rStyle w:val="Hyperlink"/>
            <w:noProof/>
          </w:rPr>
          <w:t>com</w:t>
        </w:r>
        <w:r w:rsidR="00194E65" w:rsidRPr="005C04A0">
          <w:rPr>
            <w:rStyle w:val="Hyperlink"/>
            <w:noProof/>
            <w:lang w:val="el-GR"/>
          </w:rPr>
          <w:t>/)</w:t>
        </w:r>
        <w:r w:rsidR="00194E65">
          <w:rPr>
            <w:noProof/>
            <w:webHidden/>
          </w:rPr>
          <w:tab/>
        </w:r>
        <w:r w:rsidR="00194E65">
          <w:rPr>
            <w:noProof/>
            <w:webHidden/>
          </w:rPr>
          <w:fldChar w:fldCharType="begin"/>
        </w:r>
        <w:r w:rsidR="00194E65">
          <w:rPr>
            <w:noProof/>
            <w:webHidden/>
          </w:rPr>
          <w:instrText xml:space="preserve"> PAGEREF _Toc518385363 \h </w:instrText>
        </w:r>
        <w:r w:rsidR="00194E65">
          <w:rPr>
            <w:noProof/>
            <w:webHidden/>
          </w:rPr>
        </w:r>
        <w:r w:rsidR="00194E65">
          <w:rPr>
            <w:noProof/>
            <w:webHidden/>
          </w:rPr>
          <w:fldChar w:fldCharType="separate"/>
        </w:r>
        <w:r w:rsidR="00194E65">
          <w:rPr>
            <w:noProof/>
            <w:webHidden/>
          </w:rPr>
          <w:t>14</w:t>
        </w:r>
        <w:r w:rsidR="00194E65">
          <w:rPr>
            <w:noProof/>
            <w:webHidden/>
          </w:rPr>
          <w:fldChar w:fldCharType="end"/>
        </w:r>
      </w:hyperlink>
    </w:p>
    <w:p w14:paraId="636E0D47" w14:textId="561F5E34" w:rsidR="00194E65" w:rsidRDefault="0059585F">
      <w:pPr>
        <w:pStyle w:val="TableofFigures"/>
        <w:tabs>
          <w:tab w:val="right" w:leader="dot" w:pos="9350"/>
        </w:tabs>
        <w:rPr>
          <w:rFonts w:eastAsiaTheme="minorEastAsia"/>
          <w:noProof/>
        </w:rPr>
      </w:pPr>
      <w:hyperlink w:anchor="_Toc518385364" w:history="1">
        <w:r w:rsidR="00194E65" w:rsidRPr="005C04A0">
          <w:rPr>
            <w:rStyle w:val="Hyperlink"/>
            <w:noProof/>
            <w:lang w:val="el-GR"/>
          </w:rPr>
          <w:t>Σχήμα 1.6: Ραδιομετρικό σύστημα μέτρησης μάζας και μονάδα αξιολόγησης (</w:t>
        </w:r>
        <w:r w:rsidR="00194E65" w:rsidRPr="005C04A0">
          <w:rPr>
            <w:rStyle w:val="Hyperlink"/>
            <w:noProof/>
          </w:rPr>
          <w:t>www</w:t>
        </w:r>
        <w:r w:rsidR="00194E65" w:rsidRPr="005C04A0">
          <w:rPr>
            <w:rStyle w:val="Hyperlink"/>
            <w:noProof/>
            <w:lang w:val="el-GR"/>
          </w:rPr>
          <w:t>.</w:t>
        </w:r>
        <w:r w:rsidR="00194E65" w:rsidRPr="005C04A0">
          <w:rPr>
            <w:rStyle w:val="Hyperlink"/>
            <w:noProof/>
          </w:rPr>
          <w:t>berthold</w:t>
        </w:r>
        <w:r w:rsidR="00194E65" w:rsidRPr="005C04A0">
          <w:rPr>
            <w:rStyle w:val="Hyperlink"/>
            <w:noProof/>
            <w:lang w:val="el-GR"/>
          </w:rPr>
          <w:t>.</w:t>
        </w:r>
        <w:r w:rsidR="00194E65" w:rsidRPr="005C04A0">
          <w:rPr>
            <w:rStyle w:val="Hyperlink"/>
            <w:noProof/>
          </w:rPr>
          <w:t>com</w:t>
        </w:r>
        <w:r w:rsidR="00194E65" w:rsidRPr="005C04A0">
          <w:rPr>
            <w:rStyle w:val="Hyperlink"/>
            <w:noProof/>
            <w:lang w:val="el-GR"/>
          </w:rPr>
          <w:t>/</w:t>
        </w:r>
        <w:r w:rsidR="00194E65" w:rsidRPr="005C04A0">
          <w:rPr>
            <w:rStyle w:val="Hyperlink"/>
            <w:noProof/>
          </w:rPr>
          <w:t>en</w:t>
        </w:r>
        <w:r w:rsidR="00194E65" w:rsidRPr="005C04A0">
          <w:rPr>
            <w:rStyle w:val="Hyperlink"/>
            <w:noProof/>
            <w:lang w:val="el-GR"/>
          </w:rPr>
          <w:t>/</w:t>
        </w:r>
        <w:r w:rsidR="00194E65" w:rsidRPr="005C04A0">
          <w:rPr>
            <w:rStyle w:val="Hyperlink"/>
            <w:noProof/>
          </w:rPr>
          <w:t>pc</w:t>
        </w:r>
        <w:r w:rsidR="00194E65" w:rsidRPr="005C04A0">
          <w:rPr>
            <w:rStyle w:val="Hyperlink"/>
            <w:noProof/>
            <w:lang w:val="el-GR"/>
          </w:rPr>
          <w:t>/</w:t>
        </w:r>
        <w:r w:rsidR="00194E65" w:rsidRPr="005C04A0">
          <w:rPr>
            <w:rStyle w:val="Hyperlink"/>
            <w:noProof/>
          </w:rPr>
          <w:t>bulk</w:t>
        </w:r>
        <w:r w:rsidR="00194E65" w:rsidRPr="005C04A0">
          <w:rPr>
            <w:rStyle w:val="Hyperlink"/>
            <w:noProof/>
            <w:lang w:val="el-GR"/>
          </w:rPr>
          <w:t>-</w:t>
        </w:r>
        <w:r w:rsidR="00194E65" w:rsidRPr="005C04A0">
          <w:rPr>
            <w:rStyle w:val="Hyperlink"/>
            <w:noProof/>
          </w:rPr>
          <w:t>flow</w:t>
        </w:r>
        <w:r w:rsidR="00194E65" w:rsidRPr="005C04A0">
          <w:rPr>
            <w:rStyle w:val="Hyperlink"/>
            <w:noProof/>
            <w:lang w:val="el-GR"/>
          </w:rPr>
          <w:t>)</w:t>
        </w:r>
        <w:r w:rsidR="00194E65">
          <w:rPr>
            <w:noProof/>
            <w:webHidden/>
          </w:rPr>
          <w:tab/>
        </w:r>
        <w:r w:rsidR="00194E65">
          <w:rPr>
            <w:noProof/>
            <w:webHidden/>
          </w:rPr>
          <w:fldChar w:fldCharType="begin"/>
        </w:r>
        <w:r w:rsidR="00194E65">
          <w:rPr>
            <w:noProof/>
            <w:webHidden/>
          </w:rPr>
          <w:instrText xml:space="preserve"> PAGEREF _Toc518385364 \h </w:instrText>
        </w:r>
        <w:r w:rsidR="00194E65">
          <w:rPr>
            <w:noProof/>
            <w:webHidden/>
          </w:rPr>
        </w:r>
        <w:r w:rsidR="00194E65">
          <w:rPr>
            <w:noProof/>
            <w:webHidden/>
          </w:rPr>
          <w:fldChar w:fldCharType="separate"/>
        </w:r>
        <w:r w:rsidR="00194E65">
          <w:rPr>
            <w:noProof/>
            <w:webHidden/>
          </w:rPr>
          <w:t>15</w:t>
        </w:r>
        <w:r w:rsidR="00194E65">
          <w:rPr>
            <w:noProof/>
            <w:webHidden/>
          </w:rPr>
          <w:fldChar w:fldCharType="end"/>
        </w:r>
      </w:hyperlink>
    </w:p>
    <w:p w14:paraId="10005B46" w14:textId="63FDFDEA" w:rsidR="00194E65" w:rsidRDefault="0059585F">
      <w:pPr>
        <w:pStyle w:val="TableofFigures"/>
        <w:tabs>
          <w:tab w:val="right" w:leader="dot" w:pos="9350"/>
        </w:tabs>
        <w:rPr>
          <w:rFonts w:eastAsiaTheme="minorEastAsia"/>
          <w:noProof/>
        </w:rPr>
      </w:pPr>
      <w:hyperlink w:anchor="_Toc518385365" w:history="1">
        <w:r w:rsidR="00194E65" w:rsidRPr="005C04A0">
          <w:rPr>
            <w:rStyle w:val="Hyperlink"/>
            <w:noProof/>
            <w:lang w:val="el-GR"/>
          </w:rPr>
          <w:t xml:space="preserve">Σχήμα 1.7: Διάταξη μονάδας </w:t>
        </w:r>
        <w:r w:rsidR="00194E65" w:rsidRPr="005C04A0">
          <w:rPr>
            <w:rStyle w:val="Hyperlink"/>
            <w:noProof/>
          </w:rPr>
          <w:t>CBM</w:t>
        </w:r>
        <w:r w:rsidR="00194E65" w:rsidRPr="005C04A0">
          <w:rPr>
            <w:rStyle w:val="Hyperlink"/>
            <w:noProof/>
            <w:lang w:val="el-GR"/>
          </w:rPr>
          <w:t xml:space="preserve"> </w:t>
        </w:r>
        <w:r w:rsidR="00194E65" w:rsidRPr="005C04A0">
          <w:rPr>
            <w:rStyle w:val="Hyperlink"/>
            <w:noProof/>
          </w:rPr>
          <w:t>Beltspy</w:t>
        </w:r>
        <w:r w:rsidR="00194E65" w:rsidRPr="005C04A0">
          <w:rPr>
            <w:rStyle w:val="Hyperlink"/>
            <w:noProof/>
            <w:lang w:val="el-GR"/>
          </w:rPr>
          <w:t>™ (</w:t>
        </w:r>
        <w:r w:rsidR="00194E65" w:rsidRPr="005C04A0">
          <w:rPr>
            <w:rStyle w:val="Hyperlink"/>
            <w:noProof/>
          </w:rPr>
          <w:t>http</w:t>
        </w:r>
        <w:r w:rsidR="00194E65" w:rsidRPr="005C04A0">
          <w:rPr>
            <w:rStyle w:val="Hyperlink"/>
            <w:noProof/>
            <w:lang w:val="el-GR"/>
          </w:rPr>
          <w:t>://</w:t>
        </w:r>
        <w:r w:rsidR="00194E65" w:rsidRPr="005C04A0">
          <w:rPr>
            <w:rStyle w:val="Hyperlink"/>
            <w:noProof/>
          </w:rPr>
          <w:t>www</w:t>
        </w:r>
        <w:r w:rsidR="00194E65" w:rsidRPr="005C04A0">
          <w:rPr>
            <w:rStyle w:val="Hyperlink"/>
            <w:noProof/>
            <w:lang w:val="el-GR"/>
          </w:rPr>
          <w:t>.</w:t>
        </w:r>
        <w:r w:rsidR="00194E65" w:rsidRPr="005C04A0">
          <w:rPr>
            <w:rStyle w:val="Hyperlink"/>
            <w:noProof/>
          </w:rPr>
          <w:t>cbmi</w:t>
        </w:r>
        <w:r w:rsidR="00194E65" w:rsidRPr="005C04A0">
          <w:rPr>
            <w:rStyle w:val="Hyperlink"/>
            <w:noProof/>
            <w:lang w:val="el-GR"/>
          </w:rPr>
          <w:t>.</w:t>
        </w:r>
        <w:r w:rsidR="00194E65" w:rsidRPr="005C04A0">
          <w:rPr>
            <w:rStyle w:val="Hyperlink"/>
            <w:noProof/>
          </w:rPr>
          <w:t>com</w:t>
        </w:r>
        <w:r w:rsidR="00194E65" w:rsidRPr="005C04A0">
          <w:rPr>
            <w:rStyle w:val="Hyperlink"/>
            <w:noProof/>
            <w:lang w:val="el-GR"/>
          </w:rPr>
          <w:t>.</w:t>
        </w:r>
        <w:r w:rsidR="00194E65" w:rsidRPr="005C04A0">
          <w:rPr>
            <w:rStyle w:val="Hyperlink"/>
            <w:noProof/>
          </w:rPr>
          <w:t>au</w:t>
        </w:r>
        <w:r w:rsidR="00194E65" w:rsidRPr="005C04A0">
          <w:rPr>
            <w:rStyle w:val="Hyperlink"/>
            <w:noProof/>
            <w:lang w:val="el-GR"/>
          </w:rPr>
          <w:t>/</w:t>
        </w:r>
        <w:r w:rsidR="00194E65" w:rsidRPr="005C04A0">
          <w:rPr>
            <w:rStyle w:val="Hyperlink"/>
            <w:noProof/>
          </w:rPr>
          <w:t>uploads</w:t>
        </w:r>
        <w:r w:rsidR="00194E65" w:rsidRPr="005C04A0">
          <w:rPr>
            <w:rStyle w:val="Hyperlink"/>
            <w:noProof/>
            <w:lang w:val="el-GR"/>
          </w:rPr>
          <w:t>/</w:t>
        </w:r>
        <w:r w:rsidR="00194E65" w:rsidRPr="005C04A0">
          <w:rPr>
            <w:rStyle w:val="Hyperlink"/>
            <w:noProof/>
          </w:rPr>
          <w:t>im</w:t>
        </w:r>
        <w:r w:rsidR="00194E65" w:rsidRPr="005C04A0">
          <w:rPr>
            <w:rStyle w:val="Hyperlink"/>
            <w:noProof/>
            <w:lang w:val="el-GR"/>
          </w:rPr>
          <w:t>/</w:t>
        </w:r>
        <w:r w:rsidR="00194E65" w:rsidRPr="005C04A0">
          <w:rPr>
            <w:rStyle w:val="Hyperlink"/>
            <w:noProof/>
          </w:rPr>
          <w:t>beltspy</w:t>
        </w:r>
        <w:r w:rsidR="00194E65" w:rsidRPr="005C04A0">
          <w:rPr>
            <w:rStyle w:val="Hyperlink"/>
            <w:noProof/>
            <w:lang w:val="el-GR"/>
          </w:rPr>
          <w:t>-</w:t>
        </w:r>
        <w:r w:rsidR="00194E65" w:rsidRPr="005C04A0">
          <w:rPr>
            <w:rStyle w:val="Hyperlink"/>
            <w:noProof/>
          </w:rPr>
          <w:t>layout</w:t>
        </w:r>
        <w:r w:rsidR="00194E65" w:rsidRPr="005C04A0">
          <w:rPr>
            <w:rStyle w:val="Hyperlink"/>
            <w:noProof/>
            <w:lang w:val="el-GR"/>
          </w:rPr>
          <w:t>.</w:t>
        </w:r>
        <w:r w:rsidR="00194E65" w:rsidRPr="005C04A0">
          <w:rPr>
            <w:rStyle w:val="Hyperlink"/>
            <w:noProof/>
          </w:rPr>
          <w:t>jpg</w:t>
        </w:r>
        <w:r w:rsidR="00194E65" w:rsidRPr="005C04A0">
          <w:rPr>
            <w:rStyle w:val="Hyperlink"/>
            <w:noProof/>
            <w:lang w:val="el-GR"/>
          </w:rPr>
          <w:t>)</w:t>
        </w:r>
        <w:r w:rsidR="00194E65">
          <w:rPr>
            <w:noProof/>
            <w:webHidden/>
          </w:rPr>
          <w:tab/>
        </w:r>
        <w:r w:rsidR="00194E65">
          <w:rPr>
            <w:noProof/>
            <w:webHidden/>
          </w:rPr>
          <w:fldChar w:fldCharType="begin"/>
        </w:r>
        <w:r w:rsidR="00194E65">
          <w:rPr>
            <w:noProof/>
            <w:webHidden/>
          </w:rPr>
          <w:instrText xml:space="preserve"> PAGEREF _Toc518385365 \h </w:instrText>
        </w:r>
        <w:r w:rsidR="00194E65">
          <w:rPr>
            <w:noProof/>
            <w:webHidden/>
          </w:rPr>
        </w:r>
        <w:r w:rsidR="00194E65">
          <w:rPr>
            <w:noProof/>
            <w:webHidden/>
          </w:rPr>
          <w:fldChar w:fldCharType="separate"/>
        </w:r>
        <w:r w:rsidR="00194E65">
          <w:rPr>
            <w:noProof/>
            <w:webHidden/>
          </w:rPr>
          <w:t>16</w:t>
        </w:r>
        <w:r w:rsidR="00194E65">
          <w:rPr>
            <w:noProof/>
            <w:webHidden/>
          </w:rPr>
          <w:fldChar w:fldCharType="end"/>
        </w:r>
      </w:hyperlink>
    </w:p>
    <w:p w14:paraId="78BA5748" w14:textId="4C220FE5" w:rsidR="00194E65" w:rsidRDefault="0059585F">
      <w:pPr>
        <w:pStyle w:val="TableofFigures"/>
        <w:tabs>
          <w:tab w:val="right" w:leader="dot" w:pos="9350"/>
        </w:tabs>
        <w:rPr>
          <w:rFonts w:eastAsiaTheme="minorEastAsia"/>
          <w:noProof/>
        </w:rPr>
      </w:pPr>
      <w:hyperlink w:anchor="_Toc518385366" w:history="1">
        <w:r w:rsidR="00194E65" w:rsidRPr="005C04A0">
          <w:rPr>
            <w:rStyle w:val="Hyperlink"/>
            <w:noProof/>
            <w:lang w:val="el-GR"/>
          </w:rPr>
          <w:t xml:space="preserve">Σχήμα 1.8: Υψομετρικά δεδομένα </w:t>
        </w:r>
        <w:r w:rsidR="00E91279">
          <w:rPr>
            <w:rStyle w:val="Hyperlink"/>
            <w:noProof/>
          </w:rPr>
          <w:t>LIDAR</w:t>
        </w:r>
        <w:r w:rsidR="00194E65" w:rsidRPr="005C04A0">
          <w:rPr>
            <w:rStyle w:val="Hyperlink"/>
            <w:noProof/>
            <w:lang w:val="el-GR"/>
          </w:rPr>
          <w:t xml:space="preserve"> υψηλής ακρίβειας από περιοχή στη νότια Καλιφόρνια (www.harris.com)</w:t>
        </w:r>
        <w:r w:rsidR="00194E65">
          <w:rPr>
            <w:noProof/>
            <w:webHidden/>
          </w:rPr>
          <w:tab/>
        </w:r>
        <w:r w:rsidR="00194E65">
          <w:rPr>
            <w:noProof/>
            <w:webHidden/>
          </w:rPr>
          <w:fldChar w:fldCharType="begin"/>
        </w:r>
        <w:r w:rsidR="00194E65">
          <w:rPr>
            <w:noProof/>
            <w:webHidden/>
          </w:rPr>
          <w:instrText xml:space="preserve"> PAGEREF _Toc518385366 \h </w:instrText>
        </w:r>
        <w:r w:rsidR="00194E65">
          <w:rPr>
            <w:noProof/>
            <w:webHidden/>
          </w:rPr>
        </w:r>
        <w:r w:rsidR="00194E65">
          <w:rPr>
            <w:noProof/>
            <w:webHidden/>
          </w:rPr>
          <w:fldChar w:fldCharType="separate"/>
        </w:r>
        <w:r w:rsidR="00194E65">
          <w:rPr>
            <w:noProof/>
            <w:webHidden/>
          </w:rPr>
          <w:t>17</w:t>
        </w:r>
        <w:r w:rsidR="00194E65">
          <w:rPr>
            <w:noProof/>
            <w:webHidden/>
          </w:rPr>
          <w:fldChar w:fldCharType="end"/>
        </w:r>
      </w:hyperlink>
    </w:p>
    <w:p w14:paraId="1FB3509B" w14:textId="167220F4" w:rsidR="00194E65" w:rsidRDefault="0059585F">
      <w:pPr>
        <w:pStyle w:val="TableofFigures"/>
        <w:tabs>
          <w:tab w:val="right" w:leader="dot" w:pos="9350"/>
        </w:tabs>
        <w:rPr>
          <w:rFonts w:eastAsiaTheme="minorEastAsia"/>
          <w:noProof/>
        </w:rPr>
      </w:pPr>
      <w:hyperlink w:anchor="_Toc518385367" w:history="1">
        <w:r w:rsidR="00194E65" w:rsidRPr="005C04A0">
          <w:rPr>
            <w:rStyle w:val="Hyperlink"/>
            <w:noProof/>
            <w:lang w:val="el-GR"/>
          </w:rPr>
          <w:t xml:space="preserve">Σχήμα 1.9: Απεικόνιση χαρτογράφησης εδάφους με </w:t>
        </w:r>
        <w:r w:rsidR="00E91279">
          <w:rPr>
            <w:rStyle w:val="Hyperlink"/>
            <w:noProof/>
          </w:rPr>
          <w:t>LIDAR</w:t>
        </w:r>
        <w:r w:rsidR="00194E65" w:rsidRPr="005C04A0">
          <w:rPr>
            <w:rStyle w:val="Hyperlink"/>
            <w:noProof/>
            <w:lang w:val="el-GR"/>
          </w:rPr>
          <w:t xml:space="preserve"> από τον αέρα (www.geoconnexion.com/news/)</w:t>
        </w:r>
        <w:r w:rsidR="00194E65">
          <w:rPr>
            <w:noProof/>
            <w:webHidden/>
          </w:rPr>
          <w:tab/>
        </w:r>
        <w:r w:rsidR="00194E65">
          <w:rPr>
            <w:noProof/>
            <w:webHidden/>
          </w:rPr>
          <w:fldChar w:fldCharType="begin"/>
        </w:r>
        <w:r w:rsidR="00194E65">
          <w:rPr>
            <w:noProof/>
            <w:webHidden/>
          </w:rPr>
          <w:instrText xml:space="preserve"> PAGEREF _Toc518385367 \h </w:instrText>
        </w:r>
        <w:r w:rsidR="00194E65">
          <w:rPr>
            <w:noProof/>
            <w:webHidden/>
          </w:rPr>
        </w:r>
        <w:r w:rsidR="00194E65">
          <w:rPr>
            <w:noProof/>
            <w:webHidden/>
          </w:rPr>
          <w:fldChar w:fldCharType="separate"/>
        </w:r>
        <w:r w:rsidR="00194E65">
          <w:rPr>
            <w:noProof/>
            <w:webHidden/>
          </w:rPr>
          <w:t>18</w:t>
        </w:r>
        <w:r w:rsidR="00194E65">
          <w:rPr>
            <w:noProof/>
            <w:webHidden/>
          </w:rPr>
          <w:fldChar w:fldCharType="end"/>
        </w:r>
      </w:hyperlink>
    </w:p>
    <w:p w14:paraId="3D281011" w14:textId="17B9F036" w:rsidR="00194E65" w:rsidRDefault="0059585F">
      <w:pPr>
        <w:pStyle w:val="TableofFigures"/>
        <w:tabs>
          <w:tab w:val="right" w:leader="dot" w:pos="9350"/>
        </w:tabs>
        <w:rPr>
          <w:rFonts w:eastAsiaTheme="minorEastAsia"/>
          <w:noProof/>
        </w:rPr>
      </w:pPr>
      <w:hyperlink w:anchor="_Toc518385368" w:history="1">
        <w:r w:rsidR="00194E65" w:rsidRPr="005C04A0">
          <w:rPr>
            <w:rStyle w:val="Hyperlink"/>
            <w:noProof/>
          </w:rPr>
          <w:t xml:space="preserve">Σχήμα 1.10: </w:t>
        </w:r>
        <w:r w:rsidR="00194E65" w:rsidRPr="005C04A0">
          <w:rPr>
            <w:rStyle w:val="Hyperlink"/>
            <w:noProof/>
            <w:lang w:val="el-GR"/>
          </w:rPr>
          <w:t>Διάφορα</w:t>
        </w:r>
        <w:r w:rsidR="00194E65" w:rsidRPr="005C04A0">
          <w:rPr>
            <w:rStyle w:val="Hyperlink"/>
            <w:noProof/>
          </w:rPr>
          <w:t xml:space="preserve"> </w:t>
        </w:r>
        <w:r w:rsidR="00194E65" w:rsidRPr="005C04A0">
          <w:rPr>
            <w:rStyle w:val="Hyperlink"/>
            <w:noProof/>
            <w:lang w:val="el-GR"/>
          </w:rPr>
          <w:t>είδη</w:t>
        </w:r>
        <w:r w:rsidR="00194E65" w:rsidRPr="005C04A0">
          <w:rPr>
            <w:rStyle w:val="Hyperlink"/>
            <w:noProof/>
          </w:rPr>
          <w:t xml:space="preserve"> </w:t>
        </w:r>
        <w:r w:rsidR="00194E65" w:rsidRPr="005C04A0">
          <w:rPr>
            <w:rStyle w:val="Hyperlink"/>
            <w:noProof/>
            <w:lang w:val="el-GR"/>
          </w:rPr>
          <w:t>αισθητήρων</w:t>
        </w:r>
        <w:r w:rsidR="00194E65" w:rsidRPr="005C04A0">
          <w:rPr>
            <w:rStyle w:val="Hyperlink"/>
            <w:noProof/>
          </w:rPr>
          <w:t xml:space="preserve"> </w:t>
        </w:r>
        <w:r w:rsidR="00E91279">
          <w:rPr>
            <w:rStyle w:val="Hyperlink"/>
            <w:noProof/>
          </w:rPr>
          <w:t>LIDAR</w:t>
        </w:r>
        <w:r w:rsidR="00194E65" w:rsidRPr="005C04A0">
          <w:rPr>
            <w:rStyle w:val="Hyperlink"/>
            <w:noProof/>
          </w:rPr>
          <w:t xml:space="preserve">: SEN-14117 Scanse Sweep Scanner </w:t>
        </w:r>
        <w:r w:rsidR="00E91279">
          <w:rPr>
            <w:rStyle w:val="Hyperlink"/>
            <w:noProof/>
          </w:rPr>
          <w:t>LIDAR</w:t>
        </w:r>
        <w:r w:rsidR="00194E65" w:rsidRPr="005C04A0">
          <w:rPr>
            <w:rStyle w:val="Hyperlink"/>
            <w:noProof/>
          </w:rPr>
          <w:t xml:space="preserve"> Sensor - winder/ Panasonic 3D </w:t>
        </w:r>
        <w:r w:rsidR="00E91279">
          <w:rPr>
            <w:rStyle w:val="Hyperlink"/>
            <w:noProof/>
          </w:rPr>
          <w:t>LIDAR</w:t>
        </w:r>
        <w:r w:rsidR="00194E65" w:rsidRPr="005C04A0">
          <w:rPr>
            <w:rStyle w:val="Hyperlink"/>
            <w:noProof/>
          </w:rPr>
          <w:t xml:space="preserve"> sensor 500 / Leica SPL100 Single Photon </w:t>
        </w:r>
        <w:r w:rsidR="00E91279">
          <w:rPr>
            <w:rStyle w:val="Hyperlink"/>
            <w:noProof/>
          </w:rPr>
          <w:t>LIDAR</w:t>
        </w:r>
        <w:r w:rsidR="00194E65" w:rsidRPr="005C04A0">
          <w:rPr>
            <w:rStyle w:val="Hyperlink"/>
            <w:noProof/>
          </w:rPr>
          <w:t xml:space="preserve"> Sensor (www.aliexpress.com / www.electronicsweekly.com / leica-geosystems.com)</w:t>
        </w:r>
        <w:r w:rsidR="00194E65">
          <w:rPr>
            <w:noProof/>
            <w:webHidden/>
          </w:rPr>
          <w:tab/>
        </w:r>
        <w:r w:rsidR="00194E65">
          <w:rPr>
            <w:noProof/>
            <w:webHidden/>
          </w:rPr>
          <w:fldChar w:fldCharType="begin"/>
        </w:r>
        <w:r w:rsidR="00194E65">
          <w:rPr>
            <w:noProof/>
            <w:webHidden/>
          </w:rPr>
          <w:instrText xml:space="preserve"> PAGEREF _Toc518385368 \h </w:instrText>
        </w:r>
        <w:r w:rsidR="00194E65">
          <w:rPr>
            <w:noProof/>
            <w:webHidden/>
          </w:rPr>
        </w:r>
        <w:r w:rsidR="00194E65">
          <w:rPr>
            <w:noProof/>
            <w:webHidden/>
          </w:rPr>
          <w:fldChar w:fldCharType="separate"/>
        </w:r>
        <w:r w:rsidR="00194E65">
          <w:rPr>
            <w:noProof/>
            <w:webHidden/>
          </w:rPr>
          <w:t>18</w:t>
        </w:r>
        <w:r w:rsidR="00194E65">
          <w:rPr>
            <w:noProof/>
            <w:webHidden/>
          </w:rPr>
          <w:fldChar w:fldCharType="end"/>
        </w:r>
      </w:hyperlink>
    </w:p>
    <w:p w14:paraId="44FD3A23" w14:textId="514D50C6" w:rsidR="00194E65" w:rsidRDefault="0059585F">
      <w:pPr>
        <w:pStyle w:val="TableofFigures"/>
        <w:tabs>
          <w:tab w:val="right" w:leader="dot" w:pos="9350"/>
        </w:tabs>
        <w:rPr>
          <w:rFonts w:eastAsiaTheme="minorEastAsia"/>
          <w:noProof/>
        </w:rPr>
      </w:pPr>
      <w:hyperlink w:anchor="_Toc518385369" w:history="1">
        <w:r w:rsidR="00194E65" w:rsidRPr="005C04A0">
          <w:rPr>
            <w:rStyle w:val="Hyperlink"/>
            <w:noProof/>
            <w:lang w:val="el-GR"/>
          </w:rPr>
          <w:t>Σχήμα 2.1: Σχεδιάγραμμα από το πρόγραμμα “</w:t>
        </w:r>
        <w:r w:rsidR="00194E65" w:rsidRPr="005C04A0">
          <w:rPr>
            <w:rStyle w:val="Hyperlink"/>
            <w:noProof/>
          </w:rPr>
          <w:t>URG</w:t>
        </w:r>
        <w:r w:rsidR="00194E65" w:rsidRPr="005C04A0">
          <w:rPr>
            <w:rStyle w:val="Hyperlink"/>
            <w:noProof/>
            <w:lang w:val="el-GR"/>
          </w:rPr>
          <w:t xml:space="preserve"> </w:t>
        </w:r>
        <w:r w:rsidR="00194E65" w:rsidRPr="005C04A0">
          <w:rPr>
            <w:rStyle w:val="Hyperlink"/>
            <w:noProof/>
          </w:rPr>
          <w:t>Benri</w:t>
        </w:r>
        <w:r w:rsidR="00194E65" w:rsidRPr="005C04A0">
          <w:rPr>
            <w:rStyle w:val="Hyperlink"/>
            <w:noProof/>
            <w:lang w:val="el-GR"/>
          </w:rPr>
          <w:t xml:space="preserve">”. </w:t>
        </w:r>
        <w:r w:rsidR="00194E65" w:rsidRPr="005C04A0">
          <w:rPr>
            <w:rStyle w:val="Hyperlink"/>
            <w:noProof/>
          </w:rPr>
          <w:t>O</w:t>
        </w:r>
        <w:r w:rsidR="00194E65" w:rsidRPr="005C04A0">
          <w:rPr>
            <w:rStyle w:val="Hyperlink"/>
            <w:noProof/>
            <w:lang w:val="el-GR"/>
          </w:rPr>
          <w:t xml:space="preserve"> σαρωτής τοποθετήθηκε μέσα σε κυλινδρικό δοχείο.</w:t>
        </w:r>
        <w:r w:rsidR="00194E65">
          <w:rPr>
            <w:noProof/>
            <w:webHidden/>
          </w:rPr>
          <w:tab/>
        </w:r>
        <w:r w:rsidR="00194E65">
          <w:rPr>
            <w:noProof/>
            <w:webHidden/>
          </w:rPr>
          <w:fldChar w:fldCharType="begin"/>
        </w:r>
        <w:r w:rsidR="00194E65">
          <w:rPr>
            <w:noProof/>
            <w:webHidden/>
          </w:rPr>
          <w:instrText xml:space="preserve"> PAGEREF _Toc518385369 \h </w:instrText>
        </w:r>
        <w:r w:rsidR="00194E65">
          <w:rPr>
            <w:noProof/>
            <w:webHidden/>
          </w:rPr>
        </w:r>
        <w:r w:rsidR="00194E65">
          <w:rPr>
            <w:noProof/>
            <w:webHidden/>
          </w:rPr>
          <w:fldChar w:fldCharType="separate"/>
        </w:r>
        <w:r w:rsidR="00194E65">
          <w:rPr>
            <w:noProof/>
            <w:webHidden/>
          </w:rPr>
          <w:t>20</w:t>
        </w:r>
        <w:r w:rsidR="00194E65">
          <w:rPr>
            <w:noProof/>
            <w:webHidden/>
          </w:rPr>
          <w:fldChar w:fldCharType="end"/>
        </w:r>
      </w:hyperlink>
    </w:p>
    <w:p w14:paraId="41AC2203" w14:textId="7E74DED2" w:rsidR="00194E65" w:rsidRDefault="0059585F">
      <w:pPr>
        <w:pStyle w:val="TableofFigures"/>
        <w:tabs>
          <w:tab w:val="right" w:leader="dot" w:pos="9350"/>
        </w:tabs>
        <w:rPr>
          <w:rFonts w:eastAsiaTheme="minorEastAsia"/>
          <w:noProof/>
        </w:rPr>
      </w:pPr>
      <w:hyperlink w:anchor="_Toc518385370" w:history="1">
        <w:r w:rsidR="00194E65" w:rsidRPr="005C04A0">
          <w:rPr>
            <w:rStyle w:val="Hyperlink"/>
            <w:noProof/>
            <w:lang w:val="el-GR"/>
          </w:rPr>
          <w:t xml:space="preserve">Σχήμα 2.2: </w:t>
        </w:r>
        <w:r w:rsidR="00194E65" w:rsidRPr="005C04A0">
          <w:rPr>
            <w:rStyle w:val="Hyperlink"/>
            <w:rFonts w:cstheme="minorHAnsi"/>
            <w:noProof/>
            <w:lang w:val="el-GR"/>
          </w:rPr>
          <w:t xml:space="preserve">Τρόπος υπολογισμού της επιφάνειας της διατομής του υλικού με σάρωση του άδειου και έμφορτου ιμάντα με τον αισθητήρα </w:t>
        </w:r>
        <w:r w:rsidR="00E91279">
          <w:rPr>
            <w:rStyle w:val="Hyperlink"/>
            <w:rFonts w:cstheme="minorHAnsi"/>
            <w:noProof/>
          </w:rPr>
          <w:t>LIDAR</w:t>
        </w:r>
        <w:r w:rsidR="00194E65" w:rsidRPr="005C04A0">
          <w:rPr>
            <w:rStyle w:val="Hyperlink"/>
            <w:rFonts w:cstheme="minorHAnsi"/>
            <w:noProof/>
            <w:lang w:val="el-GR"/>
          </w:rPr>
          <w:t>.</w:t>
        </w:r>
        <w:r w:rsidR="00194E65">
          <w:rPr>
            <w:noProof/>
            <w:webHidden/>
          </w:rPr>
          <w:tab/>
        </w:r>
        <w:r w:rsidR="00194E65">
          <w:rPr>
            <w:noProof/>
            <w:webHidden/>
          </w:rPr>
          <w:fldChar w:fldCharType="begin"/>
        </w:r>
        <w:r w:rsidR="00194E65">
          <w:rPr>
            <w:noProof/>
            <w:webHidden/>
          </w:rPr>
          <w:instrText xml:space="preserve"> PAGEREF _Toc518385370 \h </w:instrText>
        </w:r>
        <w:r w:rsidR="00194E65">
          <w:rPr>
            <w:noProof/>
            <w:webHidden/>
          </w:rPr>
        </w:r>
        <w:r w:rsidR="00194E65">
          <w:rPr>
            <w:noProof/>
            <w:webHidden/>
          </w:rPr>
          <w:fldChar w:fldCharType="separate"/>
        </w:r>
        <w:r w:rsidR="00194E65">
          <w:rPr>
            <w:noProof/>
            <w:webHidden/>
          </w:rPr>
          <w:t>21</w:t>
        </w:r>
        <w:r w:rsidR="00194E65">
          <w:rPr>
            <w:noProof/>
            <w:webHidden/>
          </w:rPr>
          <w:fldChar w:fldCharType="end"/>
        </w:r>
      </w:hyperlink>
    </w:p>
    <w:p w14:paraId="03A1AA01" w14:textId="3D076079" w:rsidR="00194E65" w:rsidRDefault="0059585F">
      <w:pPr>
        <w:pStyle w:val="TableofFigures"/>
        <w:tabs>
          <w:tab w:val="right" w:leader="dot" w:pos="9350"/>
        </w:tabs>
        <w:rPr>
          <w:rFonts w:eastAsiaTheme="minorEastAsia"/>
          <w:noProof/>
        </w:rPr>
      </w:pPr>
      <w:hyperlink w:anchor="_Toc518385371" w:history="1">
        <w:r w:rsidR="00194E65" w:rsidRPr="005C04A0">
          <w:rPr>
            <w:rStyle w:val="Hyperlink"/>
            <w:noProof/>
            <w:lang w:val="el-GR"/>
          </w:rPr>
          <w:t xml:space="preserve">Σχήμα 2.3: </w:t>
        </w:r>
        <w:r w:rsidR="00194E65" w:rsidRPr="005C04A0">
          <w:rPr>
            <w:rStyle w:val="Hyperlink"/>
            <w:rFonts w:cstheme="minorHAnsi"/>
            <w:noProof/>
            <w:lang w:val="el-GR"/>
          </w:rPr>
          <w:t>Υπολογισμός της διατομής του υλικού επί του ιμάντα</w:t>
        </w:r>
        <w:r w:rsidR="00194E65">
          <w:rPr>
            <w:noProof/>
            <w:webHidden/>
          </w:rPr>
          <w:tab/>
        </w:r>
        <w:r w:rsidR="00194E65">
          <w:rPr>
            <w:noProof/>
            <w:webHidden/>
          </w:rPr>
          <w:fldChar w:fldCharType="begin"/>
        </w:r>
        <w:r w:rsidR="00194E65">
          <w:rPr>
            <w:noProof/>
            <w:webHidden/>
          </w:rPr>
          <w:instrText xml:space="preserve"> PAGEREF _Toc518385371 \h </w:instrText>
        </w:r>
        <w:r w:rsidR="00194E65">
          <w:rPr>
            <w:noProof/>
            <w:webHidden/>
          </w:rPr>
        </w:r>
        <w:r w:rsidR="00194E65">
          <w:rPr>
            <w:noProof/>
            <w:webHidden/>
          </w:rPr>
          <w:fldChar w:fldCharType="separate"/>
        </w:r>
        <w:r w:rsidR="00194E65">
          <w:rPr>
            <w:noProof/>
            <w:webHidden/>
          </w:rPr>
          <w:t>22</w:t>
        </w:r>
        <w:r w:rsidR="00194E65">
          <w:rPr>
            <w:noProof/>
            <w:webHidden/>
          </w:rPr>
          <w:fldChar w:fldCharType="end"/>
        </w:r>
      </w:hyperlink>
    </w:p>
    <w:p w14:paraId="6C03A4D4" w14:textId="10EA46A8" w:rsidR="00194E65" w:rsidRDefault="0059585F">
      <w:pPr>
        <w:pStyle w:val="TableofFigures"/>
        <w:tabs>
          <w:tab w:val="right" w:leader="dot" w:pos="9350"/>
        </w:tabs>
        <w:rPr>
          <w:rFonts w:eastAsiaTheme="minorEastAsia"/>
          <w:noProof/>
        </w:rPr>
      </w:pPr>
      <w:hyperlink w:anchor="_Toc518385372" w:history="1">
        <w:r w:rsidR="00194E65" w:rsidRPr="005C04A0">
          <w:rPr>
            <w:rStyle w:val="Hyperlink"/>
            <w:noProof/>
            <w:lang w:val="el-GR"/>
          </w:rPr>
          <w:t>Σχήμα 2.4: Αναλυτικός (αριστερά) και προσεγγιστικός (δεξιά) υπολογισμός της επιφάνειας S σε  σύστημα πολικών συντεταγμένων (https://en.wikipedia.org/wiki/Polar_coordinate_system)</w:t>
        </w:r>
        <w:r w:rsidR="00194E65">
          <w:rPr>
            <w:noProof/>
            <w:webHidden/>
          </w:rPr>
          <w:tab/>
        </w:r>
        <w:r w:rsidR="00194E65">
          <w:rPr>
            <w:noProof/>
            <w:webHidden/>
          </w:rPr>
          <w:fldChar w:fldCharType="begin"/>
        </w:r>
        <w:r w:rsidR="00194E65">
          <w:rPr>
            <w:noProof/>
            <w:webHidden/>
          </w:rPr>
          <w:instrText xml:space="preserve"> PAGEREF _Toc518385372 \h </w:instrText>
        </w:r>
        <w:r w:rsidR="00194E65">
          <w:rPr>
            <w:noProof/>
            <w:webHidden/>
          </w:rPr>
        </w:r>
        <w:r w:rsidR="00194E65">
          <w:rPr>
            <w:noProof/>
            <w:webHidden/>
          </w:rPr>
          <w:fldChar w:fldCharType="separate"/>
        </w:r>
        <w:r w:rsidR="00194E65">
          <w:rPr>
            <w:noProof/>
            <w:webHidden/>
          </w:rPr>
          <w:t>23</w:t>
        </w:r>
        <w:r w:rsidR="00194E65">
          <w:rPr>
            <w:noProof/>
            <w:webHidden/>
          </w:rPr>
          <w:fldChar w:fldCharType="end"/>
        </w:r>
      </w:hyperlink>
    </w:p>
    <w:p w14:paraId="62D74942" w14:textId="44DFBAA1" w:rsidR="00194E65" w:rsidRDefault="0059585F">
      <w:pPr>
        <w:pStyle w:val="TableofFigures"/>
        <w:tabs>
          <w:tab w:val="right" w:leader="dot" w:pos="9350"/>
        </w:tabs>
        <w:rPr>
          <w:rFonts w:eastAsiaTheme="minorEastAsia"/>
          <w:noProof/>
        </w:rPr>
      </w:pPr>
      <w:hyperlink w:anchor="_Toc518385373" w:history="1">
        <w:r w:rsidR="00194E65" w:rsidRPr="005C04A0">
          <w:rPr>
            <w:rStyle w:val="Hyperlink"/>
            <w:noProof/>
            <w:lang w:val="el-GR"/>
          </w:rPr>
          <w:t>Σχήμα 2.5: :</w:t>
        </w:r>
        <w:r w:rsidR="00194E65" w:rsidRPr="005C04A0">
          <w:rPr>
            <w:rStyle w:val="Hyperlink"/>
            <w:rFonts w:cstheme="minorHAnsi"/>
            <w:noProof/>
            <w:lang w:val="el-GR"/>
          </w:rPr>
          <w:t xml:space="preserve"> Μεταβολή του σχετικού σφάλματος της διατομής του υλικού ως συνάρτηση του μέσου πάχους του υλικού (ΔR</w:t>
        </w:r>
        <w:r w:rsidR="00194E65" w:rsidRPr="005C04A0">
          <w:rPr>
            <w:rStyle w:val="Hyperlink"/>
            <w:rFonts w:cstheme="minorHAnsi"/>
            <w:noProof/>
            <w:vertAlign w:val="subscript"/>
            <w:lang w:val="el-GR"/>
          </w:rPr>
          <w:t>m</w:t>
        </w:r>
        <w:r w:rsidR="00194E65" w:rsidRPr="005C04A0">
          <w:rPr>
            <w:rStyle w:val="Hyperlink"/>
            <w:rFonts w:cstheme="minorHAnsi"/>
            <w:noProof/>
            <w:lang w:val="el-GR"/>
          </w:rPr>
          <w:t>) για τις περιπτώσεις όπου  το σφάλμα μέτρησης δ</w:t>
        </w:r>
        <w:r w:rsidR="00194E65" w:rsidRPr="005C04A0">
          <w:rPr>
            <w:rStyle w:val="Hyperlink"/>
            <w:rFonts w:cstheme="minorHAnsi"/>
            <w:noProof/>
          </w:rPr>
          <w:t>x</w:t>
        </w:r>
        <w:r w:rsidR="00194E65" w:rsidRPr="005C04A0">
          <w:rPr>
            <w:rStyle w:val="Hyperlink"/>
            <w:rFonts w:cstheme="minorHAnsi"/>
            <w:noProof/>
            <w:lang w:val="el-GR"/>
          </w:rPr>
          <w:t xml:space="preserve"> του </w:t>
        </w:r>
        <w:r w:rsidR="00E91279">
          <w:rPr>
            <w:rStyle w:val="Hyperlink"/>
            <w:rFonts w:cstheme="minorHAnsi"/>
            <w:noProof/>
            <w:lang w:val="el-GR"/>
          </w:rPr>
          <w:t>LIDAR</w:t>
        </w:r>
        <w:r w:rsidR="00194E65" w:rsidRPr="005C04A0">
          <w:rPr>
            <w:rStyle w:val="Hyperlink"/>
            <w:rFonts w:cstheme="minorHAnsi"/>
            <w:noProof/>
            <w:lang w:val="el-GR"/>
          </w:rPr>
          <w:t xml:space="preserve"> κυμαίνεται από 1 έως 5 mm.</w:t>
        </w:r>
        <w:r w:rsidR="00194E65">
          <w:rPr>
            <w:noProof/>
            <w:webHidden/>
          </w:rPr>
          <w:tab/>
        </w:r>
        <w:r w:rsidR="00194E65">
          <w:rPr>
            <w:noProof/>
            <w:webHidden/>
          </w:rPr>
          <w:fldChar w:fldCharType="begin"/>
        </w:r>
        <w:r w:rsidR="00194E65">
          <w:rPr>
            <w:noProof/>
            <w:webHidden/>
          </w:rPr>
          <w:instrText xml:space="preserve"> PAGEREF _Toc518385373 \h </w:instrText>
        </w:r>
        <w:r w:rsidR="00194E65">
          <w:rPr>
            <w:noProof/>
            <w:webHidden/>
          </w:rPr>
        </w:r>
        <w:r w:rsidR="00194E65">
          <w:rPr>
            <w:noProof/>
            <w:webHidden/>
          </w:rPr>
          <w:fldChar w:fldCharType="separate"/>
        </w:r>
        <w:r w:rsidR="00194E65">
          <w:rPr>
            <w:noProof/>
            <w:webHidden/>
          </w:rPr>
          <w:t>27</w:t>
        </w:r>
        <w:r w:rsidR="00194E65">
          <w:rPr>
            <w:noProof/>
            <w:webHidden/>
          </w:rPr>
          <w:fldChar w:fldCharType="end"/>
        </w:r>
      </w:hyperlink>
    </w:p>
    <w:p w14:paraId="782246B5" w14:textId="149519A9" w:rsidR="00194E65" w:rsidRDefault="0059585F">
      <w:pPr>
        <w:pStyle w:val="TableofFigures"/>
        <w:tabs>
          <w:tab w:val="right" w:leader="dot" w:pos="9350"/>
        </w:tabs>
        <w:rPr>
          <w:rFonts w:eastAsiaTheme="minorEastAsia"/>
          <w:noProof/>
        </w:rPr>
      </w:pPr>
      <w:hyperlink w:anchor="_Toc518385374" w:history="1">
        <w:r w:rsidR="00194E65" w:rsidRPr="005C04A0">
          <w:rPr>
            <w:rStyle w:val="Hyperlink"/>
            <w:noProof/>
            <w:lang w:val="el-GR"/>
          </w:rPr>
          <w:t>Σχήμα 2.6: Τομή πρόσοψης σκαφιδωτού ιμάντα</w:t>
        </w:r>
        <w:r w:rsidR="00194E65">
          <w:rPr>
            <w:noProof/>
            <w:webHidden/>
          </w:rPr>
          <w:tab/>
        </w:r>
        <w:r w:rsidR="00194E65">
          <w:rPr>
            <w:noProof/>
            <w:webHidden/>
          </w:rPr>
          <w:fldChar w:fldCharType="begin"/>
        </w:r>
        <w:r w:rsidR="00194E65">
          <w:rPr>
            <w:noProof/>
            <w:webHidden/>
          </w:rPr>
          <w:instrText xml:space="preserve"> PAGEREF _Toc518385374 \h </w:instrText>
        </w:r>
        <w:r w:rsidR="00194E65">
          <w:rPr>
            <w:noProof/>
            <w:webHidden/>
          </w:rPr>
        </w:r>
        <w:r w:rsidR="00194E65">
          <w:rPr>
            <w:noProof/>
            <w:webHidden/>
          </w:rPr>
          <w:fldChar w:fldCharType="separate"/>
        </w:r>
        <w:r w:rsidR="00194E65">
          <w:rPr>
            <w:noProof/>
            <w:webHidden/>
          </w:rPr>
          <w:t>28</w:t>
        </w:r>
        <w:r w:rsidR="00194E65">
          <w:rPr>
            <w:noProof/>
            <w:webHidden/>
          </w:rPr>
          <w:fldChar w:fldCharType="end"/>
        </w:r>
      </w:hyperlink>
    </w:p>
    <w:p w14:paraId="55FF96DF" w14:textId="4E6AE668" w:rsidR="00194E65" w:rsidRDefault="0059585F">
      <w:pPr>
        <w:pStyle w:val="TableofFigures"/>
        <w:tabs>
          <w:tab w:val="right" w:leader="dot" w:pos="9350"/>
        </w:tabs>
        <w:rPr>
          <w:rFonts w:eastAsiaTheme="minorEastAsia"/>
          <w:noProof/>
        </w:rPr>
      </w:pPr>
      <w:hyperlink w:anchor="_Toc518385375" w:history="1">
        <w:r w:rsidR="00194E65" w:rsidRPr="005C04A0">
          <w:rPr>
            <w:rStyle w:val="Hyperlink"/>
            <w:noProof/>
          </w:rPr>
          <w:t>Σχήμα 3.1: HOKUYO URG-04LX-UG01 (en.manu-systems.com/)</w:t>
        </w:r>
        <w:r w:rsidR="00194E65">
          <w:rPr>
            <w:noProof/>
            <w:webHidden/>
          </w:rPr>
          <w:tab/>
        </w:r>
        <w:r w:rsidR="00194E65">
          <w:rPr>
            <w:noProof/>
            <w:webHidden/>
          </w:rPr>
          <w:fldChar w:fldCharType="begin"/>
        </w:r>
        <w:r w:rsidR="00194E65">
          <w:rPr>
            <w:noProof/>
            <w:webHidden/>
          </w:rPr>
          <w:instrText xml:space="preserve"> PAGEREF _Toc518385375 \h </w:instrText>
        </w:r>
        <w:r w:rsidR="00194E65">
          <w:rPr>
            <w:noProof/>
            <w:webHidden/>
          </w:rPr>
        </w:r>
        <w:r w:rsidR="00194E65">
          <w:rPr>
            <w:noProof/>
            <w:webHidden/>
          </w:rPr>
          <w:fldChar w:fldCharType="separate"/>
        </w:r>
        <w:r w:rsidR="00194E65">
          <w:rPr>
            <w:noProof/>
            <w:webHidden/>
          </w:rPr>
          <w:t>29</w:t>
        </w:r>
        <w:r w:rsidR="00194E65">
          <w:rPr>
            <w:noProof/>
            <w:webHidden/>
          </w:rPr>
          <w:fldChar w:fldCharType="end"/>
        </w:r>
      </w:hyperlink>
    </w:p>
    <w:p w14:paraId="494BD270" w14:textId="0033C4E2" w:rsidR="00194E65" w:rsidRDefault="0059585F">
      <w:pPr>
        <w:pStyle w:val="TableofFigures"/>
        <w:tabs>
          <w:tab w:val="right" w:leader="dot" w:pos="9350"/>
        </w:tabs>
        <w:rPr>
          <w:rFonts w:eastAsiaTheme="minorEastAsia"/>
          <w:noProof/>
        </w:rPr>
      </w:pPr>
      <w:hyperlink w:anchor="_Toc518385376" w:history="1">
        <w:r w:rsidR="00194E65" w:rsidRPr="005C04A0">
          <w:rPr>
            <w:rStyle w:val="Hyperlink"/>
            <w:noProof/>
            <w:lang w:val="el-GR"/>
          </w:rPr>
          <w:t>Σχήμα 3.2 Σχεδιάγραμμα πειραματικής διάταξης</w:t>
        </w:r>
        <w:r w:rsidR="00194E65">
          <w:rPr>
            <w:noProof/>
            <w:webHidden/>
          </w:rPr>
          <w:tab/>
        </w:r>
        <w:r w:rsidR="00194E65">
          <w:rPr>
            <w:noProof/>
            <w:webHidden/>
          </w:rPr>
          <w:fldChar w:fldCharType="begin"/>
        </w:r>
        <w:r w:rsidR="00194E65">
          <w:rPr>
            <w:noProof/>
            <w:webHidden/>
          </w:rPr>
          <w:instrText xml:space="preserve"> PAGEREF _Toc518385376 \h </w:instrText>
        </w:r>
        <w:r w:rsidR="00194E65">
          <w:rPr>
            <w:noProof/>
            <w:webHidden/>
          </w:rPr>
        </w:r>
        <w:r w:rsidR="00194E65">
          <w:rPr>
            <w:noProof/>
            <w:webHidden/>
          </w:rPr>
          <w:fldChar w:fldCharType="separate"/>
        </w:r>
        <w:r w:rsidR="00194E65">
          <w:rPr>
            <w:noProof/>
            <w:webHidden/>
          </w:rPr>
          <w:t>31</w:t>
        </w:r>
        <w:r w:rsidR="00194E65">
          <w:rPr>
            <w:noProof/>
            <w:webHidden/>
          </w:rPr>
          <w:fldChar w:fldCharType="end"/>
        </w:r>
      </w:hyperlink>
    </w:p>
    <w:p w14:paraId="7CD4DBF7" w14:textId="6644391D" w:rsidR="00194E65" w:rsidRDefault="0059585F">
      <w:pPr>
        <w:pStyle w:val="TableofFigures"/>
        <w:tabs>
          <w:tab w:val="right" w:leader="dot" w:pos="9350"/>
        </w:tabs>
        <w:rPr>
          <w:rFonts w:eastAsiaTheme="minorEastAsia"/>
          <w:noProof/>
        </w:rPr>
      </w:pPr>
      <w:hyperlink w:anchor="_Toc518385377" w:history="1">
        <w:r w:rsidR="00194E65" w:rsidRPr="005C04A0">
          <w:rPr>
            <w:rStyle w:val="Hyperlink"/>
            <w:noProof/>
            <w:lang w:val="el-GR"/>
          </w:rPr>
          <w:t>Σχήμα 3.3: Φωτογραφίες πειραματικής διάταξης (πρόσοψη αριστερά και κάτοψη δεξιά).</w:t>
        </w:r>
        <w:r w:rsidR="00194E65">
          <w:rPr>
            <w:noProof/>
            <w:webHidden/>
          </w:rPr>
          <w:tab/>
        </w:r>
        <w:r w:rsidR="00194E65">
          <w:rPr>
            <w:noProof/>
            <w:webHidden/>
          </w:rPr>
          <w:fldChar w:fldCharType="begin"/>
        </w:r>
        <w:r w:rsidR="00194E65">
          <w:rPr>
            <w:noProof/>
            <w:webHidden/>
          </w:rPr>
          <w:instrText xml:space="preserve"> PAGEREF _Toc518385377 \h </w:instrText>
        </w:r>
        <w:r w:rsidR="00194E65">
          <w:rPr>
            <w:noProof/>
            <w:webHidden/>
          </w:rPr>
        </w:r>
        <w:r w:rsidR="00194E65">
          <w:rPr>
            <w:noProof/>
            <w:webHidden/>
          </w:rPr>
          <w:fldChar w:fldCharType="separate"/>
        </w:r>
        <w:r w:rsidR="00194E65">
          <w:rPr>
            <w:noProof/>
            <w:webHidden/>
          </w:rPr>
          <w:t>31</w:t>
        </w:r>
        <w:r w:rsidR="00194E65">
          <w:rPr>
            <w:noProof/>
            <w:webHidden/>
          </w:rPr>
          <w:fldChar w:fldCharType="end"/>
        </w:r>
      </w:hyperlink>
    </w:p>
    <w:p w14:paraId="0D07854D" w14:textId="74744AB7" w:rsidR="00194E65" w:rsidRDefault="0059585F">
      <w:pPr>
        <w:pStyle w:val="TableofFigures"/>
        <w:tabs>
          <w:tab w:val="right" w:leader="dot" w:pos="9350"/>
        </w:tabs>
        <w:rPr>
          <w:rFonts w:eastAsiaTheme="minorEastAsia"/>
          <w:noProof/>
        </w:rPr>
      </w:pPr>
      <w:hyperlink w:anchor="_Toc518385378" w:history="1">
        <w:r w:rsidR="00194E65" w:rsidRPr="005C04A0">
          <w:rPr>
            <w:rStyle w:val="Hyperlink"/>
            <w:noProof/>
            <w:lang w:val="el-GR"/>
          </w:rPr>
          <w:t>Σχήμα 3.4: Κάτοψη του εργαστηριακού ταινιοδρόμου</w:t>
        </w:r>
        <w:r w:rsidR="00194E65">
          <w:rPr>
            <w:noProof/>
            <w:webHidden/>
          </w:rPr>
          <w:tab/>
        </w:r>
        <w:r w:rsidR="00194E65">
          <w:rPr>
            <w:noProof/>
            <w:webHidden/>
          </w:rPr>
          <w:fldChar w:fldCharType="begin"/>
        </w:r>
        <w:r w:rsidR="00194E65">
          <w:rPr>
            <w:noProof/>
            <w:webHidden/>
          </w:rPr>
          <w:instrText xml:space="preserve"> PAGEREF _Toc518385378 \h </w:instrText>
        </w:r>
        <w:r w:rsidR="00194E65">
          <w:rPr>
            <w:noProof/>
            <w:webHidden/>
          </w:rPr>
        </w:r>
        <w:r w:rsidR="00194E65">
          <w:rPr>
            <w:noProof/>
            <w:webHidden/>
          </w:rPr>
          <w:fldChar w:fldCharType="separate"/>
        </w:r>
        <w:r w:rsidR="00194E65">
          <w:rPr>
            <w:noProof/>
            <w:webHidden/>
          </w:rPr>
          <w:t>32</w:t>
        </w:r>
        <w:r w:rsidR="00194E65">
          <w:rPr>
            <w:noProof/>
            <w:webHidden/>
          </w:rPr>
          <w:fldChar w:fldCharType="end"/>
        </w:r>
      </w:hyperlink>
    </w:p>
    <w:p w14:paraId="7491841B" w14:textId="33F81BF5" w:rsidR="00194E65" w:rsidRDefault="0059585F">
      <w:pPr>
        <w:pStyle w:val="TableofFigures"/>
        <w:tabs>
          <w:tab w:val="right" w:leader="dot" w:pos="9350"/>
        </w:tabs>
        <w:rPr>
          <w:rFonts w:eastAsiaTheme="minorEastAsia"/>
          <w:noProof/>
        </w:rPr>
      </w:pPr>
      <w:hyperlink w:anchor="_Toc518385379" w:history="1">
        <w:r w:rsidR="00194E65" w:rsidRPr="005C04A0">
          <w:rPr>
            <w:rStyle w:val="Hyperlink"/>
            <w:noProof/>
            <w:lang w:val="el-GR"/>
          </w:rPr>
          <w:t>Σχήμα 3.5: Πλάγια όψη του εργαστηριακού ταινιοδρόμου</w:t>
        </w:r>
        <w:r w:rsidR="00194E65">
          <w:rPr>
            <w:noProof/>
            <w:webHidden/>
          </w:rPr>
          <w:tab/>
        </w:r>
        <w:r w:rsidR="00194E65">
          <w:rPr>
            <w:noProof/>
            <w:webHidden/>
          </w:rPr>
          <w:fldChar w:fldCharType="begin"/>
        </w:r>
        <w:r w:rsidR="00194E65">
          <w:rPr>
            <w:noProof/>
            <w:webHidden/>
          </w:rPr>
          <w:instrText xml:space="preserve"> PAGEREF _Toc518385379 \h </w:instrText>
        </w:r>
        <w:r w:rsidR="00194E65">
          <w:rPr>
            <w:noProof/>
            <w:webHidden/>
          </w:rPr>
        </w:r>
        <w:r w:rsidR="00194E65">
          <w:rPr>
            <w:noProof/>
            <w:webHidden/>
          </w:rPr>
          <w:fldChar w:fldCharType="separate"/>
        </w:r>
        <w:r w:rsidR="00194E65">
          <w:rPr>
            <w:noProof/>
            <w:webHidden/>
          </w:rPr>
          <w:t>32</w:t>
        </w:r>
        <w:r w:rsidR="00194E65">
          <w:rPr>
            <w:noProof/>
            <w:webHidden/>
          </w:rPr>
          <w:fldChar w:fldCharType="end"/>
        </w:r>
      </w:hyperlink>
    </w:p>
    <w:p w14:paraId="0D85F54D" w14:textId="78B97A0A" w:rsidR="00194E65" w:rsidRDefault="0059585F">
      <w:pPr>
        <w:pStyle w:val="TableofFigures"/>
        <w:tabs>
          <w:tab w:val="right" w:leader="dot" w:pos="9350"/>
        </w:tabs>
        <w:rPr>
          <w:rFonts w:eastAsiaTheme="minorEastAsia"/>
          <w:noProof/>
        </w:rPr>
      </w:pPr>
      <w:hyperlink w:anchor="_Toc518385380" w:history="1">
        <w:r w:rsidR="00194E65" w:rsidRPr="005C04A0">
          <w:rPr>
            <w:rStyle w:val="Hyperlink"/>
            <w:noProof/>
            <w:lang w:val="el-GR"/>
          </w:rPr>
          <w:t xml:space="preserve">Σχήμα 3.6: Απεικόνιση μετρήσεων και έλεγχος του </w:t>
        </w:r>
        <w:r w:rsidR="00E91279">
          <w:rPr>
            <w:rStyle w:val="Hyperlink"/>
            <w:noProof/>
          </w:rPr>
          <w:t>LIDAR</w:t>
        </w:r>
        <w:r w:rsidR="00194E65" w:rsidRPr="005C04A0">
          <w:rPr>
            <w:rStyle w:val="Hyperlink"/>
            <w:noProof/>
            <w:lang w:val="el-GR"/>
          </w:rPr>
          <w:t xml:space="preserve">  με το λογισμικό </w:t>
        </w:r>
        <w:r w:rsidR="00194E65" w:rsidRPr="005C04A0">
          <w:rPr>
            <w:rStyle w:val="Hyperlink"/>
            <w:noProof/>
          </w:rPr>
          <w:t>URG</w:t>
        </w:r>
        <w:r w:rsidR="00194E65" w:rsidRPr="005C04A0">
          <w:rPr>
            <w:rStyle w:val="Hyperlink"/>
            <w:noProof/>
            <w:lang w:val="el-GR"/>
          </w:rPr>
          <w:t xml:space="preserve"> </w:t>
        </w:r>
        <w:r w:rsidR="00194E65" w:rsidRPr="005C04A0">
          <w:rPr>
            <w:rStyle w:val="Hyperlink"/>
            <w:noProof/>
          </w:rPr>
          <w:t>Benri</w:t>
        </w:r>
        <w:r w:rsidR="00194E65" w:rsidRPr="005C04A0">
          <w:rPr>
            <w:rStyle w:val="Hyperlink"/>
            <w:noProof/>
            <w:lang w:val="el-GR"/>
          </w:rPr>
          <w:t xml:space="preserve">  της </w:t>
        </w:r>
        <w:r w:rsidR="00194E65" w:rsidRPr="005C04A0">
          <w:rPr>
            <w:rStyle w:val="Hyperlink"/>
            <w:noProof/>
          </w:rPr>
          <w:t>Hokuy</w:t>
        </w:r>
        <w:r w:rsidR="00194E65" w:rsidRPr="005C04A0">
          <w:rPr>
            <w:rStyle w:val="Hyperlink"/>
            <w:noProof/>
            <w:lang w:val="el-GR"/>
          </w:rPr>
          <w:t>ο</w:t>
        </w:r>
        <w:r w:rsidR="00194E65">
          <w:rPr>
            <w:noProof/>
            <w:webHidden/>
          </w:rPr>
          <w:tab/>
        </w:r>
        <w:r w:rsidR="00194E65">
          <w:rPr>
            <w:noProof/>
            <w:webHidden/>
          </w:rPr>
          <w:fldChar w:fldCharType="begin"/>
        </w:r>
        <w:r w:rsidR="00194E65">
          <w:rPr>
            <w:noProof/>
            <w:webHidden/>
          </w:rPr>
          <w:instrText xml:space="preserve"> PAGEREF _Toc518385380 \h </w:instrText>
        </w:r>
        <w:r w:rsidR="00194E65">
          <w:rPr>
            <w:noProof/>
            <w:webHidden/>
          </w:rPr>
        </w:r>
        <w:r w:rsidR="00194E65">
          <w:rPr>
            <w:noProof/>
            <w:webHidden/>
          </w:rPr>
          <w:fldChar w:fldCharType="separate"/>
        </w:r>
        <w:r w:rsidR="00194E65">
          <w:rPr>
            <w:noProof/>
            <w:webHidden/>
          </w:rPr>
          <w:t>33</w:t>
        </w:r>
        <w:r w:rsidR="00194E65">
          <w:rPr>
            <w:noProof/>
            <w:webHidden/>
          </w:rPr>
          <w:fldChar w:fldCharType="end"/>
        </w:r>
      </w:hyperlink>
    </w:p>
    <w:p w14:paraId="67203741" w14:textId="0B39A00B" w:rsidR="00194E65" w:rsidRDefault="0059585F">
      <w:pPr>
        <w:pStyle w:val="TableofFigures"/>
        <w:tabs>
          <w:tab w:val="right" w:leader="dot" w:pos="9350"/>
        </w:tabs>
        <w:rPr>
          <w:rFonts w:eastAsiaTheme="minorEastAsia"/>
          <w:noProof/>
        </w:rPr>
      </w:pPr>
      <w:hyperlink w:anchor="_Toc518385381" w:history="1">
        <w:r w:rsidR="00194E65" w:rsidRPr="005C04A0">
          <w:rPr>
            <w:rStyle w:val="Hyperlink"/>
            <w:noProof/>
            <w:lang w:val="el-GR"/>
          </w:rPr>
          <w:t>Σχήμα 3.7: Διάταξη ελέγχου της ακρίβειας με μέτρηση με κυβόλιθου</w:t>
        </w:r>
        <w:r w:rsidR="00194E65">
          <w:rPr>
            <w:noProof/>
            <w:webHidden/>
          </w:rPr>
          <w:tab/>
        </w:r>
        <w:r w:rsidR="00194E65">
          <w:rPr>
            <w:noProof/>
            <w:webHidden/>
          </w:rPr>
          <w:fldChar w:fldCharType="begin"/>
        </w:r>
        <w:r w:rsidR="00194E65">
          <w:rPr>
            <w:noProof/>
            <w:webHidden/>
          </w:rPr>
          <w:instrText xml:space="preserve"> PAGEREF _Toc518385381 \h </w:instrText>
        </w:r>
        <w:r w:rsidR="00194E65">
          <w:rPr>
            <w:noProof/>
            <w:webHidden/>
          </w:rPr>
        </w:r>
        <w:r w:rsidR="00194E65">
          <w:rPr>
            <w:noProof/>
            <w:webHidden/>
          </w:rPr>
          <w:fldChar w:fldCharType="separate"/>
        </w:r>
        <w:r w:rsidR="00194E65">
          <w:rPr>
            <w:noProof/>
            <w:webHidden/>
          </w:rPr>
          <w:t>34</w:t>
        </w:r>
        <w:r w:rsidR="00194E65">
          <w:rPr>
            <w:noProof/>
            <w:webHidden/>
          </w:rPr>
          <w:fldChar w:fldCharType="end"/>
        </w:r>
      </w:hyperlink>
    </w:p>
    <w:p w14:paraId="59F49FDD" w14:textId="55CFA6F9" w:rsidR="00194E65" w:rsidRDefault="0059585F">
      <w:pPr>
        <w:pStyle w:val="TableofFigures"/>
        <w:tabs>
          <w:tab w:val="right" w:leader="dot" w:pos="9350"/>
        </w:tabs>
        <w:rPr>
          <w:rFonts w:eastAsiaTheme="minorEastAsia"/>
          <w:noProof/>
        </w:rPr>
      </w:pPr>
      <w:hyperlink w:anchor="_Toc518385382" w:history="1">
        <w:r w:rsidR="00194E65" w:rsidRPr="005C04A0">
          <w:rPr>
            <w:rStyle w:val="Hyperlink"/>
            <w:noProof/>
            <w:lang w:val="el-GR"/>
          </w:rPr>
          <w:t xml:space="preserve">Σχήμα 4.1: Απεικόνιση της διατομής του κυβόλιθου, όπως προέκυψε από τη σάρωση με τον αισθητήρα </w:t>
        </w:r>
        <w:r w:rsidR="00E91279">
          <w:rPr>
            <w:rStyle w:val="Hyperlink"/>
            <w:noProof/>
          </w:rPr>
          <w:t>LIDAR</w:t>
        </w:r>
        <w:r w:rsidR="00194E65" w:rsidRPr="005C04A0">
          <w:rPr>
            <w:rStyle w:val="Hyperlink"/>
            <w:noProof/>
            <w:lang w:val="el-GR"/>
          </w:rPr>
          <w:t>, σε σύστημα ορθογωνίων καρτεσιανών συντεταγμένων.</w:t>
        </w:r>
        <w:r w:rsidR="00194E65">
          <w:rPr>
            <w:noProof/>
            <w:webHidden/>
          </w:rPr>
          <w:tab/>
        </w:r>
        <w:r w:rsidR="00194E65">
          <w:rPr>
            <w:noProof/>
            <w:webHidden/>
          </w:rPr>
          <w:fldChar w:fldCharType="begin"/>
        </w:r>
        <w:r w:rsidR="00194E65">
          <w:rPr>
            <w:noProof/>
            <w:webHidden/>
          </w:rPr>
          <w:instrText xml:space="preserve"> PAGEREF _Toc518385382 \h </w:instrText>
        </w:r>
        <w:r w:rsidR="00194E65">
          <w:rPr>
            <w:noProof/>
            <w:webHidden/>
          </w:rPr>
        </w:r>
        <w:r w:rsidR="00194E65">
          <w:rPr>
            <w:noProof/>
            <w:webHidden/>
          </w:rPr>
          <w:fldChar w:fldCharType="separate"/>
        </w:r>
        <w:r w:rsidR="00194E65">
          <w:rPr>
            <w:noProof/>
            <w:webHidden/>
          </w:rPr>
          <w:t>37</w:t>
        </w:r>
        <w:r w:rsidR="00194E65">
          <w:rPr>
            <w:noProof/>
            <w:webHidden/>
          </w:rPr>
          <w:fldChar w:fldCharType="end"/>
        </w:r>
      </w:hyperlink>
    </w:p>
    <w:p w14:paraId="18A5C6AA" w14:textId="76FF4373" w:rsidR="00194E65" w:rsidRDefault="0059585F">
      <w:pPr>
        <w:pStyle w:val="TableofFigures"/>
        <w:tabs>
          <w:tab w:val="right" w:leader="dot" w:pos="9350"/>
        </w:tabs>
        <w:rPr>
          <w:rFonts w:eastAsiaTheme="minorEastAsia"/>
          <w:noProof/>
        </w:rPr>
      </w:pPr>
      <w:hyperlink w:anchor="_Toc518385383" w:history="1">
        <w:r w:rsidR="00194E65" w:rsidRPr="005C04A0">
          <w:rPr>
            <w:rStyle w:val="Hyperlink"/>
            <w:noProof/>
            <w:lang w:val="el-GR"/>
          </w:rPr>
          <w:t xml:space="preserve">Σχήμα 4.2: </w:t>
        </w:r>
        <w:r w:rsidR="00194E65" w:rsidRPr="005C04A0">
          <w:rPr>
            <w:rStyle w:val="Hyperlink"/>
            <w:bCs/>
            <w:noProof/>
            <w:lang w:val="el-GR"/>
          </w:rPr>
          <w:t xml:space="preserve">Σχηματικό διάγραμμα της σάρωσης της άνω επιφάνειας του κυβόλιθου με τον αισθητήρα </w:t>
        </w:r>
        <w:r w:rsidR="00E91279">
          <w:rPr>
            <w:rStyle w:val="Hyperlink"/>
            <w:bCs/>
            <w:noProof/>
          </w:rPr>
          <w:t>LIDAR</w:t>
        </w:r>
        <w:r w:rsidR="00194E65" w:rsidRPr="005C04A0">
          <w:rPr>
            <w:rStyle w:val="Hyperlink"/>
            <w:bCs/>
            <w:noProof/>
            <w:lang w:val="el-GR"/>
          </w:rPr>
          <w:t xml:space="preserve"> (χωρίς κλίμακα).</w:t>
        </w:r>
        <w:r w:rsidR="00194E65">
          <w:rPr>
            <w:noProof/>
            <w:webHidden/>
          </w:rPr>
          <w:tab/>
        </w:r>
        <w:r w:rsidR="00194E65">
          <w:rPr>
            <w:noProof/>
            <w:webHidden/>
          </w:rPr>
          <w:fldChar w:fldCharType="begin"/>
        </w:r>
        <w:r w:rsidR="00194E65">
          <w:rPr>
            <w:noProof/>
            <w:webHidden/>
          </w:rPr>
          <w:instrText xml:space="preserve"> PAGEREF _Toc518385383 \h </w:instrText>
        </w:r>
        <w:r w:rsidR="00194E65">
          <w:rPr>
            <w:noProof/>
            <w:webHidden/>
          </w:rPr>
        </w:r>
        <w:r w:rsidR="00194E65">
          <w:rPr>
            <w:noProof/>
            <w:webHidden/>
          </w:rPr>
          <w:fldChar w:fldCharType="separate"/>
        </w:r>
        <w:r w:rsidR="00194E65">
          <w:rPr>
            <w:noProof/>
            <w:webHidden/>
          </w:rPr>
          <w:t>38</w:t>
        </w:r>
        <w:r w:rsidR="00194E65">
          <w:rPr>
            <w:noProof/>
            <w:webHidden/>
          </w:rPr>
          <w:fldChar w:fldCharType="end"/>
        </w:r>
      </w:hyperlink>
    </w:p>
    <w:p w14:paraId="2AC33862" w14:textId="50CFC492" w:rsidR="00194E65" w:rsidRDefault="0059585F">
      <w:pPr>
        <w:pStyle w:val="TableofFigures"/>
        <w:tabs>
          <w:tab w:val="right" w:leader="dot" w:pos="9350"/>
        </w:tabs>
        <w:rPr>
          <w:rFonts w:eastAsiaTheme="minorEastAsia"/>
          <w:noProof/>
        </w:rPr>
      </w:pPr>
      <w:hyperlink w:anchor="_Toc518385384" w:history="1">
        <w:r w:rsidR="00194E65" w:rsidRPr="005C04A0">
          <w:rPr>
            <w:rStyle w:val="Hyperlink"/>
            <w:noProof/>
            <w:lang w:val="el-GR"/>
          </w:rPr>
          <w:t xml:space="preserve">Σχήμα 4.3: Μεταβολή του μέσου τετραγωνικού σφάλματος σε σχέση με τη γωνία πρόσπτωσης της ακτίνας λέιζερ του </w:t>
        </w:r>
        <w:r w:rsidR="00E91279">
          <w:rPr>
            <w:rStyle w:val="Hyperlink"/>
            <w:noProof/>
          </w:rPr>
          <w:t>LIDAR</w:t>
        </w:r>
        <w:r w:rsidR="00194E65" w:rsidRPr="005C04A0">
          <w:rPr>
            <w:rStyle w:val="Hyperlink"/>
            <w:noProof/>
            <w:lang w:val="el-GR"/>
          </w:rPr>
          <w:t>.</w:t>
        </w:r>
        <w:r w:rsidR="00194E65">
          <w:rPr>
            <w:noProof/>
            <w:webHidden/>
          </w:rPr>
          <w:tab/>
        </w:r>
        <w:r w:rsidR="00194E65">
          <w:rPr>
            <w:noProof/>
            <w:webHidden/>
          </w:rPr>
          <w:fldChar w:fldCharType="begin"/>
        </w:r>
        <w:r w:rsidR="00194E65">
          <w:rPr>
            <w:noProof/>
            <w:webHidden/>
          </w:rPr>
          <w:instrText xml:space="preserve"> PAGEREF _Toc518385384 \h </w:instrText>
        </w:r>
        <w:r w:rsidR="00194E65">
          <w:rPr>
            <w:noProof/>
            <w:webHidden/>
          </w:rPr>
        </w:r>
        <w:r w:rsidR="00194E65">
          <w:rPr>
            <w:noProof/>
            <w:webHidden/>
          </w:rPr>
          <w:fldChar w:fldCharType="separate"/>
        </w:r>
        <w:r w:rsidR="00194E65">
          <w:rPr>
            <w:noProof/>
            <w:webHidden/>
          </w:rPr>
          <w:t>39</w:t>
        </w:r>
        <w:r w:rsidR="00194E65">
          <w:rPr>
            <w:noProof/>
            <w:webHidden/>
          </w:rPr>
          <w:fldChar w:fldCharType="end"/>
        </w:r>
      </w:hyperlink>
    </w:p>
    <w:p w14:paraId="1E56CC2A" w14:textId="130AAD2B" w:rsidR="00194E65" w:rsidRDefault="0059585F">
      <w:pPr>
        <w:pStyle w:val="TableofFigures"/>
        <w:tabs>
          <w:tab w:val="right" w:leader="dot" w:pos="9350"/>
        </w:tabs>
        <w:rPr>
          <w:rFonts w:eastAsiaTheme="minorEastAsia"/>
          <w:noProof/>
        </w:rPr>
      </w:pPr>
      <w:hyperlink w:anchor="_Toc518385385" w:history="1">
        <w:r w:rsidR="00194E65" w:rsidRPr="005C04A0">
          <w:rPr>
            <w:rStyle w:val="Hyperlink"/>
            <w:noProof/>
            <w:lang w:val="el-GR"/>
          </w:rPr>
          <w:t xml:space="preserve">Σχήμα 4.4: Μεταβολή του σχετικού σφάλματος σε σχέση με τη γωνία πρόσπτωσης της ακτίνας λέιζερ του </w:t>
        </w:r>
        <w:r w:rsidR="00E91279">
          <w:rPr>
            <w:rStyle w:val="Hyperlink"/>
            <w:noProof/>
          </w:rPr>
          <w:t>LIDAR</w:t>
        </w:r>
        <w:r w:rsidR="00194E65" w:rsidRPr="005C04A0">
          <w:rPr>
            <w:rStyle w:val="Hyperlink"/>
            <w:noProof/>
            <w:lang w:val="el-GR"/>
          </w:rPr>
          <w:t xml:space="preserve"> για οκτώ διαφορετικά ύψη τοποθέτησης του </w:t>
        </w:r>
        <w:r w:rsidR="00E91279">
          <w:rPr>
            <w:rStyle w:val="Hyperlink"/>
            <w:noProof/>
          </w:rPr>
          <w:t>LIDAR</w:t>
        </w:r>
        <w:r w:rsidR="00194E65" w:rsidRPr="005C04A0">
          <w:rPr>
            <w:rStyle w:val="Hyperlink"/>
            <w:noProof/>
            <w:lang w:val="el-GR"/>
          </w:rPr>
          <w:t xml:space="preserve"> από την τράπεζα μέτρησης.</w:t>
        </w:r>
        <w:r w:rsidR="00194E65">
          <w:rPr>
            <w:noProof/>
            <w:webHidden/>
          </w:rPr>
          <w:tab/>
        </w:r>
        <w:r w:rsidR="00194E65">
          <w:rPr>
            <w:noProof/>
            <w:webHidden/>
          </w:rPr>
          <w:fldChar w:fldCharType="begin"/>
        </w:r>
        <w:r w:rsidR="00194E65">
          <w:rPr>
            <w:noProof/>
            <w:webHidden/>
          </w:rPr>
          <w:instrText xml:space="preserve"> PAGEREF _Toc518385385 \h </w:instrText>
        </w:r>
        <w:r w:rsidR="00194E65">
          <w:rPr>
            <w:noProof/>
            <w:webHidden/>
          </w:rPr>
        </w:r>
        <w:r w:rsidR="00194E65">
          <w:rPr>
            <w:noProof/>
            <w:webHidden/>
          </w:rPr>
          <w:fldChar w:fldCharType="separate"/>
        </w:r>
        <w:r w:rsidR="00194E65">
          <w:rPr>
            <w:noProof/>
            <w:webHidden/>
          </w:rPr>
          <w:t>39</w:t>
        </w:r>
        <w:r w:rsidR="00194E65">
          <w:rPr>
            <w:noProof/>
            <w:webHidden/>
          </w:rPr>
          <w:fldChar w:fldCharType="end"/>
        </w:r>
      </w:hyperlink>
    </w:p>
    <w:p w14:paraId="02E32275" w14:textId="5CCB0249" w:rsidR="00194E65" w:rsidRDefault="0059585F">
      <w:pPr>
        <w:pStyle w:val="TableofFigures"/>
        <w:tabs>
          <w:tab w:val="right" w:leader="dot" w:pos="9350"/>
        </w:tabs>
        <w:rPr>
          <w:rFonts w:eastAsiaTheme="minorEastAsia"/>
          <w:noProof/>
        </w:rPr>
      </w:pPr>
      <w:hyperlink w:anchor="_Toc518385386" w:history="1">
        <w:r w:rsidR="00194E65" w:rsidRPr="005C04A0">
          <w:rPr>
            <w:rStyle w:val="Hyperlink"/>
            <w:noProof/>
            <w:lang w:val="el-GR"/>
          </w:rPr>
          <w:t>Σχήμα 4.5: Μεταβολή του μέσου σχετικού σφάλματος σε συνάρτηση με το ύψος</w:t>
        </w:r>
        <w:r w:rsidR="00194E65">
          <w:rPr>
            <w:noProof/>
            <w:webHidden/>
          </w:rPr>
          <w:tab/>
        </w:r>
        <w:r w:rsidR="00194E65">
          <w:rPr>
            <w:noProof/>
            <w:webHidden/>
          </w:rPr>
          <w:fldChar w:fldCharType="begin"/>
        </w:r>
        <w:r w:rsidR="00194E65">
          <w:rPr>
            <w:noProof/>
            <w:webHidden/>
          </w:rPr>
          <w:instrText xml:space="preserve"> PAGEREF _Toc518385386 \h </w:instrText>
        </w:r>
        <w:r w:rsidR="00194E65">
          <w:rPr>
            <w:noProof/>
            <w:webHidden/>
          </w:rPr>
        </w:r>
        <w:r w:rsidR="00194E65">
          <w:rPr>
            <w:noProof/>
            <w:webHidden/>
          </w:rPr>
          <w:fldChar w:fldCharType="separate"/>
        </w:r>
        <w:r w:rsidR="00194E65">
          <w:rPr>
            <w:noProof/>
            <w:webHidden/>
          </w:rPr>
          <w:t>40</w:t>
        </w:r>
        <w:r w:rsidR="00194E65">
          <w:rPr>
            <w:noProof/>
            <w:webHidden/>
          </w:rPr>
          <w:fldChar w:fldCharType="end"/>
        </w:r>
      </w:hyperlink>
    </w:p>
    <w:p w14:paraId="5EAD82A6" w14:textId="79C8C930" w:rsidR="00194E65" w:rsidRDefault="0059585F">
      <w:pPr>
        <w:pStyle w:val="TableofFigures"/>
        <w:tabs>
          <w:tab w:val="right" w:leader="dot" w:pos="9350"/>
        </w:tabs>
        <w:rPr>
          <w:rFonts w:eastAsiaTheme="minorEastAsia"/>
          <w:noProof/>
        </w:rPr>
      </w:pPr>
      <w:hyperlink w:anchor="_Toc518385387" w:history="1">
        <w:r w:rsidR="00194E65" w:rsidRPr="005C04A0">
          <w:rPr>
            <w:rStyle w:val="Hyperlink"/>
            <w:noProof/>
            <w:lang w:val="el-GR"/>
          </w:rPr>
          <w:t>Σχήμα 4.6: Μεταβολή του σφάλματος (</w:t>
        </w:r>
        <w:r w:rsidR="00194E65" w:rsidRPr="005C04A0">
          <w:rPr>
            <w:rStyle w:val="Hyperlink"/>
            <w:noProof/>
          </w:rPr>
          <w:t>RMSE</w:t>
        </w:r>
        <w:r w:rsidR="00194E65" w:rsidRPr="005C04A0">
          <w:rPr>
            <w:rStyle w:val="Hyperlink"/>
            <w:noProof/>
            <w:lang w:val="el-GR"/>
          </w:rPr>
          <w:t>) μέτρησης της απόστασης σε σχέση με τον χρόνο για κάθε γωνία πρόσπτωσης της ακτίνας (βήμα). Τα διαφορετικά χρώματα αντιπροσωπεύουν τις διαφορετικές γωνίες πρόσπτωσης.</w:t>
        </w:r>
        <w:r w:rsidR="00194E65">
          <w:rPr>
            <w:noProof/>
            <w:webHidden/>
          </w:rPr>
          <w:tab/>
        </w:r>
        <w:r w:rsidR="00194E65">
          <w:rPr>
            <w:noProof/>
            <w:webHidden/>
          </w:rPr>
          <w:fldChar w:fldCharType="begin"/>
        </w:r>
        <w:r w:rsidR="00194E65">
          <w:rPr>
            <w:noProof/>
            <w:webHidden/>
          </w:rPr>
          <w:instrText xml:space="preserve"> PAGEREF _Toc518385387 \h </w:instrText>
        </w:r>
        <w:r w:rsidR="00194E65">
          <w:rPr>
            <w:noProof/>
            <w:webHidden/>
          </w:rPr>
        </w:r>
        <w:r w:rsidR="00194E65">
          <w:rPr>
            <w:noProof/>
            <w:webHidden/>
          </w:rPr>
          <w:fldChar w:fldCharType="separate"/>
        </w:r>
        <w:r w:rsidR="00194E65">
          <w:rPr>
            <w:noProof/>
            <w:webHidden/>
          </w:rPr>
          <w:t>41</w:t>
        </w:r>
        <w:r w:rsidR="00194E65">
          <w:rPr>
            <w:noProof/>
            <w:webHidden/>
          </w:rPr>
          <w:fldChar w:fldCharType="end"/>
        </w:r>
      </w:hyperlink>
    </w:p>
    <w:p w14:paraId="4179F139" w14:textId="3210A612" w:rsidR="00194E65" w:rsidRDefault="0059585F">
      <w:pPr>
        <w:pStyle w:val="TableofFigures"/>
        <w:tabs>
          <w:tab w:val="right" w:leader="dot" w:pos="9350"/>
        </w:tabs>
        <w:rPr>
          <w:rFonts w:eastAsiaTheme="minorEastAsia"/>
          <w:noProof/>
        </w:rPr>
      </w:pPr>
      <w:hyperlink w:anchor="_Toc518385388" w:history="1">
        <w:r w:rsidR="00194E65" w:rsidRPr="005C04A0">
          <w:rPr>
            <w:rStyle w:val="Hyperlink"/>
            <w:i/>
            <w:noProof/>
            <w:lang w:val="el-GR"/>
          </w:rPr>
          <w:t xml:space="preserve">Σχήμα 4.7: Εξάπλωση υλικού επί του ιμάντα σε κάτοψη (αριστερά) και πλάγια όψη (δεξιά). Τα κάθετα τοποθετημένα επί του ταινιοδρόμου ξύλινα φύλλα λειτουργούν ως οδηγοί που σηματοδοτούν την έναρξη και λήξη των μετρήσεων με τον σαρωτή </w:t>
        </w:r>
        <w:r w:rsidR="00E91279">
          <w:rPr>
            <w:rStyle w:val="Hyperlink"/>
            <w:i/>
            <w:noProof/>
          </w:rPr>
          <w:t>LIDAR</w:t>
        </w:r>
        <w:r w:rsidR="00194E65" w:rsidRPr="005C04A0">
          <w:rPr>
            <w:rStyle w:val="Hyperlink"/>
            <w:i/>
            <w:noProof/>
            <w:lang w:val="el-GR"/>
          </w:rPr>
          <w:t>.</w:t>
        </w:r>
        <w:r w:rsidR="00194E65">
          <w:rPr>
            <w:noProof/>
            <w:webHidden/>
          </w:rPr>
          <w:tab/>
        </w:r>
        <w:r w:rsidR="00194E65">
          <w:rPr>
            <w:noProof/>
            <w:webHidden/>
          </w:rPr>
          <w:fldChar w:fldCharType="begin"/>
        </w:r>
        <w:r w:rsidR="00194E65">
          <w:rPr>
            <w:noProof/>
            <w:webHidden/>
          </w:rPr>
          <w:instrText xml:space="preserve"> PAGEREF _Toc518385388 \h </w:instrText>
        </w:r>
        <w:r w:rsidR="00194E65">
          <w:rPr>
            <w:noProof/>
            <w:webHidden/>
          </w:rPr>
        </w:r>
        <w:r w:rsidR="00194E65">
          <w:rPr>
            <w:noProof/>
            <w:webHidden/>
          </w:rPr>
          <w:fldChar w:fldCharType="separate"/>
        </w:r>
        <w:r w:rsidR="00194E65">
          <w:rPr>
            <w:noProof/>
            <w:webHidden/>
          </w:rPr>
          <w:t>42</w:t>
        </w:r>
        <w:r w:rsidR="00194E65">
          <w:rPr>
            <w:noProof/>
            <w:webHidden/>
          </w:rPr>
          <w:fldChar w:fldCharType="end"/>
        </w:r>
      </w:hyperlink>
    </w:p>
    <w:p w14:paraId="7E27FD28" w14:textId="45ED909B" w:rsidR="00194E65" w:rsidRDefault="0059585F">
      <w:pPr>
        <w:pStyle w:val="TableofFigures"/>
        <w:tabs>
          <w:tab w:val="right" w:leader="dot" w:pos="9350"/>
        </w:tabs>
        <w:rPr>
          <w:rFonts w:eastAsiaTheme="minorEastAsia"/>
          <w:noProof/>
        </w:rPr>
      </w:pPr>
      <w:hyperlink w:anchor="_Toc518385389" w:history="1">
        <w:r w:rsidR="00194E65" w:rsidRPr="005C04A0">
          <w:rPr>
            <w:rStyle w:val="Hyperlink"/>
            <w:noProof/>
            <w:lang w:val="el-GR"/>
          </w:rPr>
          <w:t>Σχήμα 4.8: Θραυσμένος ασβεστόλιθος με κοκκομετρία 0-4</w:t>
        </w:r>
        <w:r w:rsidR="00194E65" w:rsidRPr="005C04A0">
          <w:rPr>
            <w:rStyle w:val="Hyperlink"/>
            <w:noProof/>
          </w:rPr>
          <w:t>mm</w:t>
        </w:r>
        <w:r w:rsidR="00194E65" w:rsidRPr="005C04A0">
          <w:rPr>
            <w:rStyle w:val="Hyperlink"/>
            <w:noProof/>
            <w:lang w:val="el-GR"/>
          </w:rPr>
          <w:t>.</w:t>
        </w:r>
        <w:r w:rsidR="00194E65">
          <w:rPr>
            <w:noProof/>
            <w:webHidden/>
          </w:rPr>
          <w:tab/>
        </w:r>
        <w:r w:rsidR="00194E65">
          <w:rPr>
            <w:noProof/>
            <w:webHidden/>
          </w:rPr>
          <w:fldChar w:fldCharType="begin"/>
        </w:r>
        <w:r w:rsidR="00194E65">
          <w:rPr>
            <w:noProof/>
            <w:webHidden/>
          </w:rPr>
          <w:instrText xml:space="preserve"> PAGEREF _Toc518385389 \h </w:instrText>
        </w:r>
        <w:r w:rsidR="00194E65">
          <w:rPr>
            <w:noProof/>
            <w:webHidden/>
          </w:rPr>
        </w:r>
        <w:r w:rsidR="00194E65">
          <w:rPr>
            <w:noProof/>
            <w:webHidden/>
          </w:rPr>
          <w:fldChar w:fldCharType="separate"/>
        </w:r>
        <w:r w:rsidR="00194E65">
          <w:rPr>
            <w:noProof/>
            <w:webHidden/>
          </w:rPr>
          <w:t>44</w:t>
        </w:r>
        <w:r w:rsidR="00194E65">
          <w:rPr>
            <w:noProof/>
            <w:webHidden/>
          </w:rPr>
          <w:fldChar w:fldCharType="end"/>
        </w:r>
      </w:hyperlink>
    </w:p>
    <w:p w14:paraId="5F27E57C" w14:textId="7D0247C6" w:rsidR="00194E65" w:rsidRDefault="0059585F">
      <w:pPr>
        <w:pStyle w:val="TableofFigures"/>
        <w:tabs>
          <w:tab w:val="right" w:leader="dot" w:pos="9350"/>
        </w:tabs>
        <w:rPr>
          <w:rFonts w:eastAsiaTheme="minorEastAsia"/>
          <w:noProof/>
        </w:rPr>
      </w:pPr>
      <w:hyperlink w:anchor="_Toc518385390" w:history="1">
        <w:r w:rsidR="00194E65" w:rsidRPr="005C04A0">
          <w:rPr>
            <w:rStyle w:val="Hyperlink"/>
            <w:noProof/>
            <w:lang w:val="el-GR"/>
          </w:rPr>
          <w:t>Σχήμα 4.9: Θραυσμένος ασβεστόλιθος με κοκκομετρία  4-8</w:t>
        </w:r>
        <w:r w:rsidR="00194E65" w:rsidRPr="005C04A0">
          <w:rPr>
            <w:rStyle w:val="Hyperlink"/>
            <w:noProof/>
          </w:rPr>
          <w:t>mm</w:t>
        </w:r>
        <w:r w:rsidR="00194E65">
          <w:rPr>
            <w:noProof/>
            <w:webHidden/>
          </w:rPr>
          <w:tab/>
        </w:r>
        <w:r w:rsidR="00194E65">
          <w:rPr>
            <w:noProof/>
            <w:webHidden/>
          </w:rPr>
          <w:fldChar w:fldCharType="begin"/>
        </w:r>
        <w:r w:rsidR="00194E65">
          <w:rPr>
            <w:noProof/>
            <w:webHidden/>
          </w:rPr>
          <w:instrText xml:space="preserve"> PAGEREF _Toc518385390 \h </w:instrText>
        </w:r>
        <w:r w:rsidR="00194E65">
          <w:rPr>
            <w:noProof/>
            <w:webHidden/>
          </w:rPr>
        </w:r>
        <w:r w:rsidR="00194E65">
          <w:rPr>
            <w:noProof/>
            <w:webHidden/>
          </w:rPr>
          <w:fldChar w:fldCharType="separate"/>
        </w:r>
        <w:r w:rsidR="00194E65">
          <w:rPr>
            <w:noProof/>
            <w:webHidden/>
          </w:rPr>
          <w:t>45</w:t>
        </w:r>
        <w:r w:rsidR="00194E65">
          <w:rPr>
            <w:noProof/>
            <w:webHidden/>
          </w:rPr>
          <w:fldChar w:fldCharType="end"/>
        </w:r>
      </w:hyperlink>
    </w:p>
    <w:p w14:paraId="189BACED" w14:textId="4AD1FC99" w:rsidR="00194E65" w:rsidRDefault="0059585F">
      <w:pPr>
        <w:pStyle w:val="TableofFigures"/>
        <w:tabs>
          <w:tab w:val="right" w:leader="dot" w:pos="9350"/>
        </w:tabs>
        <w:rPr>
          <w:rFonts w:eastAsiaTheme="minorEastAsia"/>
          <w:noProof/>
        </w:rPr>
      </w:pPr>
      <w:hyperlink w:anchor="_Toc518385391" w:history="1">
        <w:r w:rsidR="00194E65" w:rsidRPr="005C04A0">
          <w:rPr>
            <w:rStyle w:val="Hyperlink"/>
            <w:noProof/>
            <w:lang w:val="el-GR"/>
          </w:rPr>
          <w:t>Σχήμα 4.10: Θραυσμένος ασβεστόλιθος με κοκκομετρία  8-16mm</w:t>
        </w:r>
        <w:r w:rsidR="00194E65">
          <w:rPr>
            <w:noProof/>
            <w:webHidden/>
          </w:rPr>
          <w:tab/>
        </w:r>
        <w:r w:rsidR="00194E65">
          <w:rPr>
            <w:noProof/>
            <w:webHidden/>
          </w:rPr>
          <w:fldChar w:fldCharType="begin"/>
        </w:r>
        <w:r w:rsidR="00194E65">
          <w:rPr>
            <w:noProof/>
            <w:webHidden/>
          </w:rPr>
          <w:instrText xml:space="preserve"> PAGEREF _Toc518385391 \h </w:instrText>
        </w:r>
        <w:r w:rsidR="00194E65">
          <w:rPr>
            <w:noProof/>
            <w:webHidden/>
          </w:rPr>
        </w:r>
        <w:r w:rsidR="00194E65">
          <w:rPr>
            <w:noProof/>
            <w:webHidden/>
          </w:rPr>
          <w:fldChar w:fldCharType="separate"/>
        </w:r>
        <w:r w:rsidR="00194E65">
          <w:rPr>
            <w:noProof/>
            <w:webHidden/>
          </w:rPr>
          <w:t>47</w:t>
        </w:r>
        <w:r w:rsidR="00194E65">
          <w:rPr>
            <w:noProof/>
            <w:webHidden/>
          </w:rPr>
          <w:fldChar w:fldCharType="end"/>
        </w:r>
      </w:hyperlink>
    </w:p>
    <w:p w14:paraId="2745C2A3" w14:textId="4CCF6FF2" w:rsidR="00194E65" w:rsidRDefault="0059585F">
      <w:pPr>
        <w:pStyle w:val="TableofFigures"/>
        <w:tabs>
          <w:tab w:val="right" w:leader="dot" w:pos="9350"/>
        </w:tabs>
        <w:rPr>
          <w:rFonts w:eastAsiaTheme="minorEastAsia"/>
          <w:noProof/>
        </w:rPr>
      </w:pPr>
      <w:hyperlink w:anchor="_Toc518385392" w:history="1">
        <w:r w:rsidR="00194E65" w:rsidRPr="005C04A0">
          <w:rPr>
            <w:rStyle w:val="Hyperlink"/>
            <w:noProof/>
            <w:lang w:val="el-GR"/>
          </w:rPr>
          <w:t>Σχήμα 4.11: Στατικές μετρήσεις σε θραυσμένο ασβεστόλιθο διαφόρων κοκκομετριών.</w:t>
        </w:r>
        <w:r w:rsidR="00194E65">
          <w:rPr>
            <w:noProof/>
            <w:webHidden/>
          </w:rPr>
          <w:tab/>
        </w:r>
        <w:r w:rsidR="00194E65">
          <w:rPr>
            <w:noProof/>
            <w:webHidden/>
          </w:rPr>
          <w:fldChar w:fldCharType="begin"/>
        </w:r>
        <w:r w:rsidR="00194E65">
          <w:rPr>
            <w:noProof/>
            <w:webHidden/>
          </w:rPr>
          <w:instrText xml:space="preserve"> PAGEREF _Toc518385392 \h </w:instrText>
        </w:r>
        <w:r w:rsidR="00194E65">
          <w:rPr>
            <w:noProof/>
            <w:webHidden/>
          </w:rPr>
        </w:r>
        <w:r w:rsidR="00194E65">
          <w:rPr>
            <w:noProof/>
            <w:webHidden/>
          </w:rPr>
          <w:fldChar w:fldCharType="separate"/>
        </w:r>
        <w:r w:rsidR="00194E65">
          <w:rPr>
            <w:noProof/>
            <w:webHidden/>
          </w:rPr>
          <w:t>48</w:t>
        </w:r>
        <w:r w:rsidR="00194E65">
          <w:rPr>
            <w:noProof/>
            <w:webHidden/>
          </w:rPr>
          <w:fldChar w:fldCharType="end"/>
        </w:r>
      </w:hyperlink>
    </w:p>
    <w:p w14:paraId="3A48A615" w14:textId="6D9A0EBC" w:rsidR="00194E65" w:rsidRDefault="0059585F">
      <w:pPr>
        <w:pStyle w:val="TableofFigures"/>
        <w:tabs>
          <w:tab w:val="right" w:leader="dot" w:pos="9350"/>
        </w:tabs>
        <w:rPr>
          <w:rFonts w:eastAsiaTheme="minorEastAsia"/>
          <w:noProof/>
        </w:rPr>
      </w:pPr>
      <w:hyperlink w:anchor="_Toc518385393" w:history="1">
        <w:r w:rsidR="00194E65" w:rsidRPr="005C04A0">
          <w:rPr>
            <w:rStyle w:val="Hyperlink"/>
            <w:noProof/>
            <w:lang w:val="el-GR"/>
          </w:rPr>
          <w:t>Σχήμα 4.12: Δυναμικές μετρήσεις σε θραυσμένο ασβεστόλιθο διαφόρων κοκκομετριών.</w:t>
        </w:r>
        <w:r w:rsidR="00194E65">
          <w:rPr>
            <w:noProof/>
            <w:webHidden/>
          </w:rPr>
          <w:tab/>
        </w:r>
        <w:r w:rsidR="00194E65">
          <w:rPr>
            <w:noProof/>
            <w:webHidden/>
          </w:rPr>
          <w:fldChar w:fldCharType="begin"/>
        </w:r>
        <w:r w:rsidR="00194E65">
          <w:rPr>
            <w:noProof/>
            <w:webHidden/>
          </w:rPr>
          <w:instrText xml:space="preserve"> PAGEREF _Toc518385393 \h </w:instrText>
        </w:r>
        <w:r w:rsidR="00194E65">
          <w:rPr>
            <w:noProof/>
            <w:webHidden/>
          </w:rPr>
        </w:r>
        <w:r w:rsidR="00194E65">
          <w:rPr>
            <w:noProof/>
            <w:webHidden/>
          </w:rPr>
          <w:fldChar w:fldCharType="separate"/>
        </w:r>
        <w:r w:rsidR="00194E65">
          <w:rPr>
            <w:noProof/>
            <w:webHidden/>
          </w:rPr>
          <w:t>49</w:t>
        </w:r>
        <w:r w:rsidR="00194E65">
          <w:rPr>
            <w:noProof/>
            <w:webHidden/>
          </w:rPr>
          <w:fldChar w:fldCharType="end"/>
        </w:r>
      </w:hyperlink>
    </w:p>
    <w:p w14:paraId="10183651" w14:textId="606E201D" w:rsidR="00194E65" w:rsidRDefault="0059585F">
      <w:pPr>
        <w:pStyle w:val="TableofFigures"/>
        <w:tabs>
          <w:tab w:val="right" w:leader="dot" w:pos="9350"/>
        </w:tabs>
        <w:rPr>
          <w:rFonts w:eastAsiaTheme="minorEastAsia"/>
          <w:noProof/>
        </w:rPr>
      </w:pPr>
      <w:hyperlink w:anchor="_Toc518385394" w:history="1">
        <w:r w:rsidR="00194E65" w:rsidRPr="005C04A0">
          <w:rPr>
            <w:rStyle w:val="Hyperlink"/>
            <w:noProof/>
            <w:lang w:val="el-GR"/>
          </w:rPr>
          <w:t>Σχήμα 4.13: Τέφρα λιγνίτη Πτολεμαΐδας</w:t>
        </w:r>
        <w:r w:rsidR="00194E65">
          <w:rPr>
            <w:noProof/>
            <w:webHidden/>
          </w:rPr>
          <w:tab/>
        </w:r>
        <w:r w:rsidR="00194E65">
          <w:rPr>
            <w:noProof/>
            <w:webHidden/>
          </w:rPr>
          <w:fldChar w:fldCharType="begin"/>
        </w:r>
        <w:r w:rsidR="00194E65">
          <w:rPr>
            <w:noProof/>
            <w:webHidden/>
          </w:rPr>
          <w:instrText xml:space="preserve"> PAGEREF _Toc518385394 \h </w:instrText>
        </w:r>
        <w:r w:rsidR="00194E65">
          <w:rPr>
            <w:noProof/>
            <w:webHidden/>
          </w:rPr>
        </w:r>
        <w:r w:rsidR="00194E65">
          <w:rPr>
            <w:noProof/>
            <w:webHidden/>
          </w:rPr>
          <w:fldChar w:fldCharType="separate"/>
        </w:r>
        <w:r w:rsidR="00194E65">
          <w:rPr>
            <w:noProof/>
            <w:webHidden/>
          </w:rPr>
          <w:t>50</w:t>
        </w:r>
        <w:r w:rsidR="00194E65">
          <w:rPr>
            <w:noProof/>
            <w:webHidden/>
          </w:rPr>
          <w:fldChar w:fldCharType="end"/>
        </w:r>
      </w:hyperlink>
    </w:p>
    <w:p w14:paraId="0BE88E3B" w14:textId="169FC5A5" w:rsidR="00194E65" w:rsidRDefault="0059585F">
      <w:pPr>
        <w:pStyle w:val="TableofFigures"/>
        <w:tabs>
          <w:tab w:val="right" w:leader="dot" w:pos="9350"/>
        </w:tabs>
        <w:rPr>
          <w:rFonts w:eastAsiaTheme="minorEastAsia"/>
          <w:noProof/>
        </w:rPr>
      </w:pPr>
      <w:hyperlink w:anchor="_Toc518385395" w:history="1">
        <w:r w:rsidR="00194E65" w:rsidRPr="005C04A0">
          <w:rPr>
            <w:rStyle w:val="Hyperlink"/>
            <w:noProof/>
            <w:lang w:val="el-GR"/>
          </w:rPr>
          <w:t>Σχήμα 4.14: Λατερίτης Εύβοιας</w:t>
        </w:r>
        <w:r w:rsidR="00194E65">
          <w:rPr>
            <w:noProof/>
            <w:webHidden/>
          </w:rPr>
          <w:tab/>
        </w:r>
        <w:r w:rsidR="00194E65">
          <w:rPr>
            <w:noProof/>
            <w:webHidden/>
          </w:rPr>
          <w:fldChar w:fldCharType="begin"/>
        </w:r>
        <w:r w:rsidR="00194E65">
          <w:rPr>
            <w:noProof/>
            <w:webHidden/>
          </w:rPr>
          <w:instrText xml:space="preserve"> PAGEREF _Toc518385395 \h </w:instrText>
        </w:r>
        <w:r w:rsidR="00194E65">
          <w:rPr>
            <w:noProof/>
            <w:webHidden/>
          </w:rPr>
        </w:r>
        <w:r w:rsidR="00194E65">
          <w:rPr>
            <w:noProof/>
            <w:webHidden/>
          </w:rPr>
          <w:fldChar w:fldCharType="separate"/>
        </w:r>
        <w:r w:rsidR="00194E65">
          <w:rPr>
            <w:noProof/>
            <w:webHidden/>
          </w:rPr>
          <w:t>52</w:t>
        </w:r>
        <w:r w:rsidR="00194E65">
          <w:rPr>
            <w:noProof/>
            <w:webHidden/>
          </w:rPr>
          <w:fldChar w:fldCharType="end"/>
        </w:r>
      </w:hyperlink>
    </w:p>
    <w:p w14:paraId="73A527E0" w14:textId="694C6E48" w:rsidR="00194E65" w:rsidRDefault="0059585F">
      <w:pPr>
        <w:pStyle w:val="TableofFigures"/>
        <w:tabs>
          <w:tab w:val="right" w:leader="dot" w:pos="9350"/>
        </w:tabs>
        <w:rPr>
          <w:rFonts w:eastAsiaTheme="minorEastAsia"/>
          <w:noProof/>
        </w:rPr>
      </w:pPr>
      <w:hyperlink w:anchor="_Toc518385396" w:history="1">
        <w:r w:rsidR="00194E65" w:rsidRPr="005C04A0">
          <w:rPr>
            <w:rStyle w:val="Hyperlink"/>
            <w:noProof/>
            <w:lang w:val="el-GR"/>
          </w:rPr>
          <w:t>Σχήμα 4.15: Λιγνίτης Πτολεμαΐδας</w:t>
        </w:r>
        <w:r w:rsidR="00194E65">
          <w:rPr>
            <w:noProof/>
            <w:webHidden/>
          </w:rPr>
          <w:tab/>
        </w:r>
        <w:r w:rsidR="00194E65">
          <w:rPr>
            <w:noProof/>
            <w:webHidden/>
          </w:rPr>
          <w:fldChar w:fldCharType="begin"/>
        </w:r>
        <w:r w:rsidR="00194E65">
          <w:rPr>
            <w:noProof/>
            <w:webHidden/>
          </w:rPr>
          <w:instrText xml:space="preserve"> PAGEREF _Toc518385396 \h </w:instrText>
        </w:r>
        <w:r w:rsidR="00194E65">
          <w:rPr>
            <w:noProof/>
            <w:webHidden/>
          </w:rPr>
        </w:r>
        <w:r w:rsidR="00194E65">
          <w:rPr>
            <w:noProof/>
            <w:webHidden/>
          </w:rPr>
          <w:fldChar w:fldCharType="separate"/>
        </w:r>
        <w:r w:rsidR="00194E65">
          <w:rPr>
            <w:noProof/>
            <w:webHidden/>
          </w:rPr>
          <w:t>54</w:t>
        </w:r>
        <w:r w:rsidR="00194E65">
          <w:rPr>
            <w:noProof/>
            <w:webHidden/>
          </w:rPr>
          <w:fldChar w:fldCharType="end"/>
        </w:r>
      </w:hyperlink>
    </w:p>
    <w:p w14:paraId="21F7B04B" w14:textId="6313F6DF" w:rsidR="00194E65" w:rsidRDefault="0059585F">
      <w:pPr>
        <w:pStyle w:val="TableofFigures"/>
        <w:tabs>
          <w:tab w:val="right" w:leader="dot" w:pos="9350"/>
        </w:tabs>
        <w:rPr>
          <w:rFonts w:eastAsiaTheme="minorEastAsia"/>
          <w:noProof/>
        </w:rPr>
      </w:pPr>
      <w:hyperlink w:anchor="_Toc518385397" w:history="1">
        <w:r w:rsidR="00194E65" w:rsidRPr="005C04A0">
          <w:rPr>
            <w:rStyle w:val="Hyperlink"/>
            <w:noProof/>
            <w:lang w:val="el-GR"/>
          </w:rPr>
          <w:t>Σχήμα 4.16: Στατικές μετρήσεις των υλικών</w:t>
        </w:r>
        <w:r w:rsidR="00194E65">
          <w:rPr>
            <w:noProof/>
            <w:webHidden/>
          </w:rPr>
          <w:tab/>
        </w:r>
        <w:r w:rsidR="00194E65">
          <w:rPr>
            <w:noProof/>
            <w:webHidden/>
          </w:rPr>
          <w:fldChar w:fldCharType="begin"/>
        </w:r>
        <w:r w:rsidR="00194E65">
          <w:rPr>
            <w:noProof/>
            <w:webHidden/>
          </w:rPr>
          <w:instrText xml:space="preserve"> PAGEREF _Toc518385397 \h </w:instrText>
        </w:r>
        <w:r w:rsidR="00194E65">
          <w:rPr>
            <w:noProof/>
            <w:webHidden/>
          </w:rPr>
        </w:r>
        <w:r w:rsidR="00194E65">
          <w:rPr>
            <w:noProof/>
            <w:webHidden/>
          </w:rPr>
          <w:fldChar w:fldCharType="separate"/>
        </w:r>
        <w:r w:rsidR="00194E65">
          <w:rPr>
            <w:noProof/>
            <w:webHidden/>
          </w:rPr>
          <w:t>56</w:t>
        </w:r>
        <w:r w:rsidR="00194E65">
          <w:rPr>
            <w:noProof/>
            <w:webHidden/>
          </w:rPr>
          <w:fldChar w:fldCharType="end"/>
        </w:r>
      </w:hyperlink>
    </w:p>
    <w:p w14:paraId="3632E0B9" w14:textId="593F1E21" w:rsidR="00194E65" w:rsidRDefault="0059585F">
      <w:pPr>
        <w:pStyle w:val="TableofFigures"/>
        <w:tabs>
          <w:tab w:val="right" w:leader="dot" w:pos="9350"/>
        </w:tabs>
        <w:rPr>
          <w:rFonts w:eastAsiaTheme="minorEastAsia"/>
          <w:noProof/>
        </w:rPr>
      </w:pPr>
      <w:hyperlink w:anchor="_Toc518385398" w:history="1">
        <w:r w:rsidR="00194E65" w:rsidRPr="005C04A0">
          <w:rPr>
            <w:rStyle w:val="Hyperlink"/>
            <w:noProof/>
            <w:lang w:val="el-GR"/>
          </w:rPr>
          <w:t>Σχήμα 4.17: Δυναμικές μετρήσεις των υλικ</w:t>
        </w:r>
        <w:r w:rsidR="00194E65">
          <w:rPr>
            <w:noProof/>
            <w:webHidden/>
          </w:rPr>
          <w:tab/>
        </w:r>
        <w:r w:rsidR="00194E65">
          <w:rPr>
            <w:noProof/>
            <w:webHidden/>
          </w:rPr>
          <w:fldChar w:fldCharType="begin"/>
        </w:r>
        <w:r w:rsidR="00194E65">
          <w:rPr>
            <w:noProof/>
            <w:webHidden/>
          </w:rPr>
          <w:instrText xml:space="preserve"> PAGEREF _Toc518385398 \h </w:instrText>
        </w:r>
        <w:r w:rsidR="00194E65">
          <w:rPr>
            <w:noProof/>
            <w:webHidden/>
          </w:rPr>
        </w:r>
        <w:r w:rsidR="00194E65">
          <w:rPr>
            <w:noProof/>
            <w:webHidden/>
          </w:rPr>
          <w:fldChar w:fldCharType="separate"/>
        </w:r>
        <w:r w:rsidR="00194E65">
          <w:rPr>
            <w:noProof/>
            <w:webHidden/>
          </w:rPr>
          <w:t>56</w:t>
        </w:r>
        <w:r w:rsidR="00194E65">
          <w:rPr>
            <w:noProof/>
            <w:webHidden/>
          </w:rPr>
          <w:fldChar w:fldCharType="end"/>
        </w:r>
      </w:hyperlink>
    </w:p>
    <w:p w14:paraId="58E3EAE1" w14:textId="7C47E26F" w:rsidR="00194E65" w:rsidRDefault="0059585F">
      <w:pPr>
        <w:pStyle w:val="TableofFigures"/>
        <w:tabs>
          <w:tab w:val="right" w:leader="dot" w:pos="9350"/>
        </w:tabs>
        <w:rPr>
          <w:rFonts w:eastAsiaTheme="minorEastAsia"/>
          <w:noProof/>
        </w:rPr>
      </w:pPr>
      <w:hyperlink w:anchor="_Toc518385399" w:history="1">
        <w:r w:rsidR="00194E65" w:rsidRPr="005C04A0">
          <w:rPr>
            <w:rStyle w:val="Hyperlink"/>
            <w:noProof/>
            <w:lang w:val="el-GR"/>
          </w:rPr>
          <w:t>Σχήμα 4.18: Ασβεστολιθικό υλικό επί  σκαφιδωτού ιμάντα</w:t>
        </w:r>
        <w:r w:rsidR="00194E65">
          <w:rPr>
            <w:noProof/>
            <w:webHidden/>
          </w:rPr>
          <w:tab/>
        </w:r>
        <w:r w:rsidR="00194E65">
          <w:rPr>
            <w:noProof/>
            <w:webHidden/>
          </w:rPr>
          <w:fldChar w:fldCharType="begin"/>
        </w:r>
        <w:r w:rsidR="00194E65">
          <w:rPr>
            <w:noProof/>
            <w:webHidden/>
          </w:rPr>
          <w:instrText xml:space="preserve"> PAGEREF _Toc518385399 \h </w:instrText>
        </w:r>
        <w:r w:rsidR="00194E65">
          <w:rPr>
            <w:noProof/>
            <w:webHidden/>
          </w:rPr>
        </w:r>
        <w:r w:rsidR="00194E65">
          <w:rPr>
            <w:noProof/>
            <w:webHidden/>
          </w:rPr>
          <w:fldChar w:fldCharType="separate"/>
        </w:r>
        <w:r w:rsidR="00194E65">
          <w:rPr>
            <w:noProof/>
            <w:webHidden/>
          </w:rPr>
          <w:t>57</w:t>
        </w:r>
        <w:r w:rsidR="00194E65">
          <w:rPr>
            <w:noProof/>
            <w:webHidden/>
          </w:rPr>
          <w:fldChar w:fldCharType="end"/>
        </w:r>
      </w:hyperlink>
    </w:p>
    <w:p w14:paraId="3AB69321" w14:textId="6CE4A1A1" w:rsidR="00194E65" w:rsidRDefault="0059585F">
      <w:pPr>
        <w:pStyle w:val="TableofFigures"/>
        <w:tabs>
          <w:tab w:val="right" w:leader="dot" w:pos="9350"/>
        </w:tabs>
        <w:rPr>
          <w:rFonts w:eastAsiaTheme="minorEastAsia"/>
          <w:noProof/>
        </w:rPr>
      </w:pPr>
      <w:hyperlink w:anchor="_Toc518385400" w:history="1">
        <w:r w:rsidR="00194E65" w:rsidRPr="005C04A0">
          <w:rPr>
            <w:rStyle w:val="Hyperlink"/>
            <w:noProof/>
            <w:lang w:val="el-GR"/>
          </w:rPr>
          <w:t>Σχήμα 4.19 Στατικές μετρήσεις ασβεστολιθικού υλικού επί σκαφιδωτού ιμάντα</w:t>
        </w:r>
        <w:r w:rsidR="00194E65">
          <w:rPr>
            <w:noProof/>
            <w:webHidden/>
          </w:rPr>
          <w:tab/>
        </w:r>
        <w:r w:rsidR="00194E65">
          <w:rPr>
            <w:noProof/>
            <w:webHidden/>
          </w:rPr>
          <w:fldChar w:fldCharType="begin"/>
        </w:r>
        <w:r w:rsidR="00194E65">
          <w:rPr>
            <w:noProof/>
            <w:webHidden/>
          </w:rPr>
          <w:instrText xml:space="preserve"> PAGEREF _Toc518385400 \h </w:instrText>
        </w:r>
        <w:r w:rsidR="00194E65">
          <w:rPr>
            <w:noProof/>
            <w:webHidden/>
          </w:rPr>
        </w:r>
        <w:r w:rsidR="00194E65">
          <w:rPr>
            <w:noProof/>
            <w:webHidden/>
          </w:rPr>
          <w:fldChar w:fldCharType="separate"/>
        </w:r>
        <w:r w:rsidR="00194E65">
          <w:rPr>
            <w:noProof/>
            <w:webHidden/>
          </w:rPr>
          <w:t>59</w:t>
        </w:r>
        <w:r w:rsidR="00194E65">
          <w:rPr>
            <w:noProof/>
            <w:webHidden/>
          </w:rPr>
          <w:fldChar w:fldCharType="end"/>
        </w:r>
      </w:hyperlink>
    </w:p>
    <w:p w14:paraId="09372738" w14:textId="66BAFC99" w:rsidR="00194E65" w:rsidRDefault="0059585F">
      <w:pPr>
        <w:pStyle w:val="TableofFigures"/>
        <w:tabs>
          <w:tab w:val="right" w:leader="dot" w:pos="9350"/>
        </w:tabs>
        <w:rPr>
          <w:rFonts w:eastAsiaTheme="minorEastAsia"/>
          <w:noProof/>
        </w:rPr>
      </w:pPr>
      <w:hyperlink w:anchor="_Toc518385401" w:history="1">
        <w:r w:rsidR="00194E65" w:rsidRPr="005C04A0">
          <w:rPr>
            <w:rStyle w:val="Hyperlink"/>
            <w:noProof/>
            <w:lang w:val="el-GR"/>
          </w:rPr>
          <w:t>Σχήμα 4.20: Δυναμικές μετρήσεις ασβεστολιθικού υλικού επί σκαφιδωτού ιμάντα</w:t>
        </w:r>
        <w:r w:rsidR="00194E65">
          <w:rPr>
            <w:noProof/>
            <w:webHidden/>
          </w:rPr>
          <w:tab/>
        </w:r>
        <w:r w:rsidR="00194E65">
          <w:rPr>
            <w:noProof/>
            <w:webHidden/>
          </w:rPr>
          <w:fldChar w:fldCharType="begin"/>
        </w:r>
        <w:r w:rsidR="00194E65">
          <w:rPr>
            <w:noProof/>
            <w:webHidden/>
          </w:rPr>
          <w:instrText xml:space="preserve"> PAGEREF _Toc518385401 \h </w:instrText>
        </w:r>
        <w:r w:rsidR="00194E65">
          <w:rPr>
            <w:noProof/>
            <w:webHidden/>
          </w:rPr>
        </w:r>
        <w:r w:rsidR="00194E65">
          <w:rPr>
            <w:noProof/>
            <w:webHidden/>
          </w:rPr>
          <w:fldChar w:fldCharType="separate"/>
        </w:r>
        <w:r w:rsidR="00194E65">
          <w:rPr>
            <w:noProof/>
            <w:webHidden/>
          </w:rPr>
          <w:t>59</w:t>
        </w:r>
        <w:r w:rsidR="00194E65">
          <w:rPr>
            <w:noProof/>
            <w:webHidden/>
          </w:rPr>
          <w:fldChar w:fldCharType="end"/>
        </w:r>
      </w:hyperlink>
    </w:p>
    <w:p w14:paraId="3323DF8B" w14:textId="5A0A2794" w:rsidR="007E553C" w:rsidRDefault="00281A88" w:rsidP="00EE652B">
      <w:pPr>
        <w:rPr>
          <w:lang w:val="el-GR"/>
        </w:rPr>
      </w:pPr>
      <w:r>
        <w:rPr>
          <w:lang w:val="el-GR"/>
        </w:rPr>
        <w:fldChar w:fldCharType="end"/>
      </w:r>
    </w:p>
    <w:p w14:paraId="4E83336A" w14:textId="2E7109A6" w:rsidR="00C77817" w:rsidRDefault="00C77817" w:rsidP="00EE652B">
      <w:pPr>
        <w:rPr>
          <w:lang w:val="el-GR"/>
        </w:rPr>
      </w:pPr>
    </w:p>
    <w:p w14:paraId="418BFE65" w14:textId="77777777" w:rsidR="00C77817" w:rsidRDefault="00C77817">
      <w:pPr>
        <w:rPr>
          <w:lang w:val="el-GR"/>
        </w:rPr>
      </w:pPr>
      <w:r>
        <w:rPr>
          <w:lang w:val="el-GR"/>
        </w:rPr>
        <w:br w:type="page"/>
      </w:r>
    </w:p>
    <w:p w14:paraId="474EA086" w14:textId="2223049F" w:rsidR="00C77817" w:rsidRPr="00C77817" w:rsidRDefault="00627C47" w:rsidP="00C77817">
      <w:pPr>
        <w:pStyle w:val="Heading1"/>
        <w:numPr>
          <w:ilvl w:val="0"/>
          <w:numId w:val="0"/>
        </w:numPr>
        <w:ind w:left="432"/>
        <w:jc w:val="center"/>
        <w:rPr>
          <w:rFonts w:ascii="Cambria" w:hAnsi="Cambria"/>
          <w:lang w:val="el-GR"/>
        </w:rPr>
      </w:pPr>
      <w:bookmarkStart w:id="46" w:name="_Toc518470324"/>
      <w:r>
        <w:rPr>
          <w:rFonts w:ascii="Cambria" w:hAnsi="Cambria"/>
          <w:lang w:val="el-GR"/>
        </w:rPr>
        <w:lastRenderedPageBreak/>
        <w:t>Κατάλογος πι</w:t>
      </w:r>
      <w:r w:rsidR="00C77817" w:rsidRPr="00C77817">
        <w:rPr>
          <w:rFonts w:ascii="Cambria" w:hAnsi="Cambria"/>
          <w:lang w:val="el-GR"/>
        </w:rPr>
        <w:t>ν</w:t>
      </w:r>
      <w:r>
        <w:rPr>
          <w:rFonts w:ascii="Cambria" w:hAnsi="Cambria"/>
          <w:lang w:val="el-GR"/>
        </w:rPr>
        <w:t>άκων</w:t>
      </w:r>
      <w:bookmarkEnd w:id="46"/>
    </w:p>
    <w:p w14:paraId="0BEC614C" w14:textId="065D4A6C" w:rsidR="007E553C" w:rsidRDefault="007E553C" w:rsidP="00EE652B">
      <w:pPr>
        <w:rPr>
          <w:lang w:val="el-GR"/>
        </w:rPr>
      </w:pPr>
    </w:p>
    <w:p w14:paraId="78601D8C" w14:textId="32EA243F" w:rsidR="00194E65" w:rsidRDefault="007F1562" w:rsidP="00194E65">
      <w:pPr>
        <w:pStyle w:val="TableofFigures"/>
        <w:tabs>
          <w:tab w:val="right" w:leader="dot" w:pos="9350"/>
        </w:tabs>
        <w:rPr>
          <w:rFonts w:eastAsiaTheme="minorEastAsia"/>
          <w:noProof/>
        </w:rPr>
      </w:pPr>
      <w:r>
        <w:rPr>
          <w:lang w:val="el-GR"/>
        </w:rPr>
        <w:fldChar w:fldCharType="begin"/>
      </w:r>
      <w:r>
        <w:rPr>
          <w:lang w:val="el-GR"/>
        </w:rPr>
        <w:instrText xml:space="preserve"> TOC \h \z \c "Πίνακας" </w:instrText>
      </w:r>
      <w:r>
        <w:rPr>
          <w:lang w:val="el-GR"/>
        </w:rPr>
        <w:fldChar w:fldCharType="separate"/>
      </w:r>
      <w:hyperlink w:anchor="_Toc518385402" w:history="1">
        <w:r w:rsidR="00194E65" w:rsidRPr="002E77B3">
          <w:rPr>
            <w:rStyle w:val="Hyperlink"/>
            <w:noProof/>
            <w:lang w:val="el-GR"/>
          </w:rPr>
          <w:t>Πίνακας 2.1: Μεταβολή  του σχετικού σφάλματος μέτρησης της διατομής υλικού σε σχέση με το σφάλμα μέτρησης (δ</w:t>
        </w:r>
        <w:r w:rsidR="00194E65" w:rsidRPr="002E77B3">
          <w:rPr>
            <w:rStyle w:val="Hyperlink"/>
            <w:noProof/>
          </w:rPr>
          <w:t>x</w:t>
        </w:r>
        <w:r w:rsidR="00194E65" w:rsidRPr="002E77B3">
          <w:rPr>
            <w:rStyle w:val="Hyperlink"/>
            <w:noProof/>
            <w:lang w:val="el-GR"/>
          </w:rPr>
          <w:t xml:space="preserve">) του </w:t>
        </w:r>
        <w:r w:rsidR="00E91279">
          <w:rPr>
            <w:rStyle w:val="Hyperlink"/>
            <w:noProof/>
          </w:rPr>
          <w:t>LIDAR</w:t>
        </w:r>
        <w:r w:rsidR="00194E65" w:rsidRPr="002E77B3">
          <w:rPr>
            <w:rStyle w:val="Hyperlink"/>
            <w:noProof/>
            <w:lang w:val="el-GR"/>
          </w:rPr>
          <w:t xml:space="preserve"> και του πάχους του υλικού (Δ</w:t>
        </w:r>
        <w:r w:rsidR="00194E65" w:rsidRPr="002E77B3">
          <w:rPr>
            <w:rStyle w:val="Hyperlink"/>
            <w:noProof/>
          </w:rPr>
          <w:t>Rm</w:t>
        </w:r>
        <w:r w:rsidR="00194E65" w:rsidRPr="002E77B3">
          <w:rPr>
            <w:rStyle w:val="Hyperlink"/>
            <w:noProof/>
            <w:lang w:val="el-GR"/>
          </w:rPr>
          <w:t>) επί του ιμάντα.</w:t>
        </w:r>
        <w:r w:rsidR="00194E65">
          <w:rPr>
            <w:noProof/>
            <w:webHidden/>
          </w:rPr>
          <w:tab/>
        </w:r>
        <w:r w:rsidR="00194E65">
          <w:rPr>
            <w:noProof/>
            <w:webHidden/>
          </w:rPr>
          <w:fldChar w:fldCharType="begin"/>
        </w:r>
        <w:r w:rsidR="00194E65">
          <w:rPr>
            <w:noProof/>
            <w:webHidden/>
          </w:rPr>
          <w:instrText xml:space="preserve"> PAGEREF _Toc518385402 \h </w:instrText>
        </w:r>
        <w:r w:rsidR="00194E65">
          <w:rPr>
            <w:noProof/>
            <w:webHidden/>
          </w:rPr>
        </w:r>
        <w:r w:rsidR="00194E65">
          <w:rPr>
            <w:noProof/>
            <w:webHidden/>
          </w:rPr>
          <w:fldChar w:fldCharType="separate"/>
        </w:r>
        <w:r w:rsidR="00194E65">
          <w:rPr>
            <w:noProof/>
            <w:webHidden/>
          </w:rPr>
          <w:t>26</w:t>
        </w:r>
        <w:r w:rsidR="00194E65">
          <w:rPr>
            <w:noProof/>
            <w:webHidden/>
          </w:rPr>
          <w:fldChar w:fldCharType="end"/>
        </w:r>
      </w:hyperlink>
    </w:p>
    <w:p w14:paraId="1A5A81D1" w14:textId="72744514" w:rsidR="00194E65" w:rsidRDefault="0059585F">
      <w:pPr>
        <w:pStyle w:val="TableofFigures"/>
        <w:tabs>
          <w:tab w:val="right" w:leader="dot" w:pos="9350"/>
        </w:tabs>
        <w:rPr>
          <w:rFonts w:eastAsiaTheme="minorEastAsia"/>
          <w:noProof/>
        </w:rPr>
      </w:pPr>
      <w:hyperlink w:anchor="_Toc518385403" w:history="1">
        <w:r w:rsidR="00194E65" w:rsidRPr="002E77B3">
          <w:rPr>
            <w:rStyle w:val="Hyperlink"/>
            <w:noProof/>
            <w:lang w:val="el-GR"/>
          </w:rPr>
          <w:t xml:space="preserve">Πίνακας 4.1: Μετρήσεις της σάρωσης του κυβόλιθου από το </w:t>
        </w:r>
        <w:r w:rsidR="00E91279">
          <w:rPr>
            <w:rStyle w:val="Hyperlink"/>
            <w:noProof/>
          </w:rPr>
          <w:t>LIDAR</w:t>
        </w:r>
        <w:r w:rsidR="00194E65" w:rsidRPr="002E77B3">
          <w:rPr>
            <w:rStyle w:val="Hyperlink"/>
            <w:noProof/>
            <w:lang w:val="el-GR"/>
          </w:rPr>
          <w:t>.</w:t>
        </w:r>
        <w:r w:rsidR="00194E65">
          <w:rPr>
            <w:noProof/>
            <w:webHidden/>
          </w:rPr>
          <w:tab/>
        </w:r>
        <w:r w:rsidR="00194E65">
          <w:rPr>
            <w:noProof/>
            <w:webHidden/>
          </w:rPr>
          <w:fldChar w:fldCharType="begin"/>
        </w:r>
        <w:r w:rsidR="00194E65">
          <w:rPr>
            <w:noProof/>
            <w:webHidden/>
          </w:rPr>
          <w:instrText xml:space="preserve"> PAGEREF _Toc518385403 \h </w:instrText>
        </w:r>
        <w:r w:rsidR="00194E65">
          <w:rPr>
            <w:noProof/>
            <w:webHidden/>
          </w:rPr>
        </w:r>
        <w:r w:rsidR="00194E65">
          <w:rPr>
            <w:noProof/>
            <w:webHidden/>
          </w:rPr>
          <w:fldChar w:fldCharType="separate"/>
        </w:r>
        <w:r w:rsidR="00194E65">
          <w:rPr>
            <w:noProof/>
            <w:webHidden/>
          </w:rPr>
          <w:t>40</w:t>
        </w:r>
        <w:r w:rsidR="00194E65">
          <w:rPr>
            <w:noProof/>
            <w:webHidden/>
          </w:rPr>
          <w:fldChar w:fldCharType="end"/>
        </w:r>
      </w:hyperlink>
    </w:p>
    <w:p w14:paraId="1D32EF71" w14:textId="55E1E675" w:rsidR="00194E65" w:rsidRDefault="0059585F">
      <w:pPr>
        <w:pStyle w:val="TableofFigures"/>
        <w:tabs>
          <w:tab w:val="right" w:leader="dot" w:pos="9350"/>
        </w:tabs>
        <w:rPr>
          <w:rFonts w:eastAsiaTheme="minorEastAsia"/>
          <w:noProof/>
        </w:rPr>
      </w:pPr>
      <w:hyperlink w:anchor="_Toc518385404" w:history="1">
        <w:r w:rsidR="00194E65" w:rsidRPr="002E77B3">
          <w:rPr>
            <w:rStyle w:val="Hyperlink"/>
            <w:noProof/>
            <w:lang w:val="el-GR"/>
          </w:rPr>
          <w:t>Πίνακας 4.2: Χαρακτηριστικά και παράμετροι λειτουργίας του οριζόντιου ταινιόδρομου με τον επίπεδο ιμάντα.</w:t>
        </w:r>
        <w:r w:rsidR="00194E65">
          <w:rPr>
            <w:noProof/>
            <w:webHidden/>
          </w:rPr>
          <w:tab/>
        </w:r>
        <w:r w:rsidR="00194E65">
          <w:rPr>
            <w:noProof/>
            <w:webHidden/>
          </w:rPr>
          <w:fldChar w:fldCharType="begin"/>
        </w:r>
        <w:r w:rsidR="00194E65">
          <w:rPr>
            <w:noProof/>
            <w:webHidden/>
          </w:rPr>
          <w:instrText xml:space="preserve"> PAGEREF _Toc518385404 \h </w:instrText>
        </w:r>
        <w:r w:rsidR="00194E65">
          <w:rPr>
            <w:noProof/>
            <w:webHidden/>
          </w:rPr>
        </w:r>
        <w:r w:rsidR="00194E65">
          <w:rPr>
            <w:noProof/>
            <w:webHidden/>
          </w:rPr>
          <w:fldChar w:fldCharType="separate"/>
        </w:r>
        <w:r w:rsidR="00194E65">
          <w:rPr>
            <w:noProof/>
            <w:webHidden/>
          </w:rPr>
          <w:t>43</w:t>
        </w:r>
        <w:r w:rsidR="00194E65">
          <w:rPr>
            <w:noProof/>
            <w:webHidden/>
          </w:rPr>
          <w:fldChar w:fldCharType="end"/>
        </w:r>
      </w:hyperlink>
    </w:p>
    <w:p w14:paraId="46188496" w14:textId="5F8AA502" w:rsidR="00194E65" w:rsidRDefault="0059585F">
      <w:pPr>
        <w:pStyle w:val="TableofFigures"/>
        <w:tabs>
          <w:tab w:val="right" w:leader="dot" w:pos="9350"/>
        </w:tabs>
        <w:rPr>
          <w:rFonts w:eastAsiaTheme="minorEastAsia"/>
          <w:noProof/>
        </w:rPr>
      </w:pPr>
      <w:hyperlink w:anchor="_Toc518385405" w:history="1">
        <w:r w:rsidR="00194E65" w:rsidRPr="002E77B3">
          <w:rPr>
            <w:rStyle w:val="Hyperlink"/>
            <w:noProof/>
            <w:lang w:val="el-GR"/>
          </w:rPr>
          <w:t>Πίνακας 4.3:  Στατικές μετρήσεις για θραυσμένο ασβεστόλιθο με κοκκομετρία 0-4</w:t>
        </w:r>
        <w:r w:rsidR="00194E65" w:rsidRPr="002E77B3">
          <w:rPr>
            <w:rStyle w:val="Hyperlink"/>
            <w:noProof/>
          </w:rPr>
          <w:t>mm</w:t>
        </w:r>
        <w:r w:rsidR="00194E65" w:rsidRPr="002E77B3">
          <w:rPr>
            <w:rStyle w:val="Hyperlink"/>
            <w:noProof/>
            <w:lang w:val="el-GR"/>
          </w:rPr>
          <w:t>.</w:t>
        </w:r>
        <w:r w:rsidR="00194E65">
          <w:rPr>
            <w:noProof/>
            <w:webHidden/>
          </w:rPr>
          <w:tab/>
        </w:r>
        <w:r w:rsidR="00194E65">
          <w:rPr>
            <w:noProof/>
            <w:webHidden/>
          </w:rPr>
          <w:fldChar w:fldCharType="begin"/>
        </w:r>
        <w:r w:rsidR="00194E65">
          <w:rPr>
            <w:noProof/>
            <w:webHidden/>
          </w:rPr>
          <w:instrText xml:space="preserve"> PAGEREF _Toc518385405 \h </w:instrText>
        </w:r>
        <w:r w:rsidR="00194E65">
          <w:rPr>
            <w:noProof/>
            <w:webHidden/>
          </w:rPr>
        </w:r>
        <w:r w:rsidR="00194E65">
          <w:rPr>
            <w:noProof/>
            <w:webHidden/>
          </w:rPr>
          <w:fldChar w:fldCharType="separate"/>
        </w:r>
        <w:r w:rsidR="00194E65">
          <w:rPr>
            <w:noProof/>
            <w:webHidden/>
          </w:rPr>
          <w:t>44</w:t>
        </w:r>
        <w:r w:rsidR="00194E65">
          <w:rPr>
            <w:noProof/>
            <w:webHidden/>
          </w:rPr>
          <w:fldChar w:fldCharType="end"/>
        </w:r>
      </w:hyperlink>
    </w:p>
    <w:p w14:paraId="35A353B9" w14:textId="6319DC94" w:rsidR="00194E65" w:rsidRDefault="0059585F">
      <w:pPr>
        <w:pStyle w:val="TableofFigures"/>
        <w:tabs>
          <w:tab w:val="right" w:leader="dot" w:pos="9350"/>
        </w:tabs>
        <w:rPr>
          <w:rFonts w:eastAsiaTheme="minorEastAsia"/>
          <w:noProof/>
        </w:rPr>
      </w:pPr>
      <w:hyperlink w:anchor="_Toc518385406" w:history="1">
        <w:r w:rsidR="00194E65" w:rsidRPr="002E77B3">
          <w:rPr>
            <w:rStyle w:val="Hyperlink"/>
            <w:noProof/>
            <w:lang w:val="el-GR"/>
          </w:rPr>
          <w:t>Πίνακας 4.4: Δυναμικές μετρήσεις για θραυσμένο ασβεστόλιθο με κοκκομετρία 0-4</w:t>
        </w:r>
        <w:r w:rsidR="00194E65" w:rsidRPr="002E77B3">
          <w:rPr>
            <w:rStyle w:val="Hyperlink"/>
            <w:noProof/>
          </w:rPr>
          <w:t>mm</w:t>
        </w:r>
        <w:r w:rsidR="00194E65" w:rsidRPr="002E77B3">
          <w:rPr>
            <w:rStyle w:val="Hyperlink"/>
            <w:noProof/>
            <w:lang w:val="el-GR"/>
          </w:rPr>
          <w:t>.</w:t>
        </w:r>
        <w:r w:rsidR="00194E65">
          <w:rPr>
            <w:noProof/>
            <w:webHidden/>
          </w:rPr>
          <w:tab/>
        </w:r>
        <w:r w:rsidR="00194E65">
          <w:rPr>
            <w:noProof/>
            <w:webHidden/>
          </w:rPr>
          <w:fldChar w:fldCharType="begin"/>
        </w:r>
        <w:r w:rsidR="00194E65">
          <w:rPr>
            <w:noProof/>
            <w:webHidden/>
          </w:rPr>
          <w:instrText xml:space="preserve"> PAGEREF _Toc518385406 \h </w:instrText>
        </w:r>
        <w:r w:rsidR="00194E65">
          <w:rPr>
            <w:noProof/>
            <w:webHidden/>
          </w:rPr>
        </w:r>
        <w:r w:rsidR="00194E65">
          <w:rPr>
            <w:noProof/>
            <w:webHidden/>
          </w:rPr>
          <w:fldChar w:fldCharType="separate"/>
        </w:r>
        <w:r w:rsidR="00194E65">
          <w:rPr>
            <w:noProof/>
            <w:webHidden/>
          </w:rPr>
          <w:t>45</w:t>
        </w:r>
        <w:r w:rsidR="00194E65">
          <w:rPr>
            <w:noProof/>
            <w:webHidden/>
          </w:rPr>
          <w:fldChar w:fldCharType="end"/>
        </w:r>
      </w:hyperlink>
    </w:p>
    <w:p w14:paraId="55CFA2E4" w14:textId="7B41DF8B" w:rsidR="00194E65" w:rsidRDefault="0059585F">
      <w:pPr>
        <w:pStyle w:val="TableofFigures"/>
        <w:tabs>
          <w:tab w:val="right" w:leader="dot" w:pos="9350"/>
        </w:tabs>
        <w:rPr>
          <w:rFonts w:eastAsiaTheme="minorEastAsia"/>
          <w:noProof/>
        </w:rPr>
      </w:pPr>
      <w:hyperlink w:anchor="_Toc518385407" w:history="1">
        <w:r w:rsidR="00194E65" w:rsidRPr="002E77B3">
          <w:rPr>
            <w:rStyle w:val="Hyperlink"/>
            <w:noProof/>
            <w:lang w:val="el-GR"/>
          </w:rPr>
          <w:t>Πίνακας 4.5: Στατικές μετρήσεις για θραυσμένο ασβεστόλιθο με κοκκομετρία 4-8</w:t>
        </w:r>
        <w:r w:rsidR="00194E65" w:rsidRPr="002E77B3">
          <w:rPr>
            <w:rStyle w:val="Hyperlink"/>
            <w:noProof/>
          </w:rPr>
          <w:t>mm</w:t>
        </w:r>
        <w:r w:rsidR="00194E65" w:rsidRPr="002E77B3">
          <w:rPr>
            <w:rStyle w:val="Hyperlink"/>
            <w:noProof/>
            <w:lang w:val="el-GR"/>
          </w:rPr>
          <w:t>.</w:t>
        </w:r>
        <w:r w:rsidR="00194E65">
          <w:rPr>
            <w:noProof/>
            <w:webHidden/>
          </w:rPr>
          <w:tab/>
        </w:r>
        <w:r w:rsidR="00194E65">
          <w:rPr>
            <w:noProof/>
            <w:webHidden/>
          </w:rPr>
          <w:fldChar w:fldCharType="begin"/>
        </w:r>
        <w:r w:rsidR="00194E65">
          <w:rPr>
            <w:noProof/>
            <w:webHidden/>
          </w:rPr>
          <w:instrText xml:space="preserve"> PAGEREF _Toc518385407 \h </w:instrText>
        </w:r>
        <w:r w:rsidR="00194E65">
          <w:rPr>
            <w:noProof/>
            <w:webHidden/>
          </w:rPr>
        </w:r>
        <w:r w:rsidR="00194E65">
          <w:rPr>
            <w:noProof/>
            <w:webHidden/>
          </w:rPr>
          <w:fldChar w:fldCharType="separate"/>
        </w:r>
        <w:r w:rsidR="00194E65">
          <w:rPr>
            <w:noProof/>
            <w:webHidden/>
          </w:rPr>
          <w:t>46</w:t>
        </w:r>
        <w:r w:rsidR="00194E65">
          <w:rPr>
            <w:noProof/>
            <w:webHidden/>
          </w:rPr>
          <w:fldChar w:fldCharType="end"/>
        </w:r>
      </w:hyperlink>
    </w:p>
    <w:p w14:paraId="19A8F7FF" w14:textId="59396808" w:rsidR="00194E65" w:rsidRDefault="0059585F">
      <w:pPr>
        <w:pStyle w:val="TableofFigures"/>
        <w:tabs>
          <w:tab w:val="right" w:leader="dot" w:pos="9350"/>
        </w:tabs>
        <w:rPr>
          <w:rFonts w:eastAsiaTheme="minorEastAsia"/>
          <w:noProof/>
        </w:rPr>
      </w:pPr>
      <w:hyperlink w:anchor="_Toc518385408" w:history="1">
        <w:r w:rsidR="00194E65" w:rsidRPr="002E77B3">
          <w:rPr>
            <w:rStyle w:val="Hyperlink"/>
            <w:noProof/>
            <w:lang w:val="el-GR"/>
          </w:rPr>
          <w:t>Πίνακας 4.6: Δυναμικές μετρήσεις για θραυσμένο ασβεστόλιθο με κοκκομετρία 4-8</w:t>
        </w:r>
        <w:r w:rsidR="00194E65" w:rsidRPr="002E77B3">
          <w:rPr>
            <w:rStyle w:val="Hyperlink"/>
            <w:noProof/>
          </w:rPr>
          <w:t>mm</w:t>
        </w:r>
        <w:r w:rsidR="00194E65" w:rsidRPr="002E77B3">
          <w:rPr>
            <w:rStyle w:val="Hyperlink"/>
            <w:noProof/>
            <w:lang w:val="el-GR"/>
          </w:rPr>
          <w:t>.</w:t>
        </w:r>
        <w:r w:rsidR="00194E65">
          <w:rPr>
            <w:noProof/>
            <w:webHidden/>
          </w:rPr>
          <w:tab/>
        </w:r>
        <w:r w:rsidR="00194E65">
          <w:rPr>
            <w:noProof/>
            <w:webHidden/>
          </w:rPr>
          <w:fldChar w:fldCharType="begin"/>
        </w:r>
        <w:r w:rsidR="00194E65">
          <w:rPr>
            <w:noProof/>
            <w:webHidden/>
          </w:rPr>
          <w:instrText xml:space="preserve"> PAGEREF _Toc518385408 \h </w:instrText>
        </w:r>
        <w:r w:rsidR="00194E65">
          <w:rPr>
            <w:noProof/>
            <w:webHidden/>
          </w:rPr>
        </w:r>
        <w:r w:rsidR="00194E65">
          <w:rPr>
            <w:noProof/>
            <w:webHidden/>
          </w:rPr>
          <w:fldChar w:fldCharType="separate"/>
        </w:r>
        <w:r w:rsidR="00194E65">
          <w:rPr>
            <w:noProof/>
            <w:webHidden/>
          </w:rPr>
          <w:t>46</w:t>
        </w:r>
        <w:r w:rsidR="00194E65">
          <w:rPr>
            <w:noProof/>
            <w:webHidden/>
          </w:rPr>
          <w:fldChar w:fldCharType="end"/>
        </w:r>
      </w:hyperlink>
    </w:p>
    <w:p w14:paraId="023EAC16" w14:textId="620BECCF" w:rsidR="00194E65" w:rsidRDefault="0059585F">
      <w:pPr>
        <w:pStyle w:val="TableofFigures"/>
        <w:tabs>
          <w:tab w:val="right" w:leader="dot" w:pos="9350"/>
        </w:tabs>
        <w:rPr>
          <w:rFonts w:eastAsiaTheme="minorEastAsia"/>
          <w:noProof/>
        </w:rPr>
      </w:pPr>
      <w:hyperlink w:anchor="_Toc518385409" w:history="1">
        <w:r w:rsidR="00194E65" w:rsidRPr="002E77B3">
          <w:rPr>
            <w:rStyle w:val="Hyperlink"/>
            <w:noProof/>
            <w:lang w:val="el-GR"/>
          </w:rPr>
          <w:t>Πίνακας 4.7: Στατικές μετρήσεις για θραυσμένο ασβεστόλιθο με κοκκομετρία 8-16</w:t>
        </w:r>
        <w:r w:rsidR="00194E65" w:rsidRPr="002E77B3">
          <w:rPr>
            <w:rStyle w:val="Hyperlink"/>
            <w:noProof/>
          </w:rPr>
          <w:t>mm</w:t>
        </w:r>
        <w:r w:rsidR="00194E65">
          <w:rPr>
            <w:noProof/>
            <w:webHidden/>
          </w:rPr>
          <w:tab/>
        </w:r>
        <w:r w:rsidR="00194E65">
          <w:rPr>
            <w:noProof/>
            <w:webHidden/>
          </w:rPr>
          <w:fldChar w:fldCharType="begin"/>
        </w:r>
        <w:r w:rsidR="00194E65">
          <w:rPr>
            <w:noProof/>
            <w:webHidden/>
          </w:rPr>
          <w:instrText xml:space="preserve"> PAGEREF _Toc518385409 \h </w:instrText>
        </w:r>
        <w:r w:rsidR="00194E65">
          <w:rPr>
            <w:noProof/>
            <w:webHidden/>
          </w:rPr>
        </w:r>
        <w:r w:rsidR="00194E65">
          <w:rPr>
            <w:noProof/>
            <w:webHidden/>
          </w:rPr>
          <w:fldChar w:fldCharType="separate"/>
        </w:r>
        <w:r w:rsidR="00194E65">
          <w:rPr>
            <w:noProof/>
            <w:webHidden/>
          </w:rPr>
          <w:t>47</w:t>
        </w:r>
        <w:r w:rsidR="00194E65">
          <w:rPr>
            <w:noProof/>
            <w:webHidden/>
          </w:rPr>
          <w:fldChar w:fldCharType="end"/>
        </w:r>
      </w:hyperlink>
    </w:p>
    <w:p w14:paraId="395C6F2E" w14:textId="736EC06A" w:rsidR="00194E65" w:rsidRDefault="0059585F">
      <w:pPr>
        <w:pStyle w:val="TableofFigures"/>
        <w:tabs>
          <w:tab w:val="right" w:leader="dot" w:pos="9350"/>
        </w:tabs>
        <w:rPr>
          <w:rFonts w:eastAsiaTheme="minorEastAsia"/>
          <w:noProof/>
        </w:rPr>
      </w:pPr>
      <w:hyperlink w:anchor="_Toc518385410" w:history="1">
        <w:r w:rsidR="00194E65" w:rsidRPr="002E77B3">
          <w:rPr>
            <w:rStyle w:val="Hyperlink"/>
            <w:noProof/>
            <w:lang w:val="el-GR"/>
          </w:rPr>
          <w:t>Πίνακας 4.8: Δυναμικές μετρήσεις για θραυσμένο ασβεστόλιθο με κοκκομετρία 8-16</w:t>
        </w:r>
        <w:r w:rsidR="00194E65" w:rsidRPr="002E77B3">
          <w:rPr>
            <w:rStyle w:val="Hyperlink"/>
            <w:noProof/>
          </w:rPr>
          <w:t>mm</w:t>
        </w:r>
        <w:r w:rsidR="00194E65" w:rsidRPr="002E77B3">
          <w:rPr>
            <w:rStyle w:val="Hyperlink"/>
            <w:noProof/>
            <w:lang w:val="el-GR"/>
          </w:rPr>
          <w:t>.</w:t>
        </w:r>
        <w:r w:rsidR="00194E65">
          <w:rPr>
            <w:noProof/>
            <w:webHidden/>
          </w:rPr>
          <w:tab/>
        </w:r>
        <w:r w:rsidR="00194E65">
          <w:rPr>
            <w:noProof/>
            <w:webHidden/>
          </w:rPr>
          <w:fldChar w:fldCharType="begin"/>
        </w:r>
        <w:r w:rsidR="00194E65">
          <w:rPr>
            <w:noProof/>
            <w:webHidden/>
          </w:rPr>
          <w:instrText xml:space="preserve"> PAGEREF _Toc518385410 \h </w:instrText>
        </w:r>
        <w:r w:rsidR="00194E65">
          <w:rPr>
            <w:noProof/>
            <w:webHidden/>
          </w:rPr>
        </w:r>
        <w:r w:rsidR="00194E65">
          <w:rPr>
            <w:noProof/>
            <w:webHidden/>
          </w:rPr>
          <w:fldChar w:fldCharType="separate"/>
        </w:r>
        <w:r w:rsidR="00194E65">
          <w:rPr>
            <w:noProof/>
            <w:webHidden/>
          </w:rPr>
          <w:t>47</w:t>
        </w:r>
        <w:r w:rsidR="00194E65">
          <w:rPr>
            <w:noProof/>
            <w:webHidden/>
          </w:rPr>
          <w:fldChar w:fldCharType="end"/>
        </w:r>
      </w:hyperlink>
    </w:p>
    <w:p w14:paraId="2A22117B" w14:textId="075FC74E" w:rsidR="00194E65" w:rsidRDefault="0059585F">
      <w:pPr>
        <w:pStyle w:val="TableofFigures"/>
        <w:tabs>
          <w:tab w:val="right" w:leader="dot" w:pos="9350"/>
        </w:tabs>
        <w:rPr>
          <w:rFonts w:eastAsiaTheme="minorEastAsia"/>
          <w:noProof/>
        </w:rPr>
      </w:pPr>
      <w:hyperlink w:anchor="_Toc518385411" w:history="1">
        <w:r w:rsidR="00194E65" w:rsidRPr="002E77B3">
          <w:rPr>
            <w:rStyle w:val="Hyperlink"/>
            <w:noProof/>
          </w:rPr>
          <w:t>Πίνακας 4.9</w:t>
        </w:r>
        <w:r w:rsidR="00194E65" w:rsidRPr="002E77B3">
          <w:rPr>
            <w:rStyle w:val="Hyperlink"/>
            <w:noProof/>
            <w:lang w:val="el-GR"/>
          </w:rPr>
          <w:t>: Στατικές τέφρας</w:t>
        </w:r>
        <w:r w:rsidR="00194E65">
          <w:rPr>
            <w:noProof/>
            <w:webHidden/>
          </w:rPr>
          <w:tab/>
        </w:r>
        <w:r w:rsidR="00194E65">
          <w:rPr>
            <w:noProof/>
            <w:webHidden/>
          </w:rPr>
          <w:fldChar w:fldCharType="begin"/>
        </w:r>
        <w:r w:rsidR="00194E65">
          <w:rPr>
            <w:noProof/>
            <w:webHidden/>
          </w:rPr>
          <w:instrText xml:space="preserve"> PAGEREF _Toc518385411 \h </w:instrText>
        </w:r>
        <w:r w:rsidR="00194E65">
          <w:rPr>
            <w:noProof/>
            <w:webHidden/>
          </w:rPr>
        </w:r>
        <w:r w:rsidR="00194E65">
          <w:rPr>
            <w:noProof/>
            <w:webHidden/>
          </w:rPr>
          <w:fldChar w:fldCharType="separate"/>
        </w:r>
        <w:r w:rsidR="00194E65">
          <w:rPr>
            <w:noProof/>
            <w:webHidden/>
          </w:rPr>
          <w:t>51</w:t>
        </w:r>
        <w:r w:rsidR="00194E65">
          <w:rPr>
            <w:noProof/>
            <w:webHidden/>
          </w:rPr>
          <w:fldChar w:fldCharType="end"/>
        </w:r>
      </w:hyperlink>
    </w:p>
    <w:p w14:paraId="78055706" w14:textId="36DD1010" w:rsidR="00194E65" w:rsidRDefault="0059585F">
      <w:pPr>
        <w:pStyle w:val="TableofFigures"/>
        <w:tabs>
          <w:tab w:val="right" w:leader="dot" w:pos="9350"/>
        </w:tabs>
        <w:rPr>
          <w:rFonts w:eastAsiaTheme="minorEastAsia"/>
          <w:noProof/>
        </w:rPr>
      </w:pPr>
      <w:hyperlink w:anchor="_Toc518385412" w:history="1">
        <w:r w:rsidR="00194E65" w:rsidRPr="002E77B3">
          <w:rPr>
            <w:rStyle w:val="Hyperlink"/>
            <w:noProof/>
          </w:rPr>
          <w:t>Πίνακας 4.10</w:t>
        </w:r>
        <w:r w:rsidR="00194E65" w:rsidRPr="002E77B3">
          <w:rPr>
            <w:rStyle w:val="Hyperlink"/>
            <w:noProof/>
            <w:lang w:val="el-GR"/>
          </w:rPr>
          <w:t>: Δυναμικές τέφρας</w:t>
        </w:r>
        <w:r w:rsidR="00194E65">
          <w:rPr>
            <w:noProof/>
            <w:webHidden/>
          </w:rPr>
          <w:tab/>
        </w:r>
        <w:r w:rsidR="00194E65">
          <w:rPr>
            <w:noProof/>
            <w:webHidden/>
          </w:rPr>
          <w:fldChar w:fldCharType="begin"/>
        </w:r>
        <w:r w:rsidR="00194E65">
          <w:rPr>
            <w:noProof/>
            <w:webHidden/>
          </w:rPr>
          <w:instrText xml:space="preserve"> PAGEREF _Toc518385412 \h </w:instrText>
        </w:r>
        <w:r w:rsidR="00194E65">
          <w:rPr>
            <w:noProof/>
            <w:webHidden/>
          </w:rPr>
        </w:r>
        <w:r w:rsidR="00194E65">
          <w:rPr>
            <w:noProof/>
            <w:webHidden/>
          </w:rPr>
          <w:fldChar w:fldCharType="separate"/>
        </w:r>
        <w:r w:rsidR="00194E65">
          <w:rPr>
            <w:noProof/>
            <w:webHidden/>
          </w:rPr>
          <w:t>51</w:t>
        </w:r>
        <w:r w:rsidR="00194E65">
          <w:rPr>
            <w:noProof/>
            <w:webHidden/>
          </w:rPr>
          <w:fldChar w:fldCharType="end"/>
        </w:r>
      </w:hyperlink>
    </w:p>
    <w:p w14:paraId="7FE87BFC" w14:textId="525D2065" w:rsidR="00194E65" w:rsidRDefault="0059585F">
      <w:pPr>
        <w:pStyle w:val="TableofFigures"/>
        <w:tabs>
          <w:tab w:val="right" w:leader="dot" w:pos="9350"/>
        </w:tabs>
        <w:rPr>
          <w:rFonts w:eastAsiaTheme="minorEastAsia"/>
          <w:noProof/>
        </w:rPr>
      </w:pPr>
      <w:hyperlink w:anchor="_Toc518385413" w:history="1">
        <w:r w:rsidR="00194E65" w:rsidRPr="002E77B3">
          <w:rPr>
            <w:rStyle w:val="Hyperlink"/>
            <w:noProof/>
          </w:rPr>
          <w:t>Πίνακας 4.11</w:t>
        </w:r>
        <w:r w:rsidR="00194E65" w:rsidRPr="002E77B3">
          <w:rPr>
            <w:rStyle w:val="Hyperlink"/>
            <w:noProof/>
            <w:lang w:val="el-GR"/>
          </w:rPr>
          <w:t>: Στατικές λατερίτη</w:t>
        </w:r>
        <w:r w:rsidR="00194E65">
          <w:rPr>
            <w:noProof/>
            <w:webHidden/>
          </w:rPr>
          <w:tab/>
        </w:r>
        <w:r w:rsidR="00194E65">
          <w:rPr>
            <w:noProof/>
            <w:webHidden/>
          </w:rPr>
          <w:fldChar w:fldCharType="begin"/>
        </w:r>
        <w:r w:rsidR="00194E65">
          <w:rPr>
            <w:noProof/>
            <w:webHidden/>
          </w:rPr>
          <w:instrText xml:space="preserve"> PAGEREF _Toc518385413 \h </w:instrText>
        </w:r>
        <w:r w:rsidR="00194E65">
          <w:rPr>
            <w:noProof/>
            <w:webHidden/>
          </w:rPr>
        </w:r>
        <w:r w:rsidR="00194E65">
          <w:rPr>
            <w:noProof/>
            <w:webHidden/>
          </w:rPr>
          <w:fldChar w:fldCharType="separate"/>
        </w:r>
        <w:r w:rsidR="00194E65">
          <w:rPr>
            <w:noProof/>
            <w:webHidden/>
          </w:rPr>
          <w:t>53</w:t>
        </w:r>
        <w:r w:rsidR="00194E65">
          <w:rPr>
            <w:noProof/>
            <w:webHidden/>
          </w:rPr>
          <w:fldChar w:fldCharType="end"/>
        </w:r>
      </w:hyperlink>
    </w:p>
    <w:p w14:paraId="14E967AA" w14:textId="5ABB644C" w:rsidR="00194E65" w:rsidRDefault="0059585F">
      <w:pPr>
        <w:pStyle w:val="TableofFigures"/>
        <w:tabs>
          <w:tab w:val="right" w:leader="dot" w:pos="9350"/>
        </w:tabs>
        <w:rPr>
          <w:rFonts w:eastAsiaTheme="minorEastAsia"/>
          <w:noProof/>
        </w:rPr>
      </w:pPr>
      <w:hyperlink w:anchor="_Toc518385414" w:history="1">
        <w:r w:rsidR="00194E65" w:rsidRPr="002E77B3">
          <w:rPr>
            <w:rStyle w:val="Hyperlink"/>
            <w:noProof/>
          </w:rPr>
          <w:t>Πίνακας 4.12</w:t>
        </w:r>
        <w:r w:rsidR="00194E65" w:rsidRPr="002E77B3">
          <w:rPr>
            <w:rStyle w:val="Hyperlink"/>
            <w:noProof/>
            <w:lang w:val="el-GR"/>
          </w:rPr>
          <w:t>: Δυναμικές λατερίτη</w:t>
        </w:r>
        <w:r w:rsidR="00194E65">
          <w:rPr>
            <w:noProof/>
            <w:webHidden/>
          </w:rPr>
          <w:tab/>
        </w:r>
        <w:r w:rsidR="00194E65">
          <w:rPr>
            <w:noProof/>
            <w:webHidden/>
          </w:rPr>
          <w:fldChar w:fldCharType="begin"/>
        </w:r>
        <w:r w:rsidR="00194E65">
          <w:rPr>
            <w:noProof/>
            <w:webHidden/>
          </w:rPr>
          <w:instrText xml:space="preserve"> PAGEREF _Toc518385414 \h </w:instrText>
        </w:r>
        <w:r w:rsidR="00194E65">
          <w:rPr>
            <w:noProof/>
            <w:webHidden/>
          </w:rPr>
        </w:r>
        <w:r w:rsidR="00194E65">
          <w:rPr>
            <w:noProof/>
            <w:webHidden/>
          </w:rPr>
          <w:fldChar w:fldCharType="separate"/>
        </w:r>
        <w:r w:rsidR="00194E65">
          <w:rPr>
            <w:noProof/>
            <w:webHidden/>
          </w:rPr>
          <w:t>53</w:t>
        </w:r>
        <w:r w:rsidR="00194E65">
          <w:rPr>
            <w:noProof/>
            <w:webHidden/>
          </w:rPr>
          <w:fldChar w:fldCharType="end"/>
        </w:r>
      </w:hyperlink>
    </w:p>
    <w:p w14:paraId="593A94A3" w14:textId="53F50550" w:rsidR="00194E65" w:rsidRDefault="0059585F">
      <w:pPr>
        <w:pStyle w:val="TableofFigures"/>
        <w:tabs>
          <w:tab w:val="right" w:leader="dot" w:pos="9350"/>
        </w:tabs>
        <w:rPr>
          <w:rFonts w:eastAsiaTheme="minorEastAsia"/>
          <w:noProof/>
        </w:rPr>
      </w:pPr>
      <w:hyperlink w:anchor="_Toc518385415" w:history="1">
        <w:r w:rsidR="00194E65" w:rsidRPr="002E77B3">
          <w:rPr>
            <w:rStyle w:val="Hyperlink"/>
            <w:noProof/>
          </w:rPr>
          <w:t>Πίνακας 4.13</w:t>
        </w:r>
        <w:r w:rsidR="00194E65" w:rsidRPr="002E77B3">
          <w:rPr>
            <w:rStyle w:val="Hyperlink"/>
            <w:noProof/>
            <w:lang w:val="el-GR"/>
          </w:rPr>
          <w:t>: Δυναμικές λιγνίτη</w:t>
        </w:r>
        <w:r w:rsidR="00194E65">
          <w:rPr>
            <w:noProof/>
            <w:webHidden/>
          </w:rPr>
          <w:tab/>
        </w:r>
        <w:r w:rsidR="00194E65">
          <w:rPr>
            <w:noProof/>
            <w:webHidden/>
          </w:rPr>
          <w:fldChar w:fldCharType="begin"/>
        </w:r>
        <w:r w:rsidR="00194E65">
          <w:rPr>
            <w:noProof/>
            <w:webHidden/>
          </w:rPr>
          <w:instrText xml:space="preserve"> PAGEREF _Toc518385415 \h </w:instrText>
        </w:r>
        <w:r w:rsidR="00194E65">
          <w:rPr>
            <w:noProof/>
            <w:webHidden/>
          </w:rPr>
        </w:r>
        <w:r w:rsidR="00194E65">
          <w:rPr>
            <w:noProof/>
            <w:webHidden/>
          </w:rPr>
          <w:fldChar w:fldCharType="separate"/>
        </w:r>
        <w:r w:rsidR="00194E65">
          <w:rPr>
            <w:noProof/>
            <w:webHidden/>
          </w:rPr>
          <w:t>55</w:t>
        </w:r>
        <w:r w:rsidR="00194E65">
          <w:rPr>
            <w:noProof/>
            <w:webHidden/>
          </w:rPr>
          <w:fldChar w:fldCharType="end"/>
        </w:r>
      </w:hyperlink>
    </w:p>
    <w:p w14:paraId="37650DAD" w14:textId="37D10DBF" w:rsidR="00194E65" w:rsidRDefault="0059585F">
      <w:pPr>
        <w:pStyle w:val="TableofFigures"/>
        <w:tabs>
          <w:tab w:val="right" w:leader="dot" w:pos="9350"/>
        </w:tabs>
        <w:rPr>
          <w:rFonts w:eastAsiaTheme="minorEastAsia"/>
          <w:noProof/>
        </w:rPr>
      </w:pPr>
      <w:hyperlink w:anchor="_Toc518385416" w:history="1">
        <w:r w:rsidR="00194E65" w:rsidRPr="002E77B3">
          <w:rPr>
            <w:rStyle w:val="Hyperlink"/>
            <w:noProof/>
          </w:rPr>
          <w:t>Πίνακας 4.14</w:t>
        </w:r>
        <w:r w:rsidR="00194E65" w:rsidRPr="002E77B3">
          <w:rPr>
            <w:rStyle w:val="Hyperlink"/>
            <w:noProof/>
            <w:lang w:val="el-GR"/>
          </w:rPr>
          <w:t>: Παράμετροι σκαφιδωτού ιμάντα</w:t>
        </w:r>
        <w:r w:rsidR="00194E65">
          <w:rPr>
            <w:noProof/>
            <w:webHidden/>
          </w:rPr>
          <w:tab/>
        </w:r>
        <w:r w:rsidR="00194E65">
          <w:rPr>
            <w:noProof/>
            <w:webHidden/>
          </w:rPr>
          <w:fldChar w:fldCharType="begin"/>
        </w:r>
        <w:r w:rsidR="00194E65">
          <w:rPr>
            <w:noProof/>
            <w:webHidden/>
          </w:rPr>
          <w:instrText xml:space="preserve"> PAGEREF _Toc518385416 \h </w:instrText>
        </w:r>
        <w:r w:rsidR="00194E65">
          <w:rPr>
            <w:noProof/>
            <w:webHidden/>
          </w:rPr>
        </w:r>
        <w:r w:rsidR="00194E65">
          <w:rPr>
            <w:noProof/>
            <w:webHidden/>
          </w:rPr>
          <w:fldChar w:fldCharType="separate"/>
        </w:r>
        <w:r w:rsidR="00194E65">
          <w:rPr>
            <w:noProof/>
            <w:webHidden/>
          </w:rPr>
          <w:t>57</w:t>
        </w:r>
        <w:r w:rsidR="00194E65">
          <w:rPr>
            <w:noProof/>
            <w:webHidden/>
          </w:rPr>
          <w:fldChar w:fldCharType="end"/>
        </w:r>
      </w:hyperlink>
    </w:p>
    <w:p w14:paraId="3ACA853B" w14:textId="7B96EF9B" w:rsidR="00194E65" w:rsidRDefault="0059585F">
      <w:pPr>
        <w:pStyle w:val="TableofFigures"/>
        <w:tabs>
          <w:tab w:val="right" w:leader="dot" w:pos="9350"/>
        </w:tabs>
        <w:rPr>
          <w:rFonts w:eastAsiaTheme="minorEastAsia"/>
          <w:noProof/>
        </w:rPr>
      </w:pPr>
      <w:hyperlink w:anchor="_Toc518385417" w:history="1">
        <w:r w:rsidR="00194E65" w:rsidRPr="002E77B3">
          <w:rPr>
            <w:rStyle w:val="Hyperlink"/>
            <w:noProof/>
            <w:lang w:val="el-GR"/>
          </w:rPr>
          <w:t>Πίνακας 4.15: Στατικές ασβ. σε σκαφιδωτό ιμάντα</w:t>
        </w:r>
        <w:r w:rsidR="00194E65">
          <w:rPr>
            <w:noProof/>
            <w:webHidden/>
          </w:rPr>
          <w:tab/>
        </w:r>
        <w:r w:rsidR="00194E65">
          <w:rPr>
            <w:noProof/>
            <w:webHidden/>
          </w:rPr>
          <w:fldChar w:fldCharType="begin"/>
        </w:r>
        <w:r w:rsidR="00194E65">
          <w:rPr>
            <w:noProof/>
            <w:webHidden/>
          </w:rPr>
          <w:instrText xml:space="preserve"> PAGEREF _Toc518385417 \h </w:instrText>
        </w:r>
        <w:r w:rsidR="00194E65">
          <w:rPr>
            <w:noProof/>
            <w:webHidden/>
          </w:rPr>
        </w:r>
        <w:r w:rsidR="00194E65">
          <w:rPr>
            <w:noProof/>
            <w:webHidden/>
          </w:rPr>
          <w:fldChar w:fldCharType="separate"/>
        </w:r>
        <w:r w:rsidR="00194E65">
          <w:rPr>
            <w:noProof/>
            <w:webHidden/>
          </w:rPr>
          <w:t>58</w:t>
        </w:r>
        <w:r w:rsidR="00194E65">
          <w:rPr>
            <w:noProof/>
            <w:webHidden/>
          </w:rPr>
          <w:fldChar w:fldCharType="end"/>
        </w:r>
      </w:hyperlink>
    </w:p>
    <w:p w14:paraId="06660B0B" w14:textId="0D63581C" w:rsidR="00194E65" w:rsidRDefault="0059585F">
      <w:pPr>
        <w:pStyle w:val="TableofFigures"/>
        <w:tabs>
          <w:tab w:val="right" w:leader="dot" w:pos="9350"/>
        </w:tabs>
        <w:rPr>
          <w:rFonts w:eastAsiaTheme="minorEastAsia"/>
          <w:noProof/>
        </w:rPr>
      </w:pPr>
      <w:hyperlink w:anchor="_Toc518385418" w:history="1">
        <w:r w:rsidR="00194E65" w:rsidRPr="002E77B3">
          <w:rPr>
            <w:rStyle w:val="Hyperlink"/>
            <w:noProof/>
            <w:lang w:val="el-GR"/>
          </w:rPr>
          <w:t>Πίνακας 4.16: Δυναμικές ασβ. σε σκαφιδωτό ιμάντα</w:t>
        </w:r>
        <w:r w:rsidR="00194E65">
          <w:rPr>
            <w:noProof/>
            <w:webHidden/>
          </w:rPr>
          <w:tab/>
        </w:r>
        <w:r w:rsidR="00194E65">
          <w:rPr>
            <w:noProof/>
            <w:webHidden/>
          </w:rPr>
          <w:fldChar w:fldCharType="begin"/>
        </w:r>
        <w:r w:rsidR="00194E65">
          <w:rPr>
            <w:noProof/>
            <w:webHidden/>
          </w:rPr>
          <w:instrText xml:space="preserve"> PAGEREF _Toc518385418 \h </w:instrText>
        </w:r>
        <w:r w:rsidR="00194E65">
          <w:rPr>
            <w:noProof/>
            <w:webHidden/>
          </w:rPr>
        </w:r>
        <w:r w:rsidR="00194E65">
          <w:rPr>
            <w:noProof/>
            <w:webHidden/>
          </w:rPr>
          <w:fldChar w:fldCharType="separate"/>
        </w:r>
        <w:r w:rsidR="00194E65">
          <w:rPr>
            <w:noProof/>
            <w:webHidden/>
          </w:rPr>
          <w:t>58</w:t>
        </w:r>
        <w:r w:rsidR="00194E65">
          <w:rPr>
            <w:noProof/>
            <w:webHidden/>
          </w:rPr>
          <w:fldChar w:fldCharType="end"/>
        </w:r>
      </w:hyperlink>
    </w:p>
    <w:p w14:paraId="0C5EA5E0" w14:textId="110B44EE" w:rsidR="007E553C" w:rsidRDefault="007F1562" w:rsidP="00EE652B">
      <w:pPr>
        <w:rPr>
          <w:lang w:val="el-GR"/>
        </w:rPr>
      </w:pPr>
      <w:r>
        <w:rPr>
          <w:lang w:val="el-GR"/>
        </w:rPr>
        <w:fldChar w:fldCharType="end"/>
      </w:r>
    </w:p>
    <w:p w14:paraId="0CEF3E72" w14:textId="513B4A78" w:rsidR="007E553C" w:rsidRDefault="007E553C" w:rsidP="00EE652B">
      <w:pPr>
        <w:rPr>
          <w:lang w:val="el-GR"/>
        </w:rPr>
      </w:pPr>
    </w:p>
    <w:p w14:paraId="6AA4BA21" w14:textId="4C856A57" w:rsidR="007E553C" w:rsidRDefault="007E553C" w:rsidP="00EE652B">
      <w:pPr>
        <w:rPr>
          <w:lang w:val="el-GR"/>
        </w:rPr>
      </w:pPr>
    </w:p>
    <w:p w14:paraId="354D6A17" w14:textId="75EBD011" w:rsidR="007E553C" w:rsidRDefault="007E553C" w:rsidP="00EE652B">
      <w:pPr>
        <w:rPr>
          <w:lang w:val="el-GR"/>
        </w:rPr>
      </w:pPr>
    </w:p>
    <w:p w14:paraId="729A029A" w14:textId="1962B37A" w:rsidR="007E553C" w:rsidRDefault="007E553C" w:rsidP="00EE652B">
      <w:pPr>
        <w:rPr>
          <w:lang w:val="el-GR"/>
        </w:rPr>
      </w:pPr>
    </w:p>
    <w:p w14:paraId="7A8C0797" w14:textId="690C1581" w:rsidR="007E553C" w:rsidRDefault="007E553C" w:rsidP="00EE652B">
      <w:pPr>
        <w:rPr>
          <w:lang w:val="el-GR"/>
        </w:rPr>
      </w:pPr>
    </w:p>
    <w:p w14:paraId="0FA1D434" w14:textId="4E56764D" w:rsidR="007E553C" w:rsidRDefault="007E553C" w:rsidP="00EE652B">
      <w:pPr>
        <w:rPr>
          <w:lang w:val="el-GR"/>
        </w:rPr>
      </w:pPr>
    </w:p>
    <w:p w14:paraId="7BA384FB" w14:textId="22F8F63E" w:rsidR="007E553C" w:rsidRDefault="007E553C" w:rsidP="00EE652B">
      <w:pPr>
        <w:rPr>
          <w:lang w:val="el-GR"/>
        </w:rPr>
      </w:pPr>
    </w:p>
    <w:p w14:paraId="39504DFB" w14:textId="58CC56EC" w:rsidR="00EE652B" w:rsidRDefault="00EE652B" w:rsidP="00EE652B">
      <w:pPr>
        <w:rPr>
          <w:lang w:val="el-GR"/>
        </w:rPr>
      </w:pPr>
    </w:p>
    <w:p w14:paraId="1BC831E9" w14:textId="54661D2A" w:rsidR="002603C5" w:rsidRPr="002603C5" w:rsidRDefault="002603C5" w:rsidP="002603C5">
      <w:pPr>
        <w:rPr>
          <w:lang w:val="el-GR"/>
        </w:rPr>
      </w:pPr>
    </w:p>
    <w:p w14:paraId="74BE0730" w14:textId="77777777" w:rsidR="00D26280" w:rsidRPr="004D1E74" w:rsidRDefault="00D26280" w:rsidP="00D26280">
      <w:pPr>
        <w:rPr>
          <w:lang w:val="el-GR"/>
        </w:rPr>
      </w:pPr>
    </w:p>
    <w:p w14:paraId="6ED58871" w14:textId="44860773" w:rsidR="005634FC" w:rsidRDefault="005634FC" w:rsidP="005634FC">
      <w:pPr>
        <w:rPr>
          <w:lang w:val="el-GR"/>
        </w:rPr>
      </w:pPr>
    </w:p>
    <w:p w14:paraId="64D8A1F7" w14:textId="77777777" w:rsidR="005634FC" w:rsidRDefault="005634FC">
      <w:pPr>
        <w:rPr>
          <w:lang w:val="el-GR"/>
        </w:rPr>
      </w:pPr>
      <w:r>
        <w:rPr>
          <w:lang w:val="el-GR"/>
        </w:rPr>
        <w:br w:type="page"/>
      </w:r>
    </w:p>
    <w:p w14:paraId="2C68F3B7" w14:textId="39D7A490" w:rsidR="003C3411" w:rsidRPr="00281537" w:rsidRDefault="004D1E74" w:rsidP="00F944DB">
      <w:pPr>
        <w:pStyle w:val="Heading1"/>
        <w:jc w:val="center"/>
        <w:rPr>
          <w:rFonts w:ascii="Cambria" w:hAnsi="Cambria"/>
          <w:sz w:val="26"/>
          <w:szCs w:val="26"/>
          <w:lang w:val="el-GR"/>
        </w:rPr>
      </w:pPr>
      <w:bookmarkStart w:id="47" w:name="_Toc518470325"/>
      <w:r w:rsidRPr="00281537">
        <w:rPr>
          <w:rFonts w:ascii="Cambria" w:hAnsi="Cambria"/>
          <w:lang w:val="el-GR"/>
        </w:rPr>
        <w:lastRenderedPageBreak/>
        <w:t>Περιγραφή ταινιοδρόμων και συστημάτων παρακολούθησης της απόδοσ</w:t>
      </w:r>
      <w:r w:rsidR="00551466">
        <w:rPr>
          <w:rFonts w:ascii="Cambria" w:hAnsi="Cambria"/>
          <w:lang w:val="el-GR"/>
        </w:rPr>
        <w:t>ή</w:t>
      </w:r>
      <w:r w:rsidRPr="00281537">
        <w:rPr>
          <w:rFonts w:ascii="Cambria" w:hAnsi="Cambria"/>
          <w:lang w:val="el-GR"/>
        </w:rPr>
        <w:t>ς τους</w:t>
      </w:r>
      <w:bookmarkEnd w:id="47"/>
    </w:p>
    <w:p w14:paraId="21992877" w14:textId="77777777" w:rsidR="00D50447" w:rsidRPr="00D50447" w:rsidRDefault="00D50447" w:rsidP="00D50447">
      <w:pPr>
        <w:rPr>
          <w:lang w:val="el-GR"/>
        </w:rPr>
      </w:pPr>
    </w:p>
    <w:p w14:paraId="4CBD07C9" w14:textId="1FC1B82B" w:rsidR="00700392" w:rsidRDefault="004D1E74" w:rsidP="00D50447">
      <w:pPr>
        <w:pStyle w:val="Heading2"/>
        <w:rPr>
          <w:lang w:val="el-GR"/>
        </w:rPr>
      </w:pPr>
      <w:bookmarkStart w:id="48" w:name="_Toc518470326"/>
      <w:r>
        <w:rPr>
          <w:lang w:val="el-GR"/>
        </w:rPr>
        <w:t>Συγκρότηση τ</w:t>
      </w:r>
      <w:r w:rsidR="00C77817">
        <w:rPr>
          <w:lang w:val="el-GR"/>
        </w:rPr>
        <w:t>αινι</w:t>
      </w:r>
      <w:r>
        <w:rPr>
          <w:lang w:val="el-GR"/>
        </w:rPr>
        <w:t>ο</w:t>
      </w:r>
      <w:r w:rsidR="00C77817">
        <w:rPr>
          <w:lang w:val="el-GR"/>
        </w:rPr>
        <w:t>δρ</w:t>
      </w:r>
      <w:r>
        <w:rPr>
          <w:lang w:val="el-GR"/>
        </w:rPr>
        <w:t>ό</w:t>
      </w:r>
      <w:r w:rsidR="00C77817">
        <w:rPr>
          <w:lang w:val="el-GR"/>
        </w:rPr>
        <w:t>μο</w:t>
      </w:r>
      <w:r>
        <w:rPr>
          <w:lang w:val="el-GR"/>
        </w:rPr>
        <w:t>υ</w:t>
      </w:r>
      <w:bookmarkEnd w:id="48"/>
    </w:p>
    <w:p w14:paraId="01BA8BB5" w14:textId="77777777" w:rsidR="00700392" w:rsidRDefault="00700392" w:rsidP="00700392">
      <w:pPr>
        <w:rPr>
          <w:lang w:val="el-GR"/>
        </w:rPr>
      </w:pPr>
    </w:p>
    <w:p w14:paraId="7595207E" w14:textId="3B54CD38" w:rsidR="005634FC" w:rsidRDefault="005634FC" w:rsidP="005634FC">
      <w:pPr>
        <w:jc w:val="both"/>
        <w:rPr>
          <w:lang w:val="el-GR"/>
        </w:rPr>
      </w:pPr>
      <w:r w:rsidRPr="004D1E74">
        <w:rPr>
          <w:rStyle w:val="Heading4Char"/>
          <w:rFonts w:asciiTheme="minorHAnsi" w:hAnsiTheme="minorHAnsi" w:cstheme="minorHAnsi"/>
          <w:i w:val="0"/>
          <w:color w:val="auto"/>
          <w:lang w:val="el-GR"/>
        </w:rPr>
        <w:t>Ταινιόδρομος ή ταινιομεταφορέας</w:t>
      </w:r>
      <w:r w:rsidRPr="004D1E74">
        <w:rPr>
          <w:lang w:val="el-GR"/>
        </w:rPr>
        <w:t xml:space="preserve"> </w:t>
      </w:r>
      <w:r w:rsidRPr="00DB0949">
        <w:rPr>
          <w:lang w:val="el-GR"/>
        </w:rPr>
        <w:t>είναι ένα μηχανικό σύστημα μεταφοράς υλικών. Πρόκειται για μια διάταξη από 2 ή περισσότερες τροχαλίες γύρω απ’ τις οποίες εφαρμόζει ένας ελαστικός ιμάντας ο οποίος περιστρέφεται σε έναν ατέρμ</w:t>
      </w:r>
      <w:r w:rsidR="00551466">
        <w:rPr>
          <w:lang w:val="el-GR"/>
        </w:rPr>
        <w:t>ων βρόχο. Μία ή περισσότερες από</w:t>
      </w:r>
      <w:r w:rsidRPr="00DB0949">
        <w:rPr>
          <w:lang w:val="el-GR"/>
        </w:rPr>
        <w:t xml:space="preserve"> τις τροχαλίες λειτουργούν ως κινητήρες και ονομάζονται τύμπανα κίνησης.</w:t>
      </w:r>
    </w:p>
    <w:p w14:paraId="6B597776" w14:textId="68FC238E" w:rsidR="00B57AB7" w:rsidRPr="00DB0949" w:rsidRDefault="00B57AB7" w:rsidP="005634FC">
      <w:pPr>
        <w:jc w:val="both"/>
        <w:rPr>
          <w:lang w:val="el-GR"/>
        </w:rPr>
      </w:pPr>
      <w:r>
        <w:rPr>
          <w:lang w:val="el-GR"/>
        </w:rPr>
        <w:t>Εμφανίζονται για πρώτη φορά τ</w:t>
      </w:r>
      <w:r w:rsidRPr="00B57AB7">
        <w:rPr>
          <w:lang w:val="el-GR"/>
        </w:rPr>
        <w:t xml:space="preserve">ο 1892 </w:t>
      </w:r>
      <w:r>
        <w:rPr>
          <w:lang w:val="el-GR"/>
        </w:rPr>
        <w:t>όταν</w:t>
      </w:r>
      <w:r w:rsidRPr="00B57AB7">
        <w:rPr>
          <w:lang w:val="el-GR"/>
        </w:rPr>
        <w:t xml:space="preserve"> </w:t>
      </w:r>
      <w:r w:rsidRPr="00B57AB7">
        <w:t>Thomas</w:t>
      </w:r>
      <w:r w:rsidRPr="00B57AB7">
        <w:rPr>
          <w:lang w:val="el-GR"/>
        </w:rPr>
        <w:t xml:space="preserve"> </w:t>
      </w:r>
      <w:r w:rsidRPr="00B57AB7">
        <w:t>Robins</w:t>
      </w:r>
      <w:r w:rsidRPr="00B57AB7">
        <w:rPr>
          <w:lang w:val="el-GR"/>
        </w:rPr>
        <w:t xml:space="preserve"> παρουσίασε μια σειρά από εφευρέσεις που οδήγησαν στην ανάπτυξη ενός ιμάντα μεταφοράς που χρησιμοποιήθηκε για την μεταφορά άνθρακα, μεταλλευμάτων και άλλων προϊόντων. Στη συνέχεια το 1905 ο μηχανικός </w:t>
      </w:r>
      <w:r w:rsidRPr="00B57AB7">
        <w:t>Richard</w:t>
      </w:r>
      <w:r w:rsidRPr="00B57AB7">
        <w:rPr>
          <w:lang w:val="el-GR"/>
        </w:rPr>
        <w:t xml:space="preserve"> </w:t>
      </w:r>
      <w:r w:rsidRPr="00B57AB7">
        <w:t>Sutcliffe</w:t>
      </w:r>
      <w:r w:rsidRPr="00B57AB7">
        <w:rPr>
          <w:lang w:val="el-GR"/>
        </w:rPr>
        <w:t xml:space="preserve"> εφηύρε τους πρώτους ιμάντες μεταφοράς για χρήση σε ανθρακωρυχεία όπου έφερε την επανάσταση στον κλάδο της εξόρυξης, ενώ το 1913 ο </w:t>
      </w:r>
      <w:r w:rsidRPr="00B57AB7">
        <w:t>Henry</w:t>
      </w:r>
      <w:r w:rsidRPr="00B57AB7">
        <w:rPr>
          <w:lang w:val="el-GR"/>
        </w:rPr>
        <w:t xml:space="preserve"> </w:t>
      </w:r>
      <w:r w:rsidRPr="00B57AB7">
        <w:t>Ford</w:t>
      </w:r>
      <w:r w:rsidRPr="00B57AB7">
        <w:rPr>
          <w:lang w:val="el-GR"/>
        </w:rPr>
        <w:t xml:space="preserve"> εισήγαγε γραμμές συναρμολόγησης ταινιοδρόμων στο εργοστάσιο της </w:t>
      </w:r>
      <w:r w:rsidRPr="00B57AB7">
        <w:t>Ford</w:t>
      </w:r>
      <w:r w:rsidRPr="00B57AB7">
        <w:rPr>
          <w:lang w:val="el-GR"/>
        </w:rPr>
        <w:t xml:space="preserve"> </w:t>
      </w:r>
      <w:r w:rsidRPr="00B57AB7">
        <w:t>Motor</w:t>
      </w:r>
      <w:r w:rsidRPr="00B57AB7">
        <w:rPr>
          <w:lang w:val="el-GR"/>
        </w:rPr>
        <w:t xml:space="preserve"> </w:t>
      </w:r>
      <w:r w:rsidRPr="00B57AB7">
        <w:t>Company</w:t>
      </w:r>
      <w:r w:rsidRPr="00B57AB7">
        <w:rPr>
          <w:lang w:val="el-GR"/>
        </w:rPr>
        <w:t xml:space="preserve"> στο </w:t>
      </w:r>
      <w:r w:rsidRPr="00B57AB7">
        <w:t>Michigan</w:t>
      </w:r>
      <w:r w:rsidRPr="00B57AB7">
        <w:rPr>
          <w:lang w:val="el-GR"/>
        </w:rPr>
        <w:t xml:space="preserve"> των ΗΠΑ.</w:t>
      </w:r>
    </w:p>
    <w:p w14:paraId="12F1E139" w14:textId="5CB9DBAA" w:rsidR="00B57AB7" w:rsidRPr="00B57AB7" w:rsidRDefault="000A0D82" w:rsidP="005634FC">
      <w:pPr>
        <w:jc w:val="both"/>
        <w:rPr>
          <w:lang w:val="el-GR"/>
        </w:rPr>
      </w:pPr>
      <w:r>
        <w:rPr>
          <w:lang w:val="el-GR"/>
        </w:rPr>
        <w:t>Έκτοτε</w:t>
      </w:r>
      <w:r w:rsidR="00EA2E49">
        <w:rPr>
          <w:lang w:val="el-GR"/>
        </w:rPr>
        <w:t>,</w:t>
      </w:r>
      <w:r>
        <w:rPr>
          <w:lang w:val="el-GR"/>
        </w:rPr>
        <w:t xml:space="preserve"> μ</w:t>
      </w:r>
      <w:r w:rsidR="005634FC">
        <w:rPr>
          <w:lang w:val="el-GR"/>
        </w:rPr>
        <w:t>εταφορικές</w:t>
      </w:r>
      <w:r w:rsidR="005634FC" w:rsidRPr="002D199B">
        <w:rPr>
          <w:lang w:val="el-GR"/>
        </w:rPr>
        <w:t xml:space="preserve"> </w:t>
      </w:r>
      <w:r w:rsidR="005634FC">
        <w:rPr>
          <w:lang w:val="el-GR"/>
        </w:rPr>
        <w:t>διατάξεις</w:t>
      </w:r>
      <w:r w:rsidR="005634FC" w:rsidRPr="002D199B">
        <w:rPr>
          <w:lang w:val="el-GR"/>
        </w:rPr>
        <w:t xml:space="preserve"> </w:t>
      </w:r>
      <w:r w:rsidR="005634FC">
        <w:rPr>
          <w:lang w:val="el-GR"/>
        </w:rPr>
        <w:t>αποτελούμενες</w:t>
      </w:r>
      <w:r w:rsidR="005634FC" w:rsidRPr="002D199B">
        <w:rPr>
          <w:lang w:val="el-GR"/>
        </w:rPr>
        <w:t xml:space="preserve"> </w:t>
      </w:r>
      <w:r w:rsidR="005634FC">
        <w:rPr>
          <w:lang w:val="el-GR"/>
        </w:rPr>
        <w:t>από</w:t>
      </w:r>
      <w:r w:rsidR="005634FC" w:rsidRPr="002D199B">
        <w:rPr>
          <w:lang w:val="el-GR"/>
        </w:rPr>
        <w:t xml:space="preserve"> </w:t>
      </w:r>
      <w:r w:rsidR="005634FC">
        <w:rPr>
          <w:lang w:val="el-GR"/>
        </w:rPr>
        <w:t>ελαστικούς</w:t>
      </w:r>
      <w:r w:rsidR="005634FC" w:rsidRPr="002D199B">
        <w:rPr>
          <w:lang w:val="el-GR"/>
        </w:rPr>
        <w:t xml:space="preserve"> </w:t>
      </w:r>
      <w:r w:rsidR="005634FC">
        <w:rPr>
          <w:lang w:val="el-GR"/>
        </w:rPr>
        <w:t>ιμάντες</w:t>
      </w:r>
      <w:r w:rsidR="005634FC" w:rsidRPr="002D199B">
        <w:rPr>
          <w:lang w:val="el-GR"/>
        </w:rPr>
        <w:t xml:space="preserve"> </w:t>
      </w:r>
      <w:r>
        <w:rPr>
          <w:lang w:val="el-GR"/>
        </w:rPr>
        <w:t xml:space="preserve">είναι οι πλέον διαδεδομένες </w:t>
      </w:r>
      <w:r w:rsidR="005634FC">
        <w:rPr>
          <w:lang w:val="el-GR"/>
        </w:rPr>
        <w:t>στη</w:t>
      </w:r>
      <w:r w:rsidR="005634FC" w:rsidRPr="002D199B">
        <w:rPr>
          <w:lang w:val="el-GR"/>
        </w:rPr>
        <w:t xml:space="preserve"> </w:t>
      </w:r>
      <w:r w:rsidR="005634FC">
        <w:rPr>
          <w:lang w:val="el-GR"/>
        </w:rPr>
        <w:t>βιομηχανία</w:t>
      </w:r>
      <w:r w:rsidR="005634FC" w:rsidRPr="002D199B">
        <w:rPr>
          <w:lang w:val="el-GR"/>
        </w:rPr>
        <w:t xml:space="preserve"> </w:t>
      </w:r>
      <w:r w:rsidR="005634FC">
        <w:rPr>
          <w:lang w:val="el-GR"/>
        </w:rPr>
        <w:t>για</w:t>
      </w:r>
      <w:r w:rsidR="005634FC" w:rsidRPr="002D199B">
        <w:rPr>
          <w:lang w:val="el-GR"/>
        </w:rPr>
        <w:t xml:space="preserve"> </w:t>
      </w:r>
      <w:r w:rsidR="005634FC">
        <w:rPr>
          <w:lang w:val="el-GR"/>
        </w:rPr>
        <w:t>μεταφορ</w:t>
      </w:r>
      <w:r>
        <w:rPr>
          <w:lang w:val="el-GR"/>
        </w:rPr>
        <w:t>ά</w:t>
      </w:r>
      <w:r w:rsidR="005634FC" w:rsidRPr="002D199B">
        <w:rPr>
          <w:lang w:val="el-GR"/>
        </w:rPr>
        <w:t xml:space="preserve"> </w:t>
      </w:r>
      <w:r w:rsidR="005634FC">
        <w:rPr>
          <w:lang w:val="el-GR"/>
        </w:rPr>
        <w:t>υλικών</w:t>
      </w:r>
      <w:r w:rsidR="005634FC" w:rsidRPr="002D199B">
        <w:rPr>
          <w:lang w:val="el-GR"/>
        </w:rPr>
        <w:t xml:space="preserve"> </w:t>
      </w:r>
      <w:r w:rsidR="005634FC">
        <w:rPr>
          <w:lang w:val="el-GR"/>
        </w:rPr>
        <w:t>σε</w:t>
      </w:r>
      <w:r w:rsidR="005634FC" w:rsidRPr="002D199B">
        <w:rPr>
          <w:lang w:val="el-GR"/>
        </w:rPr>
        <w:t xml:space="preserve"> </w:t>
      </w:r>
      <w:r w:rsidR="005634FC">
        <w:rPr>
          <w:lang w:val="el-GR"/>
        </w:rPr>
        <w:t>χύδην</w:t>
      </w:r>
      <w:r w:rsidR="005634FC" w:rsidRPr="002D199B">
        <w:rPr>
          <w:lang w:val="el-GR"/>
        </w:rPr>
        <w:t xml:space="preserve"> </w:t>
      </w:r>
      <w:r w:rsidR="005634FC">
        <w:rPr>
          <w:lang w:val="el-GR"/>
        </w:rPr>
        <w:t>μορφή</w:t>
      </w:r>
      <w:r w:rsidR="005634FC" w:rsidRPr="002D199B">
        <w:rPr>
          <w:lang w:val="el-GR"/>
        </w:rPr>
        <w:t xml:space="preserve"> </w:t>
      </w:r>
      <w:r w:rsidR="005634FC">
        <w:rPr>
          <w:lang w:val="el-GR"/>
        </w:rPr>
        <w:t>αλλά</w:t>
      </w:r>
      <w:r w:rsidR="005634FC" w:rsidRPr="002D199B">
        <w:rPr>
          <w:lang w:val="el-GR"/>
        </w:rPr>
        <w:t xml:space="preserve"> </w:t>
      </w:r>
      <w:r w:rsidR="005634FC">
        <w:rPr>
          <w:lang w:val="el-GR"/>
        </w:rPr>
        <w:t>και</w:t>
      </w:r>
      <w:r w:rsidR="005634FC" w:rsidRPr="002D199B">
        <w:rPr>
          <w:lang w:val="el-GR"/>
        </w:rPr>
        <w:t xml:space="preserve"> </w:t>
      </w:r>
      <w:r w:rsidR="005634FC">
        <w:rPr>
          <w:lang w:val="el-GR"/>
        </w:rPr>
        <w:t>σε</w:t>
      </w:r>
      <w:r w:rsidR="005634FC" w:rsidRPr="002D199B">
        <w:rPr>
          <w:lang w:val="el-GR"/>
        </w:rPr>
        <w:t xml:space="preserve"> </w:t>
      </w:r>
      <w:r w:rsidR="005634FC">
        <w:rPr>
          <w:lang w:val="el-GR"/>
        </w:rPr>
        <w:t>μεγάλα</w:t>
      </w:r>
      <w:r w:rsidR="005634FC" w:rsidRPr="002D199B">
        <w:rPr>
          <w:lang w:val="el-GR"/>
        </w:rPr>
        <w:t xml:space="preserve"> </w:t>
      </w:r>
      <w:r w:rsidR="005634FC">
        <w:rPr>
          <w:lang w:val="el-GR"/>
        </w:rPr>
        <w:t>τεχνικά</w:t>
      </w:r>
      <w:r w:rsidR="005634FC" w:rsidRPr="002D199B">
        <w:rPr>
          <w:lang w:val="el-GR"/>
        </w:rPr>
        <w:t xml:space="preserve"> </w:t>
      </w:r>
      <w:r w:rsidR="005634FC">
        <w:rPr>
          <w:lang w:val="el-GR"/>
        </w:rPr>
        <w:t>έργα</w:t>
      </w:r>
      <w:r w:rsidR="005634FC" w:rsidRPr="002D199B">
        <w:rPr>
          <w:lang w:val="el-GR"/>
        </w:rPr>
        <w:t xml:space="preserve"> </w:t>
      </w:r>
      <w:r w:rsidR="005634FC">
        <w:rPr>
          <w:lang w:val="el-GR"/>
        </w:rPr>
        <w:t>για</w:t>
      </w:r>
      <w:r w:rsidR="005634FC" w:rsidRPr="002D199B">
        <w:rPr>
          <w:lang w:val="el-GR"/>
        </w:rPr>
        <w:t xml:space="preserve"> </w:t>
      </w:r>
      <w:r w:rsidR="005634FC">
        <w:rPr>
          <w:lang w:val="el-GR"/>
        </w:rPr>
        <w:t>αποκομιδή</w:t>
      </w:r>
      <w:r w:rsidR="005634FC" w:rsidRPr="002D199B">
        <w:rPr>
          <w:lang w:val="el-GR"/>
        </w:rPr>
        <w:t xml:space="preserve"> </w:t>
      </w:r>
      <w:r w:rsidR="005634FC">
        <w:rPr>
          <w:lang w:val="el-GR"/>
        </w:rPr>
        <w:t>υλικών</w:t>
      </w:r>
      <w:r w:rsidR="005634FC" w:rsidRPr="002D199B">
        <w:rPr>
          <w:lang w:val="el-GR"/>
        </w:rPr>
        <w:t xml:space="preserve"> </w:t>
      </w:r>
      <w:r w:rsidR="005634FC">
        <w:rPr>
          <w:lang w:val="el-GR"/>
        </w:rPr>
        <w:t>εκσκαφής</w:t>
      </w:r>
      <w:r w:rsidR="005634FC" w:rsidRPr="002D199B">
        <w:rPr>
          <w:lang w:val="el-GR"/>
        </w:rPr>
        <w:t xml:space="preserve">. </w:t>
      </w:r>
    </w:p>
    <w:p w14:paraId="78738D23" w14:textId="67A50720" w:rsidR="005634FC" w:rsidRDefault="005634FC" w:rsidP="005634FC">
      <w:pPr>
        <w:jc w:val="both"/>
        <w:rPr>
          <w:lang w:val="el-GR"/>
        </w:rPr>
      </w:pPr>
      <w:r>
        <w:rPr>
          <w:lang w:val="el-GR"/>
        </w:rPr>
        <w:t>Τυπικά παραδείγματα χρήσης μεταφορικών ταινιών αποτελούν η μεταφορά του κλίνκερ του τσιμέντου στη τσιμεντοβιομηχανία, των αδρανών υλικών στα λατομεία, των μεταλλευμάτων, των γαιανθράκων και των αγόνων υλικών σε ορυχεία</w:t>
      </w:r>
      <w:r w:rsidR="004D1E74">
        <w:rPr>
          <w:lang w:val="el-GR"/>
        </w:rPr>
        <w:t xml:space="preserve"> (Σχήμα 1.1)</w:t>
      </w:r>
      <w:r>
        <w:rPr>
          <w:lang w:val="el-GR"/>
        </w:rPr>
        <w:t xml:space="preserve">, των  λιπασμάτων στη χημική βιομηχανία, των σιτηρών στη γεωργία </w:t>
      </w:r>
      <w:r w:rsidR="004D1E74">
        <w:rPr>
          <w:lang w:val="el-GR"/>
        </w:rPr>
        <w:t>κ.</w:t>
      </w:r>
      <w:r w:rsidR="007E42A8">
        <w:rPr>
          <w:lang w:val="el-GR"/>
        </w:rPr>
        <w:t>ά</w:t>
      </w:r>
      <w:r w:rsidR="004D1E74">
        <w:rPr>
          <w:lang w:val="el-GR"/>
        </w:rPr>
        <w:t>.</w:t>
      </w:r>
      <w:r w:rsidR="003D2A24">
        <w:rPr>
          <w:lang w:val="el-GR"/>
        </w:rPr>
        <w:t xml:space="preserve"> </w:t>
      </w:r>
      <w:r w:rsidR="0098112B">
        <w:rPr>
          <w:lang w:val="el-GR"/>
        </w:rPr>
        <w:t>(Κολοβός, 2004)</w:t>
      </w:r>
      <w:r>
        <w:rPr>
          <w:lang w:val="el-GR"/>
        </w:rPr>
        <w:t>.</w:t>
      </w:r>
    </w:p>
    <w:p w14:paraId="10D554F6" w14:textId="77777777" w:rsidR="004D1E74" w:rsidRDefault="004D1E74" w:rsidP="004D1E74">
      <w:pPr>
        <w:keepNext/>
      </w:pPr>
      <w:r>
        <w:rPr>
          <w:noProof/>
          <w:lang w:val="el-GR" w:eastAsia="el-GR"/>
        </w:rPr>
        <w:lastRenderedPageBreak/>
        <w:drawing>
          <wp:inline distT="0" distB="0" distL="0" distR="0" wp14:anchorId="3BB80121" wp14:editId="1D103066">
            <wp:extent cx="5940213" cy="3341370"/>
            <wp:effectExtent l="76200" t="76200" r="137160" b="1257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Long-distance-belt-conveyors-Geldof-29630-01-1030x579.jpg"/>
                    <pic:cNvPicPr/>
                  </pic:nvPicPr>
                  <pic:blipFill>
                    <a:blip r:embed="rId9">
                      <a:extLst>
                        <a:ext uri="{28A0092B-C50C-407E-A947-70E740481C1C}">
                          <a14:useLocalDpi xmlns:a14="http://schemas.microsoft.com/office/drawing/2010/main" val="0"/>
                        </a:ext>
                      </a:extLst>
                    </a:blip>
                    <a:stretch>
                      <a:fillRect/>
                    </a:stretch>
                  </pic:blipFill>
                  <pic:spPr>
                    <a:xfrm>
                      <a:off x="0" y="0"/>
                      <a:ext cx="5940213" cy="33413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3291FDB" w14:textId="247DB5DB" w:rsidR="004D1E74" w:rsidRPr="009A08CB" w:rsidRDefault="004D1E74" w:rsidP="004D1E74">
      <w:pPr>
        <w:pStyle w:val="Caption"/>
        <w:jc w:val="center"/>
        <w:rPr>
          <w:lang w:val="el-GR"/>
        </w:rPr>
      </w:pPr>
      <w:bookmarkStart w:id="49" w:name="_Toc518385359"/>
      <w:r w:rsidRPr="003C5B9D">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1</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1</w:t>
      </w:r>
      <w:r w:rsidR="00BD442B">
        <w:rPr>
          <w:lang w:val="el-GR"/>
        </w:rPr>
        <w:fldChar w:fldCharType="end"/>
      </w:r>
      <w:bookmarkStart w:id="50" w:name="_Toc517971609"/>
      <w:bookmarkStart w:id="51" w:name="_Toc517918080"/>
      <w:r>
        <w:rPr>
          <w:lang w:val="el-GR"/>
        </w:rPr>
        <w:t>: Ταινιόδρομος μεγάλων αποστάσεων (</w:t>
      </w:r>
      <w:r>
        <w:t>www</w:t>
      </w:r>
      <w:r w:rsidRPr="001A49F3">
        <w:rPr>
          <w:lang w:val="el-GR"/>
        </w:rPr>
        <w:t>.</w:t>
      </w:r>
      <w:r>
        <w:t>geldof</w:t>
      </w:r>
      <w:r w:rsidRPr="001A49F3">
        <w:rPr>
          <w:lang w:val="el-GR"/>
        </w:rPr>
        <w:t>.</w:t>
      </w:r>
      <w:r>
        <w:t>be</w:t>
      </w:r>
      <w:r w:rsidRPr="001A49F3">
        <w:rPr>
          <w:lang w:val="el-GR"/>
        </w:rPr>
        <w:t>)</w:t>
      </w:r>
      <w:bookmarkEnd w:id="49"/>
      <w:bookmarkEnd w:id="50"/>
      <w:bookmarkEnd w:id="51"/>
    </w:p>
    <w:p w14:paraId="6475A8B0" w14:textId="77777777" w:rsidR="004D1E74" w:rsidRPr="009569F1" w:rsidRDefault="004D1E74" w:rsidP="005634FC">
      <w:pPr>
        <w:jc w:val="both"/>
        <w:rPr>
          <w:lang w:val="el-GR"/>
        </w:rPr>
      </w:pPr>
    </w:p>
    <w:p w14:paraId="03FA7992" w14:textId="6C219229" w:rsidR="005634FC" w:rsidRDefault="005634FC" w:rsidP="005634FC">
      <w:pPr>
        <w:jc w:val="both"/>
        <w:rPr>
          <w:lang w:val="el-GR"/>
        </w:rPr>
      </w:pPr>
      <w:r>
        <w:rPr>
          <w:lang w:val="el-GR"/>
        </w:rPr>
        <w:t>Ιδιαίτερα μεγάλη εξάπλωση και εξέλιξη γνώρισαν τα συστήματα μεταφοράς με ιμάντες στα μεγάλα υπαίθρια λιγνιτωρυχεία συνεχούς λειτουργίας. Στα ορυχεία αυτά τα συστήματα μεταφορικών ταινιών, λόγω της συνεχούς λειτουργίας τους και της μεγάλης μεταφορικής ικανότητάς τους, αποδε</w:t>
      </w:r>
      <w:r w:rsidR="007E42A8">
        <w:rPr>
          <w:lang w:val="el-GR"/>
        </w:rPr>
        <w:t>ικνύονται οικονομικότερα για τη</w:t>
      </w:r>
      <w:r>
        <w:rPr>
          <w:lang w:val="el-GR"/>
        </w:rPr>
        <w:t xml:space="preserve"> μεταφορά των αγόνων υλικών και του γαιάνθρακα σε σχέση με τα συμβατικά μέσα μεταφοράς ασυνεχούς λειτουργίας, όπως τα φορτηγά και η σιδηροδρομική μεταφορά. Οι μεταφορικές ταινίες στα λιγνιτωρυχεία συνεχούς λειτουργίας, συνεργάζονται με τους καδοφόρους εκσκαφείς που εξορύσσουν τα υλικά και τους αποθέτες/</w:t>
      </w:r>
      <w:proofErr w:type="spellStart"/>
      <w:r>
        <w:rPr>
          <w:lang w:val="el-GR"/>
        </w:rPr>
        <w:t>απολήπτες</w:t>
      </w:r>
      <w:proofErr w:type="spellEnd"/>
      <w:r>
        <w:rPr>
          <w:lang w:val="el-GR"/>
        </w:rPr>
        <w:t xml:space="preserve"> λιγνίτη και αγόνων που πραγματοποιούν την απόθεση και ενδιάμεση διακίνηση</w:t>
      </w:r>
      <w:r w:rsidR="00747AD2">
        <w:rPr>
          <w:lang w:val="el-GR"/>
        </w:rPr>
        <w:t xml:space="preserve"> (</w:t>
      </w:r>
      <w:r w:rsidR="00747AD2" w:rsidRPr="00B73C7D">
        <w:rPr>
          <w:lang w:val="el-GR"/>
        </w:rPr>
        <w:t>Εφραιμίδης</w:t>
      </w:r>
      <w:r w:rsidR="00B73C7D" w:rsidRPr="00B73C7D">
        <w:rPr>
          <w:lang w:val="el-GR"/>
        </w:rPr>
        <w:t>, 1985</w:t>
      </w:r>
      <w:r w:rsidR="00747AD2" w:rsidRPr="00B73C7D">
        <w:rPr>
          <w:lang w:val="el-GR"/>
        </w:rPr>
        <w:t>)</w:t>
      </w:r>
      <w:r w:rsidRPr="00B73C7D">
        <w:rPr>
          <w:lang w:val="el-GR"/>
        </w:rPr>
        <w:t>.</w:t>
      </w:r>
    </w:p>
    <w:p w14:paraId="360E94E0" w14:textId="33545A05" w:rsidR="005634FC" w:rsidRPr="006855E0" w:rsidRDefault="005634FC" w:rsidP="006855E0">
      <w:pPr>
        <w:jc w:val="both"/>
        <w:rPr>
          <w:lang w:val="el-GR"/>
        </w:rPr>
      </w:pPr>
      <w:r w:rsidRPr="004F6CF9">
        <w:rPr>
          <w:lang w:val="el-GR"/>
        </w:rPr>
        <w:t>Τα βασικά μέρη από τα οποία απαρτίζεται ένας ταινιόδρομος</w:t>
      </w:r>
      <w:r w:rsidR="00FC5C1F" w:rsidRPr="004F6CF9">
        <w:rPr>
          <w:lang w:val="el-GR"/>
        </w:rPr>
        <w:t>, όπως φαίνεται</w:t>
      </w:r>
      <w:r w:rsidR="004F6CF9" w:rsidRPr="004F6CF9">
        <w:rPr>
          <w:lang w:val="el-GR"/>
        </w:rPr>
        <w:t xml:space="preserve"> στο Σχήμα 1.2</w:t>
      </w:r>
      <w:r w:rsidRPr="004F6CF9">
        <w:rPr>
          <w:lang w:val="el-GR"/>
        </w:rPr>
        <w:t xml:space="preserve"> είναι</w:t>
      </w:r>
      <w:r w:rsidR="006855E0" w:rsidRPr="006855E0">
        <w:rPr>
          <w:lang w:val="el-GR"/>
        </w:rPr>
        <w:t xml:space="preserve"> </w:t>
      </w:r>
      <w:r w:rsidR="004F6CF9">
        <w:rPr>
          <w:lang w:val="el-GR"/>
        </w:rPr>
        <w:t>(Γαλετάκης, 2013)</w:t>
      </w:r>
      <w:r w:rsidR="006855E0" w:rsidRPr="006855E0">
        <w:rPr>
          <w:lang w:val="el-GR"/>
        </w:rPr>
        <w:t>:</w:t>
      </w:r>
    </w:p>
    <w:p w14:paraId="687224DF" w14:textId="09FB5E06" w:rsidR="005634FC" w:rsidRPr="009569F1" w:rsidRDefault="005634FC" w:rsidP="005634FC">
      <w:pPr>
        <w:pStyle w:val="ListParagraph"/>
        <w:numPr>
          <w:ilvl w:val="0"/>
          <w:numId w:val="2"/>
        </w:numPr>
        <w:jc w:val="both"/>
        <w:rPr>
          <w:lang w:val="el-GR"/>
        </w:rPr>
      </w:pPr>
      <w:r>
        <w:rPr>
          <w:lang w:val="el-GR"/>
        </w:rPr>
        <w:t>Τ</w:t>
      </w:r>
      <w:r w:rsidRPr="009569F1">
        <w:rPr>
          <w:lang w:val="el-GR"/>
        </w:rPr>
        <w:t>ο</w:t>
      </w:r>
      <w:r>
        <w:rPr>
          <w:lang w:val="el-GR"/>
        </w:rPr>
        <w:t>/α</w:t>
      </w:r>
      <w:r w:rsidRPr="009569F1">
        <w:rPr>
          <w:lang w:val="el-GR"/>
        </w:rPr>
        <w:t xml:space="preserve"> τύμπανο</w:t>
      </w:r>
      <w:r>
        <w:rPr>
          <w:lang w:val="el-GR"/>
        </w:rPr>
        <w:t>/α</w:t>
      </w:r>
      <w:r w:rsidRPr="009569F1">
        <w:rPr>
          <w:lang w:val="el-GR"/>
        </w:rPr>
        <w:t xml:space="preserve"> κίνησης που λαμβάνει κίνηση από έναν κινητήρα (μέσω </w:t>
      </w:r>
      <w:proofErr w:type="spellStart"/>
      <w:r w:rsidRPr="009569F1">
        <w:rPr>
          <w:lang w:val="el-GR"/>
        </w:rPr>
        <w:t>μειωτήρα</w:t>
      </w:r>
      <w:proofErr w:type="spellEnd"/>
      <w:r w:rsidRPr="009569F1">
        <w:rPr>
          <w:lang w:val="el-GR"/>
        </w:rPr>
        <w:t xml:space="preserve">) και απαρτίζει την κεφαλή του </w:t>
      </w:r>
      <w:r w:rsidR="000A0D82" w:rsidRPr="009569F1">
        <w:rPr>
          <w:lang w:val="el-GR"/>
        </w:rPr>
        <w:t>ταινιοδρόμου</w:t>
      </w:r>
      <w:r w:rsidRPr="009569F1">
        <w:rPr>
          <w:lang w:val="el-GR"/>
        </w:rPr>
        <w:t xml:space="preserve">. Στην κεφαλή του </w:t>
      </w:r>
      <w:r w:rsidR="000A0D82" w:rsidRPr="009569F1">
        <w:rPr>
          <w:lang w:val="el-GR"/>
        </w:rPr>
        <w:t>ταινιοδρόμου</w:t>
      </w:r>
      <w:r w:rsidRPr="009569F1">
        <w:rPr>
          <w:lang w:val="el-GR"/>
        </w:rPr>
        <w:t xml:space="preserve"> βρίσκεται επίσης το σύστημα πέδησης.</w:t>
      </w:r>
    </w:p>
    <w:p w14:paraId="7DFD747F" w14:textId="24719123" w:rsidR="005634FC" w:rsidRPr="009569F1" w:rsidRDefault="005634FC" w:rsidP="005634FC">
      <w:pPr>
        <w:pStyle w:val="ListParagraph"/>
        <w:numPr>
          <w:ilvl w:val="0"/>
          <w:numId w:val="2"/>
        </w:numPr>
        <w:jc w:val="both"/>
        <w:rPr>
          <w:lang w:val="el-GR"/>
        </w:rPr>
      </w:pPr>
      <w:r>
        <w:rPr>
          <w:lang w:val="el-GR"/>
        </w:rPr>
        <w:t>Τ</w:t>
      </w:r>
      <w:r w:rsidRPr="009569F1">
        <w:rPr>
          <w:lang w:val="el-GR"/>
        </w:rPr>
        <w:t>ο</w:t>
      </w:r>
      <w:r>
        <w:rPr>
          <w:lang w:val="el-GR"/>
        </w:rPr>
        <w:t>/α</w:t>
      </w:r>
      <w:r w:rsidRPr="009569F1">
        <w:rPr>
          <w:lang w:val="el-GR"/>
        </w:rPr>
        <w:t xml:space="preserve"> τύμπανο</w:t>
      </w:r>
      <w:r>
        <w:rPr>
          <w:lang w:val="el-GR"/>
        </w:rPr>
        <w:t>/α</w:t>
      </w:r>
      <w:r w:rsidRPr="009569F1">
        <w:rPr>
          <w:lang w:val="el-GR"/>
        </w:rPr>
        <w:t xml:space="preserve"> αναστροφής του ιμάντα που συνδέεται με μηχανισμό </w:t>
      </w:r>
      <w:proofErr w:type="spellStart"/>
      <w:r w:rsidRPr="009569F1">
        <w:rPr>
          <w:lang w:val="el-GR"/>
        </w:rPr>
        <w:t>τάνυσης</w:t>
      </w:r>
      <w:proofErr w:type="spellEnd"/>
      <w:r w:rsidRPr="009569F1">
        <w:rPr>
          <w:lang w:val="el-GR"/>
        </w:rPr>
        <w:t xml:space="preserve"> και αποτελεί την ουρά του ταινιοδρόμου</w:t>
      </w:r>
      <w:r w:rsidR="007E42A8">
        <w:rPr>
          <w:lang w:val="el-GR"/>
        </w:rPr>
        <w:t>.</w:t>
      </w:r>
    </w:p>
    <w:p w14:paraId="7F6B2524" w14:textId="545D8798" w:rsidR="005634FC" w:rsidRPr="00B73C7D" w:rsidRDefault="005634FC" w:rsidP="005634FC">
      <w:pPr>
        <w:pStyle w:val="ListParagraph"/>
        <w:numPr>
          <w:ilvl w:val="0"/>
          <w:numId w:val="2"/>
        </w:numPr>
        <w:jc w:val="both"/>
        <w:rPr>
          <w:lang w:val="el-GR"/>
        </w:rPr>
      </w:pPr>
      <w:r w:rsidRPr="00B73C7D">
        <w:rPr>
          <w:lang w:val="el-GR"/>
        </w:rPr>
        <w:t>Τον ατέρμονα ελαστικό ιμάντα που είναι συνήθως ενισχυμένος με λινό ή συνθετικό ύφασμα, ή με χαλύβδινα σύρματα σε περιπτώσεις ιμάντων μεγάλου μήκους</w:t>
      </w:r>
      <w:r w:rsidR="007E42A8" w:rsidRPr="00B73C7D">
        <w:rPr>
          <w:lang w:val="el-GR"/>
        </w:rPr>
        <w:t>.</w:t>
      </w:r>
    </w:p>
    <w:p w14:paraId="4C7CE3C4" w14:textId="426EB8ED" w:rsidR="005634FC" w:rsidRPr="009569F1" w:rsidRDefault="005634FC" w:rsidP="005634FC">
      <w:pPr>
        <w:pStyle w:val="ListParagraph"/>
        <w:numPr>
          <w:ilvl w:val="0"/>
          <w:numId w:val="2"/>
        </w:numPr>
        <w:jc w:val="both"/>
        <w:rPr>
          <w:lang w:val="el-GR"/>
        </w:rPr>
      </w:pPr>
      <w:r w:rsidRPr="009569F1">
        <w:rPr>
          <w:lang w:val="el-GR"/>
        </w:rPr>
        <w:t xml:space="preserve">τους </w:t>
      </w:r>
      <w:proofErr w:type="spellStart"/>
      <w:r w:rsidRPr="009569F1">
        <w:rPr>
          <w:lang w:val="el-GR"/>
        </w:rPr>
        <w:t>υποβαστακτικούς</w:t>
      </w:r>
      <w:proofErr w:type="spellEnd"/>
      <w:r w:rsidRPr="009569F1">
        <w:rPr>
          <w:lang w:val="el-GR"/>
        </w:rPr>
        <w:t xml:space="preserve"> κυλίνδρους (</w:t>
      </w:r>
      <w:proofErr w:type="spellStart"/>
      <w:r w:rsidRPr="009569F1">
        <w:rPr>
          <w:lang w:val="el-GR"/>
        </w:rPr>
        <w:t>ράουλα</w:t>
      </w:r>
      <w:proofErr w:type="spellEnd"/>
      <w:r w:rsidRPr="009569F1">
        <w:rPr>
          <w:lang w:val="el-GR"/>
        </w:rPr>
        <w:t>) επί των οποίων στηρίζεται ο ιμάντας και τα οδηγητικά τύμπανα (για την αύξηση της προσφυγής και την ευθυγράμμιση του ιμάντα)</w:t>
      </w:r>
      <w:r w:rsidR="007E42A8">
        <w:rPr>
          <w:lang w:val="el-GR"/>
        </w:rPr>
        <w:t>.</w:t>
      </w:r>
    </w:p>
    <w:p w14:paraId="6E3AC29F" w14:textId="2CB945AC" w:rsidR="005634FC" w:rsidRPr="009569F1" w:rsidRDefault="005634FC" w:rsidP="005634FC">
      <w:pPr>
        <w:pStyle w:val="ListParagraph"/>
        <w:numPr>
          <w:ilvl w:val="0"/>
          <w:numId w:val="2"/>
        </w:numPr>
        <w:jc w:val="both"/>
        <w:rPr>
          <w:lang w:val="el-GR"/>
        </w:rPr>
      </w:pPr>
      <w:r>
        <w:rPr>
          <w:lang w:val="el-GR"/>
        </w:rPr>
        <w:t>Τ</w:t>
      </w:r>
      <w:r w:rsidRPr="009569F1">
        <w:rPr>
          <w:lang w:val="el-GR"/>
        </w:rPr>
        <w:t>ον τροφοδότη του υλικού που συνήθως τοποθετείται στην ουρά του ταινιοδρόμου</w:t>
      </w:r>
      <w:r w:rsidR="007E42A8">
        <w:rPr>
          <w:lang w:val="el-GR"/>
        </w:rPr>
        <w:t>.</w:t>
      </w:r>
    </w:p>
    <w:p w14:paraId="429E26C9" w14:textId="49666D0F" w:rsidR="00B167BA" w:rsidRPr="00105C1C" w:rsidRDefault="005634FC" w:rsidP="00B167BA">
      <w:pPr>
        <w:pStyle w:val="ListParagraph"/>
        <w:numPr>
          <w:ilvl w:val="0"/>
          <w:numId w:val="2"/>
        </w:numPr>
        <w:jc w:val="both"/>
        <w:rPr>
          <w:lang w:val="el-GR"/>
        </w:rPr>
      </w:pPr>
      <w:r w:rsidRPr="009569F1">
        <w:rPr>
          <w:lang w:val="el-GR"/>
        </w:rPr>
        <w:lastRenderedPageBreak/>
        <w:t xml:space="preserve">Την μεταλλική κατασκευή επί της οποίας εδράζεται ο κατά μήκος εξοπλισμός του </w:t>
      </w:r>
      <w:r w:rsidR="000A0D82" w:rsidRPr="009569F1">
        <w:rPr>
          <w:lang w:val="el-GR"/>
        </w:rPr>
        <w:t>ταινιοδρόμου</w:t>
      </w:r>
      <w:r w:rsidRPr="009569F1">
        <w:rPr>
          <w:lang w:val="el-GR"/>
        </w:rPr>
        <w:t xml:space="preserve"> (</w:t>
      </w:r>
      <w:proofErr w:type="spellStart"/>
      <w:r w:rsidRPr="009569F1">
        <w:rPr>
          <w:lang w:val="el-GR"/>
        </w:rPr>
        <w:t>υποβαστακτικού</w:t>
      </w:r>
      <w:proofErr w:type="spellEnd"/>
      <w:r w:rsidRPr="009569F1">
        <w:rPr>
          <w:lang w:val="el-GR"/>
        </w:rPr>
        <w:t xml:space="preserve"> </w:t>
      </w:r>
      <w:r w:rsidR="000A0D82" w:rsidRPr="009569F1">
        <w:rPr>
          <w:lang w:val="el-GR"/>
        </w:rPr>
        <w:t>κυλίνδ</w:t>
      </w:r>
      <w:r w:rsidR="000A0D82">
        <w:rPr>
          <w:lang w:val="el-GR"/>
        </w:rPr>
        <w:t>ρου</w:t>
      </w:r>
      <w:r w:rsidRPr="009569F1">
        <w:rPr>
          <w:lang w:val="el-GR"/>
        </w:rPr>
        <w:t xml:space="preserve">, ιμάντας) και η οποία αποτελείται από μια σειρά μεταλλικών πλαισίων που τοποθετούνται κατά τον διαμήκη άξονα του </w:t>
      </w:r>
      <w:r w:rsidR="000A0D82" w:rsidRPr="009569F1">
        <w:rPr>
          <w:lang w:val="el-GR"/>
        </w:rPr>
        <w:t>ταινιοδρόμου</w:t>
      </w:r>
      <w:r w:rsidRPr="009569F1">
        <w:rPr>
          <w:lang w:val="el-GR"/>
        </w:rPr>
        <w:t xml:space="preserve"> και εδράζονται στο έδαφος επί μεταλλικών ή τσιμεντένιων στρωτήρων, που μπορεί να είναι σταθεροί ή μεταθετοί αν απαιτούνται μετακινήσεις του ταινιοδρόμου. </w:t>
      </w:r>
    </w:p>
    <w:p w14:paraId="46B6A1DE" w14:textId="676C993D" w:rsidR="00B167BA" w:rsidRDefault="00B167BA" w:rsidP="00B167BA">
      <w:pPr>
        <w:jc w:val="both"/>
        <w:rPr>
          <w:lang w:val="el-GR"/>
        </w:rPr>
      </w:pPr>
    </w:p>
    <w:p w14:paraId="25369ED4" w14:textId="77777777" w:rsidR="00C11DAC" w:rsidRDefault="00B167BA" w:rsidP="00C11DAC">
      <w:pPr>
        <w:keepNext/>
        <w:jc w:val="both"/>
      </w:pPr>
      <w:r>
        <w:rPr>
          <w:noProof/>
          <w:lang w:val="el-GR" w:eastAsia="el-GR"/>
        </w:rPr>
        <w:drawing>
          <wp:inline distT="0" distB="0" distL="0" distR="0" wp14:anchorId="61D54DAD" wp14:editId="04E6E3F3">
            <wp:extent cx="5943600" cy="3552190"/>
            <wp:effectExtent l="76200" t="76200" r="133350" b="12446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 (3).png"/>
                    <pic:cNvPicPr/>
                  </pic:nvPicPr>
                  <pic:blipFill>
                    <a:blip r:embed="rId10">
                      <a:extLst>
                        <a:ext uri="{28A0092B-C50C-407E-A947-70E740481C1C}">
                          <a14:useLocalDpi xmlns:a14="http://schemas.microsoft.com/office/drawing/2010/main" val="0"/>
                        </a:ext>
                      </a:extLst>
                    </a:blip>
                    <a:stretch>
                      <a:fillRect/>
                    </a:stretch>
                  </pic:blipFill>
                  <pic:spPr>
                    <a:xfrm>
                      <a:off x="0" y="0"/>
                      <a:ext cx="5943600" cy="35521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C3F9FF6" w14:textId="0041F531" w:rsidR="00B167BA" w:rsidRPr="00C11DAC" w:rsidRDefault="00C11DAC" w:rsidP="00C11DAC">
      <w:pPr>
        <w:pStyle w:val="Caption"/>
        <w:jc w:val="center"/>
        <w:rPr>
          <w:lang w:val="el-GR"/>
        </w:rPr>
      </w:pPr>
      <w:bookmarkStart w:id="52" w:name="_Toc517971610"/>
      <w:bookmarkStart w:id="53" w:name="_Toc518385360"/>
      <w:r w:rsidRPr="00C11DAC">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1</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2</w:t>
      </w:r>
      <w:r w:rsidR="00BD442B">
        <w:rPr>
          <w:lang w:val="el-GR"/>
        </w:rPr>
        <w:fldChar w:fldCharType="end"/>
      </w:r>
      <w:bookmarkStart w:id="54" w:name="_Toc517918081"/>
      <w:r>
        <w:rPr>
          <w:lang w:val="el-GR"/>
        </w:rPr>
        <w:t xml:space="preserve">: </w:t>
      </w:r>
      <w:r w:rsidR="00B167BA">
        <w:rPr>
          <w:lang w:val="el-GR"/>
        </w:rPr>
        <w:t>Σχεδιάγραμμα ταινιοδρόμου (Γαλετάκης, 2013</w:t>
      </w:r>
      <w:r w:rsidR="00B167BA">
        <w:rPr>
          <w:noProof/>
          <w:lang w:val="el-GR"/>
        </w:rPr>
        <w:t>)</w:t>
      </w:r>
      <w:bookmarkEnd w:id="52"/>
      <w:bookmarkEnd w:id="53"/>
      <w:bookmarkEnd w:id="54"/>
    </w:p>
    <w:p w14:paraId="17D3C94D" w14:textId="77777777" w:rsidR="001255CF" w:rsidRPr="00767B66" w:rsidRDefault="001255CF" w:rsidP="001255CF">
      <w:pPr>
        <w:jc w:val="both"/>
        <w:rPr>
          <w:lang w:val="el-GR"/>
        </w:rPr>
      </w:pPr>
    </w:p>
    <w:p w14:paraId="231E677F" w14:textId="731C1840" w:rsidR="001255CF" w:rsidRPr="001255CF" w:rsidRDefault="001255CF" w:rsidP="001255CF">
      <w:pPr>
        <w:jc w:val="both"/>
        <w:rPr>
          <w:lang w:val="el-GR"/>
        </w:rPr>
      </w:pPr>
      <w:r w:rsidRPr="001255CF">
        <w:rPr>
          <w:lang w:val="el-GR"/>
        </w:rPr>
        <w:t xml:space="preserve">Υπάρχουν δύο κύριες κατηγορίες ταινιοδρόμων: </w:t>
      </w:r>
    </w:p>
    <w:p w14:paraId="6075469B" w14:textId="6409E25A" w:rsidR="001255CF" w:rsidRPr="001255CF" w:rsidRDefault="001255CF" w:rsidP="00BA7641">
      <w:pPr>
        <w:pStyle w:val="ListParagraph"/>
        <w:numPr>
          <w:ilvl w:val="0"/>
          <w:numId w:val="3"/>
        </w:numPr>
        <w:jc w:val="both"/>
        <w:rPr>
          <w:lang w:val="el-GR"/>
        </w:rPr>
      </w:pPr>
      <w:r w:rsidRPr="001255CF">
        <w:rPr>
          <w:lang w:val="el-GR"/>
        </w:rPr>
        <w:t xml:space="preserve">Οι γενικού υλικού όπως εκείνοι που μεταφέρουν τα κιβώτια ή τις παλέτες κατά μήκος σε μια βιομηχανία ή ένα εργοστάσιο. </w:t>
      </w:r>
    </w:p>
    <w:p w14:paraId="34F69489" w14:textId="04F99982" w:rsidR="003C3411" w:rsidRPr="003C3411" w:rsidRDefault="001255CF" w:rsidP="00BA7641">
      <w:pPr>
        <w:pStyle w:val="ListParagraph"/>
        <w:numPr>
          <w:ilvl w:val="0"/>
          <w:numId w:val="3"/>
        </w:numPr>
        <w:jc w:val="both"/>
        <w:rPr>
          <w:lang w:val="el-GR"/>
        </w:rPr>
      </w:pPr>
      <w:r w:rsidRPr="001255CF">
        <w:rPr>
          <w:lang w:val="el-GR"/>
        </w:rPr>
        <w:t xml:space="preserve">Οι μαζικού ή χύδην υλικού οι οποίοι μεταφέρουν βιομηχανικά υλικά, μεταλλεύματα και πολλά άλλα υλικά. </w:t>
      </w:r>
    </w:p>
    <w:p w14:paraId="2D73459A" w14:textId="585FBD77" w:rsidR="0025219A" w:rsidRDefault="001255CF" w:rsidP="005634FC">
      <w:pPr>
        <w:jc w:val="both"/>
        <w:rPr>
          <w:lang w:val="el-GR"/>
        </w:rPr>
      </w:pPr>
      <w:r w:rsidRPr="001255CF">
        <w:rPr>
          <w:lang w:val="el-GR"/>
        </w:rPr>
        <w:t xml:space="preserve">Ο τύπος του </w:t>
      </w:r>
      <w:r w:rsidR="008D7C51" w:rsidRPr="001255CF">
        <w:rPr>
          <w:lang w:val="el-GR"/>
        </w:rPr>
        <w:t>ταινιοδρόμου</w:t>
      </w:r>
      <w:r w:rsidRPr="001255CF">
        <w:rPr>
          <w:lang w:val="el-GR"/>
        </w:rPr>
        <w:t xml:space="preserve"> και του ιμάντα μεταφοράς που θα χρησιμοποιηθεί κάθε φορά εξαρτάται από το υλικό που θέλουμε να μεταφέρουμε και τα σημεία μεταφοράς του, επομένως μπορούμε να συναντήσουμε ποικίλους τύπους</w:t>
      </w:r>
      <w:r w:rsidR="00F312D6">
        <w:rPr>
          <w:lang w:val="el-GR"/>
        </w:rPr>
        <w:t xml:space="preserve"> </w:t>
      </w:r>
      <w:r w:rsidRPr="001255CF">
        <w:rPr>
          <w:lang w:val="el-GR"/>
        </w:rPr>
        <w:t>όπως ραουλόδρομους βαρύτητας, μεταφορικές ταινίες, λείας ή αντιολισθητικής επιφάνειας, με προφίλ κ.λπ.</w:t>
      </w:r>
    </w:p>
    <w:p w14:paraId="51E297C4" w14:textId="49B2A6FC" w:rsidR="003C3411" w:rsidRDefault="003C3411" w:rsidP="003C3411">
      <w:pPr>
        <w:pStyle w:val="Heading2"/>
        <w:rPr>
          <w:lang w:val="el-GR"/>
        </w:rPr>
      </w:pPr>
      <w:bookmarkStart w:id="55" w:name="_Toc518470327"/>
      <w:r>
        <w:rPr>
          <w:lang w:val="el-GR"/>
        </w:rPr>
        <w:lastRenderedPageBreak/>
        <w:t>Συστήματα παρακολούθησης της ποσότητας μεταφερόμενου υλικού</w:t>
      </w:r>
      <w:bookmarkEnd w:id="55"/>
    </w:p>
    <w:p w14:paraId="3E8787E7" w14:textId="77777777" w:rsidR="0025219A" w:rsidRDefault="0025219A" w:rsidP="005634FC">
      <w:pPr>
        <w:jc w:val="both"/>
        <w:rPr>
          <w:lang w:val="el-GR"/>
        </w:rPr>
      </w:pPr>
    </w:p>
    <w:p w14:paraId="428CEB5B" w14:textId="0A15D0DB" w:rsidR="003C3411" w:rsidRPr="003C3411" w:rsidRDefault="003C3411" w:rsidP="00C96F34">
      <w:pPr>
        <w:pStyle w:val="Heading3"/>
        <w:rPr>
          <w:lang w:val="el-GR"/>
        </w:rPr>
      </w:pPr>
      <w:bookmarkStart w:id="56" w:name="_Toc518470328"/>
      <w:r w:rsidRPr="003C3411">
        <w:rPr>
          <w:lang w:val="el-GR"/>
        </w:rPr>
        <w:t>Μέτρηση βάρους μεταφερόμενου υλικού μέσω διατάξεων ζύγισης</w:t>
      </w:r>
      <w:bookmarkEnd w:id="56"/>
      <w:r w:rsidRPr="003C3411">
        <w:rPr>
          <w:lang w:val="el-GR"/>
        </w:rPr>
        <w:t xml:space="preserve"> </w:t>
      </w:r>
    </w:p>
    <w:p w14:paraId="332DC75E" w14:textId="1286E576" w:rsidR="003C3411" w:rsidRDefault="003C3411" w:rsidP="00CA6AD4">
      <w:pPr>
        <w:pStyle w:val="Default"/>
        <w:jc w:val="both"/>
        <w:rPr>
          <w:rFonts w:asciiTheme="minorHAnsi" w:hAnsiTheme="minorHAnsi" w:cstheme="minorHAnsi"/>
          <w:sz w:val="22"/>
          <w:szCs w:val="22"/>
          <w:lang w:val="el-GR"/>
        </w:rPr>
      </w:pPr>
      <w:r w:rsidRPr="00C96F34">
        <w:rPr>
          <w:rFonts w:asciiTheme="minorHAnsi" w:hAnsiTheme="minorHAnsi" w:cstheme="minorHAnsi"/>
          <w:sz w:val="22"/>
          <w:szCs w:val="22"/>
          <w:lang w:val="el-GR"/>
        </w:rPr>
        <w:t>Η μέτρηση του βάρους των μεταφερόμενων υλικών μέσω των διατάξεων των ταινιοδρόμων σε μια βιομηχανία ή γραμμή παραγωγής είναι το πλέον σημαντικό μέγεθος, αφού είναι αυτό που δίνει τις πληροφορίες όσον αφορά την απόδοση της εκάστοτε μονάδας μεταφοράς. Τα συστήματα που χρησιμοποιούνται ευρέως σήμερα για τη μέτρηση του βάρους των μεταφερόμενων υλικών σε μεταφορικές ταινίες διακρίνονται σε δυο κύριες κατηγορίες</w:t>
      </w:r>
      <w:r w:rsidR="00B844CA">
        <w:rPr>
          <w:rFonts w:asciiTheme="minorHAnsi" w:hAnsiTheme="minorHAnsi" w:cstheme="minorHAnsi"/>
          <w:sz w:val="22"/>
          <w:szCs w:val="22"/>
          <w:lang w:val="el-GR"/>
        </w:rPr>
        <w:t xml:space="preserve"> </w:t>
      </w:r>
      <w:r w:rsidR="00105C1C">
        <w:rPr>
          <w:rFonts w:asciiTheme="minorHAnsi" w:hAnsiTheme="minorHAnsi" w:cstheme="minorHAnsi"/>
          <w:sz w:val="22"/>
          <w:szCs w:val="22"/>
          <w:lang w:val="el-GR"/>
        </w:rPr>
        <w:t>(Κολοβός, 2004)</w:t>
      </w:r>
      <w:r w:rsidRPr="00C96F34">
        <w:rPr>
          <w:rFonts w:asciiTheme="minorHAnsi" w:hAnsiTheme="minorHAnsi" w:cstheme="minorHAnsi"/>
          <w:sz w:val="22"/>
          <w:szCs w:val="22"/>
          <w:lang w:val="el-GR"/>
        </w:rPr>
        <w:t>:</w:t>
      </w:r>
    </w:p>
    <w:p w14:paraId="081968C4" w14:textId="77777777" w:rsidR="00CE4EC1" w:rsidRPr="00C96F34" w:rsidRDefault="00CE4EC1" w:rsidP="00CA6AD4">
      <w:pPr>
        <w:pStyle w:val="Default"/>
        <w:jc w:val="both"/>
        <w:rPr>
          <w:rFonts w:asciiTheme="minorHAnsi" w:hAnsiTheme="minorHAnsi" w:cstheme="minorHAnsi"/>
          <w:sz w:val="22"/>
          <w:szCs w:val="22"/>
          <w:lang w:val="el-GR"/>
        </w:rPr>
      </w:pPr>
    </w:p>
    <w:p w14:paraId="44521770" w14:textId="0BE0FF29" w:rsidR="00CE4EC1" w:rsidRDefault="005E4F28" w:rsidP="00BA7641">
      <w:pPr>
        <w:pStyle w:val="Default"/>
        <w:numPr>
          <w:ilvl w:val="0"/>
          <w:numId w:val="4"/>
        </w:numPr>
        <w:jc w:val="both"/>
        <w:rPr>
          <w:rFonts w:asciiTheme="minorHAnsi" w:hAnsiTheme="minorHAnsi" w:cstheme="minorHAnsi"/>
          <w:sz w:val="22"/>
          <w:szCs w:val="22"/>
          <w:lang w:val="el-GR"/>
        </w:rPr>
      </w:pPr>
      <w:r w:rsidRPr="00C96F34">
        <w:rPr>
          <w:rFonts w:asciiTheme="minorHAnsi" w:hAnsiTheme="minorHAnsi" w:cstheme="minorHAnsi"/>
          <w:sz w:val="22"/>
          <w:szCs w:val="22"/>
          <w:lang w:val="el-GR"/>
        </w:rPr>
        <w:t xml:space="preserve">Διατάξεις επαφής υλικού, όπως είναι </w:t>
      </w:r>
      <w:r w:rsidRPr="006855E0">
        <w:rPr>
          <w:rFonts w:asciiTheme="minorHAnsi" w:hAnsiTheme="minorHAnsi" w:cstheme="minorHAnsi"/>
          <w:sz w:val="22"/>
          <w:szCs w:val="22"/>
          <w:lang w:val="el-GR"/>
        </w:rPr>
        <w:t>η διάταξη ταινιοζυγού (Σχήμα</w:t>
      </w:r>
      <w:r>
        <w:rPr>
          <w:rFonts w:asciiTheme="minorHAnsi" w:hAnsiTheme="minorHAnsi" w:cstheme="minorHAnsi"/>
          <w:sz w:val="22"/>
          <w:szCs w:val="22"/>
          <w:lang w:val="el-GR"/>
        </w:rPr>
        <w:t xml:space="preserve"> 1.3</w:t>
      </w:r>
      <w:r w:rsidRPr="00C96F34">
        <w:rPr>
          <w:rFonts w:asciiTheme="minorHAnsi" w:hAnsiTheme="minorHAnsi" w:cstheme="minorHAnsi"/>
          <w:sz w:val="22"/>
          <w:szCs w:val="22"/>
          <w:lang w:val="el-GR"/>
        </w:rPr>
        <w:t xml:space="preserve">). </w:t>
      </w:r>
      <w:r w:rsidRPr="00CE4EC1">
        <w:rPr>
          <w:rFonts w:asciiTheme="minorHAnsi" w:hAnsiTheme="minorHAnsi" w:cstheme="minorHAnsi"/>
          <w:sz w:val="22"/>
          <w:szCs w:val="22"/>
          <w:lang w:val="el-GR"/>
        </w:rPr>
        <w:t xml:space="preserve">Χρησιμοποιείται για να μετρήσει τη μάζα ή το ρυθμό ροής του υλικού που </w:t>
      </w:r>
      <w:r>
        <w:rPr>
          <w:rFonts w:asciiTheme="minorHAnsi" w:hAnsiTheme="minorHAnsi" w:cstheme="minorHAnsi"/>
          <w:sz w:val="22"/>
          <w:szCs w:val="22"/>
          <w:lang w:val="el-GR"/>
        </w:rPr>
        <w:t>διακινείται</w:t>
      </w:r>
      <w:r w:rsidRPr="00CE4EC1">
        <w:rPr>
          <w:rFonts w:asciiTheme="minorHAnsi" w:hAnsiTheme="minorHAnsi" w:cstheme="minorHAnsi"/>
          <w:sz w:val="22"/>
          <w:szCs w:val="22"/>
          <w:lang w:val="el-GR"/>
        </w:rPr>
        <w:t xml:space="preserve"> </w:t>
      </w:r>
      <w:r>
        <w:rPr>
          <w:rFonts w:asciiTheme="minorHAnsi" w:hAnsiTheme="minorHAnsi" w:cstheme="minorHAnsi"/>
          <w:sz w:val="22"/>
          <w:szCs w:val="22"/>
          <w:lang w:val="el-GR"/>
        </w:rPr>
        <w:t>α</w:t>
      </w:r>
      <w:r w:rsidRPr="00CE4EC1">
        <w:rPr>
          <w:rFonts w:asciiTheme="minorHAnsi" w:hAnsiTheme="minorHAnsi" w:cstheme="minorHAnsi"/>
          <w:sz w:val="22"/>
          <w:szCs w:val="22"/>
          <w:lang w:val="el-GR"/>
        </w:rPr>
        <w:t>πό έναν μεταφορικό ιμάντα οποιουδήποτε μήκους</w:t>
      </w:r>
      <w:r>
        <w:rPr>
          <w:rFonts w:asciiTheme="minorHAnsi" w:hAnsiTheme="minorHAnsi" w:cstheme="minorHAnsi"/>
          <w:sz w:val="22"/>
          <w:szCs w:val="22"/>
          <w:lang w:val="el-GR"/>
        </w:rPr>
        <w:t>.</w:t>
      </w:r>
    </w:p>
    <w:p w14:paraId="239898CB" w14:textId="3F0C76B8" w:rsidR="00014738" w:rsidRDefault="00014738" w:rsidP="00014738">
      <w:pPr>
        <w:pStyle w:val="Default"/>
        <w:jc w:val="both"/>
        <w:rPr>
          <w:rFonts w:asciiTheme="minorHAnsi" w:hAnsiTheme="minorHAnsi" w:cstheme="minorHAnsi"/>
          <w:sz w:val="22"/>
          <w:szCs w:val="22"/>
          <w:lang w:val="el-GR"/>
        </w:rPr>
      </w:pPr>
    </w:p>
    <w:p w14:paraId="5C3340CA" w14:textId="77777777" w:rsidR="00014738" w:rsidRDefault="00014738" w:rsidP="00014738">
      <w:pPr>
        <w:pStyle w:val="Default"/>
        <w:jc w:val="both"/>
        <w:rPr>
          <w:rFonts w:asciiTheme="minorHAnsi" w:hAnsiTheme="minorHAnsi" w:cstheme="minorHAnsi"/>
          <w:sz w:val="22"/>
          <w:szCs w:val="22"/>
          <w:lang w:val="el-GR"/>
        </w:rPr>
      </w:pPr>
    </w:p>
    <w:p w14:paraId="5DAD157A" w14:textId="77777777" w:rsidR="00822809" w:rsidRDefault="00014738" w:rsidP="00822809">
      <w:pPr>
        <w:pStyle w:val="Default"/>
        <w:keepNext/>
        <w:jc w:val="center"/>
      </w:pPr>
      <w:r w:rsidRPr="00014738">
        <w:rPr>
          <w:rFonts w:asciiTheme="minorHAnsi" w:hAnsiTheme="minorHAnsi" w:cstheme="minorHAnsi"/>
          <w:noProof/>
          <w:sz w:val="22"/>
          <w:szCs w:val="22"/>
          <w:lang w:val="el-GR" w:eastAsia="el-GR"/>
        </w:rPr>
        <w:drawing>
          <wp:inline distT="0" distB="0" distL="0" distR="0" wp14:anchorId="1685F6F5" wp14:editId="10EE15C7">
            <wp:extent cx="5197545" cy="3230880"/>
            <wp:effectExtent l="76200" t="76200" r="136525" b="1409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36731" cy="325523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35B37A3" w14:textId="21C0339B" w:rsidR="00014738" w:rsidRPr="00822809" w:rsidRDefault="00822809" w:rsidP="00822809">
      <w:pPr>
        <w:pStyle w:val="Caption"/>
        <w:jc w:val="center"/>
        <w:rPr>
          <w:lang w:val="el-GR"/>
        </w:rPr>
      </w:pPr>
      <w:bookmarkStart w:id="57" w:name="_Toc517971611"/>
      <w:bookmarkStart w:id="58" w:name="_Toc518385361"/>
      <w:r w:rsidRPr="00822809">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1</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3</w:t>
      </w:r>
      <w:r w:rsidR="00BD442B">
        <w:rPr>
          <w:lang w:val="el-GR"/>
        </w:rPr>
        <w:fldChar w:fldCharType="end"/>
      </w:r>
      <w:bookmarkStart w:id="59" w:name="_Toc517918082"/>
      <w:r>
        <w:rPr>
          <w:lang w:val="el-GR"/>
        </w:rPr>
        <w:t xml:space="preserve">: </w:t>
      </w:r>
      <w:r w:rsidR="00014738">
        <w:rPr>
          <w:lang w:val="el-GR"/>
        </w:rPr>
        <w:t xml:space="preserve">Διάταξη ταινιοζυγού </w:t>
      </w:r>
      <w:r w:rsidR="00AF7B13" w:rsidRPr="00AF7B13">
        <w:rPr>
          <w:lang w:val="el-GR"/>
        </w:rPr>
        <w:t>(</w:t>
      </w:r>
      <w:r w:rsidR="00AF7B13">
        <w:t>http</w:t>
      </w:r>
      <w:r w:rsidR="00AF7B13" w:rsidRPr="00AF7B13">
        <w:rPr>
          <w:lang w:val="el-GR"/>
        </w:rPr>
        <w:t>://</w:t>
      </w:r>
      <w:r w:rsidR="00AF7B13">
        <w:t>www</w:t>
      </w:r>
      <w:r w:rsidR="00AF7B13" w:rsidRPr="00AF7B13">
        <w:rPr>
          <w:lang w:val="el-GR"/>
        </w:rPr>
        <w:t>.</w:t>
      </w:r>
      <w:proofErr w:type="spellStart"/>
      <w:r w:rsidR="00AF7B13">
        <w:t>protemgroup</w:t>
      </w:r>
      <w:proofErr w:type="spellEnd"/>
      <w:r w:rsidR="00AF7B13" w:rsidRPr="00AF7B13">
        <w:rPr>
          <w:lang w:val="el-GR"/>
        </w:rPr>
        <w:t>.</w:t>
      </w:r>
      <w:r w:rsidR="00AF7B13">
        <w:t>com</w:t>
      </w:r>
      <w:r w:rsidR="00AF7B13" w:rsidRPr="00AF7B13">
        <w:rPr>
          <w:lang w:val="el-GR"/>
        </w:rPr>
        <w:t>)</w:t>
      </w:r>
      <w:bookmarkEnd w:id="57"/>
      <w:bookmarkEnd w:id="58"/>
      <w:bookmarkEnd w:id="59"/>
    </w:p>
    <w:p w14:paraId="4940E72B" w14:textId="77777777" w:rsidR="00014738" w:rsidRDefault="00014738" w:rsidP="00014738">
      <w:pPr>
        <w:pStyle w:val="Default"/>
        <w:jc w:val="center"/>
        <w:rPr>
          <w:rFonts w:asciiTheme="minorHAnsi" w:hAnsiTheme="minorHAnsi" w:cstheme="minorHAnsi"/>
          <w:sz w:val="22"/>
          <w:szCs w:val="22"/>
          <w:lang w:val="el-GR"/>
        </w:rPr>
      </w:pPr>
    </w:p>
    <w:p w14:paraId="41943891" w14:textId="45CBA0FE" w:rsidR="00CA6AD4" w:rsidRDefault="00281537" w:rsidP="00CA6AD4">
      <w:pPr>
        <w:pStyle w:val="Default"/>
        <w:ind w:left="720"/>
        <w:jc w:val="both"/>
        <w:rPr>
          <w:rFonts w:asciiTheme="minorHAnsi" w:hAnsiTheme="minorHAnsi" w:cstheme="minorHAnsi"/>
          <w:color w:val="auto"/>
          <w:sz w:val="22"/>
          <w:szCs w:val="22"/>
          <w:lang w:val="el-GR"/>
        </w:rPr>
      </w:pPr>
      <w:r w:rsidRPr="00281537">
        <w:rPr>
          <w:rFonts w:asciiTheme="minorHAnsi" w:hAnsiTheme="minorHAnsi" w:cstheme="minorHAnsi"/>
          <w:sz w:val="22"/>
          <w:szCs w:val="22"/>
          <w:lang w:val="el-GR"/>
        </w:rPr>
        <w:t xml:space="preserve">Ένας ή περισσότεροι (αναλόγως της επιθυμητής ακρίβειας) σταθμοί </w:t>
      </w:r>
      <w:proofErr w:type="spellStart"/>
      <w:r w:rsidRPr="00281537">
        <w:rPr>
          <w:rFonts w:asciiTheme="minorHAnsi" w:hAnsiTheme="minorHAnsi" w:cstheme="minorHAnsi"/>
          <w:sz w:val="22"/>
          <w:szCs w:val="22"/>
          <w:lang w:val="el-GR"/>
        </w:rPr>
        <w:t>ράουλων</w:t>
      </w:r>
      <w:proofErr w:type="spellEnd"/>
      <w:r w:rsidRPr="00281537">
        <w:rPr>
          <w:rFonts w:asciiTheme="minorHAnsi" w:hAnsiTheme="minorHAnsi" w:cstheme="minorHAnsi"/>
          <w:sz w:val="22"/>
          <w:szCs w:val="22"/>
          <w:lang w:val="el-GR"/>
        </w:rPr>
        <w:t xml:space="preserve"> μιας μεταφορικής ταινίας, τοποθετούνται πάνω στο πλαίσιο του ταινιοζυγού (</w:t>
      </w:r>
      <w:r>
        <w:rPr>
          <w:rFonts w:asciiTheme="minorHAnsi" w:hAnsiTheme="minorHAnsi" w:cstheme="minorHAnsi"/>
          <w:sz w:val="22"/>
          <w:szCs w:val="22"/>
          <w:lang w:val="el-GR"/>
        </w:rPr>
        <w:t>Σχήμα 1.</w:t>
      </w:r>
      <w:r w:rsidRPr="00281537">
        <w:rPr>
          <w:rFonts w:asciiTheme="minorHAnsi" w:hAnsiTheme="minorHAnsi" w:cstheme="minorHAnsi"/>
          <w:sz w:val="22"/>
          <w:szCs w:val="22"/>
          <w:lang w:val="el-GR"/>
        </w:rPr>
        <w:t>4) που έχει αισθητήρια βάρους (</w:t>
      </w:r>
      <w:proofErr w:type="spellStart"/>
      <w:r w:rsidRPr="00281537">
        <w:rPr>
          <w:rFonts w:asciiTheme="minorHAnsi" w:hAnsiTheme="minorHAnsi" w:cstheme="minorHAnsi"/>
          <w:sz w:val="22"/>
          <w:szCs w:val="22"/>
          <w:lang w:val="el-GR"/>
        </w:rPr>
        <w:t>δυναμοκυψέλες</w:t>
      </w:r>
      <w:proofErr w:type="spellEnd"/>
      <w:r w:rsidRPr="00281537">
        <w:rPr>
          <w:rFonts w:asciiTheme="minorHAnsi" w:hAnsiTheme="minorHAnsi" w:cstheme="minorHAnsi"/>
          <w:sz w:val="22"/>
          <w:szCs w:val="22"/>
          <w:lang w:val="el-GR"/>
        </w:rPr>
        <w:t xml:space="preserve">). Το βάρος του υλικού που μεταφέρει η ταινία πιέζει τον ιμάντα και με τη σειρά του πιέζει τα </w:t>
      </w:r>
      <w:proofErr w:type="spellStart"/>
      <w:r w:rsidRPr="00281537">
        <w:rPr>
          <w:rFonts w:asciiTheme="minorHAnsi" w:hAnsiTheme="minorHAnsi" w:cstheme="minorHAnsi"/>
          <w:sz w:val="22"/>
          <w:szCs w:val="22"/>
          <w:lang w:val="el-GR"/>
        </w:rPr>
        <w:t>ράουλα</w:t>
      </w:r>
      <w:proofErr w:type="spellEnd"/>
      <w:r w:rsidRPr="00281537">
        <w:rPr>
          <w:rFonts w:asciiTheme="minorHAnsi" w:hAnsiTheme="minorHAnsi" w:cstheme="minorHAnsi"/>
          <w:sz w:val="22"/>
          <w:szCs w:val="22"/>
          <w:lang w:val="el-GR"/>
        </w:rPr>
        <w:t xml:space="preserve"> και τους σταθμούς. Το βάρος αυτό καταμετράται συνεχώς από τις </w:t>
      </w:r>
      <w:proofErr w:type="spellStart"/>
      <w:r w:rsidRPr="00281537">
        <w:rPr>
          <w:rFonts w:asciiTheme="minorHAnsi" w:hAnsiTheme="minorHAnsi" w:cstheme="minorHAnsi"/>
          <w:sz w:val="22"/>
          <w:szCs w:val="22"/>
          <w:lang w:val="el-GR"/>
        </w:rPr>
        <w:t>δυναμοκυψέλες</w:t>
      </w:r>
      <w:proofErr w:type="spellEnd"/>
      <w:r w:rsidRPr="00281537">
        <w:rPr>
          <w:rFonts w:asciiTheme="minorHAnsi" w:hAnsiTheme="minorHAnsi" w:cstheme="minorHAnsi"/>
          <w:sz w:val="22"/>
          <w:szCs w:val="22"/>
          <w:lang w:val="el-GR"/>
        </w:rPr>
        <w:t xml:space="preserve"> και στη συνέχεια μέσω του ηλεκτρονικού οργάνου, μετατρέπεται σε ένδειξη παροχής (π.χ. t/h). Για τους υπολογισμούς της παροχής απαιτείται και η μέτρηση της ταχύτητας κίνησης (m/s) του ιμάντα που γίνεται μέσω του αισθητηρίου ταχύτητας.</w:t>
      </w:r>
    </w:p>
    <w:p w14:paraId="13225FF3" w14:textId="28C79EA8" w:rsidR="00A074C4" w:rsidRDefault="00A074C4" w:rsidP="00CA6AD4">
      <w:pPr>
        <w:pStyle w:val="Default"/>
        <w:ind w:left="720"/>
        <w:jc w:val="both"/>
        <w:rPr>
          <w:rFonts w:asciiTheme="minorHAnsi" w:hAnsiTheme="minorHAnsi" w:cstheme="minorHAnsi"/>
          <w:color w:val="auto"/>
          <w:sz w:val="22"/>
          <w:szCs w:val="22"/>
          <w:lang w:val="el-GR"/>
        </w:rPr>
      </w:pPr>
    </w:p>
    <w:p w14:paraId="0D1E6169" w14:textId="618BAC78" w:rsidR="00A074C4" w:rsidRDefault="00A074C4" w:rsidP="00CA6AD4">
      <w:pPr>
        <w:pStyle w:val="Default"/>
        <w:ind w:left="720"/>
        <w:jc w:val="both"/>
        <w:rPr>
          <w:rFonts w:asciiTheme="minorHAnsi" w:hAnsiTheme="minorHAnsi" w:cstheme="minorHAnsi"/>
          <w:color w:val="auto"/>
          <w:sz w:val="22"/>
          <w:szCs w:val="22"/>
          <w:lang w:val="el-GR"/>
        </w:rPr>
      </w:pPr>
    </w:p>
    <w:p w14:paraId="62D6CAFB" w14:textId="77777777" w:rsidR="00822809" w:rsidRDefault="00B167BA" w:rsidP="00822809">
      <w:pPr>
        <w:pStyle w:val="Default"/>
        <w:keepNext/>
        <w:ind w:left="720"/>
      </w:pPr>
      <w:r>
        <w:rPr>
          <w:rFonts w:asciiTheme="minorHAnsi" w:hAnsiTheme="minorHAnsi" w:cstheme="minorHAnsi"/>
          <w:noProof/>
          <w:color w:val="auto"/>
          <w:sz w:val="22"/>
          <w:szCs w:val="22"/>
          <w:lang w:val="el-GR" w:eastAsia="el-GR"/>
        </w:rPr>
        <w:lastRenderedPageBreak/>
        <w:drawing>
          <wp:inline distT="0" distB="0" distL="0" distR="0" wp14:anchorId="333DD889" wp14:editId="62CBE9EA">
            <wp:extent cx="5367867" cy="3059569"/>
            <wp:effectExtent l="76200" t="76200" r="137795" b="1409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elt-scale-frame.jpg"/>
                    <pic:cNvPicPr/>
                  </pic:nvPicPr>
                  <pic:blipFill>
                    <a:blip r:embed="rId12">
                      <a:extLst>
                        <a:ext uri="{28A0092B-C50C-407E-A947-70E740481C1C}">
                          <a14:useLocalDpi xmlns:a14="http://schemas.microsoft.com/office/drawing/2010/main" val="0"/>
                        </a:ext>
                      </a:extLst>
                    </a:blip>
                    <a:stretch>
                      <a:fillRect/>
                    </a:stretch>
                  </pic:blipFill>
                  <pic:spPr>
                    <a:xfrm>
                      <a:off x="0" y="0"/>
                      <a:ext cx="5392976" cy="307388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A94DEBD" w14:textId="56A79C35" w:rsidR="00E73DD6" w:rsidRPr="00822809" w:rsidRDefault="00822809" w:rsidP="00822809">
      <w:pPr>
        <w:pStyle w:val="Caption"/>
        <w:jc w:val="center"/>
        <w:rPr>
          <w:lang w:val="el-GR"/>
        </w:rPr>
      </w:pPr>
      <w:bookmarkStart w:id="60" w:name="_Toc517971612"/>
      <w:bookmarkStart w:id="61" w:name="_Toc518385362"/>
      <w:r w:rsidRPr="00822809">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1</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4</w:t>
      </w:r>
      <w:r w:rsidR="00BD442B">
        <w:rPr>
          <w:lang w:val="el-GR"/>
        </w:rPr>
        <w:fldChar w:fldCharType="end"/>
      </w:r>
      <w:bookmarkStart w:id="62" w:name="_Toc517918083"/>
      <w:r>
        <w:rPr>
          <w:lang w:val="el-GR"/>
        </w:rPr>
        <w:t xml:space="preserve">: </w:t>
      </w:r>
      <w:r w:rsidR="00014738">
        <w:rPr>
          <w:lang w:val="el-GR"/>
        </w:rPr>
        <w:t>Πλαίσιο ταινιοζυγού υψηλής ακρίβειας (</w:t>
      </w:r>
      <w:r w:rsidR="00014738" w:rsidRPr="008C1371">
        <w:rPr>
          <w:lang w:val="el-GR"/>
        </w:rPr>
        <w:t>www.calculus-tac.co.za/weighing-systems/</w:t>
      </w:r>
      <w:r w:rsidR="00ED3362">
        <w:rPr>
          <w:lang w:val="el-GR"/>
        </w:rPr>
        <w:t>)</w:t>
      </w:r>
      <w:bookmarkEnd w:id="60"/>
      <w:bookmarkEnd w:id="61"/>
      <w:bookmarkEnd w:id="62"/>
    </w:p>
    <w:p w14:paraId="65BE94B8" w14:textId="5B5C39F9" w:rsidR="00DA7C1C" w:rsidRDefault="00DA7C1C" w:rsidP="00CA6AD4">
      <w:pPr>
        <w:pStyle w:val="Default"/>
        <w:ind w:left="720"/>
        <w:jc w:val="both"/>
        <w:rPr>
          <w:rFonts w:asciiTheme="minorHAnsi" w:hAnsiTheme="minorHAnsi" w:cstheme="minorHAnsi"/>
          <w:color w:val="auto"/>
          <w:sz w:val="22"/>
          <w:szCs w:val="22"/>
          <w:lang w:val="el-GR"/>
        </w:rPr>
      </w:pPr>
    </w:p>
    <w:p w14:paraId="7C28EB35" w14:textId="77777777" w:rsidR="00DA7C1C" w:rsidRDefault="00DA7C1C" w:rsidP="00CA6AD4">
      <w:pPr>
        <w:pStyle w:val="Default"/>
        <w:ind w:left="720"/>
        <w:jc w:val="both"/>
        <w:rPr>
          <w:rFonts w:asciiTheme="minorHAnsi" w:hAnsiTheme="minorHAnsi" w:cstheme="minorHAnsi"/>
          <w:color w:val="auto"/>
          <w:sz w:val="22"/>
          <w:szCs w:val="22"/>
          <w:lang w:val="el-GR"/>
        </w:rPr>
      </w:pPr>
    </w:p>
    <w:p w14:paraId="72B95A23" w14:textId="16285650" w:rsidR="00CA6AD4" w:rsidRPr="00E73DD6" w:rsidRDefault="00CA6AD4" w:rsidP="00BA7641">
      <w:pPr>
        <w:pStyle w:val="Default"/>
        <w:numPr>
          <w:ilvl w:val="0"/>
          <w:numId w:val="4"/>
        </w:numPr>
        <w:jc w:val="both"/>
        <w:rPr>
          <w:rFonts w:asciiTheme="minorHAnsi" w:hAnsiTheme="minorHAnsi" w:cstheme="minorHAnsi"/>
          <w:sz w:val="22"/>
          <w:szCs w:val="22"/>
          <w:lang w:val="el-GR"/>
        </w:rPr>
      </w:pPr>
      <w:r w:rsidRPr="00E73DD6">
        <w:rPr>
          <w:rFonts w:asciiTheme="minorHAnsi" w:hAnsiTheme="minorHAnsi" w:cstheme="minorHAnsi"/>
          <w:sz w:val="22"/>
          <w:szCs w:val="22"/>
          <w:lang w:val="el-GR"/>
        </w:rPr>
        <w:t xml:space="preserve">Ανέπαφες διατάξεις υπολογισμού βάρους του μεταφερόμενου υλικού, όπου στηρίζονται σε προηγμένες τεχνολογικά τεχνικές, </w:t>
      </w:r>
      <w:r w:rsidR="00661420">
        <w:rPr>
          <w:rFonts w:asciiTheme="minorHAnsi" w:hAnsiTheme="minorHAnsi" w:cstheme="minorHAnsi"/>
          <w:sz w:val="22"/>
          <w:szCs w:val="22"/>
          <w:lang w:val="el-GR"/>
        </w:rPr>
        <w:t>όπως</w:t>
      </w:r>
      <w:r w:rsidRPr="00E73DD6">
        <w:rPr>
          <w:rFonts w:asciiTheme="minorHAnsi" w:hAnsiTheme="minorHAnsi" w:cstheme="minorHAnsi"/>
          <w:sz w:val="22"/>
          <w:szCs w:val="22"/>
          <w:lang w:val="el-GR"/>
        </w:rPr>
        <w:t xml:space="preserve">: </w:t>
      </w:r>
    </w:p>
    <w:p w14:paraId="6B195EAE" w14:textId="77777777" w:rsidR="00CA6AD4" w:rsidRPr="00CA6AD4" w:rsidRDefault="00CA6AD4" w:rsidP="00CA6AD4">
      <w:pPr>
        <w:pStyle w:val="Default"/>
        <w:ind w:left="720"/>
        <w:jc w:val="both"/>
        <w:rPr>
          <w:rFonts w:asciiTheme="minorHAnsi" w:hAnsiTheme="minorHAnsi" w:cstheme="minorHAnsi"/>
          <w:sz w:val="22"/>
          <w:szCs w:val="22"/>
          <w:lang w:val="el-GR"/>
        </w:rPr>
      </w:pPr>
    </w:p>
    <w:p w14:paraId="6CFE692E" w14:textId="39CF80BE" w:rsidR="00281537" w:rsidRPr="00281537" w:rsidRDefault="00CA6AD4" w:rsidP="0064404D">
      <w:pPr>
        <w:pStyle w:val="ListParagraph"/>
        <w:numPr>
          <w:ilvl w:val="0"/>
          <w:numId w:val="5"/>
        </w:numPr>
        <w:jc w:val="both"/>
        <w:rPr>
          <w:rFonts w:cstheme="minorHAnsi"/>
          <w:color w:val="000000"/>
          <w:lang w:val="el-GR"/>
        </w:rPr>
      </w:pPr>
      <w:r w:rsidRPr="006855E0">
        <w:rPr>
          <w:rStyle w:val="Heading4Char"/>
          <w:rFonts w:asciiTheme="minorHAnsi" w:hAnsiTheme="minorHAnsi" w:cstheme="minorHAnsi"/>
          <w:i w:val="0"/>
          <w:color w:val="000000" w:themeColor="text1"/>
          <w:lang w:val="el-GR"/>
        </w:rPr>
        <w:t>Μέτρηση με τη μέθοδο των μικροκυμάτων</w:t>
      </w:r>
      <w:r w:rsidRPr="006855E0">
        <w:rPr>
          <w:rFonts w:cstheme="minorHAnsi"/>
          <w:bCs/>
          <w:i/>
          <w:color w:val="000000" w:themeColor="text1"/>
          <w:lang w:val="el-GR"/>
        </w:rPr>
        <w:t>:</w:t>
      </w:r>
      <w:r w:rsidRPr="006855E0">
        <w:rPr>
          <w:rFonts w:cstheme="minorHAnsi"/>
          <w:bCs/>
          <w:color w:val="000000" w:themeColor="text1"/>
          <w:lang w:val="el-GR"/>
        </w:rPr>
        <w:t xml:space="preserve"> </w:t>
      </w:r>
      <w:r w:rsidR="00281537" w:rsidRPr="00281537">
        <w:rPr>
          <w:rFonts w:cstheme="minorHAnsi"/>
          <w:color w:val="000000"/>
          <w:lang w:val="el-GR"/>
        </w:rPr>
        <w:t xml:space="preserve">Τα μικροκύματα εισχωρούν στο κενό χώρο του υλικού (πόρους, </w:t>
      </w:r>
      <w:proofErr w:type="spellStart"/>
      <w:r w:rsidR="00281537" w:rsidRPr="00281537">
        <w:rPr>
          <w:rFonts w:cstheme="minorHAnsi"/>
          <w:color w:val="000000"/>
          <w:lang w:val="el-GR"/>
        </w:rPr>
        <w:t>αεροθύλακες</w:t>
      </w:r>
      <w:proofErr w:type="spellEnd"/>
      <w:r w:rsidR="00281537" w:rsidRPr="00281537">
        <w:rPr>
          <w:rFonts w:cstheme="minorHAnsi"/>
          <w:color w:val="000000"/>
          <w:lang w:val="el-GR"/>
        </w:rPr>
        <w:t xml:space="preserve">) προκαλώντας διέγερση των μορίων του νερού που υπάρχει σε αυτούς, με αποτέλεσμα η ταχύτητα των μικροκυμάτων (μεταβολή φάσης) και η έντασή τους να ελαττώνεται (εξασθένηση). Και τα δυο φαινόμενα αυτά χρησιμοποιούνται για τον προσδιορισμό του ποσοστού υγρασίας του διερχόμενου υλικού και απαιτούν πολύ χαμηλές ενέργειες της τάξης του 0,1mW και επακόλουθα το υλικό δεν θερμαίνεται ή αλλοιώνεται. Ένα τέτοιο σύστημα είναι και το LB 472 </w:t>
      </w:r>
      <w:proofErr w:type="spellStart"/>
      <w:r w:rsidR="00281537" w:rsidRPr="00281537">
        <w:rPr>
          <w:rFonts w:cstheme="minorHAnsi"/>
          <w:color w:val="000000"/>
          <w:lang w:val="el-GR"/>
        </w:rPr>
        <w:t>bulk</w:t>
      </w:r>
      <w:proofErr w:type="spellEnd"/>
      <w:r w:rsidR="00281537" w:rsidRPr="00281537">
        <w:rPr>
          <w:rFonts w:cstheme="minorHAnsi"/>
          <w:color w:val="000000"/>
          <w:lang w:val="el-GR"/>
        </w:rPr>
        <w:t xml:space="preserve"> </w:t>
      </w:r>
      <w:proofErr w:type="spellStart"/>
      <w:r w:rsidR="00281537" w:rsidRPr="00281537">
        <w:rPr>
          <w:rFonts w:cstheme="minorHAnsi"/>
          <w:color w:val="000000"/>
          <w:lang w:val="el-GR"/>
        </w:rPr>
        <w:t>flow</w:t>
      </w:r>
      <w:proofErr w:type="spellEnd"/>
      <w:r w:rsidR="00281537" w:rsidRPr="00281537">
        <w:rPr>
          <w:rFonts w:cstheme="minorHAnsi"/>
          <w:color w:val="000000"/>
          <w:lang w:val="el-GR"/>
        </w:rPr>
        <w:t xml:space="preserve"> </w:t>
      </w:r>
      <w:proofErr w:type="spellStart"/>
      <w:r w:rsidR="00281537" w:rsidRPr="00281537">
        <w:rPr>
          <w:rFonts w:cstheme="minorHAnsi"/>
          <w:color w:val="000000"/>
          <w:lang w:val="el-GR"/>
        </w:rPr>
        <w:t>system</w:t>
      </w:r>
      <w:proofErr w:type="spellEnd"/>
      <w:r w:rsidR="00281537" w:rsidRPr="00281537">
        <w:rPr>
          <w:rFonts w:cstheme="minorHAnsi"/>
          <w:color w:val="000000"/>
          <w:lang w:val="el-GR"/>
        </w:rPr>
        <w:t xml:space="preserve"> (</w:t>
      </w:r>
      <w:r w:rsidR="0061102B">
        <w:rPr>
          <w:rFonts w:cstheme="minorHAnsi"/>
          <w:color w:val="000000"/>
          <w:lang w:val="el-GR"/>
        </w:rPr>
        <w:t>Σχήμα 1.</w:t>
      </w:r>
      <w:r w:rsidR="00281537" w:rsidRPr="00281537">
        <w:rPr>
          <w:rFonts w:cstheme="minorHAnsi"/>
          <w:color w:val="000000"/>
          <w:lang w:val="el-GR"/>
        </w:rPr>
        <w:t>5) που χρησιμοποιείται εκτεταμένα στη μεταλλευτική βιομηχανία για τον προσδιορισμό με ακρίβεια της ροής των μεταφερόμενων υλικών. Το σύστημα αυτό μέτρησης μπορεί να τοποθετηθεί πάνω από τον ταινιόδρομο και η μέτρηση δεν απαιτεί την επαφή ή την καταστροφή του υλικού, ενώ παρέχει δεδομένα της ροής μάζας και της υγρασίας του υλικού.</w:t>
      </w:r>
    </w:p>
    <w:p w14:paraId="140A7C43" w14:textId="77777777" w:rsidR="00822809" w:rsidRDefault="00AF7B13" w:rsidP="00281537">
      <w:pPr>
        <w:pStyle w:val="Default"/>
        <w:keepNext/>
        <w:ind w:left="1440"/>
        <w:jc w:val="center"/>
      </w:pPr>
      <w:r>
        <w:rPr>
          <w:rFonts w:asciiTheme="majorHAnsi" w:eastAsiaTheme="majorEastAsia" w:hAnsiTheme="majorHAnsi" w:cstheme="majorBidi"/>
          <w:iCs/>
          <w:noProof/>
          <w:color w:val="2F5496" w:themeColor="accent1" w:themeShade="BF"/>
          <w:sz w:val="22"/>
          <w:lang w:val="el-GR" w:eastAsia="el-GR"/>
        </w:rPr>
        <w:lastRenderedPageBreak/>
        <w:drawing>
          <wp:inline distT="0" distB="0" distL="0" distR="0" wp14:anchorId="14F9100D" wp14:editId="4387E10F">
            <wp:extent cx="3977640" cy="2983231"/>
            <wp:effectExtent l="76200" t="76200" r="137160" b="1409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elt_scale.jpg"/>
                    <pic:cNvPicPr/>
                  </pic:nvPicPr>
                  <pic:blipFill>
                    <a:blip r:embed="rId13">
                      <a:extLst>
                        <a:ext uri="{28A0092B-C50C-407E-A947-70E740481C1C}">
                          <a14:useLocalDpi xmlns:a14="http://schemas.microsoft.com/office/drawing/2010/main" val="0"/>
                        </a:ext>
                      </a:extLst>
                    </a:blip>
                    <a:stretch>
                      <a:fillRect/>
                    </a:stretch>
                  </pic:blipFill>
                  <pic:spPr>
                    <a:xfrm>
                      <a:off x="0" y="0"/>
                      <a:ext cx="3988151" cy="299111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A1B28AC" w14:textId="59142AD2" w:rsidR="00B5625F" w:rsidRPr="00822809" w:rsidRDefault="00822809" w:rsidP="00281537">
      <w:pPr>
        <w:pStyle w:val="Caption"/>
        <w:jc w:val="center"/>
        <w:rPr>
          <w:rStyle w:val="Heading4Char"/>
          <w:rFonts w:asciiTheme="minorHAnsi" w:eastAsiaTheme="minorHAnsi" w:hAnsiTheme="minorHAnsi" w:cstheme="minorBidi"/>
          <w:i/>
          <w:iCs/>
          <w:color w:val="44546A" w:themeColor="text2"/>
          <w:lang w:val="el-GR"/>
        </w:rPr>
      </w:pPr>
      <w:bookmarkStart w:id="63" w:name="_Toc517971613"/>
      <w:bookmarkStart w:id="64" w:name="_Toc518385363"/>
      <w:r w:rsidRPr="00822809">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1</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5</w:t>
      </w:r>
      <w:r w:rsidR="00BD442B">
        <w:rPr>
          <w:lang w:val="el-GR"/>
        </w:rPr>
        <w:fldChar w:fldCharType="end"/>
      </w:r>
      <w:bookmarkStart w:id="65" w:name="_Toc517918084"/>
      <w:r>
        <w:rPr>
          <w:lang w:val="el-GR"/>
        </w:rPr>
        <w:t xml:space="preserve">: </w:t>
      </w:r>
      <w:r w:rsidR="004B012C" w:rsidRPr="004A50DE">
        <w:rPr>
          <w:lang w:val="el-GR"/>
        </w:rPr>
        <w:t xml:space="preserve">Σύστημα προσδιορισμού παροχής και υγρασίας με χρήση αισθητήρα μικροκυμάτων, τύπου </w:t>
      </w:r>
      <w:r w:rsidR="004B012C" w:rsidRPr="008A5032">
        <w:t>LB</w:t>
      </w:r>
      <w:r w:rsidR="004B012C" w:rsidRPr="004A50DE">
        <w:rPr>
          <w:lang w:val="el-GR"/>
        </w:rPr>
        <w:t xml:space="preserve"> 472 (</w:t>
      </w:r>
      <w:r w:rsidR="004B012C" w:rsidRPr="008A5032">
        <w:t>https</w:t>
      </w:r>
      <w:r w:rsidR="004B012C" w:rsidRPr="004A50DE">
        <w:rPr>
          <w:lang w:val="el-GR"/>
        </w:rPr>
        <w:t>://</w:t>
      </w:r>
      <w:r w:rsidR="004B012C" w:rsidRPr="008A5032">
        <w:t>www</w:t>
      </w:r>
      <w:r w:rsidR="004B012C" w:rsidRPr="004A50DE">
        <w:rPr>
          <w:lang w:val="el-GR"/>
        </w:rPr>
        <w:t>.</w:t>
      </w:r>
      <w:proofErr w:type="spellStart"/>
      <w:r w:rsidR="004B012C" w:rsidRPr="008A5032">
        <w:t>berthold</w:t>
      </w:r>
      <w:proofErr w:type="spellEnd"/>
      <w:r w:rsidR="004B012C" w:rsidRPr="004A50DE">
        <w:rPr>
          <w:lang w:val="el-GR"/>
        </w:rPr>
        <w:t>.</w:t>
      </w:r>
      <w:r w:rsidR="004B012C" w:rsidRPr="008A5032">
        <w:t>com</w:t>
      </w:r>
      <w:r w:rsidR="004B012C" w:rsidRPr="004A50DE">
        <w:rPr>
          <w:lang w:val="el-GR"/>
        </w:rPr>
        <w:t>/)</w:t>
      </w:r>
      <w:bookmarkEnd w:id="63"/>
      <w:bookmarkEnd w:id="64"/>
      <w:bookmarkEnd w:id="65"/>
    </w:p>
    <w:p w14:paraId="6637130E" w14:textId="77777777" w:rsidR="00ED3362" w:rsidRPr="00B72B47" w:rsidRDefault="00ED3362" w:rsidP="004A50DE">
      <w:pPr>
        <w:pStyle w:val="Default"/>
        <w:jc w:val="both"/>
        <w:rPr>
          <w:rFonts w:asciiTheme="minorHAnsi" w:hAnsiTheme="minorHAnsi" w:cstheme="minorHAnsi"/>
          <w:sz w:val="22"/>
          <w:szCs w:val="22"/>
          <w:lang w:val="el-GR"/>
        </w:rPr>
      </w:pPr>
    </w:p>
    <w:p w14:paraId="2BEF1D48" w14:textId="77777777" w:rsidR="00B72B47" w:rsidRPr="00B72B47" w:rsidRDefault="00B72B47" w:rsidP="00B72B47">
      <w:pPr>
        <w:pStyle w:val="Default"/>
        <w:ind w:left="1440"/>
        <w:jc w:val="both"/>
        <w:rPr>
          <w:rFonts w:asciiTheme="minorHAnsi" w:hAnsiTheme="minorHAnsi" w:cstheme="minorHAnsi"/>
          <w:sz w:val="22"/>
          <w:szCs w:val="22"/>
          <w:lang w:val="el-GR"/>
        </w:rPr>
      </w:pPr>
    </w:p>
    <w:p w14:paraId="5E90A260" w14:textId="2E9B0DE2" w:rsidR="0025219A" w:rsidRDefault="00B72B47" w:rsidP="003E6708">
      <w:pPr>
        <w:pStyle w:val="Default"/>
        <w:numPr>
          <w:ilvl w:val="0"/>
          <w:numId w:val="5"/>
        </w:numPr>
        <w:spacing w:line="276" w:lineRule="auto"/>
        <w:jc w:val="both"/>
        <w:rPr>
          <w:rFonts w:asciiTheme="minorHAnsi" w:hAnsiTheme="minorHAnsi" w:cstheme="minorHAnsi"/>
          <w:sz w:val="22"/>
          <w:szCs w:val="22"/>
          <w:lang w:val="el-GR"/>
        </w:rPr>
      </w:pPr>
      <w:r w:rsidRPr="006855E0">
        <w:rPr>
          <w:rStyle w:val="Heading4Char"/>
          <w:rFonts w:asciiTheme="minorHAnsi" w:hAnsiTheme="minorHAnsi" w:cstheme="minorHAnsi"/>
          <w:i w:val="0"/>
          <w:color w:val="000000" w:themeColor="text1"/>
          <w:sz w:val="22"/>
          <w:lang w:val="el-GR"/>
        </w:rPr>
        <w:t>Ραδιομετρικό σύστημα</w:t>
      </w:r>
      <w:r w:rsidRPr="006855E0">
        <w:rPr>
          <w:rFonts w:asciiTheme="minorHAnsi" w:hAnsiTheme="minorHAnsi" w:cstheme="minorHAnsi"/>
          <w:i/>
          <w:color w:val="000000" w:themeColor="text1"/>
          <w:sz w:val="22"/>
          <w:szCs w:val="22"/>
          <w:lang w:val="el-GR"/>
        </w:rPr>
        <w:t>:</w:t>
      </w:r>
      <w:r w:rsidRPr="006855E0">
        <w:rPr>
          <w:rFonts w:asciiTheme="minorHAnsi" w:hAnsiTheme="minorHAnsi" w:cstheme="minorHAnsi"/>
          <w:color w:val="000000" w:themeColor="text1"/>
          <w:sz w:val="22"/>
          <w:szCs w:val="22"/>
          <w:lang w:val="el-GR"/>
        </w:rPr>
        <w:t xml:space="preserve"> </w:t>
      </w:r>
      <w:r w:rsidRPr="00B72B47">
        <w:rPr>
          <w:rFonts w:asciiTheme="minorHAnsi" w:hAnsiTheme="minorHAnsi" w:cstheme="minorHAnsi"/>
          <w:sz w:val="22"/>
          <w:szCs w:val="22"/>
          <w:lang w:val="el-GR"/>
        </w:rPr>
        <w:t>Το ραδιομετρικό σύστημα (</w:t>
      </w:r>
      <w:r w:rsidR="00F131D3">
        <w:rPr>
          <w:rFonts w:asciiTheme="minorHAnsi" w:hAnsiTheme="minorHAnsi" w:cstheme="minorHAnsi"/>
          <w:sz w:val="22"/>
          <w:szCs w:val="22"/>
          <w:lang w:val="el-GR"/>
        </w:rPr>
        <w:t>Σχήμα</w:t>
      </w:r>
      <w:r w:rsidR="003B4DA8">
        <w:rPr>
          <w:rFonts w:asciiTheme="minorHAnsi" w:hAnsiTheme="minorHAnsi" w:cstheme="minorHAnsi"/>
          <w:sz w:val="22"/>
          <w:szCs w:val="22"/>
          <w:lang w:val="el-GR"/>
        </w:rPr>
        <w:t xml:space="preserve"> 1.</w:t>
      </w:r>
      <w:r w:rsidR="00EB28F7">
        <w:rPr>
          <w:rFonts w:asciiTheme="minorHAnsi" w:hAnsiTheme="minorHAnsi" w:cstheme="minorHAnsi"/>
          <w:sz w:val="22"/>
          <w:szCs w:val="22"/>
          <w:lang w:val="el-GR"/>
        </w:rPr>
        <w:t>6</w:t>
      </w:r>
      <w:r w:rsidRPr="00B72B47">
        <w:rPr>
          <w:rFonts w:asciiTheme="minorHAnsi" w:hAnsiTheme="minorHAnsi" w:cstheme="minorHAnsi"/>
          <w:sz w:val="22"/>
          <w:szCs w:val="22"/>
          <w:lang w:val="el-GR"/>
        </w:rPr>
        <w:t xml:space="preserve">) χρησιμοποιεί ραδιενεργές πηγές ακτινοβολίας </w:t>
      </w:r>
      <w:proofErr w:type="spellStart"/>
      <w:r w:rsidRPr="00B72B47">
        <w:rPr>
          <w:rFonts w:asciiTheme="minorHAnsi" w:hAnsiTheme="minorHAnsi" w:cstheme="minorHAnsi"/>
          <w:sz w:val="22"/>
          <w:szCs w:val="22"/>
          <w:lang w:val="el-GR"/>
        </w:rPr>
        <w:t>γάμμα</w:t>
      </w:r>
      <w:proofErr w:type="spellEnd"/>
      <w:r w:rsidRPr="00B72B47">
        <w:rPr>
          <w:rFonts w:asciiTheme="minorHAnsi" w:hAnsiTheme="minorHAnsi" w:cstheme="minorHAnsi"/>
          <w:sz w:val="22"/>
          <w:szCs w:val="22"/>
          <w:lang w:val="el-GR"/>
        </w:rPr>
        <w:t>. Η πηγή ακτινοβολίας αποτελείται από ραδιενεργό υλικό, που είναι ενθυλακωμένο σε σωλήνα από ανοξείδωτο χάλυβα μέσα σε δοχείο θωράκισης, είναι τοποθετημένη κάτω από τον μεταφορέα και είναι ειδικά σχεδιασμένη για το υλικό και το σύστημα μεταφοράς. Ο ανιχνευτής-</w:t>
      </w:r>
      <w:proofErr w:type="spellStart"/>
      <w:r w:rsidRPr="00B72B47">
        <w:rPr>
          <w:rFonts w:asciiTheme="minorHAnsi" w:hAnsiTheme="minorHAnsi" w:cstheme="minorHAnsi"/>
          <w:sz w:val="22"/>
          <w:szCs w:val="22"/>
          <w:lang w:val="el-GR"/>
        </w:rPr>
        <w:t>καταγραφέας</w:t>
      </w:r>
      <w:proofErr w:type="spellEnd"/>
      <w:r w:rsidRPr="00B72B47">
        <w:rPr>
          <w:rFonts w:asciiTheme="minorHAnsi" w:hAnsiTheme="minorHAnsi" w:cstheme="minorHAnsi"/>
          <w:sz w:val="22"/>
          <w:szCs w:val="22"/>
          <w:lang w:val="el-GR"/>
        </w:rPr>
        <w:t xml:space="preserve"> της ακτινοβολίας είναι μετρητής σπινθηρισμού (</w:t>
      </w:r>
      <w:proofErr w:type="spellStart"/>
      <w:r w:rsidRPr="00B72B47">
        <w:rPr>
          <w:rFonts w:asciiTheme="minorHAnsi" w:hAnsiTheme="minorHAnsi" w:cstheme="minorHAnsi"/>
          <w:sz w:val="22"/>
          <w:szCs w:val="22"/>
          <w:lang w:val="el-GR"/>
        </w:rPr>
        <w:t>scintillation</w:t>
      </w:r>
      <w:proofErr w:type="spellEnd"/>
      <w:r w:rsidRPr="00B72B47">
        <w:rPr>
          <w:rFonts w:asciiTheme="minorHAnsi" w:hAnsiTheme="minorHAnsi" w:cstheme="minorHAnsi"/>
          <w:sz w:val="22"/>
          <w:szCs w:val="22"/>
          <w:lang w:val="el-GR"/>
        </w:rPr>
        <w:t xml:space="preserve"> </w:t>
      </w:r>
      <w:proofErr w:type="spellStart"/>
      <w:r w:rsidRPr="00B72B47">
        <w:rPr>
          <w:rFonts w:asciiTheme="minorHAnsi" w:hAnsiTheme="minorHAnsi" w:cstheme="minorHAnsi"/>
          <w:sz w:val="22"/>
          <w:szCs w:val="22"/>
          <w:lang w:val="el-GR"/>
        </w:rPr>
        <w:t>counter</w:t>
      </w:r>
      <w:proofErr w:type="spellEnd"/>
      <w:r w:rsidRPr="00B72B47">
        <w:rPr>
          <w:rFonts w:asciiTheme="minorHAnsi" w:hAnsiTheme="minorHAnsi" w:cstheme="minorHAnsi"/>
          <w:sz w:val="22"/>
          <w:szCs w:val="22"/>
          <w:lang w:val="el-GR"/>
        </w:rPr>
        <w:t xml:space="preserve">), εγκαθίσταται πάνω από τον μεταφορέα και ευθυγραμμίζεται με την πηγή ακτινοβολίας. Η ένταση της ακτινοβολίας που λαμβάνεται από τον απαριθμητή σπινθηρισμού σχετίζεται με την ποσότητα του υλικού πάνω στην ταινία (φόρτιση Τ/Δ). Η τιμή αυτή συνδυαζόμενη με τη μέτρηση της ταχύτητας κίνησης του ιμάντα (ένδειξη στροφόμετρου) οδηγεί στον υπολογισμό της παροχής του ταινιοδρόμου (t/h). </w:t>
      </w:r>
    </w:p>
    <w:p w14:paraId="4E863066" w14:textId="0CFB869C" w:rsidR="004A50DE" w:rsidRDefault="004A50DE" w:rsidP="00C9213E">
      <w:pPr>
        <w:pStyle w:val="ListParagraph"/>
        <w:rPr>
          <w:rFonts w:cstheme="minorHAnsi"/>
          <w:lang w:val="el-GR"/>
        </w:rPr>
      </w:pPr>
    </w:p>
    <w:p w14:paraId="2867C213" w14:textId="79E76623" w:rsidR="004A50DE" w:rsidRPr="004A50DE" w:rsidRDefault="004A50DE" w:rsidP="004A50DE">
      <w:pPr>
        <w:rPr>
          <w:rFonts w:cstheme="minorHAnsi"/>
          <w:lang w:val="el-GR"/>
        </w:rPr>
      </w:pPr>
    </w:p>
    <w:p w14:paraId="65947854" w14:textId="77777777" w:rsidR="006B5000" w:rsidRDefault="004A50DE" w:rsidP="006B5000">
      <w:pPr>
        <w:pStyle w:val="ListParagraph"/>
        <w:keepNext/>
        <w:jc w:val="center"/>
      </w:pPr>
      <w:r>
        <w:rPr>
          <w:rFonts w:cstheme="minorHAnsi"/>
          <w:noProof/>
          <w:lang w:val="el-GR" w:eastAsia="el-GR"/>
        </w:rPr>
        <w:lastRenderedPageBreak/>
        <w:drawing>
          <wp:inline distT="0" distB="0" distL="0" distR="0" wp14:anchorId="69D9FB61" wp14:editId="6D62A30B">
            <wp:extent cx="5166360" cy="3017574"/>
            <wp:effectExtent l="76200" t="76200" r="129540" b="12573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shot (4).png"/>
                    <pic:cNvPicPr/>
                  </pic:nvPicPr>
                  <pic:blipFill>
                    <a:blip r:embed="rId14">
                      <a:extLst>
                        <a:ext uri="{28A0092B-C50C-407E-A947-70E740481C1C}">
                          <a14:useLocalDpi xmlns:a14="http://schemas.microsoft.com/office/drawing/2010/main" val="0"/>
                        </a:ext>
                      </a:extLst>
                    </a:blip>
                    <a:stretch>
                      <a:fillRect/>
                    </a:stretch>
                  </pic:blipFill>
                  <pic:spPr>
                    <a:xfrm>
                      <a:off x="0" y="0"/>
                      <a:ext cx="5166360" cy="301757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D46425A" w14:textId="275CDE61" w:rsidR="004A50DE" w:rsidRPr="00FC76F7" w:rsidRDefault="006B5000" w:rsidP="006B5000">
      <w:pPr>
        <w:pStyle w:val="Caption"/>
        <w:jc w:val="center"/>
        <w:rPr>
          <w:lang w:val="el-GR"/>
        </w:rPr>
      </w:pPr>
      <w:bookmarkStart w:id="66" w:name="_Toc517971614"/>
      <w:bookmarkStart w:id="67" w:name="_Toc518385364"/>
      <w:r w:rsidRPr="00FC76F7">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1</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6</w:t>
      </w:r>
      <w:r w:rsidR="00BD442B">
        <w:rPr>
          <w:lang w:val="el-GR"/>
        </w:rPr>
        <w:fldChar w:fldCharType="end"/>
      </w:r>
      <w:bookmarkStart w:id="68" w:name="_Toc517918085"/>
      <w:r>
        <w:rPr>
          <w:lang w:val="el-GR"/>
        </w:rPr>
        <w:t xml:space="preserve">: </w:t>
      </w:r>
      <w:r w:rsidR="004A50DE" w:rsidRPr="004A50DE">
        <w:rPr>
          <w:lang w:val="el-GR"/>
        </w:rPr>
        <w:t>Ραδιομετρικό σύστημα μέτρησης μάζας και μονάδα αξιολόγησης (</w:t>
      </w:r>
      <w:r w:rsidR="004A50DE" w:rsidRPr="008658A3">
        <w:t>www</w:t>
      </w:r>
      <w:r w:rsidR="004A50DE" w:rsidRPr="004A50DE">
        <w:rPr>
          <w:lang w:val="el-GR"/>
        </w:rPr>
        <w:t>.</w:t>
      </w:r>
      <w:proofErr w:type="spellStart"/>
      <w:r w:rsidR="004A50DE" w:rsidRPr="008658A3">
        <w:t>berthold</w:t>
      </w:r>
      <w:proofErr w:type="spellEnd"/>
      <w:r w:rsidR="004A50DE" w:rsidRPr="004A50DE">
        <w:rPr>
          <w:lang w:val="el-GR"/>
        </w:rPr>
        <w:t>.</w:t>
      </w:r>
      <w:r w:rsidR="004A50DE" w:rsidRPr="008658A3">
        <w:t>com</w:t>
      </w:r>
      <w:r w:rsidR="004A50DE" w:rsidRPr="004A50DE">
        <w:rPr>
          <w:lang w:val="el-GR"/>
        </w:rPr>
        <w:t>/</w:t>
      </w:r>
      <w:proofErr w:type="spellStart"/>
      <w:r w:rsidR="004A50DE" w:rsidRPr="008658A3">
        <w:t>en</w:t>
      </w:r>
      <w:proofErr w:type="spellEnd"/>
      <w:r w:rsidR="004A50DE" w:rsidRPr="004A50DE">
        <w:rPr>
          <w:lang w:val="el-GR"/>
        </w:rPr>
        <w:t>/</w:t>
      </w:r>
      <w:r w:rsidR="004A50DE" w:rsidRPr="008658A3">
        <w:t>pc</w:t>
      </w:r>
      <w:r w:rsidR="004A50DE" w:rsidRPr="004A50DE">
        <w:rPr>
          <w:lang w:val="el-GR"/>
        </w:rPr>
        <w:t>/</w:t>
      </w:r>
      <w:r w:rsidR="004A50DE" w:rsidRPr="008658A3">
        <w:t>bulk</w:t>
      </w:r>
      <w:r w:rsidR="004A50DE" w:rsidRPr="004A50DE">
        <w:rPr>
          <w:lang w:val="el-GR"/>
        </w:rPr>
        <w:t>-</w:t>
      </w:r>
      <w:r w:rsidR="004A50DE" w:rsidRPr="008658A3">
        <w:t>flow</w:t>
      </w:r>
      <w:r w:rsidR="004A50DE" w:rsidRPr="004A50DE">
        <w:rPr>
          <w:lang w:val="el-GR"/>
        </w:rPr>
        <w:t>)</w:t>
      </w:r>
      <w:bookmarkEnd w:id="66"/>
      <w:bookmarkEnd w:id="67"/>
      <w:bookmarkEnd w:id="68"/>
    </w:p>
    <w:p w14:paraId="53B5A0D1" w14:textId="77777777" w:rsidR="004A50DE" w:rsidRDefault="004A50DE" w:rsidP="00C9213E">
      <w:pPr>
        <w:pStyle w:val="ListParagraph"/>
        <w:rPr>
          <w:rFonts w:cstheme="minorHAnsi"/>
          <w:lang w:val="el-GR"/>
        </w:rPr>
      </w:pPr>
    </w:p>
    <w:p w14:paraId="098EE283" w14:textId="07271606" w:rsidR="00C9213E" w:rsidRDefault="00AB4616" w:rsidP="00AB4616">
      <w:pPr>
        <w:pStyle w:val="Default"/>
        <w:ind w:left="720"/>
        <w:rPr>
          <w:rFonts w:asciiTheme="minorHAnsi" w:hAnsiTheme="minorHAnsi" w:cstheme="minorHAnsi"/>
          <w:sz w:val="22"/>
          <w:szCs w:val="22"/>
          <w:lang w:val="el-GR"/>
        </w:rPr>
      </w:pPr>
      <w:r w:rsidRPr="00AB4616">
        <w:rPr>
          <w:rFonts w:asciiTheme="minorHAnsi" w:hAnsiTheme="minorHAnsi" w:cstheme="minorHAnsi"/>
          <w:sz w:val="22"/>
          <w:szCs w:val="22"/>
          <w:lang w:val="el-GR"/>
        </w:rPr>
        <w:t>Τα πλεονεκτήματα που παρουσιάζουν οι ανέπαφες μέθοδοι έναντι των κλασσικών μεθόδων μέτρησης βάρους είναι:</w:t>
      </w:r>
    </w:p>
    <w:p w14:paraId="018499FB" w14:textId="77777777" w:rsidR="00AB4616" w:rsidRPr="00AB4616" w:rsidRDefault="00AB4616" w:rsidP="00AB4616">
      <w:pPr>
        <w:pStyle w:val="Default"/>
        <w:ind w:left="720"/>
        <w:rPr>
          <w:rFonts w:asciiTheme="minorHAnsi" w:hAnsiTheme="minorHAnsi" w:cstheme="minorHAnsi"/>
          <w:sz w:val="22"/>
          <w:szCs w:val="22"/>
          <w:lang w:val="el-GR"/>
        </w:rPr>
      </w:pPr>
    </w:p>
    <w:p w14:paraId="1B0FF62C" w14:textId="43D25EFC" w:rsidR="002D2F89" w:rsidRPr="002D2F89" w:rsidRDefault="00AB4616" w:rsidP="00BA7641">
      <w:pPr>
        <w:pStyle w:val="Default"/>
        <w:numPr>
          <w:ilvl w:val="1"/>
          <w:numId w:val="6"/>
        </w:numPr>
        <w:spacing w:line="360" w:lineRule="auto"/>
        <w:jc w:val="both"/>
        <w:rPr>
          <w:rFonts w:asciiTheme="minorHAnsi" w:hAnsiTheme="minorHAnsi" w:cstheme="minorHAnsi"/>
          <w:sz w:val="22"/>
          <w:szCs w:val="22"/>
        </w:rPr>
      </w:pPr>
      <w:r>
        <w:rPr>
          <w:rFonts w:asciiTheme="minorHAnsi" w:hAnsiTheme="minorHAnsi" w:cstheme="minorHAnsi"/>
          <w:sz w:val="22"/>
          <w:szCs w:val="22"/>
          <w:lang w:val="el-GR"/>
        </w:rPr>
        <w:t>Η απουσία</w:t>
      </w:r>
      <w:r w:rsidR="00C9213E" w:rsidRPr="00AB4616">
        <w:rPr>
          <w:rFonts w:asciiTheme="minorHAnsi" w:hAnsiTheme="minorHAnsi" w:cstheme="minorHAnsi"/>
          <w:sz w:val="22"/>
          <w:szCs w:val="22"/>
        </w:rPr>
        <w:t xml:space="preserve"> επα</w:t>
      </w:r>
      <w:proofErr w:type="spellStart"/>
      <w:r w:rsidR="00C9213E" w:rsidRPr="00AB4616">
        <w:rPr>
          <w:rFonts w:asciiTheme="minorHAnsi" w:hAnsiTheme="minorHAnsi" w:cstheme="minorHAnsi"/>
          <w:sz w:val="22"/>
          <w:szCs w:val="22"/>
        </w:rPr>
        <w:t>φή</w:t>
      </w:r>
      <w:proofErr w:type="spellEnd"/>
      <w:r>
        <w:rPr>
          <w:rFonts w:asciiTheme="minorHAnsi" w:hAnsiTheme="minorHAnsi" w:cstheme="minorHAnsi"/>
          <w:sz w:val="22"/>
          <w:szCs w:val="22"/>
          <w:lang w:val="el-GR"/>
        </w:rPr>
        <w:t>ς</w:t>
      </w:r>
      <w:r w:rsidR="00C9213E" w:rsidRPr="00AB4616">
        <w:rPr>
          <w:rFonts w:asciiTheme="minorHAnsi" w:hAnsiTheme="minorHAnsi" w:cstheme="minorHAnsi"/>
          <w:sz w:val="22"/>
          <w:szCs w:val="22"/>
        </w:rPr>
        <w:t xml:space="preserve"> ή πα</w:t>
      </w:r>
      <w:proofErr w:type="spellStart"/>
      <w:r w:rsidR="00C9213E" w:rsidRPr="00AB4616">
        <w:rPr>
          <w:rFonts w:asciiTheme="minorHAnsi" w:hAnsiTheme="minorHAnsi" w:cstheme="minorHAnsi"/>
          <w:sz w:val="22"/>
          <w:szCs w:val="22"/>
        </w:rPr>
        <w:t>ρέμ</w:t>
      </w:r>
      <w:proofErr w:type="spellEnd"/>
      <w:r w:rsidR="00C9213E" w:rsidRPr="00AB4616">
        <w:rPr>
          <w:rFonts w:asciiTheme="minorHAnsi" w:hAnsiTheme="minorHAnsi" w:cstheme="minorHAnsi"/>
          <w:sz w:val="22"/>
          <w:szCs w:val="22"/>
        </w:rPr>
        <w:t>βαση</w:t>
      </w:r>
      <w:r>
        <w:rPr>
          <w:rFonts w:asciiTheme="minorHAnsi" w:hAnsiTheme="minorHAnsi" w:cstheme="minorHAnsi"/>
          <w:sz w:val="22"/>
          <w:szCs w:val="22"/>
          <w:lang w:val="el-GR"/>
        </w:rPr>
        <w:t>ς</w:t>
      </w:r>
      <w:r w:rsidR="00C9213E" w:rsidRPr="00AB4616">
        <w:rPr>
          <w:rFonts w:asciiTheme="minorHAnsi" w:hAnsiTheme="minorHAnsi" w:cstheme="minorHAnsi"/>
          <w:sz w:val="22"/>
          <w:szCs w:val="22"/>
        </w:rPr>
        <w:t xml:space="preserve"> </w:t>
      </w:r>
    </w:p>
    <w:p w14:paraId="218A9343" w14:textId="7358AAE2" w:rsidR="00C9213E" w:rsidRPr="002D2F89" w:rsidRDefault="00AB4616" w:rsidP="00BA7641">
      <w:pPr>
        <w:pStyle w:val="Default"/>
        <w:numPr>
          <w:ilvl w:val="1"/>
          <w:numId w:val="6"/>
        </w:numPr>
        <w:spacing w:line="360" w:lineRule="auto"/>
        <w:jc w:val="both"/>
        <w:rPr>
          <w:rFonts w:asciiTheme="minorHAnsi" w:hAnsiTheme="minorHAnsi" w:cstheme="minorHAnsi"/>
          <w:sz w:val="22"/>
          <w:szCs w:val="22"/>
          <w:lang w:val="el-GR"/>
        </w:rPr>
      </w:pPr>
      <w:r>
        <w:rPr>
          <w:rFonts w:asciiTheme="minorHAnsi" w:hAnsiTheme="minorHAnsi" w:cstheme="minorHAnsi"/>
          <w:sz w:val="22"/>
          <w:szCs w:val="22"/>
          <w:lang w:val="el-GR"/>
        </w:rPr>
        <w:t xml:space="preserve">Η αποφυγή </w:t>
      </w:r>
      <w:r w:rsidR="00C9213E" w:rsidRPr="002D2F89">
        <w:rPr>
          <w:rFonts w:asciiTheme="minorHAnsi" w:hAnsiTheme="minorHAnsi" w:cstheme="minorHAnsi"/>
          <w:sz w:val="22"/>
          <w:szCs w:val="22"/>
          <w:lang w:val="el-GR"/>
        </w:rPr>
        <w:t>φθορ</w:t>
      </w:r>
      <w:r>
        <w:rPr>
          <w:rFonts w:asciiTheme="minorHAnsi" w:hAnsiTheme="minorHAnsi" w:cstheme="minorHAnsi"/>
          <w:sz w:val="22"/>
          <w:szCs w:val="22"/>
          <w:lang w:val="el-GR"/>
        </w:rPr>
        <w:t>ών</w:t>
      </w:r>
      <w:r w:rsidR="00C9213E" w:rsidRPr="002D2F89">
        <w:rPr>
          <w:rFonts w:asciiTheme="minorHAnsi" w:hAnsiTheme="minorHAnsi" w:cstheme="minorHAnsi"/>
          <w:sz w:val="22"/>
          <w:szCs w:val="22"/>
          <w:lang w:val="el-GR"/>
        </w:rPr>
        <w:t xml:space="preserve"> και καταστροφ</w:t>
      </w:r>
      <w:r>
        <w:rPr>
          <w:rFonts w:asciiTheme="minorHAnsi" w:hAnsiTheme="minorHAnsi" w:cstheme="minorHAnsi"/>
          <w:sz w:val="22"/>
          <w:szCs w:val="22"/>
          <w:lang w:val="el-GR"/>
        </w:rPr>
        <w:t>ών</w:t>
      </w:r>
      <w:r w:rsidR="00C9213E" w:rsidRPr="002D2F89">
        <w:rPr>
          <w:rFonts w:asciiTheme="minorHAnsi" w:hAnsiTheme="minorHAnsi" w:cstheme="minorHAnsi"/>
          <w:sz w:val="22"/>
          <w:szCs w:val="22"/>
          <w:lang w:val="el-GR"/>
        </w:rPr>
        <w:t xml:space="preserve"> </w:t>
      </w:r>
    </w:p>
    <w:p w14:paraId="1D9AC649" w14:textId="5717AEDE" w:rsidR="00C9213E" w:rsidRPr="00AB4616" w:rsidRDefault="00AB4616" w:rsidP="00BA7641">
      <w:pPr>
        <w:pStyle w:val="Default"/>
        <w:numPr>
          <w:ilvl w:val="1"/>
          <w:numId w:val="6"/>
        </w:numPr>
        <w:spacing w:line="360" w:lineRule="auto"/>
        <w:jc w:val="both"/>
        <w:rPr>
          <w:rFonts w:asciiTheme="minorHAnsi" w:hAnsiTheme="minorHAnsi" w:cstheme="minorHAnsi"/>
          <w:sz w:val="22"/>
          <w:szCs w:val="22"/>
        </w:rPr>
      </w:pPr>
      <w:r>
        <w:rPr>
          <w:rFonts w:asciiTheme="minorHAnsi" w:hAnsiTheme="minorHAnsi" w:cstheme="minorHAnsi"/>
          <w:sz w:val="22"/>
          <w:szCs w:val="22"/>
          <w:lang w:val="el-GR"/>
        </w:rPr>
        <w:t>Ο η</w:t>
      </w:r>
      <w:proofErr w:type="spellStart"/>
      <w:r w:rsidR="00C9213E" w:rsidRPr="00AB4616">
        <w:rPr>
          <w:rFonts w:asciiTheme="minorHAnsi" w:hAnsiTheme="minorHAnsi" w:cstheme="minorHAnsi"/>
          <w:sz w:val="22"/>
          <w:szCs w:val="22"/>
        </w:rPr>
        <w:t>λεκτρονικός</w:t>
      </w:r>
      <w:proofErr w:type="spellEnd"/>
      <w:r w:rsidR="00C9213E" w:rsidRPr="00AB4616">
        <w:rPr>
          <w:rFonts w:asciiTheme="minorHAnsi" w:hAnsiTheme="minorHAnsi" w:cstheme="minorHAnsi"/>
          <w:sz w:val="22"/>
          <w:szCs w:val="22"/>
        </w:rPr>
        <w:t xml:space="preserve"> </w:t>
      </w:r>
      <w:proofErr w:type="spellStart"/>
      <w:r w:rsidR="00C9213E" w:rsidRPr="00AB4616">
        <w:rPr>
          <w:rFonts w:asciiTheme="minorHAnsi" w:hAnsiTheme="minorHAnsi" w:cstheme="minorHAnsi"/>
          <w:sz w:val="22"/>
          <w:szCs w:val="22"/>
        </w:rPr>
        <w:t>έλεγχος</w:t>
      </w:r>
      <w:proofErr w:type="spellEnd"/>
      <w:r w:rsidR="00C9213E" w:rsidRPr="00AB4616">
        <w:rPr>
          <w:rFonts w:asciiTheme="minorHAnsi" w:hAnsiTheme="minorHAnsi" w:cstheme="minorHAnsi"/>
          <w:sz w:val="22"/>
          <w:szCs w:val="22"/>
        </w:rPr>
        <w:t xml:space="preserve"> </w:t>
      </w:r>
      <w:proofErr w:type="spellStart"/>
      <w:r w:rsidR="00C9213E" w:rsidRPr="00AB4616">
        <w:rPr>
          <w:rFonts w:asciiTheme="minorHAnsi" w:hAnsiTheme="minorHAnsi" w:cstheme="minorHAnsi"/>
          <w:sz w:val="22"/>
          <w:szCs w:val="22"/>
        </w:rPr>
        <w:t>της</w:t>
      </w:r>
      <w:proofErr w:type="spellEnd"/>
      <w:r w:rsidR="00C9213E" w:rsidRPr="00AB4616">
        <w:rPr>
          <w:rFonts w:asciiTheme="minorHAnsi" w:hAnsiTheme="minorHAnsi" w:cstheme="minorHAnsi"/>
          <w:sz w:val="22"/>
          <w:szCs w:val="22"/>
        </w:rPr>
        <w:t xml:space="preserve"> </w:t>
      </w:r>
      <w:proofErr w:type="spellStart"/>
      <w:r w:rsidR="00C9213E" w:rsidRPr="00AB4616">
        <w:rPr>
          <w:rFonts w:asciiTheme="minorHAnsi" w:hAnsiTheme="minorHAnsi" w:cstheme="minorHAnsi"/>
          <w:sz w:val="22"/>
          <w:szCs w:val="22"/>
        </w:rPr>
        <w:t>δι</w:t>
      </w:r>
      <w:proofErr w:type="spellEnd"/>
      <w:r w:rsidR="00C9213E" w:rsidRPr="00AB4616">
        <w:rPr>
          <w:rFonts w:asciiTheme="minorHAnsi" w:hAnsiTheme="minorHAnsi" w:cstheme="minorHAnsi"/>
          <w:sz w:val="22"/>
          <w:szCs w:val="22"/>
        </w:rPr>
        <w:t xml:space="preserve">αδικασίας </w:t>
      </w:r>
    </w:p>
    <w:p w14:paraId="54C1E854" w14:textId="4FFB639E" w:rsidR="00C9213E" w:rsidRPr="00AB4616" w:rsidRDefault="00AB4616" w:rsidP="00BA7641">
      <w:pPr>
        <w:pStyle w:val="Default"/>
        <w:numPr>
          <w:ilvl w:val="1"/>
          <w:numId w:val="6"/>
        </w:numPr>
        <w:spacing w:line="360" w:lineRule="auto"/>
        <w:jc w:val="both"/>
        <w:rPr>
          <w:rFonts w:asciiTheme="minorHAnsi" w:hAnsiTheme="minorHAnsi" w:cstheme="minorHAnsi"/>
          <w:sz w:val="22"/>
          <w:szCs w:val="22"/>
          <w:lang w:val="el-GR"/>
        </w:rPr>
      </w:pPr>
      <w:r>
        <w:rPr>
          <w:rFonts w:asciiTheme="minorHAnsi" w:hAnsiTheme="minorHAnsi" w:cstheme="minorHAnsi"/>
          <w:sz w:val="22"/>
          <w:szCs w:val="22"/>
          <w:lang w:val="el-GR"/>
        </w:rPr>
        <w:t>Η α</w:t>
      </w:r>
      <w:r w:rsidR="00C9213E" w:rsidRPr="00AB4616">
        <w:rPr>
          <w:rFonts w:asciiTheme="minorHAnsi" w:hAnsiTheme="minorHAnsi" w:cstheme="minorHAnsi"/>
          <w:sz w:val="22"/>
          <w:szCs w:val="22"/>
          <w:lang w:val="el-GR"/>
        </w:rPr>
        <w:t xml:space="preserve">κριβής και χωρίς συντήρηση λειτουργία </w:t>
      </w:r>
    </w:p>
    <w:p w14:paraId="4DEDF573" w14:textId="23744B33" w:rsidR="00C9213E" w:rsidRPr="00AB4616" w:rsidRDefault="00AB4616" w:rsidP="00BA7641">
      <w:pPr>
        <w:pStyle w:val="Default"/>
        <w:numPr>
          <w:ilvl w:val="1"/>
          <w:numId w:val="6"/>
        </w:numPr>
        <w:spacing w:line="360" w:lineRule="auto"/>
        <w:jc w:val="both"/>
        <w:rPr>
          <w:rFonts w:asciiTheme="minorHAnsi" w:hAnsiTheme="minorHAnsi" w:cstheme="minorHAnsi"/>
          <w:sz w:val="22"/>
          <w:szCs w:val="22"/>
          <w:lang w:val="el-GR"/>
        </w:rPr>
      </w:pPr>
      <w:r>
        <w:rPr>
          <w:rFonts w:asciiTheme="minorHAnsi" w:hAnsiTheme="minorHAnsi" w:cstheme="minorHAnsi"/>
          <w:sz w:val="22"/>
          <w:szCs w:val="22"/>
          <w:lang w:val="el-GR"/>
        </w:rPr>
        <w:t>Η μ</w:t>
      </w:r>
      <w:r w:rsidR="00C9213E" w:rsidRPr="00AB4616">
        <w:rPr>
          <w:rFonts w:asciiTheme="minorHAnsi" w:hAnsiTheme="minorHAnsi" w:cstheme="minorHAnsi"/>
          <w:sz w:val="22"/>
          <w:szCs w:val="22"/>
          <w:lang w:val="el-GR"/>
        </w:rPr>
        <w:t xml:space="preserve">έτρηση όλου του προφίλ του υλικού </w:t>
      </w:r>
    </w:p>
    <w:p w14:paraId="131E351D" w14:textId="7098B28C" w:rsidR="00C9213E" w:rsidRPr="00AB4616" w:rsidRDefault="00AB4616" w:rsidP="00BA7641">
      <w:pPr>
        <w:pStyle w:val="Default"/>
        <w:numPr>
          <w:ilvl w:val="1"/>
          <w:numId w:val="6"/>
        </w:numPr>
        <w:spacing w:line="360" w:lineRule="auto"/>
        <w:jc w:val="both"/>
        <w:rPr>
          <w:rFonts w:asciiTheme="minorHAnsi" w:hAnsiTheme="minorHAnsi" w:cstheme="minorHAnsi"/>
          <w:sz w:val="22"/>
          <w:szCs w:val="22"/>
          <w:lang w:val="el-GR"/>
        </w:rPr>
      </w:pPr>
      <w:r>
        <w:rPr>
          <w:rFonts w:asciiTheme="minorHAnsi" w:hAnsiTheme="minorHAnsi" w:cstheme="minorHAnsi"/>
          <w:sz w:val="22"/>
          <w:szCs w:val="22"/>
          <w:lang w:val="el-GR"/>
        </w:rPr>
        <w:t>Η ε</w:t>
      </w:r>
      <w:r w:rsidR="00C9213E" w:rsidRPr="00AB4616">
        <w:rPr>
          <w:rFonts w:asciiTheme="minorHAnsi" w:hAnsiTheme="minorHAnsi" w:cstheme="minorHAnsi"/>
          <w:sz w:val="22"/>
          <w:szCs w:val="22"/>
          <w:lang w:val="el-GR"/>
        </w:rPr>
        <w:t xml:space="preserve">ύκολη εγκατάσταση σε υφιστάμενα συστήματα </w:t>
      </w:r>
      <w:r>
        <w:rPr>
          <w:rFonts w:asciiTheme="minorHAnsi" w:hAnsiTheme="minorHAnsi" w:cstheme="minorHAnsi"/>
          <w:sz w:val="22"/>
          <w:szCs w:val="22"/>
          <w:lang w:val="el-GR"/>
        </w:rPr>
        <w:t>ταινιοδρόμων</w:t>
      </w:r>
    </w:p>
    <w:p w14:paraId="7CAA1805" w14:textId="77777777" w:rsidR="004A50DE" w:rsidRPr="004A50DE" w:rsidRDefault="004A50DE" w:rsidP="004A50DE">
      <w:pPr>
        <w:rPr>
          <w:lang w:val="el-GR"/>
        </w:rPr>
      </w:pPr>
    </w:p>
    <w:p w14:paraId="189014A5" w14:textId="77777777" w:rsidR="00B73C7D" w:rsidRPr="00B73C7D" w:rsidRDefault="00B73C7D" w:rsidP="00B73C7D">
      <w:pPr>
        <w:pStyle w:val="ListParagraph"/>
        <w:keepNext/>
        <w:keepLines/>
        <w:numPr>
          <w:ilvl w:val="0"/>
          <w:numId w:val="28"/>
        </w:numPr>
        <w:spacing w:before="240" w:after="0" w:line="259" w:lineRule="auto"/>
        <w:contextualSpacing w:val="0"/>
        <w:rPr>
          <w:rFonts w:asciiTheme="majorHAnsi" w:eastAsiaTheme="majorEastAsia" w:hAnsiTheme="majorHAnsi" w:cstheme="majorBidi"/>
          <w:vanish/>
          <w:color w:val="2F5496" w:themeColor="accent1" w:themeShade="BF"/>
          <w:sz w:val="32"/>
          <w:szCs w:val="32"/>
          <w:highlight w:val="yellow"/>
          <w:lang w:val="el-GR"/>
        </w:rPr>
      </w:pPr>
    </w:p>
    <w:p w14:paraId="1ADDFB00" w14:textId="77777777" w:rsidR="00B73C7D" w:rsidRPr="00B73C7D" w:rsidRDefault="00B73C7D" w:rsidP="00B73C7D">
      <w:pPr>
        <w:pStyle w:val="ListParagraph"/>
        <w:keepNext/>
        <w:keepLines/>
        <w:numPr>
          <w:ilvl w:val="1"/>
          <w:numId w:val="28"/>
        </w:numPr>
        <w:spacing w:before="240" w:after="0" w:line="259" w:lineRule="auto"/>
        <w:contextualSpacing w:val="0"/>
        <w:rPr>
          <w:rFonts w:asciiTheme="majorHAnsi" w:eastAsiaTheme="majorEastAsia" w:hAnsiTheme="majorHAnsi" w:cstheme="majorBidi"/>
          <w:vanish/>
          <w:color w:val="2F5496" w:themeColor="accent1" w:themeShade="BF"/>
          <w:sz w:val="32"/>
          <w:szCs w:val="32"/>
          <w:highlight w:val="yellow"/>
          <w:lang w:val="el-GR"/>
        </w:rPr>
      </w:pPr>
    </w:p>
    <w:p w14:paraId="142BAE5C" w14:textId="77777777" w:rsidR="00B73C7D" w:rsidRPr="00B73C7D" w:rsidRDefault="00B73C7D" w:rsidP="00B73C7D">
      <w:pPr>
        <w:pStyle w:val="ListParagraph"/>
        <w:keepNext/>
        <w:keepLines/>
        <w:numPr>
          <w:ilvl w:val="1"/>
          <w:numId w:val="28"/>
        </w:numPr>
        <w:spacing w:before="240" w:after="0" w:line="259" w:lineRule="auto"/>
        <w:contextualSpacing w:val="0"/>
        <w:rPr>
          <w:rFonts w:asciiTheme="majorHAnsi" w:eastAsiaTheme="majorEastAsia" w:hAnsiTheme="majorHAnsi" w:cstheme="majorBidi"/>
          <w:vanish/>
          <w:color w:val="2F5496" w:themeColor="accent1" w:themeShade="BF"/>
          <w:sz w:val="32"/>
          <w:szCs w:val="32"/>
          <w:highlight w:val="yellow"/>
          <w:lang w:val="el-GR"/>
        </w:rPr>
      </w:pPr>
    </w:p>
    <w:p w14:paraId="4E2822FD" w14:textId="77777777" w:rsidR="00B73C7D" w:rsidRPr="00B73C7D" w:rsidRDefault="00B73C7D" w:rsidP="00B73C7D">
      <w:pPr>
        <w:pStyle w:val="ListParagraph"/>
        <w:keepNext/>
        <w:keepLines/>
        <w:numPr>
          <w:ilvl w:val="2"/>
          <w:numId w:val="28"/>
        </w:numPr>
        <w:spacing w:before="240" w:after="0" w:line="259" w:lineRule="auto"/>
        <w:contextualSpacing w:val="0"/>
        <w:rPr>
          <w:rFonts w:asciiTheme="majorHAnsi" w:eastAsiaTheme="majorEastAsia" w:hAnsiTheme="majorHAnsi" w:cstheme="majorBidi"/>
          <w:vanish/>
          <w:color w:val="2F5496" w:themeColor="accent1" w:themeShade="BF"/>
          <w:sz w:val="32"/>
          <w:szCs w:val="32"/>
          <w:highlight w:val="yellow"/>
          <w:lang w:val="el-GR"/>
        </w:rPr>
      </w:pPr>
    </w:p>
    <w:p w14:paraId="5F9FF8BE" w14:textId="748E8012" w:rsidR="00C7308A" w:rsidRPr="00C7308A" w:rsidRDefault="00C7308A" w:rsidP="00B73C7D">
      <w:pPr>
        <w:pStyle w:val="Heading3"/>
        <w:rPr>
          <w:lang w:val="el-GR"/>
        </w:rPr>
      </w:pPr>
      <w:bookmarkStart w:id="69" w:name="_Toc518470147"/>
      <w:bookmarkStart w:id="70" w:name="_Toc518470330"/>
      <w:bookmarkStart w:id="71" w:name="_Toc518470331"/>
      <w:bookmarkStart w:id="72" w:name="_GoBack"/>
      <w:bookmarkEnd w:id="69"/>
      <w:bookmarkEnd w:id="70"/>
      <w:bookmarkEnd w:id="72"/>
      <w:r>
        <w:rPr>
          <w:lang w:val="el-GR"/>
        </w:rPr>
        <w:t>Μ</w:t>
      </w:r>
      <w:r w:rsidRPr="00C7308A">
        <w:rPr>
          <w:lang w:val="el-GR"/>
        </w:rPr>
        <w:t>ειονεκτήματα των χρησιμοποιούμενων διατάξεων</w:t>
      </w:r>
      <w:r>
        <w:rPr>
          <w:lang w:val="el-GR"/>
        </w:rPr>
        <w:t xml:space="preserve"> και</w:t>
      </w:r>
      <w:r w:rsidRPr="00C7308A">
        <w:rPr>
          <w:lang w:val="el-GR"/>
        </w:rPr>
        <w:t xml:space="preserve"> προτεινόμενη νέα προσέγγιση</w:t>
      </w:r>
      <w:bookmarkEnd w:id="71"/>
    </w:p>
    <w:p w14:paraId="73D7B19D" w14:textId="77777777" w:rsidR="007A780A" w:rsidRDefault="007A780A" w:rsidP="007A780A">
      <w:pPr>
        <w:jc w:val="both"/>
        <w:rPr>
          <w:lang w:val="el-GR"/>
        </w:rPr>
      </w:pPr>
      <w:r w:rsidRPr="00C7308A">
        <w:rPr>
          <w:lang w:val="el-GR"/>
        </w:rPr>
        <w:t>Οι διατάξεις που αναφερθήκαν παραπάνω</w:t>
      </w:r>
      <w:r>
        <w:rPr>
          <w:lang w:val="el-GR"/>
        </w:rPr>
        <w:t xml:space="preserve"> </w:t>
      </w:r>
      <w:r w:rsidRPr="00C7308A">
        <w:rPr>
          <w:lang w:val="el-GR"/>
        </w:rPr>
        <w:t xml:space="preserve">παρουσιάζουν </w:t>
      </w:r>
      <w:r>
        <w:rPr>
          <w:lang w:val="el-GR"/>
        </w:rPr>
        <w:t xml:space="preserve">μερικά σοβαρά </w:t>
      </w:r>
      <w:r w:rsidRPr="00C7308A">
        <w:rPr>
          <w:lang w:val="el-GR"/>
        </w:rPr>
        <w:t xml:space="preserve">μειονεκτήματα, όπως το μεγάλο κόστος εγκατάστασης των συστημάτων μηχανικής όρασης (κάμερες), τα συχνά σφάλματα στις ζυγίσεις των ταινιοζυγών καθώς και οι αποκλίσεις στις μετρήσεις υγρασίας των συστημάτων που βασίζονται στα μικροκύματα και στην ακτινοβολία </w:t>
      </w:r>
      <w:proofErr w:type="spellStart"/>
      <w:r w:rsidRPr="00C7308A">
        <w:rPr>
          <w:lang w:val="el-GR"/>
        </w:rPr>
        <w:t>γάμμα</w:t>
      </w:r>
      <w:proofErr w:type="spellEnd"/>
      <w:r w:rsidRPr="00C7308A">
        <w:rPr>
          <w:lang w:val="el-GR"/>
        </w:rPr>
        <w:t xml:space="preserve">, ιδιαίτερα για ορισμένα υλικά με χαμηλό πορώδες. </w:t>
      </w:r>
    </w:p>
    <w:p w14:paraId="22F08AFB" w14:textId="51F4F52B" w:rsidR="007A780A" w:rsidRPr="00C7308A" w:rsidRDefault="007A780A" w:rsidP="007A780A">
      <w:pPr>
        <w:jc w:val="both"/>
        <w:rPr>
          <w:lang w:val="el-GR"/>
        </w:rPr>
      </w:pPr>
      <w:r w:rsidRPr="00C7308A">
        <w:rPr>
          <w:lang w:val="el-GR"/>
        </w:rPr>
        <w:t xml:space="preserve">Επιπλέον η ταυτόχρονη παρακολούθηση της απόδοσης (ρυθμός μεταφοράς υλικών από τον </w:t>
      </w:r>
      <w:r>
        <w:rPr>
          <w:lang w:val="el-GR"/>
        </w:rPr>
        <w:t>ταινιόδρομο</w:t>
      </w:r>
      <w:r w:rsidRPr="00C7308A">
        <w:rPr>
          <w:lang w:val="el-GR"/>
        </w:rPr>
        <w:t xml:space="preserve">) και της καλής λειτουργίας του (κατάσταση ελαστικού ιμάντα, </w:t>
      </w:r>
      <w:proofErr w:type="spellStart"/>
      <w:r w:rsidRPr="00C7308A">
        <w:rPr>
          <w:lang w:val="el-GR"/>
        </w:rPr>
        <w:t>εκφυγές</w:t>
      </w:r>
      <w:proofErr w:type="spellEnd"/>
      <w:r w:rsidRPr="00C7308A">
        <w:rPr>
          <w:lang w:val="el-GR"/>
        </w:rPr>
        <w:t xml:space="preserve">, ολισθήσεις, κ.ά.) απαιτεί την εγκατάσταση πλέον του </w:t>
      </w:r>
      <w:r>
        <w:rPr>
          <w:lang w:val="el-GR"/>
        </w:rPr>
        <w:t>ενός,</w:t>
      </w:r>
      <w:r w:rsidRPr="00C7308A">
        <w:rPr>
          <w:lang w:val="el-GR"/>
        </w:rPr>
        <w:t xml:space="preserve"> συστημάτων παρακολούθησης, γεγονός που οδηγεί σε αύξηση </w:t>
      </w:r>
      <w:r w:rsidRPr="00C7308A">
        <w:rPr>
          <w:lang w:val="el-GR"/>
        </w:rPr>
        <w:lastRenderedPageBreak/>
        <w:t xml:space="preserve">τόσο του κόστους ελέγχου όσο και της πολυπλοκότητας του συστήματος. </w:t>
      </w:r>
      <w:r>
        <w:rPr>
          <w:lang w:val="el-GR"/>
        </w:rPr>
        <w:t>Επίσης τ</w:t>
      </w:r>
      <w:r w:rsidRPr="00C7308A">
        <w:rPr>
          <w:lang w:val="el-GR"/>
        </w:rPr>
        <w:t>α συστήματα που χρησιμοποιούν μικροκύματα και ακτινοβολίες απαιτούν ειδικές διατάξεις ασφαλείας και ειδική εκπαίδευση του προσωπικού.</w:t>
      </w:r>
    </w:p>
    <w:p w14:paraId="01108013" w14:textId="513FB568" w:rsidR="007A780A" w:rsidRDefault="007A780A" w:rsidP="007A780A">
      <w:pPr>
        <w:jc w:val="both"/>
        <w:rPr>
          <w:lang w:val="el-GR"/>
        </w:rPr>
      </w:pPr>
      <w:r w:rsidRPr="00C7308A">
        <w:rPr>
          <w:lang w:val="el-GR"/>
        </w:rPr>
        <w:t xml:space="preserve">Τα τελευταία χρόνια έχει αναπτυχθεί μια νέα τεχνολογία που στηρίζεται στη συνεχή καταγραφή τόσο της διατομής του υλικού επί της ταινίας όσο και της επιφάνειας του κενού ιμάντα (προφιλομετρία) </w:t>
      </w:r>
      <w:r>
        <w:rPr>
          <w:lang w:val="el-GR"/>
        </w:rPr>
        <w:t>χρησιμοποιώντας</w:t>
      </w:r>
      <w:r w:rsidRPr="00C7308A">
        <w:rPr>
          <w:lang w:val="el-GR"/>
        </w:rPr>
        <w:t xml:space="preserve"> </w:t>
      </w:r>
      <w:r>
        <w:rPr>
          <w:lang w:val="el-GR"/>
        </w:rPr>
        <w:t>σαρωτές/αποστασιόμετρα</w:t>
      </w:r>
      <w:r w:rsidRPr="00C7308A">
        <w:rPr>
          <w:lang w:val="el-GR"/>
        </w:rPr>
        <w:t xml:space="preserve"> </w:t>
      </w:r>
      <w:r>
        <w:rPr>
          <w:lang w:val="el-GR"/>
        </w:rPr>
        <w:t>ακτίνων λέιζερ,</w:t>
      </w:r>
      <w:r w:rsidRPr="00C7308A">
        <w:rPr>
          <w:lang w:val="el-GR"/>
        </w:rPr>
        <w:t xml:space="preserve"> γνωστ</w:t>
      </w:r>
      <w:r>
        <w:rPr>
          <w:lang w:val="el-GR"/>
        </w:rPr>
        <w:t>οί</w:t>
      </w:r>
      <w:r w:rsidRPr="00C7308A">
        <w:rPr>
          <w:lang w:val="el-GR"/>
        </w:rPr>
        <w:t xml:space="preserve"> ως </w:t>
      </w:r>
      <w:r>
        <w:rPr>
          <w:lang w:val="el-GR"/>
        </w:rPr>
        <w:t xml:space="preserve">αισθητήρες </w:t>
      </w:r>
      <w:r w:rsidRPr="00C7308A">
        <w:rPr>
          <w:lang w:val="el-GR"/>
        </w:rPr>
        <w:t>L</w:t>
      </w:r>
      <w:r w:rsidR="00D32D18">
        <w:rPr>
          <w:lang w:val="el-GR"/>
        </w:rPr>
        <w:t>Ι</w:t>
      </w:r>
      <w:r w:rsidRPr="00C7308A">
        <w:rPr>
          <w:lang w:val="el-GR"/>
        </w:rPr>
        <w:t>DAR</w:t>
      </w:r>
      <w:r>
        <w:rPr>
          <w:lang w:val="el-GR"/>
        </w:rPr>
        <w:t xml:space="preserve"> </w:t>
      </w:r>
      <w:r w:rsidR="00AE3A7B">
        <w:rPr>
          <w:lang w:val="el-GR"/>
        </w:rPr>
        <w:t>(</w:t>
      </w:r>
      <w:r w:rsidR="00AE3A7B" w:rsidRPr="00AE3A7B">
        <w:t>www</w:t>
      </w:r>
      <w:r w:rsidR="00AE3A7B" w:rsidRPr="00AE3A7B">
        <w:rPr>
          <w:lang w:val="el-GR"/>
        </w:rPr>
        <w:t>.</w:t>
      </w:r>
      <w:r w:rsidR="00AE3A7B" w:rsidRPr="00AE3A7B">
        <w:t>lase</w:t>
      </w:r>
      <w:r w:rsidR="00AE3A7B" w:rsidRPr="00AE3A7B">
        <w:rPr>
          <w:lang w:val="el-GR"/>
        </w:rPr>
        <w:t>.</w:t>
      </w:r>
      <w:r w:rsidR="00AE3A7B" w:rsidRPr="00AE3A7B">
        <w:t>de</w:t>
      </w:r>
      <w:r w:rsidR="00AE3A7B" w:rsidRPr="00AE3A7B">
        <w:rPr>
          <w:lang w:val="el-GR"/>
        </w:rPr>
        <w:t>), (</w:t>
      </w:r>
      <w:r w:rsidR="00AE3A7B">
        <w:t>www</w:t>
      </w:r>
      <w:r w:rsidR="00AE3A7B" w:rsidRPr="00AE3A7B">
        <w:rPr>
          <w:lang w:val="el-GR"/>
        </w:rPr>
        <w:t>.</w:t>
      </w:r>
      <w:r w:rsidR="00AE3A7B">
        <w:t>syperion</w:t>
      </w:r>
      <w:r w:rsidR="00AE3A7B" w:rsidRPr="00AE3A7B">
        <w:rPr>
          <w:lang w:val="el-GR"/>
        </w:rPr>
        <w:t>.</w:t>
      </w:r>
      <w:r w:rsidR="00AE3A7B">
        <w:t>de</w:t>
      </w:r>
      <w:r w:rsidR="00AE3A7B" w:rsidRPr="00AE3A7B">
        <w:rPr>
          <w:lang w:val="el-GR"/>
        </w:rPr>
        <w:t>)</w:t>
      </w:r>
      <w:r w:rsidRPr="00C7308A">
        <w:rPr>
          <w:lang w:val="el-GR"/>
        </w:rPr>
        <w:t>.</w:t>
      </w:r>
    </w:p>
    <w:p w14:paraId="15A0C9FB" w14:textId="57184995" w:rsidR="00070DFC" w:rsidRDefault="007A780A" w:rsidP="006B6131">
      <w:pPr>
        <w:jc w:val="both"/>
        <w:rPr>
          <w:lang w:val="el-GR"/>
        </w:rPr>
      </w:pPr>
      <w:r w:rsidRPr="00AE1379">
        <w:rPr>
          <w:lang w:val="el-GR"/>
        </w:rPr>
        <w:t xml:space="preserve">Η τεχνολογία </w:t>
      </w:r>
      <w:r w:rsidRPr="00D32D18">
        <w:rPr>
          <w:rStyle w:val="Heading4Char"/>
          <w:rFonts w:asciiTheme="minorHAnsi" w:hAnsiTheme="minorHAnsi" w:cstheme="minorHAnsi"/>
          <w:i w:val="0"/>
          <w:color w:val="auto"/>
        </w:rPr>
        <w:t>L</w:t>
      </w:r>
      <w:r w:rsidR="00D32D18">
        <w:rPr>
          <w:rStyle w:val="Heading4Char"/>
          <w:rFonts w:asciiTheme="minorHAnsi" w:hAnsiTheme="minorHAnsi" w:cstheme="minorHAnsi"/>
          <w:i w:val="0"/>
          <w:color w:val="auto"/>
          <w:lang w:val="el-GR"/>
        </w:rPr>
        <w:t>Ι</w:t>
      </w:r>
      <w:r w:rsidRPr="00D32D18">
        <w:rPr>
          <w:rStyle w:val="Heading4Char"/>
          <w:rFonts w:asciiTheme="minorHAnsi" w:hAnsiTheme="minorHAnsi" w:cstheme="minorHAnsi"/>
          <w:i w:val="0"/>
          <w:color w:val="auto"/>
        </w:rPr>
        <w:t>DAR</w:t>
      </w:r>
      <w:r w:rsidRPr="00AE1379">
        <w:rPr>
          <w:lang w:val="el-GR"/>
        </w:rPr>
        <w:t xml:space="preserve"> (</w:t>
      </w:r>
      <w:r w:rsidRPr="00864D1B">
        <w:rPr>
          <w:b/>
        </w:rPr>
        <w:t>L</w:t>
      </w:r>
      <w:r w:rsidRPr="002B1F70">
        <w:rPr>
          <w:b/>
        </w:rPr>
        <w:t>i</w:t>
      </w:r>
      <w:r>
        <w:t>ght</w:t>
      </w:r>
      <w:r w:rsidRPr="00AE1379">
        <w:rPr>
          <w:lang w:val="el-GR"/>
        </w:rPr>
        <w:t xml:space="preserve"> </w:t>
      </w:r>
      <w:r w:rsidRPr="00864D1B">
        <w:rPr>
          <w:b/>
        </w:rPr>
        <w:t>D</w:t>
      </w:r>
      <w:r>
        <w:t>etection</w:t>
      </w:r>
      <w:r w:rsidRPr="00AE1379">
        <w:rPr>
          <w:lang w:val="el-GR"/>
        </w:rPr>
        <w:t xml:space="preserve"> </w:t>
      </w:r>
      <w:r w:rsidRPr="00864D1B">
        <w:rPr>
          <w:b/>
        </w:rPr>
        <w:t>A</w:t>
      </w:r>
      <w:r>
        <w:t>nd</w:t>
      </w:r>
      <w:r w:rsidRPr="00AE1379">
        <w:rPr>
          <w:lang w:val="el-GR"/>
        </w:rPr>
        <w:t xml:space="preserve"> </w:t>
      </w:r>
      <w:r w:rsidRPr="00864D1B">
        <w:rPr>
          <w:b/>
        </w:rPr>
        <w:t>R</w:t>
      </w:r>
      <w:r>
        <w:t>anging</w:t>
      </w:r>
      <w:r w:rsidRPr="00AE1379">
        <w:rPr>
          <w:lang w:val="el-GR"/>
        </w:rPr>
        <w:t xml:space="preserve">) </w:t>
      </w:r>
      <w:r>
        <w:rPr>
          <w:lang w:val="el-GR"/>
        </w:rPr>
        <w:t>αρχικά χρησιμοποιήθηκε</w:t>
      </w:r>
      <w:r w:rsidRPr="00AE1379" w:rsidDel="000D1E26">
        <w:rPr>
          <w:lang w:val="el-GR"/>
        </w:rPr>
        <w:t xml:space="preserve"> </w:t>
      </w:r>
      <w:r>
        <w:rPr>
          <w:lang w:val="el-GR"/>
        </w:rPr>
        <w:t>κυρίως για</w:t>
      </w:r>
      <w:r w:rsidRPr="00AE1379">
        <w:rPr>
          <w:lang w:val="el-GR"/>
        </w:rPr>
        <w:t xml:space="preserve"> τη συλλογή υψομετρικών δεδομένων μεγάλης πυκνότητας και ακρίβειας χρησιμοποιώντας τεχνικές σάρωσης με δέσμη </w:t>
      </w:r>
      <w:r>
        <w:t>laser</w:t>
      </w:r>
      <w:r w:rsidR="00656722">
        <w:rPr>
          <w:lang w:val="el-GR"/>
        </w:rPr>
        <w:t xml:space="preserve"> (Σχήμα 1.8)</w:t>
      </w:r>
      <w:r w:rsidRPr="00AE1379">
        <w:rPr>
          <w:lang w:val="el-GR"/>
        </w:rPr>
        <w:t xml:space="preserve">. </w:t>
      </w:r>
      <w:r>
        <w:rPr>
          <w:lang w:val="el-GR"/>
        </w:rPr>
        <w:t>Είναι μ</w:t>
      </w:r>
      <w:r w:rsidRPr="00AE1379">
        <w:rPr>
          <w:lang w:val="el-GR"/>
        </w:rPr>
        <w:t>ια μέθοδος εξαιρετικής ακρίβειας και αποτελεσματικότητας παραγωγής υψομετρικής πληροφορίας που επιτρέπει τη σάρωση του εδάφους αλλά και της βλάστησης κάτω από οποιεσδήποτε συνθήκες φωτισμού.</w:t>
      </w:r>
    </w:p>
    <w:p w14:paraId="749AD9D5" w14:textId="77777777" w:rsidR="00FC76F7" w:rsidRDefault="00070DFC" w:rsidP="00FC76F7">
      <w:pPr>
        <w:keepNext/>
        <w:jc w:val="both"/>
      </w:pPr>
      <w:r>
        <w:rPr>
          <w:noProof/>
          <w:lang w:val="el-GR" w:eastAsia="el-GR"/>
        </w:rPr>
        <w:drawing>
          <wp:inline distT="0" distB="0" distL="0" distR="0" wp14:anchorId="3C5F0169" wp14:editId="4F4AF52B">
            <wp:extent cx="5943600" cy="3128010"/>
            <wp:effectExtent l="76200" t="76200" r="133350" b="129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ountainside_cirgis_2400x1000.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1280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4F66F1D" w14:textId="7C09DFAF" w:rsidR="00070DFC" w:rsidRPr="00FC76F7" w:rsidRDefault="00FC76F7" w:rsidP="00AE3A7B">
      <w:pPr>
        <w:pStyle w:val="Caption"/>
        <w:jc w:val="center"/>
        <w:rPr>
          <w:lang w:val="el-GR"/>
        </w:rPr>
      </w:pPr>
      <w:bookmarkStart w:id="73" w:name="_Toc517971616"/>
      <w:bookmarkStart w:id="74" w:name="_Toc518385366"/>
      <w:r w:rsidRPr="00FC76F7">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1</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8</w:t>
      </w:r>
      <w:r w:rsidR="00BD442B">
        <w:rPr>
          <w:lang w:val="el-GR"/>
        </w:rPr>
        <w:fldChar w:fldCharType="end"/>
      </w:r>
      <w:bookmarkStart w:id="75" w:name="_Toc517918087"/>
      <w:r>
        <w:rPr>
          <w:lang w:val="el-GR"/>
        </w:rPr>
        <w:t xml:space="preserve">: </w:t>
      </w:r>
      <w:r w:rsidR="00070DFC">
        <w:rPr>
          <w:lang w:val="el-GR"/>
        </w:rPr>
        <w:t xml:space="preserve">Υψομετρικά δεδομένα </w:t>
      </w:r>
      <w:r w:rsidR="00E91279">
        <w:t>LIDAR</w:t>
      </w:r>
      <w:r w:rsidR="00070DFC" w:rsidRPr="00A9395B">
        <w:rPr>
          <w:lang w:val="el-GR"/>
        </w:rPr>
        <w:t xml:space="preserve"> </w:t>
      </w:r>
      <w:r w:rsidR="00070DFC">
        <w:rPr>
          <w:lang w:val="el-GR"/>
        </w:rPr>
        <w:t>υψηλής ακρίβειας από περιοχή στη νότια Καλιφόρνια</w:t>
      </w:r>
      <w:r w:rsidR="00A9395B">
        <w:rPr>
          <w:lang w:val="el-GR"/>
        </w:rPr>
        <w:t xml:space="preserve"> </w:t>
      </w:r>
      <w:r w:rsidR="00443A3D">
        <w:rPr>
          <w:lang w:val="el-GR"/>
        </w:rPr>
        <w:t>(</w:t>
      </w:r>
      <w:r w:rsidR="00A9395B" w:rsidRPr="00A9395B">
        <w:rPr>
          <w:lang w:val="el-GR"/>
        </w:rPr>
        <w:t>www.harris.com</w:t>
      </w:r>
      <w:r w:rsidR="00443A3D">
        <w:rPr>
          <w:lang w:val="el-GR"/>
        </w:rPr>
        <w:t>)</w:t>
      </w:r>
      <w:bookmarkEnd w:id="73"/>
      <w:bookmarkEnd w:id="74"/>
      <w:bookmarkEnd w:id="75"/>
    </w:p>
    <w:p w14:paraId="2A3FDEA0" w14:textId="504C2DF5" w:rsidR="00A9395B" w:rsidRDefault="005B2780" w:rsidP="006B6131">
      <w:pPr>
        <w:jc w:val="both"/>
        <w:rPr>
          <w:lang w:val="el-GR"/>
        </w:rPr>
      </w:pPr>
      <w:r w:rsidRPr="005B2780">
        <w:rPr>
          <w:lang w:val="el-GR"/>
        </w:rPr>
        <w:t xml:space="preserve">Οι </w:t>
      </w:r>
      <w:r w:rsidR="00E91279">
        <w:rPr>
          <w:lang w:val="el-GR"/>
        </w:rPr>
        <w:t>LIDAR</w:t>
      </w:r>
      <w:r w:rsidRPr="005B2780">
        <w:rPr>
          <w:lang w:val="el-GR"/>
        </w:rPr>
        <w:t xml:space="preserve"> αισθητήρες λειτουργούν με την ίδια αρχή όπως το ραντάρ, αποστολή ενός παλμού λέιζερ σε ένα αντικείμενο και υπολογισμός του χρόνου επιστροφής του στην πηγή. Επειδή το φως λέιζερ έχει πολύ μικρότερο μήκος κύματος</w:t>
      </w:r>
      <w:r w:rsidR="00F52072">
        <w:rPr>
          <w:lang w:val="el-GR"/>
        </w:rPr>
        <w:t>,</w:t>
      </w:r>
      <w:r w:rsidRPr="005B2780">
        <w:rPr>
          <w:lang w:val="el-GR"/>
        </w:rPr>
        <w:t xml:space="preserve"> είναι δυνατόν να μετρηθούν με ακρίβεια πολύ μικρότερα αντικείμενα,</w:t>
      </w:r>
      <w:r w:rsidR="006B6131" w:rsidRPr="00AE1379">
        <w:rPr>
          <w:lang w:val="el-GR"/>
        </w:rPr>
        <w:t xml:space="preserve"> πράγμα που το καθιστά ιδιαίτερα κατάλληλο για τη χαρτογράφηση του εδάφους από αερομεταφερόμενα οχήματα</w:t>
      </w:r>
      <w:r w:rsidR="00960F6E" w:rsidRPr="00960F6E">
        <w:rPr>
          <w:lang w:val="el-GR"/>
        </w:rPr>
        <w:t xml:space="preserve"> (</w:t>
      </w:r>
      <w:r w:rsidR="00960F6E">
        <w:rPr>
          <w:lang w:val="el-GR"/>
        </w:rPr>
        <w:t>Σχήμα 1.9)</w:t>
      </w:r>
      <w:r w:rsidR="006B6131" w:rsidRPr="00AE1379">
        <w:rPr>
          <w:lang w:val="el-GR"/>
        </w:rPr>
        <w:t>.</w:t>
      </w:r>
    </w:p>
    <w:p w14:paraId="74133151" w14:textId="367993E8" w:rsidR="004B6B0F" w:rsidRPr="004B6B0F" w:rsidRDefault="004B6B0F" w:rsidP="006B6131">
      <w:pPr>
        <w:jc w:val="both"/>
        <w:rPr>
          <w:lang w:val="el-GR"/>
        </w:rPr>
      </w:pPr>
      <w:r>
        <w:rPr>
          <w:lang w:val="el-GR"/>
        </w:rPr>
        <w:t xml:space="preserve">Στο Σχήμα 1.10 απεικονίζονται 3 είδη σαρωτών </w:t>
      </w:r>
      <w:r w:rsidR="00E91279">
        <w:t>LIDAR</w:t>
      </w:r>
      <w:r w:rsidRPr="004B6B0F">
        <w:rPr>
          <w:lang w:val="el-GR"/>
        </w:rPr>
        <w:t xml:space="preserve"> </w:t>
      </w:r>
      <w:r>
        <w:rPr>
          <w:lang w:val="el-GR"/>
        </w:rPr>
        <w:t>διαφορετικής ακρίβειας και χρήσης.</w:t>
      </w:r>
    </w:p>
    <w:p w14:paraId="5FE75C02" w14:textId="77777777" w:rsidR="005B2780" w:rsidRDefault="005B2780" w:rsidP="006B6131">
      <w:pPr>
        <w:jc w:val="both"/>
        <w:rPr>
          <w:lang w:val="el-GR"/>
        </w:rPr>
      </w:pPr>
    </w:p>
    <w:p w14:paraId="5068E7B8" w14:textId="77777777" w:rsidR="00FC76F7" w:rsidRDefault="00070DFC" w:rsidP="006855E0">
      <w:pPr>
        <w:keepNext/>
        <w:jc w:val="center"/>
      </w:pPr>
      <w:r>
        <w:rPr>
          <w:noProof/>
          <w:lang w:val="el-GR" w:eastAsia="el-GR"/>
        </w:rPr>
        <w:lastRenderedPageBreak/>
        <w:drawing>
          <wp:inline distT="0" distB="0" distL="0" distR="0" wp14:anchorId="57F23F81" wp14:editId="5A9F8A02">
            <wp:extent cx="4983480" cy="3322320"/>
            <wp:effectExtent l="76200" t="76200" r="140970" b="12573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IDAR 11 Aug 2016.jpg"/>
                    <pic:cNvPicPr/>
                  </pic:nvPicPr>
                  <pic:blipFill>
                    <a:blip r:embed="rId16">
                      <a:extLst>
                        <a:ext uri="{28A0092B-C50C-407E-A947-70E740481C1C}">
                          <a14:useLocalDpi xmlns:a14="http://schemas.microsoft.com/office/drawing/2010/main" val="0"/>
                        </a:ext>
                      </a:extLst>
                    </a:blip>
                    <a:stretch>
                      <a:fillRect/>
                    </a:stretch>
                  </pic:blipFill>
                  <pic:spPr>
                    <a:xfrm>
                      <a:off x="0" y="0"/>
                      <a:ext cx="4978169" cy="33187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FCB086F" w14:textId="3D3E10EE" w:rsidR="00070DFC" w:rsidRPr="00DF65A4" w:rsidRDefault="00FC76F7" w:rsidP="00FC76F7">
      <w:pPr>
        <w:pStyle w:val="Caption"/>
        <w:jc w:val="center"/>
        <w:rPr>
          <w:lang w:val="el-GR"/>
        </w:rPr>
      </w:pPr>
      <w:bookmarkStart w:id="76" w:name="_Toc517971617"/>
      <w:bookmarkStart w:id="77" w:name="_Toc518385367"/>
      <w:r w:rsidRPr="00FC76F7">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1</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9</w:t>
      </w:r>
      <w:r w:rsidR="00BD442B">
        <w:rPr>
          <w:lang w:val="el-GR"/>
        </w:rPr>
        <w:fldChar w:fldCharType="end"/>
      </w:r>
      <w:bookmarkStart w:id="78" w:name="_Toc517918088"/>
      <w:r>
        <w:rPr>
          <w:lang w:val="el-GR"/>
        </w:rPr>
        <w:t xml:space="preserve">: </w:t>
      </w:r>
      <w:r w:rsidR="00070DFC">
        <w:rPr>
          <w:lang w:val="el-GR"/>
        </w:rPr>
        <w:t xml:space="preserve">Απεικόνιση χαρτογράφησης εδάφους με </w:t>
      </w:r>
      <w:r w:rsidR="00E91279">
        <w:t>LIDAR</w:t>
      </w:r>
      <w:r w:rsidR="00070DFC" w:rsidRPr="00070DFC">
        <w:rPr>
          <w:lang w:val="el-GR"/>
        </w:rPr>
        <w:t xml:space="preserve"> </w:t>
      </w:r>
      <w:r w:rsidR="00070DFC">
        <w:rPr>
          <w:lang w:val="el-GR"/>
        </w:rPr>
        <w:t>από τον αέρα</w:t>
      </w:r>
      <w:bookmarkEnd w:id="78"/>
      <w:r w:rsidR="00DF65A4" w:rsidRPr="00DF65A4">
        <w:rPr>
          <w:lang w:val="el-GR"/>
        </w:rPr>
        <w:t xml:space="preserve"> (www.geoconnexion.com/news/)</w:t>
      </w:r>
      <w:bookmarkEnd w:id="76"/>
      <w:bookmarkEnd w:id="77"/>
    </w:p>
    <w:p w14:paraId="5E3D2B43" w14:textId="77777777" w:rsidR="006855E0" w:rsidRDefault="006855E0" w:rsidP="006855E0">
      <w:pPr>
        <w:keepNext/>
        <w:jc w:val="center"/>
      </w:pPr>
      <w:r>
        <w:rPr>
          <w:noProof/>
          <w:lang w:val="el-GR" w:eastAsia="el-GR"/>
        </w:rPr>
        <w:drawing>
          <wp:inline distT="0" distB="0" distL="0" distR="0" wp14:anchorId="18D655C6" wp14:editId="71A55EF9">
            <wp:extent cx="1478280" cy="1478280"/>
            <wp:effectExtent l="76200" t="76200" r="140970" b="1409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EN-14117-Scanse-Sweep-Scanner-LIDAR-Sensor-winder.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78280" cy="14782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lang w:val="el-GR" w:eastAsia="el-GR"/>
        </w:rPr>
        <w:drawing>
          <wp:inline distT="0" distB="0" distL="0" distR="0" wp14:anchorId="703972AF" wp14:editId="66F1A9EB">
            <wp:extent cx="1692129" cy="1489075"/>
            <wp:effectExtent l="76200" t="76200" r="137160" b="130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01nov17-Pansonic-3D-lidar-sensor-50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700605" cy="149653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lang w:val="el-GR" w:eastAsia="el-GR"/>
        </w:rPr>
        <w:drawing>
          <wp:inline distT="0" distB="0" distL="0" distR="0" wp14:anchorId="6010906F" wp14:editId="7681DA06">
            <wp:extent cx="3359893" cy="1797685"/>
            <wp:effectExtent l="76200" t="76200" r="126365" b="12636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eica_spl100_single_photon_lidar_sensor_800x428.jfif"/>
                    <pic:cNvPicPr/>
                  </pic:nvPicPr>
                  <pic:blipFill>
                    <a:blip r:embed="rId19">
                      <a:extLst>
                        <a:ext uri="{28A0092B-C50C-407E-A947-70E740481C1C}">
                          <a14:useLocalDpi xmlns:a14="http://schemas.microsoft.com/office/drawing/2010/main" val="0"/>
                        </a:ext>
                      </a:extLst>
                    </a:blip>
                    <a:stretch>
                      <a:fillRect/>
                    </a:stretch>
                  </pic:blipFill>
                  <pic:spPr>
                    <a:xfrm>
                      <a:off x="0" y="0"/>
                      <a:ext cx="3391647" cy="18146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BB1A365" w14:textId="4BD01F5E" w:rsidR="006855E0" w:rsidRDefault="006855E0" w:rsidP="006855E0">
      <w:pPr>
        <w:pStyle w:val="Caption"/>
        <w:jc w:val="center"/>
      </w:pPr>
      <w:bookmarkStart w:id="79" w:name="_Toc517971618"/>
      <w:bookmarkStart w:id="80" w:name="_Toc518385368"/>
      <w:r>
        <w:t xml:space="preserve">Σχήμα </w:t>
      </w:r>
      <w:r w:rsidR="00805842">
        <w:rPr>
          <w:noProof/>
        </w:rPr>
        <w:fldChar w:fldCharType="begin"/>
      </w:r>
      <w:r w:rsidR="00805842">
        <w:rPr>
          <w:noProof/>
        </w:rPr>
        <w:instrText xml:space="preserve"> STYLEREF 1 \s </w:instrText>
      </w:r>
      <w:r w:rsidR="00805842">
        <w:rPr>
          <w:noProof/>
        </w:rPr>
        <w:fldChar w:fldCharType="separate"/>
      </w:r>
      <w:r>
        <w:rPr>
          <w:noProof/>
        </w:rPr>
        <w:t>1</w:t>
      </w:r>
      <w:r w:rsidR="00805842">
        <w:rPr>
          <w:noProof/>
        </w:rPr>
        <w:fldChar w:fldCharType="end"/>
      </w:r>
      <w:r>
        <w:t>.</w:t>
      </w:r>
      <w:r w:rsidR="00805842">
        <w:rPr>
          <w:noProof/>
        </w:rPr>
        <w:fldChar w:fldCharType="begin"/>
      </w:r>
      <w:r w:rsidR="00805842">
        <w:rPr>
          <w:noProof/>
        </w:rPr>
        <w:instrText xml:space="preserve"> SEQ Σχήμα \* ARABIC \s 1 </w:instrText>
      </w:r>
      <w:r w:rsidR="00805842">
        <w:rPr>
          <w:noProof/>
        </w:rPr>
        <w:fldChar w:fldCharType="separate"/>
      </w:r>
      <w:r>
        <w:rPr>
          <w:noProof/>
        </w:rPr>
        <w:t>10</w:t>
      </w:r>
      <w:r w:rsidR="00805842">
        <w:rPr>
          <w:noProof/>
        </w:rPr>
        <w:fldChar w:fldCharType="end"/>
      </w:r>
      <w:bookmarkStart w:id="81" w:name="_Toc517918089"/>
      <w:r w:rsidRPr="00FC76F7">
        <w:t xml:space="preserve">: </w:t>
      </w:r>
      <w:r>
        <w:rPr>
          <w:lang w:val="el-GR"/>
        </w:rPr>
        <w:t>Διάφορα</w:t>
      </w:r>
      <w:r w:rsidRPr="00134808">
        <w:t xml:space="preserve"> </w:t>
      </w:r>
      <w:r>
        <w:rPr>
          <w:lang w:val="el-GR"/>
        </w:rPr>
        <w:t>είδη</w:t>
      </w:r>
      <w:r w:rsidRPr="00134808">
        <w:t xml:space="preserve"> </w:t>
      </w:r>
      <w:r>
        <w:rPr>
          <w:lang w:val="el-GR"/>
        </w:rPr>
        <w:t>αισθητήρων</w:t>
      </w:r>
      <w:r w:rsidRPr="00134808">
        <w:t xml:space="preserve"> </w:t>
      </w:r>
      <w:r w:rsidR="00E91279">
        <w:t>LIDAR</w:t>
      </w:r>
      <w:r>
        <w:t xml:space="preserve">: </w:t>
      </w:r>
      <w:r w:rsidRPr="004113E0">
        <w:t xml:space="preserve">SEN-14117 Scanse Sweep Scanner </w:t>
      </w:r>
      <w:r w:rsidR="00E91279">
        <w:t>LIDAR</w:t>
      </w:r>
      <w:r w:rsidRPr="004113E0">
        <w:t xml:space="preserve"> Sensor - winder</w:t>
      </w:r>
      <w:r>
        <w:t xml:space="preserve">/ Panasonic 3D </w:t>
      </w:r>
      <w:r w:rsidR="00E91279">
        <w:t>LIDAR</w:t>
      </w:r>
      <w:r>
        <w:t xml:space="preserve"> sensor 500 / </w:t>
      </w:r>
      <w:r w:rsidRPr="004113E0">
        <w:t xml:space="preserve">Leica SPL100 Single Photon </w:t>
      </w:r>
      <w:r w:rsidR="00E91279">
        <w:t>LIDAR</w:t>
      </w:r>
      <w:r w:rsidRPr="004113E0">
        <w:t xml:space="preserve"> Sensor</w:t>
      </w:r>
      <w:r>
        <w:t xml:space="preserve"> (</w:t>
      </w:r>
      <w:r w:rsidRPr="00134808">
        <w:t>www.aliexpress.com</w:t>
      </w:r>
      <w:r>
        <w:t xml:space="preserve"> / </w:t>
      </w:r>
      <w:r w:rsidRPr="00134808">
        <w:t>www.electronicsweekly.com</w:t>
      </w:r>
      <w:r>
        <w:t xml:space="preserve"> / </w:t>
      </w:r>
      <w:r w:rsidRPr="00134808">
        <w:t>leica-geosystems.com</w:t>
      </w:r>
      <w:r>
        <w:t>)</w:t>
      </w:r>
      <w:bookmarkEnd w:id="79"/>
      <w:bookmarkEnd w:id="80"/>
      <w:bookmarkEnd w:id="81"/>
    </w:p>
    <w:p w14:paraId="767E8F3C" w14:textId="53AF4B1F" w:rsidR="00BE4096" w:rsidRDefault="00BE4096" w:rsidP="00BE4096">
      <w:pPr>
        <w:jc w:val="both"/>
        <w:rPr>
          <w:lang w:val="el-GR"/>
        </w:rPr>
      </w:pPr>
      <w:r>
        <w:rPr>
          <w:lang w:val="el-GR"/>
        </w:rPr>
        <w:lastRenderedPageBreak/>
        <w:t xml:space="preserve">Στην παρούσα εργασία διερευνάται η δυνατότητα χρήσης </w:t>
      </w:r>
      <w:r w:rsidRPr="00C7308A">
        <w:rPr>
          <w:lang w:val="el-GR"/>
        </w:rPr>
        <w:t>τη</w:t>
      </w:r>
      <w:r>
        <w:rPr>
          <w:lang w:val="el-GR"/>
        </w:rPr>
        <w:t>ς</w:t>
      </w:r>
      <w:r w:rsidRPr="00C7308A">
        <w:rPr>
          <w:lang w:val="el-GR"/>
        </w:rPr>
        <w:t xml:space="preserve"> τεχνική</w:t>
      </w:r>
      <w:r>
        <w:rPr>
          <w:lang w:val="el-GR"/>
        </w:rPr>
        <w:t>ς</w:t>
      </w:r>
      <w:r w:rsidRPr="00C7308A">
        <w:rPr>
          <w:lang w:val="el-GR"/>
        </w:rPr>
        <w:t xml:space="preserve"> αυτή</w:t>
      </w:r>
      <w:r w:rsidR="00F52072">
        <w:rPr>
          <w:lang w:val="el-GR"/>
        </w:rPr>
        <w:t>ς</w:t>
      </w:r>
      <w:r w:rsidRPr="00C7308A">
        <w:rPr>
          <w:lang w:val="el-GR"/>
        </w:rPr>
        <w:t xml:space="preserve"> </w:t>
      </w:r>
      <w:r>
        <w:rPr>
          <w:lang w:val="el-GR"/>
        </w:rPr>
        <w:t xml:space="preserve">για να μετρηθεί η διατομή κοκκωδών χύδην υλικών που μεταφέρονται με ταινιοδρόμους. Στη συνέχεια η πληροφορία αυτή σε συνδυασμό με τη μέτρηση της ταχύτητας κίνησης του ιμάντα μεταφοράς  χρησιμοποιείται για να </w:t>
      </w:r>
      <w:r w:rsidRPr="00C7308A">
        <w:rPr>
          <w:lang w:val="el-GR"/>
        </w:rPr>
        <w:t>υπολογιστεί η απόδοση σε ογκομετρική βάση (m</w:t>
      </w:r>
      <w:r>
        <w:rPr>
          <w:rFonts w:cstheme="minorHAnsi"/>
          <w:lang w:val="el-GR"/>
        </w:rPr>
        <w:t>³</w:t>
      </w:r>
      <w:r w:rsidRPr="00C7308A">
        <w:rPr>
          <w:lang w:val="el-GR"/>
        </w:rPr>
        <w:t>/h)</w:t>
      </w:r>
      <w:r>
        <w:rPr>
          <w:lang w:val="el-GR"/>
        </w:rPr>
        <w:t xml:space="preserve"> του ταινιοδρόμου</w:t>
      </w:r>
      <w:r w:rsidRPr="00C7308A">
        <w:rPr>
          <w:lang w:val="el-GR"/>
        </w:rPr>
        <w:t xml:space="preserve">. </w:t>
      </w:r>
    </w:p>
    <w:p w14:paraId="7049F2CB" w14:textId="5CCBFEE7" w:rsidR="00BE4096" w:rsidRDefault="00BE4096" w:rsidP="00BE4096">
      <w:pPr>
        <w:jc w:val="both"/>
        <w:rPr>
          <w:lang w:val="el-GR"/>
        </w:rPr>
      </w:pPr>
      <w:r w:rsidRPr="00C7308A">
        <w:rPr>
          <w:lang w:val="el-GR"/>
        </w:rPr>
        <w:t xml:space="preserve">Η τεχνική αυτή </w:t>
      </w:r>
      <w:r>
        <w:rPr>
          <w:lang w:val="el-GR"/>
        </w:rPr>
        <w:t xml:space="preserve">φαίνεται υποσχόμενη εφόσον </w:t>
      </w:r>
      <w:r w:rsidRPr="00C7308A">
        <w:rPr>
          <w:lang w:val="el-GR"/>
        </w:rPr>
        <w:t>είναι ανέπαφη, έχει μικρό κόστος εγκατάστασης και λειτουργίας</w:t>
      </w:r>
      <w:r>
        <w:rPr>
          <w:lang w:val="el-GR"/>
        </w:rPr>
        <w:t xml:space="preserve"> και </w:t>
      </w:r>
      <w:r w:rsidRPr="00C7308A">
        <w:rPr>
          <w:lang w:val="el-GR"/>
        </w:rPr>
        <w:t>είναι ιδιαίτερα χρήσιμη σε περιπτώσεις όπου μεταφέρονται ομογενή χύδην υλικά με σταθερή φαινόμενη πυκνότητα ή σε περιπτώσεις όπου προτιμάται ο υπολογισμός της παροχής σε ογκομετρική βάση</w:t>
      </w:r>
      <w:r>
        <w:rPr>
          <w:lang w:val="el-GR"/>
        </w:rPr>
        <w:t xml:space="preserve"> (</w:t>
      </w:r>
      <w:r w:rsidRPr="00BE4096">
        <w:t>www</w:t>
      </w:r>
      <w:r w:rsidRPr="00BE4096">
        <w:rPr>
          <w:lang w:val="el-GR"/>
        </w:rPr>
        <w:t>.</w:t>
      </w:r>
      <w:r w:rsidRPr="00BE4096">
        <w:t>syperion</w:t>
      </w:r>
      <w:r w:rsidRPr="00BE4096">
        <w:rPr>
          <w:lang w:val="el-GR"/>
        </w:rPr>
        <w:t>.</w:t>
      </w:r>
      <w:r w:rsidRPr="00BE4096">
        <w:t>de</w:t>
      </w:r>
      <w:r w:rsidRPr="00BE4096">
        <w:rPr>
          <w:lang w:val="el-GR"/>
        </w:rPr>
        <w:t>)</w:t>
      </w:r>
      <w:r w:rsidRPr="00C7308A">
        <w:rPr>
          <w:lang w:val="el-GR"/>
        </w:rPr>
        <w:t xml:space="preserve">. </w:t>
      </w:r>
    </w:p>
    <w:p w14:paraId="5FF45BA4" w14:textId="327BA90A" w:rsidR="00BE4096" w:rsidRDefault="00BE4096" w:rsidP="00BE4096">
      <w:pPr>
        <w:jc w:val="both"/>
        <w:rPr>
          <w:lang w:val="el-GR"/>
        </w:rPr>
      </w:pPr>
      <w:r w:rsidRPr="00C7308A">
        <w:rPr>
          <w:lang w:val="el-GR"/>
        </w:rPr>
        <w:t xml:space="preserve">Οι μέχρι τώρα εφαρμογές για τον υπολογισμό της ογκομετρικής παροχής </w:t>
      </w:r>
      <w:r>
        <w:rPr>
          <w:lang w:val="el-GR"/>
        </w:rPr>
        <w:t>ταινιοδρόμων</w:t>
      </w:r>
      <w:r w:rsidRPr="00C7308A">
        <w:rPr>
          <w:lang w:val="el-GR"/>
        </w:rPr>
        <w:t xml:space="preserve"> </w:t>
      </w:r>
      <w:r>
        <w:rPr>
          <w:lang w:val="el-GR"/>
        </w:rPr>
        <w:t>είναι περιορισμένες. Τ</w:t>
      </w:r>
      <w:r w:rsidRPr="00C7308A">
        <w:rPr>
          <w:lang w:val="el-GR"/>
        </w:rPr>
        <w:t xml:space="preserve">α υπάρχοντα δημοσιευμένα άρθρα </w:t>
      </w:r>
      <w:r>
        <w:rPr>
          <w:lang w:val="el-GR"/>
        </w:rPr>
        <w:t xml:space="preserve">σχετικά με την </w:t>
      </w:r>
      <w:r w:rsidRPr="00C16AC6">
        <w:rPr>
          <w:lang w:val="el-GR"/>
        </w:rPr>
        <w:t>επιτυγχανόμενη</w:t>
      </w:r>
      <w:r>
        <w:rPr>
          <w:lang w:val="el-GR"/>
        </w:rPr>
        <w:t xml:space="preserve"> ακρίβεια, τόσο σε επίπεδο βιομηχανικής εφαρμογής όσο και εργαστηριακής διερεύνησης είναι επίσης περιορισμένα (Δημητρακάκης και Τοπάλογλου, 2016)</w:t>
      </w:r>
      <w:r w:rsidRPr="00C7308A">
        <w:rPr>
          <w:lang w:val="el-GR"/>
        </w:rPr>
        <w:t xml:space="preserve">. </w:t>
      </w:r>
    </w:p>
    <w:p w14:paraId="2D51DABE" w14:textId="2833F004" w:rsidR="00C7308A" w:rsidRDefault="00BE4096" w:rsidP="00BE4096">
      <w:pPr>
        <w:jc w:val="both"/>
        <w:rPr>
          <w:lang w:val="el-GR"/>
        </w:rPr>
      </w:pPr>
      <w:r w:rsidRPr="00C7308A">
        <w:rPr>
          <w:lang w:val="el-GR"/>
        </w:rPr>
        <w:t>Στ</w:t>
      </w:r>
      <w:r w:rsidR="006855E0">
        <w:rPr>
          <w:lang w:val="el-GR"/>
        </w:rPr>
        <w:t xml:space="preserve">α πλαίσια της </w:t>
      </w:r>
      <w:r w:rsidRPr="00C7308A">
        <w:rPr>
          <w:lang w:val="el-GR"/>
        </w:rPr>
        <w:t>παρούσα</w:t>
      </w:r>
      <w:r w:rsidR="006855E0">
        <w:rPr>
          <w:lang w:val="el-GR"/>
        </w:rPr>
        <w:t>ς</w:t>
      </w:r>
      <w:r w:rsidRPr="00C7308A">
        <w:rPr>
          <w:lang w:val="el-GR"/>
        </w:rPr>
        <w:t xml:space="preserve"> εργασία</w:t>
      </w:r>
      <w:r w:rsidR="006855E0">
        <w:rPr>
          <w:lang w:val="el-GR"/>
        </w:rPr>
        <w:t>ς</w:t>
      </w:r>
      <w:r w:rsidRPr="00C7308A">
        <w:rPr>
          <w:lang w:val="el-GR"/>
        </w:rPr>
        <w:t xml:space="preserve"> αναπτύχθηκε ένα </w:t>
      </w:r>
      <w:r>
        <w:rPr>
          <w:lang w:val="el-GR"/>
        </w:rPr>
        <w:t xml:space="preserve">εργαστηριακό σύστημα ανέπαφης μέτρησης </w:t>
      </w:r>
      <w:r w:rsidRPr="00C7308A">
        <w:rPr>
          <w:lang w:val="el-GR"/>
        </w:rPr>
        <w:t xml:space="preserve">της απόδοσης </w:t>
      </w:r>
      <w:r>
        <w:rPr>
          <w:lang w:val="el-GR"/>
        </w:rPr>
        <w:t>ταινιοδρόμου</w:t>
      </w:r>
      <w:r w:rsidR="00F52072">
        <w:rPr>
          <w:lang w:val="el-GR"/>
        </w:rPr>
        <w:t>,</w:t>
      </w:r>
      <w:r>
        <w:rPr>
          <w:lang w:val="el-GR"/>
        </w:rPr>
        <w:t xml:space="preserve"> χρησιμοποιώντας </w:t>
      </w:r>
      <w:r w:rsidRPr="00C7308A">
        <w:rPr>
          <w:lang w:val="el-GR"/>
        </w:rPr>
        <w:t xml:space="preserve">αισθητήρα </w:t>
      </w:r>
      <w:r w:rsidR="00E91279">
        <w:t>LIDAR</w:t>
      </w:r>
      <w:r w:rsidRPr="00C7308A">
        <w:rPr>
          <w:lang w:val="el-GR"/>
        </w:rPr>
        <w:t xml:space="preserve"> και μέσω μιας σειράς</w:t>
      </w:r>
      <w:r>
        <w:rPr>
          <w:lang w:val="el-GR"/>
        </w:rPr>
        <w:t xml:space="preserve"> στατικών και</w:t>
      </w:r>
      <w:r w:rsidRPr="00C7308A">
        <w:rPr>
          <w:lang w:val="el-GR"/>
        </w:rPr>
        <w:t xml:space="preserve"> δυναμικών μετρήσεων </w:t>
      </w:r>
      <w:r>
        <w:rPr>
          <w:lang w:val="el-GR"/>
        </w:rPr>
        <w:t xml:space="preserve">σε εργαστηριακό περιβάλλον, </w:t>
      </w:r>
      <w:r w:rsidRPr="00C7308A">
        <w:rPr>
          <w:lang w:val="el-GR"/>
        </w:rPr>
        <w:t xml:space="preserve">επιχειρήθηκε να εκτιμηθεί η </w:t>
      </w:r>
      <w:r>
        <w:rPr>
          <w:lang w:val="el-GR"/>
        </w:rPr>
        <w:t>ακρίβεια μέτρησης</w:t>
      </w:r>
      <w:r w:rsidRPr="00C7308A">
        <w:rPr>
          <w:lang w:val="el-GR"/>
        </w:rPr>
        <w:t xml:space="preserve">. </w:t>
      </w:r>
      <w:r>
        <w:rPr>
          <w:lang w:val="el-GR"/>
        </w:rPr>
        <w:t xml:space="preserve">Το </w:t>
      </w:r>
      <w:r w:rsidRPr="00C7308A">
        <w:rPr>
          <w:lang w:val="el-GR"/>
        </w:rPr>
        <w:t>σύστημα</w:t>
      </w:r>
      <w:r>
        <w:rPr>
          <w:lang w:val="el-GR"/>
        </w:rPr>
        <w:t xml:space="preserve"> αυτό,</w:t>
      </w:r>
      <w:r w:rsidRPr="00C7308A">
        <w:rPr>
          <w:lang w:val="el-GR"/>
        </w:rPr>
        <w:t xml:space="preserve"> εφόσον αποδειχθεί αξιόπιστο και αποτελεσματικό</w:t>
      </w:r>
      <w:r>
        <w:rPr>
          <w:lang w:val="el-GR"/>
        </w:rPr>
        <w:t>,</w:t>
      </w:r>
      <w:r w:rsidRPr="00C7308A">
        <w:rPr>
          <w:lang w:val="el-GR"/>
        </w:rPr>
        <w:t xml:space="preserve"> </w:t>
      </w:r>
      <w:r w:rsidR="006855E0">
        <w:rPr>
          <w:lang w:val="el-GR"/>
        </w:rPr>
        <w:t xml:space="preserve">μπορεί </w:t>
      </w:r>
      <w:r w:rsidRPr="00C7308A">
        <w:rPr>
          <w:lang w:val="el-GR"/>
        </w:rPr>
        <w:t>να αντικαταστήσει τα υπάρχοντα βιομηχανικά συστήματα με επιτυχία αφού είναι οικονομικότερο, απλούστερο στην εγκατάσταση και λειτουργία του και πιο ολοκληρωμένο από τα υπάρχοντα συστήματα</w:t>
      </w:r>
      <w:r w:rsidR="006855E0">
        <w:rPr>
          <w:lang w:val="el-GR"/>
        </w:rPr>
        <w:t>. Επιπρόσθετα μ</w:t>
      </w:r>
      <w:r w:rsidRPr="00C7308A">
        <w:rPr>
          <w:lang w:val="el-GR"/>
        </w:rPr>
        <w:t xml:space="preserve">πορεί </w:t>
      </w:r>
      <w:r>
        <w:rPr>
          <w:lang w:val="el-GR"/>
        </w:rPr>
        <w:t xml:space="preserve">παράλληλα με τον πραγματοποίηση του υπολογισμού απόδοσης να </w:t>
      </w:r>
      <w:r w:rsidRPr="00C7308A">
        <w:rPr>
          <w:lang w:val="el-GR"/>
        </w:rPr>
        <w:t xml:space="preserve">εντοπίζει τα λειτουργικά προβλήματα των </w:t>
      </w:r>
      <w:r>
        <w:rPr>
          <w:lang w:val="el-GR"/>
        </w:rPr>
        <w:t>ταινιοδρόμων (Δασκαλάκης, 2018)</w:t>
      </w:r>
      <w:r w:rsidRPr="00C7308A">
        <w:rPr>
          <w:lang w:val="el-GR"/>
        </w:rPr>
        <w:t>.</w:t>
      </w:r>
    </w:p>
    <w:p w14:paraId="1D24574F" w14:textId="1194E4BB" w:rsidR="00511C59" w:rsidRPr="006855E0" w:rsidRDefault="00511C59" w:rsidP="00443A3D">
      <w:pPr>
        <w:jc w:val="center"/>
        <w:rPr>
          <w:lang w:val="el-GR"/>
        </w:rPr>
      </w:pPr>
      <w:r w:rsidRPr="006855E0">
        <w:rPr>
          <w:lang w:val="el-GR"/>
        </w:rPr>
        <w:br w:type="page"/>
      </w:r>
    </w:p>
    <w:p w14:paraId="202FA430" w14:textId="68521A93" w:rsidR="00511C59" w:rsidRPr="0092056B" w:rsidRDefault="002318DE" w:rsidP="00194E65">
      <w:pPr>
        <w:pStyle w:val="Heading1"/>
        <w:ind w:left="0" w:firstLine="0"/>
        <w:jc w:val="both"/>
        <w:rPr>
          <w:rFonts w:ascii="Cambria" w:hAnsi="Cambria" w:cstheme="minorHAnsi"/>
          <w:lang w:val="el-GR"/>
        </w:rPr>
      </w:pPr>
      <w:bookmarkStart w:id="82" w:name="_Toc518470332"/>
      <w:r>
        <w:rPr>
          <w:rFonts w:ascii="Cambria" w:hAnsi="Cambria" w:cstheme="minorHAnsi"/>
          <w:lang w:val="el-GR"/>
        </w:rPr>
        <w:lastRenderedPageBreak/>
        <w:t>Μεθοδολογία μέτρησης της διατομής του υλικού και υπολογισμοί</w:t>
      </w:r>
      <w:bookmarkEnd w:id="82"/>
    </w:p>
    <w:p w14:paraId="5EBA7BD5" w14:textId="1C7F96AB" w:rsidR="00511C59" w:rsidRDefault="00511C59" w:rsidP="00511C59">
      <w:pPr>
        <w:rPr>
          <w:lang w:val="el-GR"/>
        </w:rPr>
      </w:pPr>
    </w:p>
    <w:p w14:paraId="65C3DFE8" w14:textId="77777777" w:rsidR="0092056B" w:rsidRDefault="0092056B" w:rsidP="00511C59">
      <w:pPr>
        <w:rPr>
          <w:lang w:val="el-GR"/>
        </w:rPr>
      </w:pPr>
    </w:p>
    <w:p w14:paraId="08041801" w14:textId="7DD0A793" w:rsidR="00511C59" w:rsidRPr="00B81DD4" w:rsidRDefault="00B81DD4" w:rsidP="00511C59">
      <w:pPr>
        <w:pStyle w:val="Heading2"/>
        <w:rPr>
          <w:lang w:val="el-GR"/>
        </w:rPr>
      </w:pPr>
      <w:bookmarkStart w:id="83" w:name="_Toc518470333"/>
      <w:r>
        <w:rPr>
          <w:lang w:val="el-GR"/>
        </w:rPr>
        <w:t xml:space="preserve">Υπολογισμός </w:t>
      </w:r>
      <w:r w:rsidR="002D36D7">
        <w:rPr>
          <w:lang w:val="el-GR"/>
        </w:rPr>
        <w:t xml:space="preserve">εμβαδού τόξου και </w:t>
      </w:r>
      <w:r w:rsidR="00B73C7D" w:rsidRPr="00B73C7D">
        <w:rPr>
          <w:lang w:val="el-GR"/>
        </w:rPr>
        <w:t>δια</w:t>
      </w:r>
      <w:r w:rsidRPr="00B73C7D">
        <w:rPr>
          <w:lang w:val="el-GR"/>
        </w:rPr>
        <w:t>τομής</w:t>
      </w:r>
      <w:r w:rsidR="002D36D7" w:rsidRPr="00B73C7D">
        <w:rPr>
          <w:lang w:val="el-GR"/>
        </w:rPr>
        <w:t xml:space="preserve"> υλικού</w:t>
      </w:r>
      <w:bookmarkEnd w:id="83"/>
    </w:p>
    <w:p w14:paraId="7D2D0AAE" w14:textId="77777777" w:rsidR="00D212DD" w:rsidRDefault="00D212DD" w:rsidP="00194CA3">
      <w:pPr>
        <w:jc w:val="both"/>
        <w:rPr>
          <w:lang w:val="el-GR"/>
        </w:rPr>
      </w:pPr>
    </w:p>
    <w:p w14:paraId="216CCEF0" w14:textId="3EBC45F2" w:rsidR="00511C59" w:rsidRDefault="005E7F0E" w:rsidP="00194CA3">
      <w:pPr>
        <w:jc w:val="both"/>
        <w:rPr>
          <w:lang w:val="el-GR"/>
        </w:rPr>
      </w:pPr>
      <w:r>
        <w:rPr>
          <w:lang w:val="el-GR"/>
        </w:rPr>
        <w:t>Ο σαρωτής</w:t>
      </w:r>
      <w:r w:rsidRPr="00EE2FB6">
        <w:rPr>
          <w:lang w:val="el-GR"/>
        </w:rPr>
        <w:t xml:space="preserve"> </w:t>
      </w:r>
      <w:r>
        <w:rPr>
          <w:lang w:val="el-GR"/>
        </w:rPr>
        <w:t xml:space="preserve">τύπου </w:t>
      </w:r>
      <w:r w:rsidR="00E91279">
        <w:t>LIDAR</w:t>
      </w:r>
      <w:r w:rsidRPr="00EE2FB6">
        <w:rPr>
          <w:lang w:val="el-GR"/>
        </w:rPr>
        <w:t xml:space="preserve"> </w:t>
      </w:r>
      <w:r>
        <w:rPr>
          <w:lang w:val="el-GR"/>
        </w:rPr>
        <w:t>σαρώνει μια επιφάνεια και  υπολογίζει τις τιμές των αποστάσεων των αντικειμένων στα οποία ανακλάται η ακτίνα του.</w:t>
      </w:r>
      <w:r w:rsidRPr="00EE2FB6">
        <w:rPr>
          <w:lang w:val="el-GR"/>
        </w:rPr>
        <w:t xml:space="preserve"> </w:t>
      </w:r>
      <w:r>
        <w:rPr>
          <w:lang w:val="el-GR"/>
        </w:rPr>
        <w:t xml:space="preserve">Η ακτίνα εκπέμπεται από μια περιστρεφόμενη πηγή και επιστρέφει δεδομένα για ένα συγκεκριμένο γωνιακό εύρος φ αυτής της περιστροφής. </w:t>
      </w:r>
      <w:r>
        <w:t>H</w:t>
      </w:r>
      <w:r w:rsidRPr="000E7E7A">
        <w:rPr>
          <w:lang w:val="el-GR"/>
        </w:rPr>
        <w:t xml:space="preserve"> </w:t>
      </w:r>
      <w:r>
        <w:rPr>
          <w:lang w:val="el-GR"/>
        </w:rPr>
        <w:t xml:space="preserve">σάρωση πραγματοποιείται βηματικά (με προκαθορισμένο γωνιακό βήμα </w:t>
      </w:r>
      <w:r w:rsidR="00D212DD">
        <w:rPr>
          <w:lang w:val="el-GR"/>
        </w:rPr>
        <w:t>δ</w:t>
      </w:r>
      <w:r>
        <w:rPr>
          <w:lang w:val="el-GR"/>
        </w:rPr>
        <w:t>φ)</w:t>
      </w:r>
      <w:r>
        <w:rPr>
          <w:rFonts w:cstheme="minorHAnsi"/>
          <w:lang w:val="el-GR"/>
        </w:rPr>
        <w:t xml:space="preserve"> και σε κάθε βήμα υπολογίζεται </w:t>
      </w:r>
      <w:r>
        <w:rPr>
          <w:lang w:val="el-GR"/>
        </w:rPr>
        <w:t xml:space="preserve">η απόσταση </w:t>
      </w:r>
      <w:r>
        <w:t>y</w:t>
      </w:r>
      <w:r>
        <w:rPr>
          <w:lang w:val="el-GR"/>
        </w:rPr>
        <w:t xml:space="preserve">. Για κάθε πλήρη περιστροφή της ακτίνας του σαρωτή </w:t>
      </w:r>
      <w:r w:rsidR="00E91279">
        <w:t>LIDAR</w:t>
      </w:r>
      <w:r w:rsidRPr="00EE2FB6">
        <w:rPr>
          <w:lang w:val="el-GR"/>
        </w:rPr>
        <w:t xml:space="preserve"> </w:t>
      </w:r>
      <w:r>
        <w:rPr>
          <w:lang w:val="el-GR"/>
        </w:rPr>
        <w:t xml:space="preserve">λαμβάνονται </w:t>
      </w:r>
      <w:r>
        <w:t>n</w:t>
      </w:r>
      <w:r w:rsidRPr="00EE2FB6">
        <w:rPr>
          <w:lang w:val="el-GR"/>
        </w:rPr>
        <w:t>=</w:t>
      </w:r>
      <w:r>
        <w:rPr>
          <w:lang w:val="el-GR"/>
        </w:rPr>
        <w:t>φ/</w:t>
      </w:r>
      <w:r w:rsidR="00D212DD">
        <w:rPr>
          <w:lang w:val="el-GR"/>
        </w:rPr>
        <w:t>δ</w:t>
      </w:r>
      <w:r>
        <w:rPr>
          <w:lang w:val="el-GR"/>
        </w:rPr>
        <w:t xml:space="preserve">φ τιμές απόστασης </w:t>
      </w:r>
      <w:r>
        <w:t>y</w:t>
      </w:r>
      <w:r w:rsidRPr="00EE2FB6">
        <w:rPr>
          <w:lang w:val="el-GR"/>
        </w:rPr>
        <w:t xml:space="preserve"> </w:t>
      </w:r>
      <w:r>
        <w:rPr>
          <w:lang w:val="el-GR"/>
        </w:rPr>
        <w:t xml:space="preserve">που αντιστοιχούν στα βήματα μέτρησης εντός του </w:t>
      </w:r>
      <w:r w:rsidR="008A779A">
        <w:rPr>
          <w:lang w:val="el-GR"/>
        </w:rPr>
        <w:t>φ.</w:t>
      </w:r>
    </w:p>
    <w:p w14:paraId="664B86E2" w14:textId="02E51894" w:rsidR="00511C59" w:rsidRDefault="00511C59" w:rsidP="00194CA3">
      <w:pPr>
        <w:jc w:val="both"/>
        <w:rPr>
          <w:lang w:val="el-GR"/>
        </w:rPr>
      </w:pPr>
      <w:r>
        <w:rPr>
          <w:lang w:val="el-GR"/>
        </w:rPr>
        <w:t>Σχηματικά, τα βήματα δημιουργούν ένα τόξο, στην καμπύλη του οποίου αποτυπώνονται οι επιφάνειες των αντικειμένων που ανακλούν την ακτίνα</w:t>
      </w:r>
      <w:r w:rsidR="0027701D">
        <w:rPr>
          <w:lang w:val="el-GR"/>
        </w:rPr>
        <w:t xml:space="preserve"> (Σχήμα 2.1)</w:t>
      </w:r>
      <w:r>
        <w:rPr>
          <w:lang w:val="el-GR"/>
        </w:rPr>
        <w:t>.</w:t>
      </w:r>
    </w:p>
    <w:p w14:paraId="79E55937" w14:textId="77777777" w:rsidR="007477D1" w:rsidRDefault="007477D1" w:rsidP="00194CA3">
      <w:pPr>
        <w:jc w:val="both"/>
        <w:rPr>
          <w:lang w:val="el-GR"/>
        </w:rPr>
      </w:pPr>
    </w:p>
    <w:p w14:paraId="12D8DCE4" w14:textId="77777777" w:rsidR="00970ED1" w:rsidRDefault="00DD715D" w:rsidP="00970ED1">
      <w:pPr>
        <w:keepNext/>
        <w:jc w:val="center"/>
      </w:pPr>
      <w:r>
        <w:rPr>
          <w:noProof/>
          <w:lang w:val="el-GR" w:eastAsia="el-GR"/>
        </w:rPr>
        <w:drawing>
          <wp:inline distT="0" distB="0" distL="0" distR="0" wp14:anchorId="06D9C7AD" wp14:editId="450AEFC2">
            <wp:extent cx="5029200" cy="3782156"/>
            <wp:effectExtent l="76200" t="76200" r="133350" b="1422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2018_06_27_12_53_08_242_inverted.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041745" cy="37915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1E6FF12" w14:textId="5E77BD11" w:rsidR="00794ACA" w:rsidRPr="0098313E" w:rsidRDefault="00970ED1" w:rsidP="00970ED1">
      <w:pPr>
        <w:pStyle w:val="Caption"/>
        <w:jc w:val="center"/>
        <w:rPr>
          <w:lang w:val="el-GR"/>
        </w:rPr>
      </w:pPr>
      <w:bookmarkStart w:id="84" w:name="_Toc517971619"/>
      <w:bookmarkStart w:id="85" w:name="_Toc518385369"/>
      <w:r w:rsidRPr="00970ED1">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2</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1</w:t>
      </w:r>
      <w:r w:rsidR="00BD442B">
        <w:rPr>
          <w:lang w:val="el-GR"/>
        </w:rPr>
        <w:fldChar w:fldCharType="end"/>
      </w:r>
      <w:bookmarkStart w:id="86" w:name="_Toc517918090"/>
      <w:r>
        <w:rPr>
          <w:lang w:val="el-GR"/>
        </w:rPr>
        <w:t xml:space="preserve">: </w:t>
      </w:r>
      <w:r w:rsidR="00E211A3">
        <w:rPr>
          <w:lang w:val="el-GR"/>
        </w:rPr>
        <w:t xml:space="preserve">Σχεδιάγραμμα από το πρόγραμμα </w:t>
      </w:r>
      <w:r w:rsidR="00E211A3" w:rsidRPr="00E211A3">
        <w:rPr>
          <w:lang w:val="el-GR"/>
        </w:rPr>
        <w:t>“</w:t>
      </w:r>
      <w:r w:rsidR="00E211A3">
        <w:t>URG</w:t>
      </w:r>
      <w:r w:rsidR="00E211A3" w:rsidRPr="00E211A3">
        <w:rPr>
          <w:lang w:val="el-GR"/>
        </w:rPr>
        <w:t xml:space="preserve"> </w:t>
      </w:r>
      <w:r w:rsidR="00E211A3">
        <w:t>Benri</w:t>
      </w:r>
      <w:r w:rsidR="00E211A3" w:rsidRPr="00E211A3">
        <w:rPr>
          <w:lang w:val="el-GR"/>
        </w:rPr>
        <w:t>”</w:t>
      </w:r>
      <w:r w:rsidR="00E211A3">
        <w:rPr>
          <w:lang w:val="el-GR"/>
        </w:rPr>
        <w:t>.</w:t>
      </w:r>
      <w:r w:rsidR="00E211A3" w:rsidRPr="00E211A3">
        <w:rPr>
          <w:lang w:val="el-GR"/>
        </w:rPr>
        <w:t xml:space="preserve"> </w:t>
      </w:r>
      <w:r w:rsidR="00A61E1A">
        <w:t>O</w:t>
      </w:r>
      <w:r w:rsidR="00A61E1A">
        <w:rPr>
          <w:lang w:val="el-GR"/>
        </w:rPr>
        <w:t xml:space="preserve"> σαρωτής τοποθετήθηκε μέσα σε κυλινδρικό δοχείο</w:t>
      </w:r>
      <w:bookmarkEnd w:id="84"/>
      <w:bookmarkEnd w:id="86"/>
      <w:r w:rsidR="00A61E1A">
        <w:rPr>
          <w:lang w:val="el-GR"/>
        </w:rPr>
        <w:t>.</w:t>
      </w:r>
      <w:bookmarkEnd w:id="85"/>
    </w:p>
    <w:p w14:paraId="3F8F8183" w14:textId="01437D1A" w:rsidR="001F01D7" w:rsidRPr="00B81DD4" w:rsidRDefault="001F01D7" w:rsidP="001F01D7">
      <w:pPr>
        <w:jc w:val="both"/>
        <w:rPr>
          <w:rFonts w:cstheme="minorHAnsi"/>
          <w:lang w:val="el-GR"/>
        </w:rPr>
      </w:pPr>
      <w:r w:rsidRPr="00B81DD4">
        <w:rPr>
          <w:rFonts w:cstheme="minorHAnsi"/>
          <w:lang w:val="el-GR"/>
        </w:rPr>
        <w:lastRenderedPageBreak/>
        <w:t xml:space="preserve">Για τον υπολογισμό της διατομής του υλικού επί του ιμάντα με βάση τις αποστάσεις που έχουν μετρηθεί από τον αισθητήρα </w:t>
      </w:r>
      <w:r w:rsidR="00E91279">
        <w:rPr>
          <w:rFonts w:cstheme="minorHAnsi"/>
        </w:rPr>
        <w:t>LIDAR</w:t>
      </w:r>
      <w:r w:rsidRPr="00B81DD4">
        <w:rPr>
          <w:rFonts w:cstheme="minorHAnsi"/>
          <w:lang w:val="el-GR"/>
        </w:rPr>
        <w:t xml:space="preserve"> υπολογίζονται αρχικά οι επιφάνειας </w:t>
      </w:r>
      <w:proofErr w:type="spellStart"/>
      <w:r w:rsidRPr="00B81DD4">
        <w:rPr>
          <w:rFonts w:cstheme="minorHAnsi"/>
          <w:lang w:val="el-GR"/>
        </w:rPr>
        <w:t>Αο</w:t>
      </w:r>
      <w:proofErr w:type="spellEnd"/>
      <w:r w:rsidRPr="00B81DD4">
        <w:rPr>
          <w:rFonts w:cstheme="minorHAnsi"/>
          <w:lang w:val="el-GR"/>
        </w:rPr>
        <w:t xml:space="preserve"> και Α1 που αντιστοιχούν στις μετρήσεις με κενό και </w:t>
      </w:r>
      <w:proofErr w:type="spellStart"/>
      <w:r w:rsidRPr="00B81DD4">
        <w:rPr>
          <w:rFonts w:cstheme="minorHAnsi"/>
          <w:lang w:val="el-GR"/>
        </w:rPr>
        <w:t>έμφορτο</w:t>
      </w:r>
      <w:proofErr w:type="spellEnd"/>
      <w:r w:rsidRPr="00B81DD4">
        <w:rPr>
          <w:rFonts w:cstheme="minorHAnsi"/>
          <w:lang w:val="el-GR"/>
        </w:rPr>
        <w:t xml:space="preserve"> ιμάντα (</w:t>
      </w:r>
      <w:r w:rsidR="00347FE3">
        <w:rPr>
          <w:rFonts w:cstheme="minorHAnsi"/>
          <w:lang w:val="el-GR"/>
        </w:rPr>
        <w:t>Σχήμα</w:t>
      </w:r>
      <w:r w:rsidR="00D65F17" w:rsidRPr="00D65F17">
        <w:rPr>
          <w:rFonts w:cstheme="minorHAnsi"/>
          <w:lang w:val="el-GR"/>
        </w:rPr>
        <w:t xml:space="preserve"> </w:t>
      </w:r>
      <w:r w:rsidR="0076432E">
        <w:rPr>
          <w:rFonts w:cstheme="minorHAnsi"/>
          <w:lang w:val="el-GR"/>
        </w:rPr>
        <w:t>2.</w:t>
      </w:r>
      <w:r w:rsidR="0027701D">
        <w:rPr>
          <w:rFonts w:cstheme="minorHAnsi"/>
          <w:lang w:val="el-GR"/>
        </w:rPr>
        <w:t>2</w:t>
      </w:r>
      <w:r w:rsidRPr="00B81DD4">
        <w:rPr>
          <w:rFonts w:cstheme="minorHAnsi"/>
          <w:lang w:val="el-GR"/>
        </w:rPr>
        <w:t>). Η διατομή Α του υλικού επί του ιμάντα προκύπτει στη συνέχεια με αφαίρεση του Α</w:t>
      </w:r>
      <w:r w:rsidRPr="00B81DD4">
        <w:rPr>
          <w:rFonts w:cstheme="minorHAnsi"/>
          <w:vertAlign w:val="subscript"/>
          <w:lang w:val="el-GR"/>
        </w:rPr>
        <w:t>1</w:t>
      </w:r>
      <w:r w:rsidRPr="00B81DD4">
        <w:rPr>
          <w:rFonts w:cstheme="minorHAnsi"/>
          <w:lang w:val="el-GR"/>
        </w:rPr>
        <w:t xml:space="preserve"> από το </w:t>
      </w:r>
      <w:proofErr w:type="spellStart"/>
      <w:r w:rsidRPr="00B81DD4">
        <w:rPr>
          <w:rFonts w:cstheme="minorHAnsi"/>
          <w:lang w:val="el-GR"/>
        </w:rPr>
        <w:t>Α</w:t>
      </w:r>
      <w:r w:rsidRPr="00B81DD4">
        <w:rPr>
          <w:rFonts w:cstheme="minorHAnsi"/>
          <w:vertAlign w:val="subscript"/>
          <w:lang w:val="el-GR"/>
        </w:rPr>
        <w:t>ο</w:t>
      </w:r>
      <w:proofErr w:type="spellEnd"/>
      <w:r w:rsidRPr="00B81DD4">
        <w:rPr>
          <w:rFonts w:cstheme="minorHAnsi"/>
          <w:lang w:val="el-GR"/>
        </w:rPr>
        <w:t>. Ισχύει δηλαδή, όπως φαίνεται παραστατικά και στ</w:t>
      </w:r>
      <w:r w:rsidR="006374BF">
        <w:rPr>
          <w:rFonts w:cstheme="minorHAnsi"/>
          <w:lang w:val="el-GR"/>
        </w:rPr>
        <w:t>ο Σχήμα</w:t>
      </w:r>
      <w:r w:rsidRPr="00B81DD4">
        <w:rPr>
          <w:rFonts w:cstheme="minorHAnsi"/>
          <w:lang w:val="el-GR"/>
        </w:rPr>
        <w:t xml:space="preserve"> </w:t>
      </w:r>
      <w:r w:rsidR="006374BF">
        <w:rPr>
          <w:rFonts w:cstheme="minorHAnsi"/>
          <w:lang w:val="el-GR"/>
        </w:rPr>
        <w:t>2.6</w:t>
      </w:r>
      <w:r w:rsidRPr="00B81DD4">
        <w:rPr>
          <w:rFonts w:cstheme="minorHAnsi"/>
          <w:lang w:val="el-GR"/>
        </w:rPr>
        <w:t xml:space="preserve"> ότι:</w:t>
      </w:r>
    </w:p>
    <w:p w14:paraId="7F686517" w14:textId="6E5DB050" w:rsidR="001F01D7" w:rsidRPr="00BE658C" w:rsidRDefault="00B81DD4" w:rsidP="001F01D7">
      <w:pPr>
        <w:jc w:val="center"/>
        <w:rPr>
          <w:rFonts w:eastAsiaTheme="minorEastAsia" w:cstheme="minorHAnsi"/>
          <w:vertAlign w:val="subscript"/>
          <w:lang w:val="el-GR"/>
        </w:rPr>
      </w:pPr>
      <m:oMathPara>
        <m:oMath>
          <m:r>
            <w:rPr>
              <w:rFonts w:ascii="Cambria Math" w:hAnsi="Cambria Math" w:cs="Times New Roman"/>
              <w:lang w:val="el-GR"/>
            </w:rPr>
            <m:t>Α=Α</m:t>
          </m:r>
          <m:r>
            <w:rPr>
              <w:rFonts w:ascii="Cambria Math" w:hAnsi="Cambria Math" w:cs="Times New Roman"/>
              <w:vertAlign w:val="subscript"/>
              <w:lang w:val="el-GR"/>
            </w:rPr>
            <m:t>ο</m:t>
          </m:r>
          <m:r>
            <w:rPr>
              <w:rFonts w:ascii="Cambria Math" w:hAnsi="Cambria Math" w:cs="Times New Roman"/>
              <w:lang w:val="el-GR"/>
            </w:rPr>
            <m:t>-Α</m:t>
          </m:r>
          <m:r>
            <w:rPr>
              <w:rFonts w:ascii="Cambria Math" w:hAnsi="Cambria Math" w:cs="Times New Roman"/>
              <w:vertAlign w:val="subscript"/>
              <w:lang w:val="el-GR"/>
            </w:rPr>
            <m:t>1</m:t>
          </m:r>
        </m:oMath>
      </m:oMathPara>
    </w:p>
    <w:p w14:paraId="1B41E493" w14:textId="32B55301" w:rsidR="00BE658C" w:rsidRPr="00BE658C" w:rsidRDefault="00BE658C" w:rsidP="00D212DD">
      <w:pPr>
        <w:jc w:val="right"/>
        <w:rPr>
          <w:rFonts w:eastAsiaTheme="minorEastAsia" w:cstheme="minorHAnsi"/>
          <w:lang w:val="el-GR"/>
        </w:rPr>
      </w:pPr>
      <w:r w:rsidRPr="00B73C7D">
        <w:rPr>
          <w:rFonts w:eastAsiaTheme="minorEastAsia" w:cstheme="minorHAnsi"/>
          <w:lang w:val="el-GR"/>
        </w:rPr>
        <w:t>(2.1)</w:t>
      </w:r>
    </w:p>
    <w:p w14:paraId="549918D6" w14:textId="77777777" w:rsidR="001F01D7" w:rsidRDefault="001F01D7" w:rsidP="001F01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z w:val="24"/>
          <w:szCs w:val="24"/>
          <w:lang w:val="el-GR"/>
        </w:rPr>
      </w:pPr>
    </w:p>
    <w:p w14:paraId="687311FD" w14:textId="77777777" w:rsidR="001B0635" w:rsidRDefault="001F01D7" w:rsidP="001B063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pPr>
      <w:r>
        <w:rPr>
          <w:noProof/>
          <w:lang w:val="el-GR" w:eastAsia="el-GR"/>
        </w:rPr>
        <w:drawing>
          <wp:inline distT="0" distB="0" distL="0" distR="0" wp14:anchorId="1D9F2892" wp14:editId="0EC3C5D3">
            <wp:extent cx="1920240" cy="20040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0"/>
                    <pic:cNvPicPr>
                      <a:picLocks noChangeAspect="1" noChangeArrowheads="1"/>
                    </pic:cNvPicPr>
                  </pic:nvPicPr>
                  <pic:blipFill>
                    <a:blip r:embed="rId21" cstate="print">
                      <a:extLst>
                        <a:ext uri="{28A0092B-C50C-407E-A947-70E740481C1C}">
                          <a14:useLocalDpi xmlns:a14="http://schemas.microsoft.com/office/drawing/2010/main" val="0"/>
                        </a:ext>
                      </a:extLst>
                    </a:blip>
                    <a:srcRect l="12978" r="28630" b="5792"/>
                    <a:stretch>
                      <a:fillRect/>
                    </a:stretch>
                  </pic:blipFill>
                  <pic:spPr bwMode="auto">
                    <a:xfrm>
                      <a:off x="0" y="0"/>
                      <a:ext cx="1920240" cy="2004060"/>
                    </a:xfrm>
                    <a:prstGeom prst="rect">
                      <a:avLst/>
                    </a:prstGeom>
                    <a:noFill/>
                    <a:ln>
                      <a:noFill/>
                    </a:ln>
                  </pic:spPr>
                </pic:pic>
              </a:graphicData>
            </a:graphic>
          </wp:inline>
        </w:drawing>
      </w:r>
      <w:r w:rsidR="002847BD">
        <w:rPr>
          <w:noProof/>
          <w:lang w:val="el-GR" w:eastAsia="el-GR"/>
        </w:rPr>
        <w:drawing>
          <wp:inline distT="0" distB="0" distL="0" distR="0" wp14:anchorId="60CD9A62" wp14:editId="4AA885A1">
            <wp:extent cx="1965960" cy="20040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5"/>
                    <pic:cNvPicPr>
                      <a:picLocks noChangeAspect="1" noChangeArrowheads="1"/>
                    </pic:cNvPicPr>
                  </pic:nvPicPr>
                  <pic:blipFill>
                    <a:blip r:embed="rId22" cstate="print">
                      <a:extLst>
                        <a:ext uri="{28A0092B-C50C-407E-A947-70E740481C1C}">
                          <a14:useLocalDpi xmlns:a14="http://schemas.microsoft.com/office/drawing/2010/main" val="0"/>
                        </a:ext>
                      </a:extLst>
                    </a:blip>
                    <a:srcRect l="14043" t="2789" r="29083" b="7751"/>
                    <a:stretch>
                      <a:fillRect/>
                    </a:stretch>
                  </pic:blipFill>
                  <pic:spPr bwMode="auto">
                    <a:xfrm>
                      <a:off x="0" y="0"/>
                      <a:ext cx="1965960" cy="2004060"/>
                    </a:xfrm>
                    <a:prstGeom prst="rect">
                      <a:avLst/>
                    </a:prstGeom>
                    <a:noFill/>
                    <a:ln>
                      <a:noFill/>
                    </a:ln>
                  </pic:spPr>
                </pic:pic>
              </a:graphicData>
            </a:graphic>
          </wp:inline>
        </w:drawing>
      </w:r>
      <w:r w:rsidR="002847BD">
        <w:rPr>
          <w:noProof/>
          <w:lang w:val="el-GR" w:eastAsia="el-GR"/>
        </w:rPr>
        <w:drawing>
          <wp:inline distT="0" distB="0" distL="0" distR="0" wp14:anchorId="10DE3768" wp14:editId="38003EFA">
            <wp:extent cx="1920240" cy="1958340"/>
            <wp:effectExtent l="0" t="0" r="381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5"/>
                    <pic:cNvPicPr>
                      <a:picLocks noChangeAspect="1" noChangeArrowheads="1"/>
                    </pic:cNvPicPr>
                  </pic:nvPicPr>
                  <pic:blipFill>
                    <a:blip r:embed="rId23" cstate="print">
                      <a:extLst>
                        <a:ext uri="{28A0092B-C50C-407E-A947-70E740481C1C}">
                          <a14:useLocalDpi xmlns:a14="http://schemas.microsoft.com/office/drawing/2010/main" val="0"/>
                        </a:ext>
                      </a:extLst>
                    </a:blip>
                    <a:srcRect l="13628" t="2325" r="29259" b="7430"/>
                    <a:stretch>
                      <a:fillRect/>
                    </a:stretch>
                  </pic:blipFill>
                  <pic:spPr bwMode="auto">
                    <a:xfrm>
                      <a:off x="0" y="0"/>
                      <a:ext cx="1920240" cy="1958340"/>
                    </a:xfrm>
                    <a:prstGeom prst="rect">
                      <a:avLst/>
                    </a:prstGeom>
                    <a:noFill/>
                    <a:ln>
                      <a:noFill/>
                    </a:ln>
                  </pic:spPr>
                </pic:pic>
              </a:graphicData>
            </a:graphic>
          </wp:inline>
        </w:drawing>
      </w:r>
    </w:p>
    <w:p w14:paraId="3954DCE2" w14:textId="79755EC5" w:rsidR="002847BD" w:rsidRPr="00B81DD4" w:rsidRDefault="001B0635" w:rsidP="001B0635">
      <w:pPr>
        <w:pStyle w:val="Caption"/>
        <w:jc w:val="both"/>
        <w:rPr>
          <w:lang w:val="el-GR"/>
        </w:rPr>
      </w:pPr>
      <w:bookmarkStart w:id="87" w:name="_Toc517971624"/>
      <w:bookmarkStart w:id="88" w:name="_Toc518385370"/>
      <w:r w:rsidRPr="001B0635">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2</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2</w:t>
      </w:r>
      <w:r w:rsidR="00BD442B">
        <w:rPr>
          <w:lang w:val="el-GR"/>
        </w:rPr>
        <w:fldChar w:fldCharType="end"/>
      </w:r>
      <w:bookmarkStart w:id="89" w:name="_Toc517918095"/>
      <w:r>
        <w:rPr>
          <w:lang w:val="el-GR"/>
        </w:rPr>
        <w:t xml:space="preserve">: </w:t>
      </w:r>
      <w:r w:rsidR="002847BD" w:rsidRPr="00B81DD4">
        <w:rPr>
          <w:rFonts w:cstheme="minorHAnsi"/>
          <w:lang w:val="el-GR"/>
        </w:rPr>
        <w:t xml:space="preserve">Τρόπος υπολογισμού της επιφάνειας της διατομής του υλικού με σάρωση του άδειου και </w:t>
      </w:r>
      <w:proofErr w:type="spellStart"/>
      <w:r w:rsidR="002847BD" w:rsidRPr="00B81DD4">
        <w:rPr>
          <w:rFonts w:cstheme="minorHAnsi"/>
          <w:lang w:val="el-GR"/>
        </w:rPr>
        <w:t>έμφορτου</w:t>
      </w:r>
      <w:proofErr w:type="spellEnd"/>
      <w:r w:rsidR="002847BD" w:rsidRPr="00B81DD4">
        <w:rPr>
          <w:rFonts w:cstheme="minorHAnsi"/>
          <w:lang w:val="el-GR"/>
        </w:rPr>
        <w:t xml:space="preserve"> ιμάντα με τον αισθητήρα </w:t>
      </w:r>
      <w:r w:rsidR="00E91279">
        <w:rPr>
          <w:rFonts w:cstheme="minorHAnsi"/>
        </w:rPr>
        <w:t>LIDAR</w:t>
      </w:r>
      <w:r w:rsidR="002847BD" w:rsidRPr="00B81DD4">
        <w:rPr>
          <w:rFonts w:cstheme="minorHAnsi"/>
          <w:lang w:val="el-GR"/>
        </w:rPr>
        <w:t>.</w:t>
      </w:r>
      <w:bookmarkEnd w:id="87"/>
      <w:bookmarkEnd w:id="88"/>
      <w:bookmarkEnd w:id="89"/>
    </w:p>
    <w:p w14:paraId="034D59C2" w14:textId="7C75AA39" w:rsidR="001F01D7" w:rsidRPr="002847BD" w:rsidRDefault="001F01D7" w:rsidP="002847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z w:val="24"/>
          <w:szCs w:val="24"/>
          <w:lang w:val="el-GR"/>
        </w:rPr>
      </w:pPr>
    </w:p>
    <w:p w14:paraId="4556BC76" w14:textId="2CC1378A" w:rsidR="001F01D7" w:rsidRPr="00B81DD4" w:rsidRDefault="001F01D7" w:rsidP="001F01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heme="minorHAnsi"/>
          <w:lang w:val="el-GR"/>
        </w:rPr>
      </w:pPr>
      <w:r w:rsidRPr="001A674D">
        <w:rPr>
          <w:rFonts w:cstheme="minorHAnsi"/>
          <w:lang w:val="el-GR"/>
        </w:rPr>
        <w:t xml:space="preserve">Για τον υπολογισμό των επιφανειών </w:t>
      </w:r>
      <w:proofErr w:type="spellStart"/>
      <w:r w:rsidRPr="001A674D">
        <w:rPr>
          <w:rFonts w:cstheme="minorHAnsi"/>
          <w:lang w:val="el-GR"/>
        </w:rPr>
        <w:t>Α</w:t>
      </w:r>
      <w:r w:rsidRPr="00B81DD4">
        <w:rPr>
          <w:rFonts w:cstheme="minorHAnsi"/>
          <w:lang w:val="el-GR"/>
        </w:rPr>
        <w:t>ο</w:t>
      </w:r>
      <w:proofErr w:type="spellEnd"/>
      <w:r w:rsidRPr="001A674D">
        <w:rPr>
          <w:rFonts w:cstheme="minorHAnsi"/>
          <w:lang w:val="el-GR"/>
        </w:rPr>
        <w:t xml:space="preserve"> και Α1, που σαρώνει ο αισθητήρας </w:t>
      </w:r>
      <w:r w:rsidR="00E91279">
        <w:rPr>
          <w:rFonts w:cstheme="minorHAnsi"/>
        </w:rPr>
        <w:t>LIDAR</w:t>
      </w:r>
      <w:r w:rsidRPr="001A674D">
        <w:rPr>
          <w:rFonts w:cstheme="minorHAnsi"/>
          <w:lang w:val="el-GR"/>
        </w:rPr>
        <w:t xml:space="preserve">, χρησιμοποιήθηκαν οι σχέσεις υπολογισμού που βασίζονται σε σύστημα πολικών συντεταγμένων με πόλο τη θέση του αισθητήρα </w:t>
      </w:r>
      <w:r w:rsidR="00E91279">
        <w:rPr>
          <w:rFonts w:cstheme="minorHAnsi"/>
        </w:rPr>
        <w:t>LIDAR</w:t>
      </w:r>
      <w:r w:rsidRPr="001A674D">
        <w:rPr>
          <w:rFonts w:cstheme="minorHAnsi"/>
          <w:lang w:val="el-GR"/>
        </w:rPr>
        <w:t xml:space="preserve"> (</w:t>
      </w:r>
      <w:r w:rsidR="00791506">
        <w:rPr>
          <w:rFonts w:cstheme="minorHAnsi"/>
          <w:lang w:val="el-GR"/>
        </w:rPr>
        <w:t>Σχήμα 2.7</w:t>
      </w:r>
      <w:r w:rsidRPr="001A674D">
        <w:rPr>
          <w:rFonts w:cstheme="minorHAnsi"/>
          <w:lang w:val="el-GR"/>
        </w:rPr>
        <w:t xml:space="preserve">). Ως ακτίνες </w:t>
      </w:r>
      <w:r w:rsidRPr="00B81DD4">
        <w:rPr>
          <w:rFonts w:cstheme="minorHAnsi"/>
        </w:rPr>
        <w:t>R</w:t>
      </w:r>
      <w:r w:rsidRPr="00B81DD4">
        <w:rPr>
          <w:rFonts w:cstheme="minorHAnsi"/>
          <w:vertAlign w:val="subscript"/>
        </w:rPr>
        <w:t>i</w:t>
      </w:r>
      <w:r w:rsidRPr="001A674D">
        <w:rPr>
          <w:rFonts w:cstheme="minorHAnsi"/>
          <w:lang w:val="el-GR"/>
        </w:rPr>
        <w:t xml:space="preserve"> και </w:t>
      </w:r>
      <w:proofErr w:type="spellStart"/>
      <w:r w:rsidR="00B81DD4" w:rsidRPr="00B81DD4">
        <w:rPr>
          <w:rFonts w:cstheme="minorHAnsi"/>
        </w:rPr>
        <w:t>r</w:t>
      </w:r>
      <w:r w:rsidR="00B81DD4" w:rsidRPr="00B81DD4">
        <w:rPr>
          <w:rFonts w:cstheme="minorHAnsi"/>
          <w:vertAlign w:val="subscript"/>
        </w:rPr>
        <w:t>i</w:t>
      </w:r>
      <w:proofErr w:type="spellEnd"/>
      <w:r w:rsidR="00B81DD4" w:rsidRPr="001A674D">
        <w:rPr>
          <w:rFonts w:cstheme="minorHAnsi"/>
          <w:vertAlign w:val="subscript"/>
          <w:lang w:val="el-GR"/>
        </w:rPr>
        <w:t xml:space="preserve"> </w:t>
      </w:r>
      <w:r w:rsidR="00B81DD4" w:rsidRPr="001A674D">
        <w:rPr>
          <w:rFonts w:cstheme="minorHAnsi"/>
          <w:lang w:val="el-GR"/>
        </w:rPr>
        <w:t>θεωρήθηκαν</w:t>
      </w:r>
      <w:r w:rsidRPr="001A674D">
        <w:rPr>
          <w:rFonts w:cstheme="minorHAnsi"/>
          <w:lang w:val="el-GR"/>
        </w:rPr>
        <w:t xml:space="preserve"> αντίστοιχα οι αποστάσεις που υπολογίζει ο αισθητήρας, στο βήμα μέτρησης </w:t>
      </w:r>
      <w:proofErr w:type="spellStart"/>
      <w:r w:rsidRPr="00B81DD4">
        <w:rPr>
          <w:rFonts w:cstheme="minorHAnsi"/>
        </w:rPr>
        <w:t>i</w:t>
      </w:r>
      <w:proofErr w:type="spellEnd"/>
      <w:r w:rsidRPr="001A674D">
        <w:rPr>
          <w:rFonts w:cstheme="minorHAnsi"/>
          <w:lang w:val="el-GR"/>
        </w:rPr>
        <w:t xml:space="preserve">, από τον κενό και τον </w:t>
      </w:r>
      <w:proofErr w:type="spellStart"/>
      <w:r w:rsidRPr="001A674D">
        <w:rPr>
          <w:rFonts w:cstheme="minorHAnsi"/>
          <w:lang w:val="el-GR"/>
        </w:rPr>
        <w:t>έμφορτο</w:t>
      </w:r>
      <w:proofErr w:type="spellEnd"/>
      <w:r w:rsidRPr="001A674D">
        <w:rPr>
          <w:rFonts w:cstheme="minorHAnsi"/>
          <w:lang w:val="el-GR"/>
        </w:rPr>
        <w:t xml:space="preserve"> ιμάντα αντίστοιχα. Το γωνιακό βήμα σάρωσης του αισθητήρα είναι δφ=360</w:t>
      </w:r>
      <w:r w:rsidRPr="001A674D">
        <w:rPr>
          <w:rFonts w:cstheme="minorHAnsi"/>
          <w:vertAlign w:val="superscript"/>
          <w:lang w:val="el-GR"/>
        </w:rPr>
        <w:t>ο</w:t>
      </w:r>
      <w:r w:rsidRPr="001A674D">
        <w:rPr>
          <w:rFonts w:cstheme="minorHAnsi"/>
          <w:lang w:val="el-GR"/>
        </w:rPr>
        <w:t>/1024 και οι γωνίες σάρωσης φ</w:t>
      </w:r>
      <w:r w:rsidRPr="001A674D">
        <w:rPr>
          <w:rFonts w:cstheme="minorHAnsi"/>
          <w:vertAlign w:val="subscript"/>
          <w:lang w:val="el-GR"/>
        </w:rPr>
        <w:t xml:space="preserve">1 </w:t>
      </w:r>
      <w:r w:rsidRPr="001A674D">
        <w:rPr>
          <w:rFonts w:cstheme="minorHAnsi"/>
          <w:lang w:val="el-GR"/>
        </w:rPr>
        <w:t>έως φ</w:t>
      </w:r>
      <w:r w:rsidRPr="001A674D">
        <w:rPr>
          <w:rFonts w:cstheme="minorHAnsi"/>
          <w:vertAlign w:val="subscript"/>
          <w:lang w:val="el-GR"/>
        </w:rPr>
        <w:t>2</w:t>
      </w:r>
      <w:r w:rsidRPr="001A674D">
        <w:rPr>
          <w:rFonts w:cstheme="minorHAnsi"/>
          <w:lang w:val="el-GR"/>
        </w:rPr>
        <w:t xml:space="preserve"> επιλέγονται έτσι ώστε να καλύπτουν ολόκληρο το πλάτος του ιμάντα. Η γωνία φ</w:t>
      </w:r>
      <w:r w:rsidRPr="001A674D">
        <w:rPr>
          <w:rFonts w:cstheme="minorHAnsi"/>
          <w:vertAlign w:val="subscript"/>
          <w:lang w:val="el-GR"/>
        </w:rPr>
        <w:t>1</w:t>
      </w:r>
      <w:r w:rsidRPr="001A674D">
        <w:rPr>
          <w:rFonts w:cstheme="minorHAnsi"/>
          <w:lang w:val="el-GR"/>
        </w:rPr>
        <w:t xml:space="preserve"> θεωρείται γωνία έναρξης της σάρωσης και αντιστοιχεί στην πρώτη μέτρηση (βήμα 1) και η γωνία φ</w:t>
      </w:r>
      <w:r w:rsidRPr="001A674D">
        <w:rPr>
          <w:rFonts w:cstheme="minorHAnsi"/>
          <w:vertAlign w:val="subscript"/>
          <w:lang w:val="el-GR"/>
        </w:rPr>
        <w:t>2</w:t>
      </w:r>
      <w:r w:rsidRPr="001A674D">
        <w:rPr>
          <w:rFonts w:cstheme="minorHAnsi"/>
          <w:lang w:val="el-GR"/>
        </w:rPr>
        <w:t xml:space="preserve"> θεωρείται η τελική γωνία </w:t>
      </w:r>
      <w:r w:rsidR="00B81DD4" w:rsidRPr="001A674D">
        <w:rPr>
          <w:rFonts w:cstheme="minorHAnsi"/>
          <w:lang w:val="el-GR"/>
        </w:rPr>
        <w:t>και αντιστοιχεί</w:t>
      </w:r>
      <w:r w:rsidRPr="001A674D">
        <w:rPr>
          <w:rFonts w:cstheme="minorHAnsi"/>
          <w:lang w:val="el-GR"/>
        </w:rPr>
        <w:t xml:space="preserve"> στην τελευταία μέτρηση (βήμα </w:t>
      </w:r>
      <w:r w:rsidRPr="00B81DD4">
        <w:rPr>
          <w:rFonts w:cstheme="minorHAnsi"/>
        </w:rPr>
        <w:t>k</w:t>
      </w:r>
      <w:r w:rsidRPr="001A674D">
        <w:rPr>
          <w:rFonts w:cstheme="minorHAnsi"/>
          <w:lang w:val="el-GR"/>
        </w:rPr>
        <w:t xml:space="preserve">). Ο αριθμός των βημάτων </w:t>
      </w:r>
      <w:r w:rsidRPr="00B81DD4">
        <w:rPr>
          <w:rFonts w:cstheme="minorHAnsi"/>
        </w:rPr>
        <w:t>k</w:t>
      </w:r>
      <w:r w:rsidRPr="001A674D">
        <w:rPr>
          <w:rFonts w:cstheme="minorHAnsi"/>
          <w:lang w:val="el-GR"/>
        </w:rPr>
        <w:t xml:space="preserve"> είναι, </w:t>
      </w:r>
      <w:r w:rsidRPr="00B81DD4">
        <w:rPr>
          <w:rFonts w:cstheme="minorHAnsi"/>
        </w:rPr>
        <w:t>k</w:t>
      </w:r>
      <w:r w:rsidRPr="001A674D">
        <w:rPr>
          <w:rFonts w:cstheme="minorHAnsi"/>
          <w:lang w:val="el-GR"/>
        </w:rPr>
        <w:t>=(φ</w:t>
      </w:r>
      <w:r w:rsidRPr="001A674D">
        <w:rPr>
          <w:rFonts w:cstheme="minorHAnsi"/>
          <w:vertAlign w:val="subscript"/>
          <w:lang w:val="el-GR"/>
        </w:rPr>
        <w:t>2</w:t>
      </w:r>
      <w:r w:rsidRPr="001A674D">
        <w:rPr>
          <w:rFonts w:cstheme="minorHAnsi"/>
          <w:lang w:val="el-GR"/>
        </w:rPr>
        <w:t>-φ</w:t>
      </w:r>
      <w:r w:rsidRPr="001A674D">
        <w:rPr>
          <w:rFonts w:cstheme="minorHAnsi"/>
          <w:vertAlign w:val="subscript"/>
          <w:lang w:val="el-GR"/>
        </w:rPr>
        <w:t>1</w:t>
      </w:r>
      <w:r w:rsidRPr="001A674D">
        <w:rPr>
          <w:rFonts w:cstheme="minorHAnsi"/>
          <w:lang w:val="el-GR"/>
        </w:rPr>
        <w:t>)/δφ.</w:t>
      </w:r>
    </w:p>
    <w:p w14:paraId="4AE13D11" w14:textId="77777777" w:rsidR="00F170E9" w:rsidRDefault="000B4E6B" w:rsidP="00F170E9">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pPr>
      <w:r>
        <w:rPr>
          <w:rFonts w:ascii="Times New Roman" w:hAnsi="Times New Roman" w:cs="Times New Roman"/>
          <w:b/>
          <w:noProof/>
          <w:sz w:val="28"/>
          <w:szCs w:val="28"/>
          <w:lang w:val="el-GR" w:eastAsia="el-GR"/>
        </w:rPr>
        <w:lastRenderedPageBreak/>
        <w:drawing>
          <wp:inline distT="0" distB="0" distL="0" distR="0" wp14:anchorId="65EE2FFB" wp14:editId="01C045DE">
            <wp:extent cx="5943600" cy="489839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ργτσηφδωψ.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4898390"/>
                    </a:xfrm>
                    <a:prstGeom prst="rect">
                      <a:avLst/>
                    </a:prstGeom>
                  </pic:spPr>
                </pic:pic>
              </a:graphicData>
            </a:graphic>
          </wp:inline>
        </w:drawing>
      </w:r>
    </w:p>
    <w:p w14:paraId="3D601DE4" w14:textId="163D1485" w:rsidR="001F01D7" w:rsidRPr="00F170E9" w:rsidRDefault="00F170E9" w:rsidP="00F170E9">
      <w:pPr>
        <w:pStyle w:val="Caption"/>
        <w:jc w:val="center"/>
        <w:rPr>
          <w:lang w:val="el-GR"/>
        </w:rPr>
      </w:pPr>
      <w:bookmarkStart w:id="90" w:name="_Toc517971625"/>
      <w:bookmarkStart w:id="91" w:name="_Toc518385371"/>
      <w:r w:rsidRPr="00F170E9">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2</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3</w:t>
      </w:r>
      <w:r w:rsidR="00BD442B">
        <w:rPr>
          <w:lang w:val="el-GR"/>
        </w:rPr>
        <w:fldChar w:fldCharType="end"/>
      </w:r>
      <w:bookmarkStart w:id="92" w:name="_Toc517918096"/>
      <w:r>
        <w:rPr>
          <w:lang w:val="el-GR"/>
        </w:rPr>
        <w:t xml:space="preserve">: </w:t>
      </w:r>
      <w:r w:rsidR="000B4E6B" w:rsidRPr="004549EC">
        <w:rPr>
          <w:rFonts w:cstheme="minorHAnsi"/>
          <w:lang w:val="el-GR"/>
        </w:rPr>
        <w:t>Υπολογισμός της διατομής του υλικού επί του ιμάντα</w:t>
      </w:r>
      <w:bookmarkEnd w:id="90"/>
      <w:bookmarkEnd w:id="91"/>
      <w:bookmarkEnd w:id="92"/>
    </w:p>
    <w:p w14:paraId="2B677817" w14:textId="77777777" w:rsidR="001F01D7" w:rsidRPr="00AA7F76" w:rsidRDefault="001F01D7" w:rsidP="001F01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heme="minorHAnsi"/>
          <w:highlight w:val="green"/>
          <w:lang w:val="el-GR"/>
        </w:rPr>
      </w:pPr>
    </w:p>
    <w:p w14:paraId="3B76D00A" w14:textId="183F07E3" w:rsidR="001F01D7" w:rsidRPr="00B73C7D" w:rsidRDefault="001F01D7" w:rsidP="001F01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heme="minorHAnsi"/>
          <w:lang w:val="el-GR"/>
        </w:rPr>
      </w:pPr>
      <w:r w:rsidRPr="00B73C7D">
        <w:rPr>
          <w:rFonts w:cstheme="minorHAnsi"/>
          <w:lang w:val="el-GR"/>
        </w:rPr>
        <w:t xml:space="preserve">Ο αναλυτικός υπολογισμός της επιφάνειας </w:t>
      </w:r>
      <w:r w:rsidRPr="00B73C7D">
        <w:rPr>
          <w:rFonts w:cstheme="minorHAnsi"/>
        </w:rPr>
        <w:t>S</w:t>
      </w:r>
      <w:r w:rsidRPr="00B73C7D">
        <w:rPr>
          <w:rFonts w:cstheme="minorHAnsi"/>
          <w:lang w:val="el-GR"/>
        </w:rPr>
        <w:t xml:space="preserve"> που περιλαμβάνεται μεταξύ των γωνιών φ=</w:t>
      </w:r>
      <w:r w:rsidRPr="00B73C7D">
        <w:rPr>
          <w:rFonts w:cstheme="minorHAnsi"/>
        </w:rPr>
        <w:t>a</w:t>
      </w:r>
      <w:r w:rsidRPr="00B73C7D">
        <w:rPr>
          <w:rFonts w:cstheme="minorHAnsi"/>
          <w:lang w:val="el-GR"/>
        </w:rPr>
        <w:t xml:space="preserve"> και φ=</w:t>
      </w:r>
      <w:r w:rsidRPr="00B73C7D">
        <w:rPr>
          <w:rFonts w:cstheme="minorHAnsi"/>
        </w:rPr>
        <w:t>b</w:t>
      </w:r>
      <w:r w:rsidRPr="00B73C7D">
        <w:rPr>
          <w:rFonts w:cstheme="minorHAnsi"/>
          <w:lang w:val="el-GR"/>
        </w:rPr>
        <w:t xml:space="preserve"> όταν είναι γνωστή η αναλυτική σχέση </w:t>
      </w:r>
      <w:r w:rsidRPr="00B73C7D">
        <w:rPr>
          <w:rFonts w:cstheme="minorHAnsi"/>
        </w:rPr>
        <w:t>r</w:t>
      </w:r>
      <w:r w:rsidRPr="00B73C7D">
        <w:rPr>
          <w:rFonts w:cstheme="minorHAnsi"/>
          <w:lang w:val="el-GR"/>
        </w:rPr>
        <w:t xml:space="preserve">(φ) μεταξύ της ακτίνας </w:t>
      </w:r>
      <w:r w:rsidRPr="00B73C7D">
        <w:rPr>
          <w:rFonts w:cstheme="minorHAnsi"/>
        </w:rPr>
        <w:t>r</w:t>
      </w:r>
      <w:r w:rsidR="00D212DD" w:rsidRPr="00B73C7D">
        <w:rPr>
          <w:rFonts w:cstheme="minorHAnsi"/>
          <w:lang w:val="el-GR"/>
        </w:rPr>
        <w:t xml:space="preserve"> και της γωνίας φ, </w:t>
      </w:r>
      <w:r w:rsidRPr="00B73C7D">
        <w:rPr>
          <w:rFonts w:cstheme="minorHAnsi"/>
          <w:lang w:val="el-GR"/>
        </w:rPr>
        <w:t>σε σύστημα πολικών συντεταγμένων (</w:t>
      </w:r>
      <w:r w:rsidR="00791506" w:rsidRPr="00B73C7D">
        <w:rPr>
          <w:rFonts w:cstheme="minorHAnsi"/>
          <w:lang w:val="el-GR"/>
        </w:rPr>
        <w:t>Σχήμα 2.</w:t>
      </w:r>
      <w:r w:rsidR="00B73C7D" w:rsidRPr="00B73C7D">
        <w:rPr>
          <w:rFonts w:cstheme="minorHAnsi"/>
          <w:lang w:val="el-GR"/>
        </w:rPr>
        <w:t>4</w:t>
      </w:r>
      <w:r w:rsidRPr="00B73C7D">
        <w:rPr>
          <w:rFonts w:cstheme="minorHAnsi"/>
          <w:lang w:val="el-GR"/>
        </w:rPr>
        <w:t>) δίνεται από τη σχέση (</w:t>
      </w:r>
      <w:r w:rsidR="009B42FD" w:rsidRPr="00B73C7D">
        <w:rPr>
          <w:rFonts w:cstheme="minorHAnsi"/>
          <w:lang w:val="el-GR"/>
        </w:rPr>
        <w:t>2</w:t>
      </w:r>
      <w:r w:rsidRPr="00B73C7D">
        <w:rPr>
          <w:rFonts w:cstheme="minorHAnsi"/>
          <w:lang w:val="el-GR"/>
        </w:rPr>
        <w:t>.</w:t>
      </w:r>
      <w:r w:rsidR="009B42FD" w:rsidRPr="00B73C7D">
        <w:rPr>
          <w:rFonts w:cstheme="minorHAnsi"/>
          <w:lang w:val="el-GR"/>
        </w:rPr>
        <w:t>2</w:t>
      </w:r>
      <w:r w:rsidRPr="00B73C7D">
        <w:rPr>
          <w:rFonts w:cstheme="minorHAnsi"/>
          <w:lang w:val="el-GR"/>
        </w:rPr>
        <w:t>)</w:t>
      </w:r>
    </w:p>
    <w:p w14:paraId="5817E6A0" w14:textId="77777777" w:rsidR="001F01D7" w:rsidRPr="00B73C7D" w:rsidRDefault="001F01D7" w:rsidP="001F01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heme="minorHAnsi"/>
          <w:lang w:val="el-GR"/>
        </w:rPr>
      </w:pPr>
    </w:p>
    <w:p w14:paraId="35D8E1D6" w14:textId="77777777" w:rsidR="000B4E6B" w:rsidRPr="00B73C7D" w:rsidRDefault="001F01D7" w:rsidP="000B4E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eastAsiaTheme="minorEastAsia" w:cstheme="minorHAnsi"/>
        </w:rPr>
      </w:pPr>
      <m:oMathPara>
        <m:oMathParaPr>
          <m:jc m:val="center"/>
        </m:oMathParaPr>
        <m:oMath>
          <m:r>
            <w:rPr>
              <w:rFonts w:ascii="Cambria Math" w:hAnsi="Cambria Math" w:cstheme="minorHAnsi"/>
            </w:rPr>
            <m:t>S=</m:t>
          </m:r>
          <m:f>
            <m:fPr>
              <m:ctrlPr>
                <w:rPr>
                  <w:rFonts w:ascii="Cambria Math" w:hAnsi="Cambria Math" w:cstheme="minorHAnsi"/>
                  <w:i/>
                </w:rPr>
              </m:ctrlPr>
            </m:fPr>
            <m:num>
              <m:r>
                <w:rPr>
                  <w:rFonts w:ascii="Cambria Math" w:hAnsi="Cambria Math" w:cstheme="minorHAnsi"/>
                </w:rPr>
                <m:t>1</m:t>
              </m:r>
            </m:num>
            <m:den>
              <m:r>
                <w:rPr>
                  <w:rFonts w:ascii="Cambria Math" w:hAnsi="Cambria Math" w:cstheme="minorHAnsi"/>
                </w:rPr>
                <m:t>2</m:t>
              </m:r>
            </m:den>
          </m:f>
          <m:nary>
            <m:naryPr>
              <m:limLoc m:val="undOvr"/>
              <m:ctrlPr>
                <w:rPr>
                  <w:rFonts w:ascii="Cambria Math" w:hAnsi="Cambria Math" w:cstheme="minorHAnsi"/>
                  <w:i/>
                </w:rPr>
              </m:ctrlPr>
            </m:naryPr>
            <m:sub>
              <m:r>
                <w:rPr>
                  <w:rFonts w:ascii="Cambria Math" w:hAnsi="Cambria Math" w:cstheme="minorHAnsi"/>
                </w:rPr>
                <m:t>α</m:t>
              </m:r>
            </m:sub>
            <m:sup>
              <m:r>
                <w:rPr>
                  <w:rFonts w:ascii="Cambria Math" w:hAnsi="Cambria Math" w:cstheme="minorHAnsi"/>
                </w:rPr>
                <m:t>b</m:t>
              </m:r>
            </m:sup>
            <m:e>
              <m:sSup>
                <m:sSupPr>
                  <m:ctrlPr>
                    <w:rPr>
                      <w:rFonts w:ascii="Cambria Math" w:hAnsi="Cambria Math" w:cstheme="minorHAnsi"/>
                      <w:i/>
                    </w:rPr>
                  </m:ctrlPr>
                </m:sSupPr>
                <m:e>
                  <m:d>
                    <m:dPr>
                      <m:begChr m:val="["/>
                      <m:endChr m:val="]"/>
                      <m:ctrlPr>
                        <w:rPr>
                          <w:rFonts w:ascii="Cambria Math" w:hAnsi="Cambria Math" w:cstheme="minorHAnsi"/>
                          <w:i/>
                        </w:rPr>
                      </m:ctrlPr>
                    </m:dPr>
                    <m:e>
                      <m:r>
                        <w:rPr>
                          <w:rFonts w:ascii="Cambria Math" w:hAnsi="Cambria Math" w:cstheme="minorHAnsi"/>
                        </w:rPr>
                        <m:t>r</m:t>
                      </m:r>
                      <m:d>
                        <m:dPr>
                          <m:ctrlPr>
                            <w:rPr>
                              <w:rFonts w:ascii="Cambria Math" w:hAnsi="Cambria Math" w:cstheme="minorHAnsi"/>
                              <w:i/>
                            </w:rPr>
                          </m:ctrlPr>
                        </m:dPr>
                        <m:e>
                          <m:r>
                            <w:rPr>
                              <w:rFonts w:ascii="Cambria Math" w:hAnsi="Cambria Math" w:cstheme="minorHAnsi"/>
                            </w:rPr>
                            <m:t>φ</m:t>
                          </m:r>
                        </m:e>
                      </m:d>
                    </m:e>
                  </m:d>
                </m:e>
                <m:sup>
                  <m:r>
                    <w:rPr>
                      <w:rFonts w:ascii="Cambria Math" w:hAnsi="Cambria Math" w:cstheme="minorHAnsi"/>
                    </w:rPr>
                    <m:t>2</m:t>
                  </m:r>
                </m:sup>
              </m:sSup>
              <m:r>
                <w:rPr>
                  <w:rFonts w:ascii="Cambria Math" w:hAnsi="Cambria Math" w:cstheme="minorHAnsi"/>
                </w:rPr>
                <m:t>dφ</m:t>
              </m:r>
            </m:e>
          </m:nary>
        </m:oMath>
      </m:oMathPara>
    </w:p>
    <w:p w14:paraId="27F75D8C" w14:textId="75426C4A" w:rsidR="001F01D7" w:rsidRPr="00B73C7D" w:rsidRDefault="001F01D7" w:rsidP="00D212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right"/>
        <w:rPr>
          <w:rFonts w:eastAsiaTheme="minorEastAsia" w:cstheme="minorHAnsi"/>
          <w:lang w:val="el-GR"/>
        </w:rPr>
      </w:pPr>
      <w:r w:rsidRPr="00B73C7D">
        <w:rPr>
          <w:rFonts w:eastAsiaTheme="minorEastAsia" w:cstheme="minorHAnsi"/>
          <w:lang w:val="el-GR"/>
        </w:rPr>
        <w:t>(</w:t>
      </w:r>
      <w:r w:rsidR="00DB59DE" w:rsidRPr="00B73C7D">
        <w:rPr>
          <w:rFonts w:eastAsiaTheme="minorEastAsia" w:cstheme="minorHAnsi"/>
          <w:lang w:val="el-GR"/>
        </w:rPr>
        <w:t>2.2</w:t>
      </w:r>
      <w:r w:rsidRPr="00B73C7D">
        <w:rPr>
          <w:rFonts w:eastAsiaTheme="minorEastAsia" w:cstheme="minorHAnsi"/>
          <w:lang w:val="el-GR"/>
        </w:rPr>
        <w:t>)</w:t>
      </w:r>
      <w:r w:rsidRPr="00B73C7D">
        <w:rPr>
          <w:rFonts w:eastAsiaTheme="minorEastAsia" w:cstheme="minorHAnsi"/>
          <w:lang w:val="el-GR"/>
        </w:rPr>
        <w:br/>
      </w:r>
    </w:p>
    <w:p w14:paraId="57CC7A08" w14:textId="3695F6BB" w:rsidR="001F01D7" w:rsidRPr="00B73C7D" w:rsidRDefault="001F01D7" w:rsidP="001F01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cstheme="minorHAnsi"/>
          <w:szCs w:val="24"/>
          <w:lang w:val="el-GR"/>
        </w:rPr>
      </w:pPr>
      <w:r w:rsidRPr="00B73C7D">
        <w:rPr>
          <w:rFonts w:cstheme="minorHAnsi"/>
          <w:szCs w:val="24"/>
          <w:lang w:val="el-GR"/>
        </w:rPr>
        <w:t xml:space="preserve">Αν η αναλυτική σχέση </w:t>
      </w:r>
      <w:r w:rsidRPr="00B73C7D">
        <w:rPr>
          <w:rFonts w:cstheme="minorHAnsi"/>
          <w:szCs w:val="24"/>
        </w:rPr>
        <w:t>r</w:t>
      </w:r>
      <w:r w:rsidRPr="00B73C7D">
        <w:rPr>
          <w:rFonts w:cstheme="minorHAnsi"/>
          <w:szCs w:val="24"/>
          <w:lang w:val="el-GR"/>
        </w:rPr>
        <w:t xml:space="preserve">(φ) δεν είναι γνωστή, τότε ο υπολογισμός της επιφάνειας </w:t>
      </w:r>
      <w:r w:rsidRPr="00B73C7D">
        <w:rPr>
          <w:rFonts w:cstheme="minorHAnsi"/>
          <w:szCs w:val="24"/>
        </w:rPr>
        <w:t>S</w:t>
      </w:r>
      <w:r w:rsidRPr="00B73C7D">
        <w:rPr>
          <w:rFonts w:cstheme="minorHAnsi"/>
          <w:szCs w:val="24"/>
          <w:lang w:val="el-GR"/>
        </w:rPr>
        <w:t xml:space="preserve"> μπορεί να προσεγγιστεί με το άθροισμα των επιφανειών </w:t>
      </w:r>
      <w:r w:rsidRPr="00B73C7D">
        <w:rPr>
          <w:rFonts w:cstheme="minorHAnsi"/>
          <w:szCs w:val="24"/>
        </w:rPr>
        <w:t>n</w:t>
      </w:r>
      <w:r w:rsidRPr="00B73C7D">
        <w:rPr>
          <w:rFonts w:cstheme="minorHAnsi"/>
          <w:szCs w:val="24"/>
          <w:lang w:val="el-GR"/>
        </w:rPr>
        <w:t xml:space="preserve"> διαδοχικών στοιχειωδών κυκλικών τομέων (</w:t>
      </w:r>
      <w:r w:rsidR="00D02B6E" w:rsidRPr="00B73C7D">
        <w:rPr>
          <w:rFonts w:cstheme="minorHAnsi"/>
          <w:szCs w:val="24"/>
          <w:lang w:val="el-GR"/>
        </w:rPr>
        <w:t>Σχήμα 2.</w:t>
      </w:r>
      <w:r w:rsidR="00B73C7D" w:rsidRPr="00B73C7D">
        <w:rPr>
          <w:rFonts w:cstheme="minorHAnsi"/>
          <w:szCs w:val="24"/>
          <w:lang w:val="el-GR"/>
        </w:rPr>
        <w:t>4</w:t>
      </w:r>
      <w:r w:rsidRPr="00B73C7D">
        <w:rPr>
          <w:rFonts w:cstheme="minorHAnsi"/>
          <w:szCs w:val="24"/>
          <w:lang w:val="el-GR"/>
        </w:rPr>
        <w:t xml:space="preserve">). </w:t>
      </w:r>
      <w:r w:rsidRPr="00B73C7D">
        <w:rPr>
          <w:rFonts w:cstheme="minorHAnsi"/>
          <w:szCs w:val="24"/>
          <w:lang w:val="el-GR"/>
        </w:rPr>
        <w:lastRenderedPageBreak/>
        <w:t xml:space="preserve">Θεωρείται ότι κάθε στοιχειώδης κυκλικός τομέας </w:t>
      </w:r>
      <w:proofErr w:type="spellStart"/>
      <w:r w:rsidRPr="00B73C7D">
        <w:rPr>
          <w:rFonts w:cstheme="minorHAnsi"/>
          <w:szCs w:val="24"/>
        </w:rPr>
        <w:t>i</w:t>
      </w:r>
      <w:proofErr w:type="spellEnd"/>
      <w:r w:rsidRPr="00B73C7D">
        <w:rPr>
          <w:rFonts w:cstheme="minorHAnsi"/>
          <w:szCs w:val="24"/>
          <w:lang w:val="el-GR"/>
        </w:rPr>
        <w:t xml:space="preserve"> έχει ακτίνα </w:t>
      </w:r>
      <w:proofErr w:type="spellStart"/>
      <w:r w:rsidRPr="00B73C7D">
        <w:rPr>
          <w:rFonts w:cstheme="minorHAnsi"/>
          <w:szCs w:val="24"/>
        </w:rPr>
        <w:t>r</w:t>
      </w:r>
      <w:r w:rsidRPr="00B73C7D">
        <w:rPr>
          <w:rFonts w:cstheme="minorHAnsi"/>
          <w:szCs w:val="24"/>
          <w:vertAlign w:val="subscript"/>
        </w:rPr>
        <w:t>i</w:t>
      </w:r>
      <w:proofErr w:type="spellEnd"/>
      <w:r w:rsidRPr="00B73C7D">
        <w:rPr>
          <w:rFonts w:cstheme="minorHAnsi"/>
          <w:szCs w:val="24"/>
          <w:lang w:val="el-GR"/>
        </w:rPr>
        <w:t xml:space="preserve"> και γωνία δφ  ίση με (</w:t>
      </w:r>
      <w:r w:rsidRPr="00B73C7D">
        <w:rPr>
          <w:rFonts w:cstheme="minorHAnsi"/>
          <w:szCs w:val="24"/>
        </w:rPr>
        <w:t>a</w:t>
      </w:r>
      <w:r w:rsidRPr="00B73C7D">
        <w:rPr>
          <w:rFonts w:cstheme="minorHAnsi"/>
          <w:szCs w:val="24"/>
          <w:lang w:val="el-GR"/>
        </w:rPr>
        <w:t>-</w:t>
      </w:r>
      <w:r w:rsidRPr="00B73C7D">
        <w:rPr>
          <w:rFonts w:cstheme="minorHAnsi"/>
          <w:szCs w:val="24"/>
        </w:rPr>
        <w:t>b</w:t>
      </w:r>
      <w:r w:rsidRPr="00B73C7D">
        <w:rPr>
          <w:rFonts w:cstheme="minorHAnsi"/>
          <w:szCs w:val="24"/>
          <w:lang w:val="el-GR"/>
        </w:rPr>
        <w:t>)/</w:t>
      </w:r>
      <w:r w:rsidRPr="00B73C7D">
        <w:rPr>
          <w:rFonts w:cstheme="minorHAnsi"/>
          <w:szCs w:val="24"/>
        </w:rPr>
        <w:t>n</w:t>
      </w:r>
      <w:r w:rsidRPr="00B73C7D">
        <w:rPr>
          <w:rFonts w:cstheme="minorHAnsi"/>
          <w:szCs w:val="24"/>
          <w:lang w:val="el-GR"/>
        </w:rPr>
        <w:t xml:space="preserve"> (η γωνία φ είναι σε ακτίνια). Η επιφάνεια </w:t>
      </w:r>
      <w:r w:rsidRPr="00B73C7D">
        <w:rPr>
          <w:rFonts w:cstheme="minorHAnsi"/>
          <w:szCs w:val="24"/>
        </w:rPr>
        <w:t>S</w:t>
      </w:r>
      <w:r w:rsidRPr="00B73C7D">
        <w:rPr>
          <w:rFonts w:cstheme="minorHAnsi"/>
          <w:szCs w:val="24"/>
          <w:lang w:val="el-GR"/>
        </w:rPr>
        <w:t xml:space="preserve"> υπολογίζεται από τη σχέση (</w:t>
      </w:r>
      <w:r w:rsidR="00D02B6E" w:rsidRPr="00B73C7D">
        <w:rPr>
          <w:rFonts w:cstheme="minorHAnsi"/>
          <w:szCs w:val="24"/>
          <w:lang w:val="el-GR"/>
        </w:rPr>
        <w:t>2.3</w:t>
      </w:r>
      <w:r w:rsidRPr="00B73C7D">
        <w:rPr>
          <w:rFonts w:cstheme="minorHAnsi"/>
          <w:szCs w:val="24"/>
          <w:lang w:val="el-GR"/>
        </w:rPr>
        <w:t>) :</w:t>
      </w:r>
    </w:p>
    <w:p w14:paraId="545F4886" w14:textId="29FDCB7F" w:rsidR="00D212DD" w:rsidRPr="00B73C7D" w:rsidRDefault="001F01D7" w:rsidP="00E45A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eastAsia="Times New Roman" w:hAnsi="Times New Roman" w:cs="Times New Roman"/>
          <w:sz w:val="24"/>
          <w:szCs w:val="24"/>
          <w:lang w:val="el-GR" w:eastAsia="el-GR"/>
        </w:rPr>
      </w:pPr>
      <m:oMath>
        <m:r>
          <w:rPr>
            <w:rFonts w:ascii="Cambria Math" w:eastAsia="Times New Roman" w:hAnsi="Cambria Math" w:cs="Times New Roman"/>
            <w:sz w:val="24"/>
            <w:szCs w:val="24"/>
            <w:lang w:eastAsia="el-GR"/>
          </w:rPr>
          <m:t>S</m:t>
        </m:r>
        <m:r>
          <w:rPr>
            <w:rFonts w:ascii="Cambria Math" w:eastAsia="Times New Roman" w:hAnsi="Cambria Math" w:cs="Times New Roman"/>
            <w:sz w:val="24"/>
            <w:szCs w:val="24"/>
            <w:lang w:val="el-GR" w:eastAsia="el-GR"/>
          </w:rPr>
          <m:t>=</m:t>
        </m:r>
        <m:nary>
          <m:naryPr>
            <m:chr m:val="∑"/>
            <m:grow m:val="1"/>
            <m:ctrlPr>
              <w:rPr>
                <w:rFonts w:ascii="Cambria Math" w:eastAsia="Times New Roman" w:hAnsi="Cambria Math" w:cs="Times New Roman"/>
                <w:sz w:val="24"/>
                <w:szCs w:val="24"/>
                <w:lang w:eastAsia="el-GR"/>
              </w:rPr>
            </m:ctrlPr>
          </m:naryPr>
          <m:sub>
            <m:r>
              <w:rPr>
                <w:rFonts w:ascii="Cambria Math" w:eastAsia="Cambria Math" w:hAnsi="Cambria Math" w:cs="Cambria Math"/>
                <w:sz w:val="24"/>
                <w:szCs w:val="24"/>
                <w:lang w:eastAsia="el-GR"/>
              </w:rPr>
              <m:t>i</m:t>
            </m:r>
            <m:r>
              <w:rPr>
                <w:rFonts w:ascii="Cambria Math" w:eastAsia="Cambria Math" w:hAnsi="Cambria Math" w:cs="Cambria Math"/>
                <w:sz w:val="24"/>
                <w:szCs w:val="24"/>
                <w:lang w:val="el-GR" w:eastAsia="el-GR"/>
              </w:rPr>
              <m:t>=1</m:t>
            </m:r>
          </m:sub>
          <m:sup>
            <m:r>
              <w:rPr>
                <w:rFonts w:ascii="Cambria Math" w:eastAsia="Cambria Math" w:hAnsi="Cambria Math" w:cs="Cambria Math"/>
                <w:sz w:val="24"/>
                <w:szCs w:val="24"/>
                <w:lang w:eastAsia="el-GR"/>
              </w:rPr>
              <m:t>n</m:t>
            </m:r>
          </m:sup>
          <m:e>
            <m:f>
              <m:fPr>
                <m:ctrlPr>
                  <w:rPr>
                    <w:rFonts w:ascii="Cambria Math" w:eastAsia="Times New Roman" w:hAnsi="Cambria Math" w:cs="Times New Roman"/>
                    <w:i/>
                    <w:sz w:val="24"/>
                    <w:szCs w:val="24"/>
                    <w:lang w:eastAsia="el-GR"/>
                  </w:rPr>
                </m:ctrlPr>
              </m:fPr>
              <m:num>
                <m:r>
                  <w:rPr>
                    <w:rFonts w:ascii="Cambria Math" w:eastAsia="Times New Roman" w:hAnsi="Cambria Math" w:cs="Times New Roman"/>
                    <w:sz w:val="24"/>
                    <w:szCs w:val="24"/>
                    <w:lang w:val="el-GR" w:eastAsia="el-GR"/>
                  </w:rPr>
                  <m:t>1</m:t>
                </m:r>
              </m:num>
              <m:den>
                <m:r>
                  <w:rPr>
                    <w:rFonts w:ascii="Cambria Math" w:eastAsia="Times New Roman" w:hAnsi="Cambria Math" w:cs="Times New Roman"/>
                    <w:sz w:val="24"/>
                    <w:szCs w:val="24"/>
                    <w:lang w:val="el-GR" w:eastAsia="el-GR"/>
                  </w:rPr>
                  <m:t>2</m:t>
                </m:r>
              </m:den>
            </m:f>
            <m:sSubSup>
              <m:sSubSupPr>
                <m:ctrlPr>
                  <w:rPr>
                    <w:rFonts w:ascii="Cambria Math" w:eastAsia="Times New Roman" w:hAnsi="Cambria Math" w:cs="Times New Roman"/>
                    <w:i/>
                    <w:sz w:val="24"/>
                    <w:szCs w:val="24"/>
                    <w:lang w:eastAsia="el-GR"/>
                  </w:rPr>
                </m:ctrlPr>
              </m:sSubSupPr>
              <m:e>
                <m:r>
                  <w:rPr>
                    <w:rFonts w:ascii="Cambria Math" w:eastAsia="Times New Roman" w:hAnsi="Cambria Math" w:cs="Times New Roman"/>
                    <w:sz w:val="24"/>
                    <w:szCs w:val="24"/>
                    <w:lang w:eastAsia="el-GR"/>
                  </w:rPr>
                  <m:t>r</m:t>
                </m:r>
              </m:e>
              <m:sub>
                <m:r>
                  <w:rPr>
                    <w:rFonts w:ascii="Cambria Math" w:eastAsia="Times New Roman" w:hAnsi="Cambria Math" w:cs="Times New Roman"/>
                    <w:sz w:val="24"/>
                    <w:szCs w:val="24"/>
                    <w:lang w:eastAsia="el-GR"/>
                  </w:rPr>
                  <m:t>i</m:t>
                </m:r>
              </m:sub>
              <m:sup>
                <m:r>
                  <w:rPr>
                    <w:rFonts w:ascii="Cambria Math" w:eastAsia="Times New Roman" w:hAnsi="Cambria Math" w:cs="Times New Roman"/>
                    <w:sz w:val="24"/>
                    <w:szCs w:val="24"/>
                    <w:lang w:val="el-GR" w:eastAsia="el-GR"/>
                  </w:rPr>
                  <m:t>2</m:t>
                </m:r>
              </m:sup>
            </m:sSubSup>
          </m:e>
        </m:nary>
        <m:r>
          <w:rPr>
            <w:rFonts w:ascii="Cambria Math" w:eastAsia="Times New Roman" w:hAnsi="Cambria Math" w:cs="Times New Roman"/>
            <w:sz w:val="24"/>
            <w:szCs w:val="24"/>
            <w:lang w:eastAsia="el-GR"/>
          </w:rPr>
          <m:t>δφ</m:t>
        </m:r>
      </m:oMath>
      <w:r w:rsidR="00E45A8A" w:rsidRPr="00B73C7D">
        <w:rPr>
          <w:rFonts w:ascii="Times New Roman" w:eastAsia="Times New Roman" w:hAnsi="Times New Roman" w:cs="Times New Roman"/>
          <w:sz w:val="24"/>
          <w:szCs w:val="24"/>
          <w:lang w:val="el-GR" w:eastAsia="el-GR"/>
        </w:rPr>
        <w:tab/>
      </w:r>
    </w:p>
    <w:p w14:paraId="7289A175" w14:textId="666E213B" w:rsidR="001F01D7" w:rsidRPr="00E45A8A" w:rsidRDefault="001F01D7" w:rsidP="00D212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right"/>
        <w:rPr>
          <w:rFonts w:ascii="Times New Roman" w:eastAsia="Times New Roman" w:hAnsi="Times New Roman" w:cs="Times New Roman"/>
          <w:sz w:val="24"/>
          <w:szCs w:val="24"/>
          <w:lang w:val="el-GR" w:eastAsia="el-GR"/>
        </w:rPr>
      </w:pPr>
      <w:r w:rsidRPr="00B73C7D">
        <w:rPr>
          <w:rFonts w:eastAsiaTheme="minorEastAsia" w:cstheme="minorHAnsi"/>
          <w:szCs w:val="24"/>
          <w:lang w:val="el-GR" w:eastAsia="el-GR"/>
        </w:rPr>
        <w:t>(</w:t>
      </w:r>
      <w:r w:rsidR="009D2EB2" w:rsidRPr="00B73C7D">
        <w:rPr>
          <w:rFonts w:eastAsiaTheme="minorEastAsia" w:cstheme="minorHAnsi"/>
          <w:szCs w:val="24"/>
          <w:lang w:val="el-GR" w:eastAsia="el-GR"/>
        </w:rPr>
        <w:t>2.3</w:t>
      </w:r>
      <w:r w:rsidRPr="00B73C7D">
        <w:rPr>
          <w:rFonts w:eastAsiaTheme="minorEastAsia" w:cstheme="minorHAnsi"/>
          <w:szCs w:val="24"/>
          <w:lang w:val="el-GR" w:eastAsia="el-GR"/>
        </w:rPr>
        <w:t>)</w:t>
      </w:r>
    </w:p>
    <w:p w14:paraId="1B9797F4" w14:textId="77777777" w:rsidR="00E45A8A" w:rsidRPr="001A674D" w:rsidRDefault="00E45A8A" w:rsidP="009D2E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eastAsiaTheme="minorEastAsia" w:cstheme="minorHAnsi"/>
          <w:szCs w:val="24"/>
          <w:lang w:val="el-GR" w:eastAsia="el-GR"/>
        </w:rPr>
      </w:pPr>
    </w:p>
    <w:p w14:paraId="60AD6B29" w14:textId="77777777" w:rsidR="00DB59DE" w:rsidRPr="001A674D" w:rsidRDefault="00DB59DE" w:rsidP="001F01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sz w:val="24"/>
          <w:szCs w:val="24"/>
          <w:lang w:val="el-GR"/>
        </w:rPr>
      </w:pPr>
    </w:p>
    <w:p w14:paraId="5AA85960" w14:textId="77777777" w:rsidR="00675364" w:rsidRPr="00675364" w:rsidRDefault="00DB59DE" w:rsidP="0067536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lang w:val="el-GR"/>
        </w:rPr>
      </w:pPr>
      <w:r>
        <w:rPr>
          <w:rFonts w:ascii="Times New Roman" w:hAnsi="Times New Roman" w:cs="Times New Roman"/>
          <w:i/>
          <w:noProof/>
          <w:sz w:val="28"/>
          <w:szCs w:val="28"/>
          <w:lang w:val="el-GR" w:eastAsia="el-GR"/>
        </w:rPr>
        <w:drawing>
          <wp:inline distT="0" distB="0" distL="0" distR="0" wp14:anchorId="26D4EB55" wp14:editId="2CCEF16B">
            <wp:extent cx="2675812" cy="1554315"/>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olar_coordinates_integration_region.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02013" cy="1569535"/>
                    </a:xfrm>
                    <a:prstGeom prst="rect">
                      <a:avLst/>
                    </a:prstGeom>
                  </pic:spPr>
                </pic:pic>
              </a:graphicData>
            </a:graphic>
          </wp:inline>
        </w:drawing>
      </w:r>
      <w:r>
        <w:rPr>
          <w:lang w:val="el-GR"/>
        </w:rPr>
        <w:t xml:space="preserve">  </w:t>
      </w:r>
      <w:r>
        <w:rPr>
          <w:rFonts w:ascii="Times New Roman" w:hAnsi="Times New Roman" w:cs="Times New Roman"/>
          <w:i/>
          <w:noProof/>
          <w:sz w:val="28"/>
          <w:szCs w:val="28"/>
          <w:lang w:val="el-GR" w:eastAsia="el-GR"/>
        </w:rPr>
        <w:drawing>
          <wp:inline distT="0" distB="0" distL="0" distR="0" wp14:anchorId="3BBDE6F0" wp14:editId="7F514B2B">
            <wp:extent cx="2631722" cy="1560195"/>
            <wp:effectExtent l="0" t="0" r="0" b="190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Screenshot (16).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39081" cy="1564558"/>
                    </a:xfrm>
                    <a:prstGeom prst="rect">
                      <a:avLst/>
                    </a:prstGeom>
                  </pic:spPr>
                </pic:pic>
              </a:graphicData>
            </a:graphic>
          </wp:inline>
        </w:drawing>
      </w:r>
    </w:p>
    <w:p w14:paraId="23B32731" w14:textId="5D73A7D4" w:rsidR="00DB59DE" w:rsidRDefault="00675364" w:rsidP="00675364">
      <w:pPr>
        <w:pStyle w:val="Caption"/>
        <w:jc w:val="both"/>
        <w:rPr>
          <w:lang w:val="el-GR"/>
        </w:rPr>
      </w:pPr>
      <w:bookmarkStart w:id="93" w:name="_Toc517971626"/>
      <w:bookmarkStart w:id="94" w:name="_Toc518385372"/>
      <w:r w:rsidRPr="00675364">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2</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4</w:t>
      </w:r>
      <w:r w:rsidR="00BD442B">
        <w:rPr>
          <w:lang w:val="el-GR"/>
        </w:rPr>
        <w:fldChar w:fldCharType="end"/>
      </w:r>
      <w:bookmarkStart w:id="95" w:name="_Toc517918097"/>
      <w:r>
        <w:rPr>
          <w:lang w:val="el-GR"/>
        </w:rPr>
        <w:t xml:space="preserve">: </w:t>
      </w:r>
      <w:r w:rsidR="00F24C0F" w:rsidRPr="00F24C0F">
        <w:rPr>
          <w:lang w:val="el-GR"/>
        </w:rPr>
        <w:t>Αναλυτικός (αριστερά) και προσεγγιστικός (δεξιά) υπολογισμός της επιφάνειας S σε  σύστημα πολικών συντεταγμένων (https://en.wikipedia.org/wiki/Polar_coordinate_system)</w:t>
      </w:r>
      <w:bookmarkEnd w:id="93"/>
      <w:bookmarkEnd w:id="94"/>
      <w:bookmarkEnd w:id="95"/>
    </w:p>
    <w:p w14:paraId="2065C94D" w14:textId="77777777" w:rsidR="00FD6807" w:rsidRPr="00FD6807" w:rsidRDefault="00FD6807" w:rsidP="00FD6807">
      <w:pPr>
        <w:rPr>
          <w:lang w:val="el-GR"/>
        </w:rPr>
      </w:pPr>
    </w:p>
    <w:p w14:paraId="25BDD2C5" w14:textId="5D703A37" w:rsidR="001F01D7" w:rsidRPr="00B73C7D" w:rsidRDefault="001F01D7" w:rsidP="007915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hAnsi="Times New Roman" w:cs="Times New Roman"/>
          <w:i/>
          <w:sz w:val="28"/>
          <w:szCs w:val="28"/>
          <w:lang w:val="el-GR"/>
        </w:rPr>
      </w:pPr>
      <w:r w:rsidRPr="00E45A8A">
        <w:rPr>
          <w:rFonts w:eastAsia="Times New Roman" w:cstheme="minorHAnsi"/>
          <w:szCs w:val="24"/>
          <w:lang w:val="el-GR" w:eastAsia="el-GR"/>
        </w:rPr>
        <w:t xml:space="preserve">Καθώς αυξάνεται ο αριθμός </w:t>
      </w:r>
      <w:r w:rsidRPr="00E45A8A">
        <w:rPr>
          <w:rFonts w:eastAsia="Times New Roman" w:cstheme="minorHAnsi"/>
          <w:szCs w:val="24"/>
          <w:lang w:eastAsia="el-GR"/>
        </w:rPr>
        <w:t>n</w:t>
      </w:r>
      <w:r w:rsidRPr="00E45A8A">
        <w:rPr>
          <w:rFonts w:eastAsia="Times New Roman" w:cstheme="minorHAnsi"/>
          <w:szCs w:val="24"/>
          <w:lang w:val="el-GR" w:eastAsia="el-GR"/>
        </w:rPr>
        <w:t xml:space="preserve"> των στοιχειωδών κυκλικών τομέων αυξάνει η ακρίβεια υπολογισμού της επιφάνειας </w:t>
      </w:r>
      <w:r w:rsidRPr="00E45A8A">
        <w:rPr>
          <w:rFonts w:eastAsia="Times New Roman" w:cstheme="minorHAnsi"/>
          <w:szCs w:val="24"/>
          <w:lang w:eastAsia="el-GR"/>
        </w:rPr>
        <w:t>S</w:t>
      </w:r>
      <w:r w:rsidRPr="00E45A8A">
        <w:rPr>
          <w:rFonts w:eastAsia="Times New Roman" w:cstheme="minorHAnsi"/>
          <w:szCs w:val="24"/>
          <w:lang w:val="el-GR" w:eastAsia="el-GR"/>
        </w:rPr>
        <w:t xml:space="preserve">.  </w:t>
      </w:r>
      <w:r w:rsidRPr="001A674D">
        <w:rPr>
          <w:rFonts w:eastAsia="Times New Roman" w:cstheme="minorHAnsi"/>
          <w:szCs w:val="24"/>
          <w:lang w:val="el-GR" w:eastAsia="el-GR"/>
        </w:rPr>
        <w:t xml:space="preserve">Όταν το  </w:t>
      </w:r>
      <w:r w:rsidRPr="00E45A8A">
        <w:rPr>
          <w:rFonts w:eastAsia="Times New Roman" w:cstheme="minorHAnsi"/>
          <w:szCs w:val="24"/>
          <w:lang w:eastAsia="el-GR"/>
        </w:rPr>
        <w:t>n</w:t>
      </w:r>
      <w:r w:rsidRPr="001A674D">
        <w:rPr>
          <w:rFonts w:eastAsia="Times New Roman" w:cstheme="minorHAnsi"/>
          <w:szCs w:val="24"/>
          <w:lang w:val="el-GR" w:eastAsia="el-GR"/>
        </w:rPr>
        <w:t xml:space="preserve"> → ∞, το άθροισμα γίνεται το άθροισμα </w:t>
      </w:r>
      <w:r w:rsidRPr="00E45A8A">
        <w:rPr>
          <w:rFonts w:eastAsia="Times New Roman" w:cstheme="minorHAnsi"/>
          <w:szCs w:val="24"/>
          <w:lang w:eastAsia="el-GR"/>
        </w:rPr>
        <w:t>Riemann</w:t>
      </w:r>
      <w:r w:rsidRPr="001A674D">
        <w:rPr>
          <w:rFonts w:eastAsia="Times New Roman" w:cstheme="minorHAnsi"/>
          <w:szCs w:val="24"/>
          <w:lang w:val="el-GR" w:eastAsia="el-GR"/>
        </w:rPr>
        <w:t xml:space="preserve"> για το παραπάνω ολοκλήρωμα.</w:t>
      </w:r>
      <w:r w:rsidRPr="00E45A8A">
        <w:rPr>
          <w:rFonts w:eastAsia="Times New Roman" w:cstheme="minorHAnsi"/>
          <w:szCs w:val="24"/>
          <w:lang w:val="el-GR" w:eastAsia="el-GR"/>
        </w:rPr>
        <w:t xml:space="preserve"> </w:t>
      </w:r>
      <w:r w:rsidRPr="001A674D">
        <w:rPr>
          <w:rFonts w:eastAsia="Times New Roman" w:cstheme="minorHAnsi"/>
          <w:szCs w:val="24"/>
          <w:lang w:val="el-GR" w:eastAsia="el-GR"/>
        </w:rPr>
        <w:t xml:space="preserve">Με βάση τη </w:t>
      </w:r>
      <w:r w:rsidRPr="00B73C7D">
        <w:rPr>
          <w:rFonts w:eastAsia="Times New Roman" w:cstheme="minorHAnsi"/>
          <w:szCs w:val="24"/>
          <w:lang w:val="el-GR" w:eastAsia="el-GR"/>
        </w:rPr>
        <w:t xml:space="preserve">σχέση </w:t>
      </w:r>
      <w:r w:rsidR="00B73C7D" w:rsidRPr="00B73C7D">
        <w:rPr>
          <w:rFonts w:eastAsia="Times New Roman" w:cstheme="minorHAnsi"/>
          <w:szCs w:val="24"/>
          <w:lang w:val="el-GR" w:eastAsia="el-GR"/>
        </w:rPr>
        <w:t>2.</w:t>
      </w:r>
      <w:r w:rsidRPr="00B73C7D">
        <w:rPr>
          <w:rFonts w:eastAsia="Times New Roman" w:cstheme="minorHAnsi"/>
          <w:szCs w:val="24"/>
          <w:lang w:val="el-GR" w:eastAsia="el-GR"/>
        </w:rPr>
        <w:t xml:space="preserve">3 οι επιφάνειες </w:t>
      </w:r>
      <w:r w:rsidRPr="00B73C7D">
        <w:rPr>
          <w:rFonts w:eastAsia="Times New Roman" w:cstheme="minorHAnsi"/>
          <w:szCs w:val="24"/>
          <w:lang w:eastAsia="el-GR"/>
        </w:rPr>
        <w:t>A</w:t>
      </w:r>
      <w:r w:rsidRPr="00B73C7D">
        <w:rPr>
          <w:rFonts w:eastAsia="Times New Roman" w:cstheme="minorHAnsi"/>
          <w:szCs w:val="24"/>
          <w:vertAlign w:val="subscript"/>
          <w:lang w:val="el-GR" w:eastAsia="el-GR"/>
        </w:rPr>
        <w:t>ο</w:t>
      </w:r>
      <w:r w:rsidRPr="00B73C7D">
        <w:rPr>
          <w:rFonts w:eastAsia="Times New Roman" w:cstheme="minorHAnsi"/>
          <w:szCs w:val="24"/>
          <w:lang w:val="el-GR" w:eastAsia="el-GR"/>
        </w:rPr>
        <w:t xml:space="preserve"> και Α1 δίνονται από τις σχέσεις </w:t>
      </w:r>
      <w:r w:rsidR="00E90DD1" w:rsidRPr="00B73C7D">
        <w:rPr>
          <w:rFonts w:eastAsia="Times New Roman" w:cstheme="minorHAnsi"/>
          <w:szCs w:val="24"/>
          <w:lang w:val="el-GR" w:eastAsia="el-GR"/>
        </w:rPr>
        <w:t>2</w:t>
      </w:r>
      <w:r w:rsidRPr="00B73C7D">
        <w:rPr>
          <w:rFonts w:eastAsia="Times New Roman" w:cstheme="minorHAnsi"/>
          <w:szCs w:val="24"/>
          <w:lang w:val="el-GR" w:eastAsia="el-GR"/>
        </w:rPr>
        <w:t>.</w:t>
      </w:r>
      <w:r w:rsidR="00E90DD1" w:rsidRPr="00B73C7D">
        <w:rPr>
          <w:rFonts w:eastAsia="Times New Roman" w:cstheme="minorHAnsi"/>
          <w:szCs w:val="24"/>
          <w:lang w:val="el-GR" w:eastAsia="el-GR"/>
        </w:rPr>
        <w:t>4</w:t>
      </w:r>
      <w:r w:rsidRPr="00B73C7D">
        <w:rPr>
          <w:rFonts w:eastAsia="Times New Roman" w:cstheme="minorHAnsi"/>
          <w:szCs w:val="24"/>
          <w:lang w:val="el-GR" w:eastAsia="el-GR"/>
        </w:rPr>
        <w:t xml:space="preserve"> και </w:t>
      </w:r>
      <w:r w:rsidR="00E90DD1" w:rsidRPr="00B73C7D">
        <w:rPr>
          <w:rFonts w:eastAsia="Times New Roman" w:cstheme="minorHAnsi"/>
          <w:szCs w:val="24"/>
          <w:lang w:val="el-GR" w:eastAsia="el-GR"/>
        </w:rPr>
        <w:t>2</w:t>
      </w:r>
      <w:r w:rsidRPr="00B73C7D">
        <w:rPr>
          <w:rFonts w:eastAsia="Times New Roman" w:cstheme="minorHAnsi"/>
          <w:szCs w:val="24"/>
          <w:lang w:val="el-GR" w:eastAsia="el-GR"/>
        </w:rPr>
        <w:t>.</w:t>
      </w:r>
      <w:r w:rsidR="00E90DD1" w:rsidRPr="00B73C7D">
        <w:rPr>
          <w:rFonts w:eastAsia="Times New Roman" w:cstheme="minorHAnsi"/>
          <w:szCs w:val="24"/>
          <w:lang w:val="el-GR" w:eastAsia="el-GR"/>
        </w:rPr>
        <w:t>5</w:t>
      </w:r>
      <w:r w:rsidRPr="00B73C7D">
        <w:rPr>
          <w:rFonts w:eastAsia="Times New Roman" w:cstheme="minorHAnsi"/>
          <w:szCs w:val="24"/>
          <w:lang w:val="el-GR" w:eastAsia="el-GR"/>
        </w:rPr>
        <w:t>:</w:t>
      </w:r>
    </w:p>
    <w:p w14:paraId="53DD860A" w14:textId="77777777" w:rsidR="00E45A8A" w:rsidRPr="00B73C7D" w:rsidRDefault="00E45A8A" w:rsidP="001F01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eastAsia="Times New Roman" w:cstheme="minorHAnsi"/>
          <w:szCs w:val="24"/>
          <w:lang w:val="el-GR" w:eastAsia="el-GR"/>
        </w:rPr>
      </w:pPr>
    </w:p>
    <w:p w14:paraId="7B2B6131" w14:textId="77777777" w:rsidR="00D212DD" w:rsidRPr="00B73C7D" w:rsidRDefault="0059585F" w:rsidP="00E45A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eastAsiaTheme="minorEastAsia" w:hAnsi="Times New Roman" w:cs="Times New Roman"/>
          <w:i/>
          <w:sz w:val="24"/>
          <w:szCs w:val="24"/>
          <w:lang w:val="el-GR" w:eastAsia="el-GR"/>
        </w:rPr>
      </w:pPr>
      <m:oMath>
        <m:sSub>
          <m:sSubPr>
            <m:ctrlPr>
              <w:rPr>
                <w:rFonts w:ascii="Cambria Math" w:eastAsia="Times New Roman" w:hAnsi="Cambria Math" w:cs="Times New Roman"/>
                <w:i/>
                <w:sz w:val="24"/>
                <w:szCs w:val="24"/>
                <w:lang w:eastAsia="el-GR"/>
              </w:rPr>
            </m:ctrlPr>
          </m:sSubPr>
          <m:e>
            <m:r>
              <w:rPr>
                <w:rFonts w:ascii="Cambria Math" w:eastAsia="Times New Roman" w:hAnsi="Cambria Math" w:cs="Times New Roman"/>
                <w:sz w:val="24"/>
                <w:szCs w:val="24"/>
                <w:lang w:eastAsia="el-GR"/>
              </w:rPr>
              <m:t>Α</m:t>
            </m:r>
          </m:e>
          <m:sub>
            <m:r>
              <w:rPr>
                <w:rFonts w:ascii="Cambria Math" w:eastAsia="Times New Roman" w:hAnsi="Cambria Math" w:cs="Times New Roman"/>
                <w:sz w:val="24"/>
                <w:szCs w:val="24"/>
                <w:lang w:val="el-GR" w:eastAsia="el-GR"/>
              </w:rPr>
              <m:t>0</m:t>
            </m:r>
          </m:sub>
        </m:sSub>
        <m:r>
          <w:rPr>
            <w:rFonts w:ascii="Cambria Math" w:eastAsia="Times New Roman" w:hAnsi="Cambria Math" w:cs="Times New Roman"/>
            <w:sz w:val="24"/>
            <w:szCs w:val="24"/>
            <w:lang w:val="el-GR" w:eastAsia="el-GR"/>
          </w:rPr>
          <m:t>=</m:t>
        </m:r>
        <m:nary>
          <m:naryPr>
            <m:chr m:val="∑"/>
            <m:grow m:val="1"/>
            <m:ctrlPr>
              <w:rPr>
                <w:rFonts w:ascii="Cambria Math" w:eastAsia="Times New Roman" w:hAnsi="Cambria Math" w:cs="Times New Roman"/>
                <w:sz w:val="24"/>
                <w:szCs w:val="24"/>
                <w:lang w:eastAsia="el-GR"/>
              </w:rPr>
            </m:ctrlPr>
          </m:naryPr>
          <m:sub>
            <m:r>
              <w:rPr>
                <w:rFonts w:ascii="Cambria Math" w:eastAsia="Cambria Math" w:hAnsi="Cambria Math" w:cs="Cambria Math"/>
                <w:sz w:val="24"/>
                <w:szCs w:val="24"/>
                <w:lang w:eastAsia="el-GR"/>
              </w:rPr>
              <m:t>i</m:t>
            </m:r>
            <m:r>
              <w:rPr>
                <w:rFonts w:ascii="Cambria Math" w:eastAsia="Cambria Math" w:hAnsi="Cambria Math" w:cs="Cambria Math"/>
                <w:sz w:val="24"/>
                <w:szCs w:val="24"/>
                <w:lang w:val="el-GR" w:eastAsia="el-GR"/>
              </w:rPr>
              <m:t>=1</m:t>
            </m:r>
          </m:sub>
          <m:sup>
            <m:r>
              <w:rPr>
                <w:rFonts w:ascii="Cambria Math" w:eastAsia="Cambria Math" w:hAnsi="Cambria Math" w:cs="Cambria Math"/>
                <w:sz w:val="24"/>
                <w:szCs w:val="24"/>
                <w:lang w:eastAsia="el-GR"/>
              </w:rPr>
              <m:t>k</m:t>
            </m:r>
          </m:sup>
          <m:e>
            <m:f>
              <m:fPr>
                <m:ctrlPr>
                  <w:rPr>
                    <w:rFonts w:ascii="Cambria Math" w:eastAsia="Times New Roman" w:hAnsi="Cambria Math" w:cs="Times New Roman"/>
                    <w:i/>
                    <w:sz w:val="24"/>
                    <w:szCs w:val="24"/>
                    <w:lang w:eastAsia="el-GR"/>
                  </w:rPr>
                </m:ctrlPr>
              </m:fPr>
              <m:num>
                <m:r>
                  <w:rPr>
                    <w:rFonts w:ascii="Cambria Math" w:eastAsia="Times New Roman" w:hAnsi="Cambria Math" w:cs="Times New Roman"/>
                    <w:sz w:val="24"/>
                    <w:szCs w:val="24"/>
                    <w:lang w:val="el-GR" w:eastAsia="el-GR"/>
                  </w:rPr>
                  <m:t>1</m:t>
                </m:r>
              </m:num>
              <m:den>
                <m:r>
                  <w:rPr>
                    <w:rFonts w:ascii="Cambria Math" w:eastAsia="Times New Roman" w:hAnsi="Cambria Math" w:cs="Times New Roman"/>
                    <w:sz w:val="24"/>
                    <w:szCs w:val="24"/>
                    <w:lang w:val="el-GR" w:eastAsia="el-GR"/>
                  </w:rPr>
                  <m:t>2</m:t>
                </m:r>
              </m:den>
            </m:f>
            <m:sSubSup>
              <m:sSubSupPr>
                <m:ctrlPr>
                  <w:rPr>
                    <w:rFonts w:ascii="Cambria Math" w:eastAsia="Times New Roman" w:hAnsi="Cambria Math" w:cs="Times New Roman"/>
                    <w:i/>
                    <w:sz w:val="24"/>
                    <w:szCs w:val="24"/>
                    <w:lang w:eastAsia="el-GR"/>
                  </w:rPr>
                </m:ctrlPr>
              </m:sSubSupPr>
              <m:e>
                <m:r>
                  <w:rPr>
                    <w:rFonts w:ascii="Cambria Math" w:eastAsia="Times New Roman" w:hAnsi="Cambria Math" w:cs="Times New Roman"/>
                    <w:sz w:val="24"/>
                    <w:szCs w:val="24"/>
                    <w:lang w:eastAsia="el-GR"/>
                  </w:rPr>
                  <m:t>R</m:t>
                </m:r>
              </m:e>
              <m:sub>
                <m:r>
                  <w:rPr>
                    <w:rFonts w:ascii="Cambria Math" w:eastAsia="Times New Roman" w:hAnsi="Cambria Math" w:cs="Times New Roman"/>
                    <w:sz w:val="24"/>
                    <w:szCs w:val="24"/>
                    <w:lang w:eastAsia="el-GR"/>
                  </w:rPr>
                  <m:t>i</m:t>
                </m:r>
              </m:sub>
              <m:sup>
                <m:r>
                  <w:rPr>
                    <w:rFonts w:ascii="Cambria Math" w:eastAsia="Times New Roman" w:hAnsi="Cambria Math" w:cs="Times New Roman"/>
                    <w:sz w:val="24"/>
                    <w:szCs w:val="24"/>
                    <w:lang w:val="el-GR" w:eastAsia="el-GR"/>
                  </w:rPr>
                  <m:t>2</m:t>
                </m:r>
              </m:sup>
            </m:sSubSup>
          </m:e>
        </m:nary>
        <m:r>
          <w:rPr>
            <w:rFonts w:ascii="Cambria Math" w:eastAsia="Times New Roman" w:hAnsi="Cambria Math" w:cs="Times New Roman"/>
            <w:sz w:val="24"/>
            <w:szCs w:val="24"/>
            <w:lang w:eastAsia="el-GR"/>
          </w:rPr>
          <m:t>δφ</m:t>
        </m:r>
      </m:oMath>
      <w:r w:rsidR="00E45A8A" w:rsidRPr="00B73C7D">
        <w:rPr>
          <w:rFonts w:ascii="Times New Roman" w:eastAsiaTheme="minorEastAsia" w:hAnsi="Times New Roman" w:cs="Times New Roman"/>
          <w:i/>
          <w:sz w:val="24"/>
          <w:szCs w:val="24"/>
          <w:lang w:val="el-GR" w:eastAsia="el-GR"/>
        </w:rPr>
        <w:t xml:space="preserve"> </w:t>
      </w:r>
    </w:p>
    <w:p w14:paraId="3430D4AD" w14:textId="4A3C820C" w:rsidR="001F01D7" w:rsidRPr="00B73C7D" w:rsidRDefault="001F01D7" w:rsidP="00D212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right"/>
        <w:rPr>
          <w:rFonts w:ascii="Times New Roman" w:eastAsiaTheme="minorEastAsia" w:hAnsi="Times New Roman" w:cs="Times New Roman"/>
          <w:i/>
          <w:sz w:val="24"/>
          <w:szCs w:val="24"/>
          <w:lang w:val="el-GR" w:eastAsia="el-GR"/>
        </w:rPr>
      </w:pPr>
      <w:r w:rsidRPr="00B73C7D">
        <w:rPr>
          <w:rFonts w:eastAsiaTheme="minorEastAsia" w:cstheme="minorHAnsi"/>
          <w:lang w:val="el-GR" w:eastAsia="el-GR"/>
        </w:rPr>
        <w:t>(</w:t>
      </w:r>
      <w:r w:rsidR="00E45A8A" w:rsidRPr="00B73C7D">
        <w:rPr>
          <w:rFonts w:eastAsiaTheme="minorEastAsia" w:cstheme="minorHAnsi"/>
          <w:lang w:val="el-GR" w:eastAsia="el-GR"/>
        </w:rPr>
        <w:t>2.4</w:t>
      </w:r>
      <w:r w:rsidRPr="00B73C7D">
        <w:rPr>
          <w:rFonts w:eastAsiaTheme="minorEastAsia" w:cstheme="minorHAnsi"/>
          <w:lang w:val="el-GR" w:eastAsia="el-GR"/>
        </w:rPr>
        <w:t>)</w:t>
      </w:r>
    </w:p>
    <w:p w14:paraId="6927C66C" w14:textId="77777777" w:rsidR="00D212DD" w:rsidRPr="00B73C7D" w:rsidRDefault="0059585F" w:rsidP="00E45A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ascii="Times New Roman" w:eastAsiaTheme="minorEastAsia" w:hAnsi="Times New Roman" w:cs="Times New Roman"/>
          <w:i/>
          <w:sz w:val="24"/>
          <w:szCs w:val="24"/>
          <w:lang w:val="el-GR" w:eastAsia="el-GR"/>
        </w:rPr>
      </w:pPr>
      <m:oMathPara>
        <m:oMath>
          <m:sSub>
            <m:sSubPr>
              <m:ctrlPr>
                <w:rPr>
                  <w:rFonts w:ascii="Cambria Math" w:eastAsia="Times New Roman" w:hAnsi="Cambria Math" w:cs="Times New Roman"/>
                  <w:i/>
                  <w:sz w:val="24"/>
                  <w:szCs w:val="24"/>
                  <w:lang w:eastAsia="el-GR"/>
                </w:rPr>
              </m:ctrlPr>
            </m:sSubPr>
            <m:e>
              <m:r>
                <w:rPr>
                  <w:rFonts w:ascii="Cambria Math" w:eastAsia="Times New Roman" w:hAnsi="Cambria Math" w:cs="Times New Roman"/>
                  <w:sz w:val="24"/>
                  <w:szCs w:val="24"/>
                  <w:lang w:eastAsia="el-GR"/>
                </w:rPr>
                <m:t>Α</m:t>
              </m:r>
            </m:e>
            <m:sub>
              <m:r>
                <w:rPr>
                  <w:rFonts w:ascii="Cambria Math" w:eastAsia="Times New Roman" w:hAnsi="Cambria Math" w:cs="Times New Roman"/>
                  <w:sz w:val="24"/>
                  <w:szCs w:val="24"/>
                  <w:lang w:val="el-GR" w:eastAsia="el-GR"/>
                </w:rPr>
                <m:t>0</m:t>
              </m:r>
            </m:sub>
          </m:sSub>
          <m:r>
            <w:rPr>
              <w:rFonts w:ascii="Cambria Math" w:eastAsia="Times New Roman" w:hAnsi="Cambria Math" w:cs="Times New Roman"/>
              <w:sz w:val="24"/>
              <w:szCs w:val="24"/>
              <w:lang w:val="el-GR" w:eastAsia="el-GR"/>
            </w:rPr>
            <m:t>=</m:t>
          </m:r>
          <m:nary>
            <m:naryPr>
              <m:chr m:val="∑"/>
              <m:grow m:val="1"/>
              <m:ctrlPr>
                <w:rPr>
                  <w:rFonts w:ascii="Cambria Math" w:eastAsia="Times New Roman" w:hAnsi="Cambria Math" w:cs="Times New Roman"/>
                  <w:sz w:val="24"/>
                  <w:szCs w:val="24"/>
                  <w:lang w:eastAsia="el-GR"/>
                </w:rPr>
              </m:ctrlPr>
            </m:naryPr>
            <m:sub>
              <m:r>
                <w:rPr>
                  <w:rFonts w:ascii="Cambria Math" w:eastAsia="Cambria Math" w:hAnsi="Cambria Math" w:cs="Cambria Math"/>
                  <w:sz w:val="24"/>
                  <w:szCs w:val="24"/>
                  <w:lang w:eastAsia="el-GR"/>
                </w:rPr>
                <m:t>i</m:t>
              </m:r>
              <m:r>
                <w:rPr>
                  <w:rFonts w:ascii="Cambria Math" w:eastAsia="Cambria Math" w:hAnsi="Cambria Math" w:cs="Cambria Math"/>
                  <w:sz w:val="24"/>
                  <w:szCs w:val="24"/>
                  <w:lang w:val="el-GR" w:eastAsia="el-GR"/>
                </w:rPr>
                <m:t>=1</m:t>
              </m:r>
            </m:sub>
            <m:sup>
              <m:r>
                <w:rPr>
                  <w:rFonts w:ascii="Cambria Math" w:eastAsia="Cambria Math" w:hAnsi="Cambria Math" w:cs="Cambria Math"/>
                  <w:sz w:val="24"/>
                  <w:szCs w:val="24"/>
                  <w:lang w:eastAsia="el-GR"/>
                </w:rPr>
                <m:t>k</m:t>
              </m:r>
            </m:sup>
            <m:e>
              <m:f>
                <m:fPr>
                  <m:ctrlPr>
                    <w:rPr>
                      <w:rFonts w:ascii="Cambria Math" w:eastAsia="Times New Roman" w:hAnsi="Cambria Math" w:cs="Times New Roman"/>
                      <w:i/>
                      <w:sz w:val="24"/>
                      <w:szCs w:val="24"/>
                      <w:lang w:eastAsia="el-GR"/>
                    </w:rPr>
                  </m:ctrlPr>
                </m:fPr>
                <m:num>
                  <m:r>
                    <w:rPr>
                      <w:rFonts w:ascii="Cambria Math" w:eastAsia="Times New Roman" w:hAnsi="Cambria Math" w:cs="Times New Roman"/>
                      <w:sz w:val="24"/>
                      <w:szCs w:val="24"/>
                      <w:lang w:val="el-GR" w:eastAsia="el-GR"/>
                    </w:rPr>
                    <m:t>1</m:t>
                  </m:r>
                </m:num>
                <m:den>
                  <m:r>
                    <w:rPr>
                      <w:rFonts w:ascii="Cambria Math" w:eastAsia="Times New Roman" w:hAnsi="Cambria Math" w:cs="Times New Roman"/>
                      <w:sz w:val="24"/>
                      <w:szCs w:val="24"/>
                      <w:lang w:val="el-GR" w:eastAsia="el-GR"/>
                    </w:rPr>
                    <m:t>2</m:t>
                  </m:r>
                </m:den>
              </m:f>
              <m:sSubSup>
                <m:sSubSupPr>
                  <m:ctrlPr>
                    <w:rPr>
                      <w:rFonts w:ascii="Cambria Math" w:eastAsia="Times New Roman" w:hAnsi="Cambria Math" w:cs="Times New Roman"/>
                      <w:i/>
                      <w:sz w:val="24"/>
                      <w:szCs w:val="24"/>
                      <w:lang w:eastAsia="el-GR"/>
                    </w:rPr>
                  </m:ctrlPr>
                </m:sSubSupPr>
                <m:e>
                  <m:r>
                    <w:rPr>
                      <w:rFonts w:ascii="Cambria Math" w:eastAsia="Times New Roman" w:hAnsi="Cambria Math" w:cs="Times New Roman"/>
                      <w:sz w:val="24"/>
                      <w:szCs w:val="24"/>
                      <w:lang w:eastAsia="el-GR"/>
                    </w:rPr>
                    <m:t>r</m:t>
                  </m:r>
                </m:e>
                <m:sub>
                  <m:r>
                    <w:rPr>
                      <w:rFonts w:ascii="Cambria Math" w:eastAsia="Times New Roman" w:hAnsi="Cambria Math" w:cs="Times New Roman"/>
                      <w:sz w:val="24"/>
                      <w:szCs w:val="24"/>
                      <w:lang w:eastAsia="el-GR"/>
                    </w:rPr>
                    <m:t>i</m:t>
                  </m:r>
                </m:sub>
                <m:sup>
                  <m:r>
                    <w:rPr>
                      <w:rFonts w:ascii="Cambria Math" w:eastAsia="Times New Roman" w:hAnsi="Cambria Math" w:cs="Times New Roman"/>
                      <w:sz w:val="24"/>
                      <w:szCs w:val="24"/>
                      <w:lang w:val="el-GR" w:eastAsia="el-GR"/>
                    </w:rPr>
                    <m:t>2</m:t>
                  </m:r>
                </m:sup>
              </m:sSubSup>
            </m:e>
          </m:nary>
          <m:r>
            <w:rPr>
              <w:rFonts w:ascii="Cambria Math" w:eastAsia="Times New Roman" w:hAnsi="Cambria Math" w:cs="Times New Roman"/>
              <w:sz w:val="24"/>
              <w:szCs w:val="24"/>
              <w:lang w:eastAsia="el-GR"/>
            </w:rPr>
            <m:t>δφ</m:t>
          </m:r>
        </m:oMath>
      </m:oMathPara>
    </w:p>
    <w:p w14:paraId="505BB39C" w14:textId="35F40576" w:rsidR="001F01D7" w:rsidRPr="00B73C7D" w:rsidRDefault="001F01D7" w:rsidP="00D212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right"/>
        <w:rPr>
          <w:rFonts w:ascii="Times New Roman" w:eastAsiaTheme="minorEastAsia" w:hAnsi="Times New Roman" w:cs="Times New Roman"/>
          <w:i/>
          <w:sz w:val="24"/>
          <w:szCs w:val="24"/>
          <w:lang w:val="el-GR" w:eastAsia="el-GR"/>
        </w:rPr>
      </w:pPr>
      <w:r w:rsidRPr="00B73C7D">
        <w:rPr>
          <w:rFonts w:eastAsiaTheme="minorEastAsia" w:cstheme="minorHAnsi"/>
          <w:szCs w:val="24"/>
          <w:lang w:val="el-GR" w:eastAsia="el-GR"/>
        </w:rPr>
        <w:t>(</w:t>
      </w:r>
      <w:r w:rsidR="00E45A8A" w:rsidRPr="00B73C7D">
        <w:rPr>
          <w:rFonts w:eastAsiaTheme="minorEastAsia" w:cstheme="minorHAnsi"/>
          <w:szCs w:val="24"/>
          <w:lang w:val="el-GR" w:eastAsia="el-GR"/>
        </w:rPr>
        <w:t>2.5</w:t>
      </w:r>
      <w:r w:rsidRPr="00B73C7D">
        <w:rPr>
          <w:rFonts w:eastAsiaTheme="minorEastAsia" w:cstheme="minorHAnsi"/>
          <w:szCs w:val="24"/>
          <w:lang w:val="el-GR" w:eastAsia="el-GR"/>
        </w:rPr>
        <w:t>)</w:t>
      </w:r>
    </w:p>
    <w:p w14:paraId="75913295" w14:textId="614D05AB" w:rsidR="001F01D7" w:rsidRPr="00B73C7D" w:rsidRDefault="001F01D7" w:rsidP="001F01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eastAsiaTheme="minorEastAsia" w:cstheme="minorHAnsi"/>
          <w:szCs w:val="24"/>
          <w:lang w:val="el-GR" w:eastAsia="el-GR"/>
        </w:rPr>
      </w:pPr>
      <w:r w:rsidRPr="00B73C7D">
        <w:rPr>
          <w:rFonts w:eastAsiaTheme="minorEastAsia" w:cstheme="minorHAnsi"/>
          <w:szCs w:val="24"/>
          <w:lang w:val="el-GR" w:eastAsia="el-GR"/>
        </w:rPr>
        <w:t xml:space="preserve">ενώ η διατομή του υλικού επί του ιμάντα Α δίνεται από τη σχέση </w:t>
      </w:r>
      <w:r w:rsidR="00E90DD1" w:rsidRPr="00B73C7D">
        <w:rPr>
          <w:rFonts w:eastAsiaTheme="minorEastAsia" w:cstheme="minorHAnsi"/>
          <w:szCs w:val="24"/>
          <w:lang w:val="el-GR" w:eastAsia="el-GR"/>
        </w:rPr>
        <w:t>2</w:t>
      </w:r>
      <w:r w:rsidRPr="00B73C7D">
        <w:rPr>
          <w:rFonts w:eastAsiaTheme="minorEastAsia" w:cstheme="minorHAnsi"/>
          <w:szCs w:val="24"/>
          <w:lang w:val="el-GR" w:eastAsia="el-GR"/>
        </w:rPr>
        <w:t>.</w:t>
      </w:r>
      <w:r w:rsidR="00E90DD1" w:rsidRPr="00B73C7D">
        <w:rPr>
          <w:rFonts w:eastAsiaTheme="minorEastAsia" w:cstheme="minorHAnsi"/>
          <w:szCs w:val="24"/>
          <w:lang w:val="el-GR" w:eastAsia="el-GR"/>
        </w:rPr>
        <w:t>6</w:t>
      </w:r>
      <w:r w:rsidRPr="00B73C7D">
        <w:rPr>
          <w:rFonts w:eastAsiaTheme="minorEastAsia" w:cstheme="minorHAnsi"/>
          <w:szCs w:val="24"/>
          <w:lang w:val="el-GR" w:eastAsia="el-GR"/>
        </w:rPr>
        <w:t>:</w:t>
      </w:r>
    </w:p>
    <w:p w14:paraId="5392A484" w14:textId="77777777" w:rsidR="00D212DD" w:rsidRPr="00B73C7D" w:rsidRDefault="001F01D7" w:rsidP="00E45A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eastAsiaTheme="minorEastAsia" w:cstheme="minorHAnsi"/>
          <w:sz w:val="24"/>
          <w:szCs w:val="24"/>
          <w:lang w:val="el-GR" w:eastAsia="el-GR"/>
        </w:rPr>
      </w:pPr>
      <m:oMathPara>
        <m:oMath>
          <m:r>
            <w:rPr>
              <w:rFonts w:ascii="Cambria Math" w:eastAsia="Times New Roman" w:hAnsi="Cambria Math" w:cs="Times New Roman"/>
              <w:sz w:val="24"/>
              <w:szCs w:val="24"/>
              <w:lang w:eastAsia="el-GR"/>
            </w:rPr>
            <m:t>Α</m:t>
          </m:r>
          <m:r>
            <w:rPr>
              <w:rFonts w:ascii="Cambria Math" w:eastAsia="Times New Roman" w:hAnsi="Cambria Math" w:cs="Times New Roman"/>
              <w:sz w:val="24"/>
              <w:szCs w:val="24"/>
              <w:lang w:val="el-GR" w:eastAsia="el-GR"/>
            </w:rPr>
            <m:t>=</m:t>
          </m:r>
          <m:sSub>
            <m:sSubPr>
              <m:ctrlPr>
                <w:rPr>
                  <w:rFonts w:ascii="Cambria Math" w:eastAsia="Times New Roman" w:hAnsi="Cambria Math" w:cs="Times New Roman"/>
                  <w:i/>
                  <w:sz w:val="24"/>
                  <w:szCs w:val="24"/>
                  <w:lang w:eastAsia="el-GR"/>
                </w:rPr>
              </m:ctrlPr>
            </m:sSubPr>
            <m:e>
              <m:r>
                <w:rPr>
                  <w:rFonts w:ascii="Cambria Math" w:eastAsia="Times New Roman" w:hAnsi="Cambria Math" w:cs="Times New Roman"/>
                  <w:sz w:val="24"/>
                  <w:szCs w:val="24"/>
                  <w:lang w:eastAsia="el-GR"/>
                </w:rPr>
                <m:t>Α</m:t>
              </m:r>
            </m:e>
            <m:sub>
              <m:r>
                <w:rPr>
                  <w:rFonts w:ascii="Cambria Math" w:eastAsia="Times New Roman" w:hAnsi="Cambria Math" w:cs="Times New Roman"/>
                  <w:sz w:val="24"/>
                  <w:szCs w:val="24"/>
                  <w:lang w:val="el-GR" w:eastAsia="el-GR"/>
                </w:rPr>
                <m:t>0</m:t>
              </m:r>
            </m:sub>
          </m:sSub>
          <m:r>
            <w:rPr>
              <w:rFonts w:ascii="Cambria Math" w:eastAsia="Times New Roman" w:hAnsi="Cambria Math" w:cs="Times New Roman"/>
              <w:sz w:val="24"/>
              <w:szCs w:val="24"/>
              <w:lang w:val="el-GR" w:eastAsia="el-GR"/>
            </w:rPr>
            <m:t>-</m:t>
          </m:r>
          <m:sSub>
            <m:sSubPr>
              <m:ctrlPr>
                <w:rPr>
                  <w:rFonts w:ascii="Cambria Math" w:eastAsia="Times New Roman" w:hAnsi="Cambria Math" w:cs="Times New Roman"/>
                  <w:i/>
                  <w:sz w:val="24"/>
                  <w:szCs w:val="24"/>
                  <w:lang w:val="el-GR" w:eastAsia="el-GR"/>
                </w:rPr>
              </m:ctrlPr>
            </m:sSubPr>
            <m:e>
              <m:r>
                <w:rPr>
                  <w:rFonts w:ascii="Cambria Math" w:eastAsia="Times New Roman" w:hAnsi="Cambria Math" w:cs="Times New Roman"/>
                  <w:sz w:val="24"/>
                  <w:szCs w:val="24"/>
                  <w:lang w:val="el-GR" w:eastAsia="el-GR"/>
                </w:rPr>
                <m:t>Α</m:t>
              </m:r>
            </m:e>
            <m:sub>
              <m:r>
                <w:rPr>
                  <w:rFonts w:ascii="Cambria Math" w:eastAsia="Times New Roman" w:hAnsi="Cambria Math" w:cs="Times New Roman"/>
                  <w:sz w:val="24"/>
                  <w:szCs w:val="24"/>
                  <w:lang w:val="el-GR" w:eastAsia="el-GR"/>
                </w:rPr>
                <m:t>1</m:t>
              </m:r>
            </m:sub>
          </m:sSub>
          <m:r>
            <w:rPr>
              <w:rFonts w:ascii="Cambria Math" w:eastAsia="Times New Roman" w:hAnsi="Cambria Math" w:cs="Times New Roman"/>
              <w:sz w:val="24"/>
              <w:szCs w:val="24"/>
              <w:lang w:val="el-GR" w:eastAsia="el-GR"/>
            </w:rPr>
            <m:t>=</m:t>
          </m:r>
          <m:nary>
            <m:naryPr>
              <m:chr m:val="∑"/>
              <m:grow m:val="1"/>
              <m:ctrlPr>
                <w:rPr>
                  <w:rFonts w:ascii="Cambria Math" w:eastAsia="Times New Roman" w:hAnsi="Cambria Math" w:cs="Times New Roman"/>
                  <w:sz w:val="24"/>
                  <w:szCs w:val="24"/>
                  <w:lang w:eastAsia="el-GR"/>
                </w:rPr>
              </m:ctrlPr>
            </m:naryPr>
            <m:sub>
              <m:r>
                <w:rPr>
                  <w:rFonts w:ascii="Cambria Math" w:eastAsia="Cambria Math" w:hAnsi="Cambria Math" w:cs="Cambria Math"/>
                  <w:sz w:val="24"/>
                  <w:szCs w:val="24"/>
                  <w:lang w:eastAsia="el-GR"/>
                </w:rPr>
                <m:t>i</m:t>
              </m:r>
              <m:r>
                <w:rPr>
                  <w:rFonts w:ascii="Cambria Math" w:eastAsia="Cambria Math" w:hAnsi="Cambria Math" w:cs="Cambria Math"/>
                  <w:sz w:val="24"/>
                  <w:szCs w:val="24"/>
                  <w:lang w:val="el-GR" w:eastAsia="el-GR"/>
                </w:rPr>
                <m:t>=1</m:t>
              </m:r>
            </m:sub>
            <m:sup>
              <m:r>
                <w:rPr>
                  <w:rFonts w:ascii="Cambria Math" w:eastAsia="Cambria Math" w:hAnsi="Cambria Math" w:cs="Cambria Math"/>
                  <w:sz w:val="24"/>
                  <w:szCs w:val="24"/>
                  <w:lang w:eastAsia="el-GR"/>
                </w:rPr>
                <m:t>k</m:t>
              </m:r>
            </m:sup>
            <m:e>
              <m:f>
                <m:fPr>
                  <m:ctrlPr>
                    <w:rPr>
                      <w:rFonts w:ascii="Cambria Math" w:eastAsia="Times New Roman" w:hAnsi="Cambria Math" w:cs="Times New Roman"/>
                      <w:i/>
                      <w:sz w:val="24"/>
                      <w:szCs w:val="24"/>
                      <w:lang w:eastAsia="el-GR"/>
                    </w:rPr>
                  </m:ctrlPr>
                </m:fPr>
                <m:num>
                  <m:r>
                    <w:rPr>
                      <w:rFonts w:ascii="Cambria Math" w:eastAsia="Times New Roman" w:hAnsi="Cambria Math" w:cs="Times New Roman"/>
                      <w:sz w:val="24"/>
                      <w:szCs w:val="24"/>
                      <w:lang w:val="el-GR" w:eastAsia="el-GR"/>
                    </w:rPr>
                    <m:t>1</m:t>
                  </m:r>
                </m:num>
                <m:den>
                  <m:r>
                    <w:rPr>
                      <w:rFonts w:ascii="Cambria Math" w:eastAsia="Times New Roman" w:hAnsi="Cambria Math" w:cs="Times New Roman"/>
                      <w:sz w:val="24"/>
                      <w:szCs w:val="24"/>
                      <w:lang w:val="el-GR" w:eastAsia="el-GR"/>
                    </w:rPr>
                    <m:t>2</m:t>
                  </m:r>
                </m:den>
              </m:f>
              <m:sSubSup>
                <m:sSubSupPr>
                  <m:ctrlPr>
                    <w:rPr>
                      <w:rFonts w:ascii="Cambria Math" w:eastAsia="Times New Roman" w:hAnsi="Cambria Math" w:cs="Times New Roman"/>
                      <w:i/>
                      <w:sz w:val="24"/>
                      <w:szCs w:val="24"/>
                      <w:lang w:eastAsia="el-GR"/>
                    </w:rPr>
                  </m:ctrlPr>
                </m:sSubSupPr>
                <m:e>
                  <m:r>
                    <w:rPr>
                      <w:rFonts w:ascii="Cambria Math" w:eastAsia="Times New Roman" w:hAnsi="Cambria Math" w:cs="Times New Roman"/>
                      <w:sz w:val="24"/>
                      <w:szCs w:val="24"/>
                      <w:lang w:val="el-GR" w:eastAsia="el-GR"/>
                    </w:rPr>
                    <m:t>(</m:t>
                  </m:r>
                  <m:r>
                    <w:rPr>
                      <w:rFonts w:ascii="Cambria Math" w:eastAsia="Times New Roman" w:hAnsi="Cambria Math" w:cs="Times New Roman"/>
                      <w:sz w:val="24"/>
                      <w:szCs w:val="24"/>
                      <w:lang w:eastAsia="el-GR"/>
                    </w:rPr>
                    <m:t>R</m:t>
                  </m:r>
                </m:e>
                <m:sub>
                  <m:r>
                    <w:rPr>
                      <w:rFonts w:ascii="Cambria Math" w:eastAsia="Times New Roman" w:hAnsi="Cambria Math" w:cs="Times New Roman"/>
                      <w:sz w:val="24"/>
                      <w:szCs w:val="24"/>
                      <w:lang w:eastAsia="el-GR"/>
                    </w:rPr>
                    <m:t>i</m:t>
                  </m:r>
                </m:sub>
                <m:sup>
                  <m:r>
                    <w:rPr>
                      <w:rFonts w:ascii="Cambria Math" w:eastAsia="Times New Roman" w:hAnsi="Cambria Math" w:cs="Times New Roman"/>
                      <w:sz w:val="24"/>
                      <w:szCs w:val="24"/>
                      <w:lang w:val="el-GR" w:eastAsia="el-GR"/>
                    </w:rPr>
                    <m:t>2</m:t>
                  </m:r>
                </m:sup>
              </m:sSubSup>
              <m:r>
                <w:rPr>
                  <w:rFonts w:ascii="Cambria Math" w:eastAsia="Times New Roman" w:hAnsi="Cambria Math" w:cs="Times New Roman"/>
                  <w:sz w:val="24"/>
                  <w:szCs w:val="24"/>
                  <w:lang w:val="el-GR" w:eastAsia="el-GR"/>
                </w:rPr>
                <m:t>-</m:t>
              </m:r>
              <m:sSubSup>
                <m:sSubSupPr>
                  <m:ctrlPr>
                    <w:rPr>
                      <w:rFonts w:ascii="Cambria Math" w:eastAsia="Times New Roman" w:hAnsi="Cambria Math" w:cs="Times New Roman"/>
                      <w:i/>
                      <w:sz w:val="24"/>
                      <w:szCs w:val="24"/>
                      <w:lang w:eastAsia="el-GR"/>
                    </w:rPr>
                  </m:ctrlPr>
                </m:sSubSupPr>
                <m:e>
                  <m:r>
                    <w:rPr>
                      <w:rFonts w:ascii="Cambria Math" w:eastAsia="Times New Roman" w:hAnsi="Cambria Math" w:cs="Times New Roman"/>
                      <w:sz w:val="24"/>
                      <w:szCs w:val="24"/>
                      <w:lang w:eastAsia="el-GR"/>
                    </w:rPr>
                    <m:t>r</m:t>
                  </m:r>
                </m:e>
                <m:sub>
                  <m:r>
                    <w:rPr>
                      <w:rFonts w:ascii="Cambria Math" w:eastAsia="Times New Roman" w:hAnsi="Cambria Math" w:cs="Times New Roman"/>
                      <w:sz w:val="24"/>
                      <w:szCs w:val="24"/>
                      <w:lang w:eastAsia="el-GR"/>
                    </w:rPr>
                    <m:t>i</m:t>
                  </m:r>
                </m:sub>
                <m:sup>
                  <m:r>
                    <w:rPr>
                      <w:rFonts w:ascii="Cambria Math" w:eastAsia="Times New Roman" w:hAnsi="Cambria Math" w:cs="Times New Roman"/>
                      <w:sz w:val="24"/>
                      <w:szCs w:val="24"/>
                      <w:lang w:val="el-GR" w:eastAsia="el-GR"/>
                    </w:rPr>
                    <m:t>2</m:t>
                  </m:r>
                </m:sup>
              </m:sSubSup>
            </m:e>
          </m:nary>
          <m:r>
            <w:rPr>
              <w:rFonts w:ascii="Cambria Math" w:eastAsia="Times New Roman" w:hAnsi="Cambria Math" w:cs="Times New Roman"/>
              <w:sz w:val="24"/>
              <w:szCs w:val="24"/>
              <w:lang w:val="el-GR" w:eastAsia="el-GR"/>
            </w:rPr>
            <m:t>)</m:t>
          </m:r>
          <m:r>
            <w:rPr>
              <w:rFonts w:ascii="Cambria Math" w:eastAsia="Times New Roman" w:hAnsi="Cambria Math" w:cs="Times New Roman"/>
              <w:sz w:val="24"/>
              <w:szCs w:val="24"/>
              <w:lang w:eastAsia="el-GR"/>
            </w:rPr>
            <m:t>δφ</m:t>
          </m:r>
          <m:r>
            <w:rPr>
              <w:rFonts w:ascii="Cambria Math" w:eastAsia="Times New Roman" w:hAnsi="Cambria Math" w:cs="Times New Roman"/>
              <w:sz w:val="24"/>
              <w:szCs w:val="24"/>
              <w:lang w:val="el-GR" w:eastAsia="el-GR"/>
            </w:rPr>
            <m:t>=</m:t>
          </m:r>
          <m:f>
            <m:fPr>
              <m:ctrlPr>
                <w:rPr>
                  <w:rFonts w:ascii="Cambria Math" w:eastAsia="Times New Roman" w:hAnsi="Cambria Math" w:cs="Times New Roman"/>
                  <w:i/>
                  <w:sz w:val="24"/>
                  <w:szCs w:val="24"/>
                  <w:lang w:eastAsia="el-GR"/>
                </w:rPr>
              </m:ctrlPr>
            </m:fPr>
            <m:num>
              <m:r>
                <w:rPr>
                  <w:rFonts w:ascii="Cambria Math" w:eastAsia="Times New Roman" w:hAnsi="Cambria Math" w:cs="Times New Roman"/>
                  <w:sz w:val="24"/>
                  <w:szCs w:val="24"/>
                  <w:lang w:val="el-GR" w:eastAsia="el-GR"/>
                </w:rPr>
                <m:t>1</m:t>
              </m:r>
            </m:num>
            <m:den>
              <m:r>
                <w:rPr>
                  <w:rFonts w:ascii="Cambria Math" w:eastAsia="Times New Roman" w:hAnsi="Cambria Math" w:cs="Times New Roman"/>
                  <w:sz w:val="24"/>
                  <w:szCs w:val="24"/>
                  <w:lang w:val="el-GR" w:eastAsia="el-GR"/>
                </w:rPr>
                <m:t>2</m:t>
              </m:r>
            </m:den>
          </m:f>
          <m:r>
            <w:rPr>
              <w:rFonts w:ascii="Cambria Math" w:eastAsia="Times New Roman" w:hAnsi="Cambria Math" w:cs="Times New Roman"/>
              <w:sz w:val="24"/>
              <w:szCs w:val="24"/>
              <w:lang w:eastAsia="el-GR"/>
            </w:rPr>
            <m:t>δφ</m:t>
          </m:r>
          <m:nary>
            <m:naryPr>
              <m:chr m:val="∑"/>
              <m:grow m:val="1"/>
              <m:ctrlPr>
                <w:rPr>
                  <w:rFonts w:ascii="Cambria Math" w:eastAsia="Times New Roman" w:hAnsi="Cambria Math" w:cs="Times New Roman"/>
                  <w:sz w:val="24"/>
                  <w:szCs w:val="24"/>
                  <w:lang w:eastAsia="el-GR"/>
                </w:rPr>
              </m:ctrlPr>
            </m:naryPr>
            <m:sub>
              <m:r>
                <w:rPr>
                  <w:rFonts w:ascii="Cambria Math" w:eastAsia="Cambria Math" w:hAnsi="Cambria Math" w:cs="Cambria Math"/>
                  <w:sz w:val="24"/>
                  <w:szCs w:val="24"/>
                  <w:lang w:eastAsia="el-GR"/>
                </w:rPr>
                <m:t>i</m:t>
              </m:r>
              <m:r>
                <w:rPr>
                  <w:rFonts w:ascii="Cambria Math" w:eastAsia="Cambria Math" w:hAnsi="Cambria Math" w:cs="Cambria Math"/>
                  <w:sz w:val="24"/>
                  <w:szCs w:val="24"/>
                  <w:lang w:val="el-GR" w:eastAsia="el-GR"/>
                </w:rPr>
                <m:t>=1</m:t>
              </m:r>
            </m:sub>
            <m:sup>
              <m:r>
                <w:rPr>
                  <w:rFonts w:ascii="Cambria Math" w:eastAsia="Cambria Math" w:hAnsi="Cambria Math" w:cs="Cambria Math"/>
                  <w:sz w:val="24"/>
                  <w:szCs w:val="24"/>
                  <w:lang w:eastAsia="el-GR"/>
                </w:rPr>
                <m:t>k</m:t>
              </m:r>
            </m:sup>
            <m:e>
              <m:sSubSup>
                <m:sSubSupPr>
                  <m:ctrlPr>
                    <w:rPr>
                      <w:rFonts w:ascii="Cambria Math" w:eastAsia="Times New Roman" w:hAnsi="Cambria Math" w:cs="Times New Roman"/>
                      <w:i/>
                      <w:sz w:val="24"/>
                      <w:szCs w:val="24"/>
                      <w:lang w:eastAsia="el-GR"/>
                    </w:rPr>
                  </m:ctrlPr>
                </m:sSubSupPr>
                <m:e>
                  <m:r>
                    <w:rPr>
                      <w:rFonts w:ascii="Cambria Math" w:eastAsia="Times New Roman" w:hAnsi="Cambria Math" w:cs="Times New Roman"/>
                      <w:sz w:val="24"/>
                      <w:szCs w:val="24"/>
                      <w:lang w:val="el-GR" w:eastAsia="el-GR"/>
                    </w:rPr>
                    <m:t>(</m:t>
                  </m:r>
                  <m:r>
                    <w:rPr>
                      <w:rFonts w:ascii="Cambria Math" w:eastAsia="Times New Roman" w:hAnsi="Cambria Math" w:cs="Times New Roman"/>
                      <w:sz w:val="24"/>
                      <w:szCs w:val="24"/>
                      <w:lang w:eastAsia="el-GR"/>
                    </w:rPr>
                    <m:t>R</m:t>
                  </m:r>
                </m:e>
                <m:sub>
                  <m:r>
                    <w:rPr>
                      <w:rFonts w:ascii="Cambria Math" w:eastAsia="Times New Roman" w:hAnsi="Cambria Math" w:cs="Times New Roman"/>
                      <w:sz w:val="24"/>
                      <w:szCs w:val="24"/>
                      <w:lang w:eastAsia="el-GR"/>
                    </w:rPr>
                    <m:t>i</m:t>
                  </m:r>
                </m:sub>
                <m:sup>
                  <m:r>
                    <w:rPr>
                      <w:rFonts w:ascii="Cambria Math" w:eastAsia="Times New Roman" w:hAnsi="Cambria Math" w:cs="Times New Roman"/>
                      <w:sz w:val="24"/>
                      <w:szCs w:val="24"/>
                      <w:lang w:val="el-GR" w:eastAsia="el-GR"/>
                    </w:rPr>
                    <m:t>2</m:t>
                  </m:r>
                </m:sup>
              </m:sSubSup>
              <m:r>
                <w:rPr>
                  <w:rFonts w:ascii="Cambria Math" w:eastAsia="Times New Roman" w:hAnsi="Cambria Math" w:cs="Times New Roman"/>
                  <w:sz w:val="24"/>
                  <w:szCs w:val="24"/>
                  <w:lang w:val="el-GR" w:eastAsia="el-GR"/>
                </w:rPr>
                <m:t>-</m:t>
              </m:r>
              <m:sSubSup>
                <m:sSubSupPr>
                  <m:ctrlPr>
                    <w:rPr>
                      <w:rFonts w:ascii="Cambria Math" w:eastAsia="Times New Roman" w:hAnsi="Cambria Math" w:cs="Times New Roman"/>
                      <w:i/>
                      <w:sz w:val="24"/>
                      <w:szCs w:val="24"/>
                      <w:lang w:eastAsia="el-GR"/>
                    </w:rPr>
                  </m:ctrlPr>
                </m:sSubSupPr>
                <m:e>
                  <m:r>
                    <w:rPr>
                      <w:rFonts w:ascii="Cambria Math" w:eastAsia="Times New Roman" w:hAnsi="Cambria Math" w:cs="Times New Roman"/>
                      <w:sz w:val="24"/>
                      <w:szCs w:val="24"/>
                      <w:lang w:eastAsia="el-GR"/>
                    </w:rPr>
                    <m:t>r</m:t>
                  </m:r>
                </m:e>
                <m:sub>
                  <m:r>
                    <w:rPr>
                      <w:rFonts w:ascii="Cambria Math" w:eastAsia="Times New Roman" w:hAnsi="Cambria Math" w:cs="Times New Roman"/>
                      <w:sz w:val="24"/>
                      <w:szCs w:val="24"/>
                      <w:lang w:eastAsia="el-GR"/>
                    </w:rPr>
                    <m:t>i</m:t>
                  </m:r>
                </m:sub>
                <m:sup>
                  <m:r>
                    <w:rPr>
                      <w:rFonts w:ascii="Cambria Math" w:eastAsia="Times New Roman" w:hAnsi="Cambria Math" w:cs="Times New Roman"/>
                      <w:sz w:val="24"/>
                      <w:szCs w:val="24"/>
                      <w:lang w:val="el-GR" w:eastAsia="el-GR"/>
                    </w:rPr>
                    <m:t>2</m:t>
                  </m:r>
                </m:sup>
              </m:sSubSup>
            </m:e>
          </m:nary>
          <m:r>
            <w:rPr>
              <w:rFonts w:ascii="Cambria Math" w:eastAsia="Times New Roman" w:hAnsi="Cambria Math" w:cs="Times New Roman"/>
              <w:sz w:val="24"/>
              <w:szCs w:val="24"/>
              <w:lang w:val="el-GR" w:eastAsia="el-GR"/>
            </w:rPr>
            <m:t>)</m:t>
          </m:r>
        </m:oMath>
      </m:oMathPara>
    </w:p>
    <w:p w14:paraId="5E4E7ABC" w14:textId="3BBE2E60" w:rsidR="001F01D7" w:rsidRPr="00B73C7D" w:rsidRDefault="00E45A8A" w:rsidP="00D212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right"/>
        <w:rPr>
          <w:rFonts w:eastAsiaTheme="minorEastAsia" w:cstheme="minorHAnsi"/>
          <w:sz w:val="24"/>
          <w:szCs w:val="24"/>
          <w:lang w:val="el-GR" w:eastAsia="el-GR"/>
        </w:rPr>
      </w:pPr>
      <w:r w:rsidRPr="00B73C7D">
        <w:rPr>
          <w:rFonts w:ascii="Times New Roman" w:eastAsiaTheme="minorEastAsia" w:hAnsi="Times New Roman" w:cs="Times New Roman"/>
          <w:sz w:val="24"/>
          <w:szCs w:val="24"/>
          <w:lang w:val="el-GR" w:eastAsia="el-GR"/>
        </w:rPr>
        <w:t>(</w:t>
      </w:r>
      <w:r w:rsidRPr="00B73C7D">
        <w:rPr>
          <w:rFonts w:eastAsiaTheme="minorEastAsia" w:cstheme="minorHAnsi"/>
          <w:lang w:val="el-GR" w:eastAsia="el-GR"/>
        </w:rPr>
        <w:t>2.6)</w:t>
      </w:r>
    </w:p>
    <w:p w14:paraId="11F483BC" w14:textId="4293FDCF" w:rsidR="001F01D7" w:rsidRPr="00B73C7D" w:rsidRDefault="001F01D7" w:rsidP="007915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eastAsiaTheme="minorEastAsia" w:cstheme="minorHAnsi"/>
          <w:lang w:val="el-GR" w:eastAsia="el-GR"/>
        </w:rPr>
      </w:pPr>
      <w:r w:rsidRPr="00B73C7D">
        <w:rPr>
          <w:rFonts w:eastAsiaTheme="minorEastAsia" w:cstheme="minorHAnsi"/>
          <w:lang w:val="el-GR" w:eastAsia="el-GR"/>
        </w:rPr>
        <w:lastRenderedPageBreak/>
        <w:t xml:space="preserve">Λαμβάνοντας υπόψη ότι για τον συγκεκριμένο αισθητήρα </w:t>
      </w:r>
      <w:r w:rsidR="00E91279">
        <w:rPr>
          <w:rFonts w:eastAsiaTheme="minorEastAsia" w:cstheme="minorHAnsi"/>
          <w:lang w:eastAsia="el-GR"/>
        </w:rPr>
        <w:t>LIDAR</w:t>
      </w:r>
      <w:r w:rsidRPr="00B73C7D">
        <w:rPr>
          <w:rFonts w:eastAsiaTheme="minorEastAsia" w:cstheme="minorHAnsi"/>
          <w:lang w:val="el-GR" w:eastAsia="el-GR"/>
        </w:rPr>
        <w:t xml:space="preserve"> η γωνιακή διακριτική ικανότητα </w:t>
      </w:r>
      <w:r w:rsidR="002206F8" w:rsidRPr="00B73C7D">
        <w:rPr>
          <w:rFonts w:eastAsiaTheme="minorEastAsia" w:cstheme="minorHAnsi"/>
          <w:lang w:val="el-GR" w:eastAsia="el-GR"/>
        </w:rPr>
        <w:t xml:space="preserve">είναι </w:t>
      </w:r>
      <w:r w:rsidRPr="00B73C7D">
        <w:rPr>
          <w:rFonts w:eastAsiaTheme="minorEastAsia" w:cstheme="minorHAnsi"/>
          <w:lang w:val="el-GR" w:eastAsia="el-GR"/>
        </w:rPr>
        <w:t>δφ=360</w:t>
      </w:r>
      <w:r w:rsidRPr="00B73C7D">
        <w:rPr>
          <w:rFonts w:eastAsiaTheme="minorEastAsia" w:cstheme="minorHAnsi"/>
          <w:vertAlign w:val="superscript"/>
          <w:lang w:val="el-GR" w:eastAsia="el-GR"/>
        </w:rPr>
        <w:t>ο</w:t>
      </w:r>
      <w:r w:rsidRPr="00B73C7D">
        <w:rPr>
          <w:rFonts w:eastAsiaTheme="minorEastAsia" w:cstheme="minorHAnsi"/>
          <w:lang w:val="el-GR" w:eastAsia="el-GR"/>
        </w:rPr>
        <w:t>/1024 ή 2π/1024</w:t>
      </w:r>
      <w:r w:rsidR="00D212DD" w:rsidRPr="00B73C7D">
        <w:rPr>
          <w:rFonts w:eastAsiaTheme="minorEastAsia" w:cstheme="minorHAnsi"/>
          <w:lang w:val="el-GR" w:eastAsia="el-GR"/>
        </w:rPr>
        <w:t>,</w:t>
      </w:r>
      <w:r w:rsidRPr="00B73C7D">
        <w:rPr>
          <w:rFonts w:eastAsiaTheme="minorEastAsia" w:cstheme="minorHAnsi"/>
          <w:lang w:val="el-GR" w:eastAsia="el-GR"/>
        </w:rPr>
        <w:t xml:space="preserve"> εφόσον η γωνία φ </w:t>
      </w:r>
      <w:r w:rsidR="00D212DD" w:rsidRPr="00B73C7D">
        <w:rPr>
          <w:rFonts w:eastAsiaTheme="minorEastAsia" w:cstheme="minorHAnsi"/>
          <w:lang w:val="el-GR" w:eastAsia="el-GR"/>
        </w:rPr>
        <w:t>μετριέται</w:t>
      </w:r>
      <w:r w:rsidRPr="00B73C7D">
        <w:rPr>
          <w:rFonts w:eastAsiaTheme="minorEastAsia" w:cstheme="minorHAnsi"/>
          <w:lang w:val="el-GR" w:eastAsia="el-GR"/>
        </w:rPr>
        <w:t xml:space="preserve"> σε ακτίνια, η διατομή Α δίνεται από τη σχέση </w:t>
      </w:r>
      <w:r w:rsidR="006C79D0" w:rsidRPr="00B73C7D">
        <w:rPr>
          <w:rFonts w:eastAsiaTheme="minorEastAsia" w:cstheme="minorHAnsi"/>
          <w:lang w:val="el-GR" w:eastAsia="el-GR"/>
        </w:rPr>
        <w:t>2.</w:t>
      </w:r>
      <w:r w:rsidR="00D05A02" w:rsidRPr="00B73C7D">
        <w:rPr>
          <w:rFonts w:eastAsiaTheme="minorEastAsia" w:cstheme="minorHAnsi"/>
          <w:lang w:val="el-GR" w:eastAsia="el-GR"/>
        </w:rPr>
        <w:t>7</w:t>
      </w:r>
      <w:r w:rsidRPr="00B73C7D">
        <w:rPr>
          <w:rFonts w:eastAsiaTheme="minorEastAsia" w:cstheme="minorHAnsi"/>
          <w:lang w:val="el-GR" w:eastAsia="el-GR"/>
        </w:rPr>
        <w:t>:</w:t>
      </w:r>
    </w:p>
    <w:p w14:paraId="556E9261" w14:textId="77777777" w:rsidR="00E41A89" w:rsidRPr="00B73C7D" w:rsidRDefault="00E41A89" w:rsidP="001F01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eastAsiaTheme="minorEastAsia" w:cstheme="minorHAnsi"/>
          <w:lang w:val="el-GR" w:eastAsia="el-GR"/>
        </w:rPr>
      </w:pPr>
    </w:p>
    <w:p w14:paraId="048A8CFB" w14:textId="77777777" w:rsidR="00D212DD" w:rsidRPr="00B73C7D" w:rsidRDefault="001F01D7" w:rsidP="00361E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eastAsiaTheme="minorEastAsia" w:cstheme="minorHAnsi"/>
          <w:sz w:val="24"/>
          <w:szCs w:val="24"/>
          <w:lang w:val="el-GR" w:eastAsia="el-GR"/>
        </w:rPr>
      </w:pPr>
      <m:oMathPara>
        <m:oMath>
          <m:r>
            <w:rPr>
              <w:rFonts w:ascii="Cambria Math" w:eastAsia="Times New Roman" w:hAnsi="Cambria Math" w:cs="Times New Roman"/>
              <w:sz w:val="24"/>
              <w:szCs w:val="24"/>
              <w:lang w:eastAsia="el-GR"/>
            </w:rPr>
            <m:t>Α</m:t>
          </m:r>
          <m:r>
            <w:rPr>
              <w:rFonts w:ascii="Cambria Math" w:eastAsia="Times New Roman" w:hAnsi="Cambria Math" w:cs="Times New Roman"/>
              <w:sz w:val="24"/>
              <w:szCs w:val="24"/>
              <w:lang w:val="el-GR" w:eastAsia="el-GR"/>
            </w:rPr>
            <m:t>=</m:t>
          </m:r>
          <m:f>
            <m:fPr>
              <m:ctrlPr>
                <w:rPr>
                  <w:rFonts w:ascii="Cambria Math" w:eastAsia="Times New Roman" w:hAnsi="Cambria Math" w:cs="Times New Roman"/>
                  <w:i/>
                  <w:sz w:val="24"/>
                  <w:szCs w:val="24"/>
                  <w:lang w:eastAsia="el-GR"/>
                </w:rPr>
              </m:ctrlPr>
            </m:fPr>
            <m:num>
              <m:r>
                <w:rPr>
                  <w:rFonts w:ascii="Cambria Math" w:eastAsia="Times New Roman" w:hAnsi="Cambria Math" w:cs="Times New Roman"/>
                  <w:sz w:val="24"/>
                  <w:szCs w:val="24"/>
                  <w:lang w:val="el-GR" w:eastAsia="el-GR"/>
                </w:rPr>
                <m:t>1</m:t>
              </m:r>
            </m:num>
            <m:den>
              <m:r>
                <w:rPr>
                  <w:rFonts w:ascii="Cambria Math" w:eastAsia="Times New Roman" w:hAnsi="Cambria Math" w:cs="Times New Roman"/>
                  <w:sz w:val="24"/>
                  <w:szCs w:val="24"/>
                  <w:lang w:val="el-GR" w:eastAsia="el-GR"/>
                </w:rPr>
                <m:t>2</m:t>
              </m:r>
            </m:den>
          </m:f>
          <m:f>
            <m:fPr>
              <m:ctrlPr>
                <w:rPr>
                  <w:rFonts w:ascii="Cambria Math" w:eastAsia="Times New Roman" w:hAnsi="Cambria Math" w:cs="Times New Roman"/>
                  <w:i/>
                  <w:sz w:val="24"/>
                  <w:szCs w:val="24"/>
                  <w:lang w:eastAsia="el-GR"/>
                </w:rPr>
              </m:ctrlPr>
            </m:fPr>
            <m:num>
              <m:r>
                <w:rPr>
                  <w:rFonts w:ascii="Cambria Math" w:eastAsia="Times New Roman" w:hAnsi="Cambria Math" w:cs="Times New Roman"/>
                  <w:sz w:val="24"/>
                  <w:szCs w:val="24"/>
                  <w:lang w:val="el-GR" w:eastAsia="el-GR"/>
                </w:rPr>
                <m:t>2</m:t>
              </m:r>
              <m:r>
                <w:rPr>
                  <w:rFonts w:ascii="Cambria Math" w:eastAsia="Times New Roman" w:hAnsi="Cambria Math" w:cs="Times New Roman"/>
                  <w:sz w:val="24"/>
                  <w:szCs w:val="24"/>
                  <w:lang w:eastAsia="el-GR"/>
                </w:rPr>
                <m:t>π</m:t>
              </m:r>
            </m:num>
            <m:den>
              <m:r>
                <w:rPr>
                  <w:rFonts w:ascii="Cambria Math" w:eastAsia="Times New Roman" w:hAnsi="Cambria Math" w:cs="Times New Roman"/>
                  <w:sz w:val="24"/>
                  <w:szCs w:val="24"/>
                  <w:lang w:val="el-GR" w:eastAsia="el-GR"/>
                </w:rPr>
                <m:t>1024</m:t>
              </m:r>
            </m:den>
          </m:f>
          <m:nary>
            <m:naryPr>
              <m:chr m:val="∑"/>
              <m:grow m:val="1"/>
              <m:ctrlPr>
                <w:rPr>
                  <w:rFonts w:ascii="Cambria Math" w:eastAsia="Times New Roman" w:hAnsi="Cambria Math" w:cs="Times New Roman"/>
                  <w:sz w:val="24"/>
                  <w:szCs w:val="24"/>
                  <w:lang w:eastAsia="el-GR"/>
                </w:rPr>
              </m:ctrlPr>
            </m:naryPr>
            <m:sub>
              <m:r>
                <w:rPr>
                  <w:rFonts w:ascii="Cambria Math" w:eastAsia="Cambria Math" w:hAnsi="Cambria Math" w:cs="Cambria Math"/>
                  <w:sz w:val="24"/>
                  <w:szCs w:val="24"/>
                  <w:lang w:eastAsia="el-GR"/>
                </w:rPr>
                <m:t>i</m:t>
              </m:r>
              <m:r>
                <w:rPr>
                  <w:rFonts w:ascii="Cambria Math" w:eastAsia="Cambria Math" w:hAnsi="Cambria Math" w:cs="Cambria Math"/>
                  <w:sz w:val="24"/>
                  <w:szCs w:val="24"/>
                  <w:lang w:val="el-GR" w:eastAsia="el-GR"/>
                </w:rPr>
                <m:t>=1</m:t>
              </m:r>
            </m:sub>
            <m:sup>
              <m:r>
                <w:rPr>
                  <w:rFonts w:ascii="Cambria Math" w:eastAsia="Cambria Math" w:hAnsi="Cambria Math" w:cs="Cambria Math"/>
                  <w:sz w:val="24"/>
                  <w:szCs w:val="24"/>
                  <w:lang w:eastAsia="el-GR"/>
                </w:rPr>
                <m:t>k</m:t>
              </m:r>
            </m:sup>
            <m:e>
              <m:sSubSup>
                <m:sSubSupPr>
                  <m:ctrlPr>
                    <w:rPr>
                      <w:rFonts w:ascii="Cambria Math" w:eastAsia="Times New Roman" w:hAnsi="Cambria Math" w:cs="Times New Roman"/>
                      <w:i/>
                      <w:sz w:val="24"/>
                      <w:szCs w:val="24"/>
                      <w:lang w:eastAsia="el-GR"/>
                    </w:rPr>
                  </m:ctrlPr>
                </m:sSubSupPr>
                <m:e>
                  <m:r>
                    <w:rPr>
                      <w:rFonts w:ascii="Cambria Math" w:eastAsia="Times New Roman" w:hAnsi="Cambria Math" w:cs="Times New Roman"/>
                      <w:sz w:val="24"/>
                      <w:szCs w:val="24"/>
                      <w:lang w:val="el-GR" w:eastAsia="el-GR"/>
                    </w:rPr>
                    <m:t>(</m:t>
                  </m:r>
                  <m:r>
                    <w:rPr>
                      <w:rFonts w:ascii="Cambria Math" w:eastAsia="Times New Roman" w:hAnsi="Cambria Math" w:cs="Times New Roman"/>
                      <w:sz w:val="24"/>
                      <w:szCs w:val="24"/>
                      <w:lang w:eastAsia="el-GR"/>
                    </w:rPr>
                    <m:t>R</m:t>
                  </m:r>
                </m:e>
                <m:sub>
                  <m:r>
                    <w:rPr>
                      <w:rFonts w:ascii="Cambria Math" w:eastAsia="Times New Roman" w:hAnsi="Cambria Math" w:cs="Times New Roman"/>
                      <w:sz w:val="24"/>
                      <w:szCs w:val="24"/>
                      <w:lang w:eastAsia="el-GR"/>
                    </w:rPr>
                    <m:t>i</m:t>
                  </m:r>
                </m:sub>
                <m:sup>
                  <m:r>
                    <w:rPr>
                      <w:rFonts w:ascii="Cambria Math" w:eastAsia="Times New Roman" w:hAnsi="Cambria Math" w:cs="Times New Roman"/>
                      <w:sz w:val="24"/>
                      <w:szCs w:val="24"/>
                      <w:lang w:val="el-GR" w:eastAsia="el-GR"/>
                    </w:rPr>
                    <m:t>2</m:t>
                  </m:r>
                </m:sup>
              </m:sSubSup>
              <m:r>
                <w:rPr>
                  <w:rFonts w:ascii="Cambria Math" w:eastAsia="Times New Roman" w:hAnsi="Cambria Math" w:cs="Times New Roman"/>
                  <w:sz w:val="24"/>
                  <w:szCs w:val="24"/>
                  <w:lang w:val="el-GR" w:eastAsia="el-GR"/>
                </w:rPr>
                <m:t>-</m:t>
              </m:r>
              <m:sSubSup>
                <m:sSubSupPr>
                  <m:ctrlPr>
                    <w:rPr>
                      <w:rFonts w:ascii="Cambria Math" w:eastAsia="Times New Roman" w:hAnsi="Cambria Math" w:cs="Times New Roman"/>
                      <w:i/>
                      <w:sz w:val="24"/>
                      <w:szCs w:val="24"/>
                      <w:lang w:eastAsia="el-GR"/>
                    </w:rPr>
                  </m:ctrlPr>
                </m:sSubSupPr>
                <m:e>
                  <m:r>
                    <w:rPr>
                      <w:rFonts w:ascii="Cambria Math" w:eastAsia="Times New Roman" w:hAnsi="Cambria Math" w:cs="Times New Roman"/>
                      <w:sz w:val="24"/>
                      <w:szCs w:val="24"/>
                      <w:lang w:eastAsia="el-GR"/>
                    </w:rPr>
                    <m:t>r</m:t>
                  </m:r>
                </m:e>
                <m:sub>
                  <m:r>
                    <w:rPr>
                      <w:rFonts w:ascii="Cambria Math" w:eastAsia="Times New Roman" w:hAnsi="Cambria Math" w:cs="Times New Roman"/>
                      <w:sz w:val="24"/>
                      <w:szCs w:val="24"/>
                      <w:lang w:eastAsia="el-GR"/>
                    </w:rPr>
                    <m:t>i</m:t>
                  </m:r>
                </m:sub>
                <m:sup>
                  <m:r>
                    <w:rPr>
                      <w:rFonts w:ascii="Cambria Math" w:eastAsia="Times New Roman" w:hAnsi="Cambria Math" w:cs="Times New Roman"/>
                      <w:sz w:val="24"/>
                      <w:szCs w:val="24"/>
                      <w:lang w:val="el-GR" w:eastAsia="el-GR"/>
                    </w:rPr>
                    <m:t>2</m:t>
                  </m:r>
                </m:sup>
              </m:sSubSup>
            </m:e>
          </m:nary>
          <m:r>
            <w:rPr>
              <w:rFonts w:ascii="Cambria Math" w:eastAsia="Times New Roman" w:hAnsi="Cambria Math" w:cs="Times New Roman"/>
              <w:sz w:val="24"/>
              <w:szCs w:val="24"/>
              <w:lang w:val="el-GR" w:eastAsia="el-GR"/>
            </w:rPr>
            <m:t>)=</m:t>
          </m:r>
          <m:f>
            <m:fPr>
              <m:ctrlPr>
                <w:rPr>
                  <w:rFonts w:ascii="Cambria Math" w:eastAsia="Times New Roman" w:hAnsi="Cambria Math" w:cs="Times New Roman"/>
                  <w:i/>
                  <w:sz w:val="24"/>
                  <w:szCs w:val="24"/>
                  <w:lang w:eastAsia="el-GR"/>
                </w:rPr>
              </m:ctrlPr>
            </m:fPr>
            <m:num>
              <m:r>
                <w:rPr>
                  <w:rFonts w:ascii="Cambria Math" w:eastAsia="Times New Roman" w:hAnsi="Cambria Math" w:cs="Times New Roman"/>
                  <w:sz w:val="24"/>
                  <w:szCs w:val="24"/>
                  <w:lang w:eastAsia="el-GR"/>
                </w:rPr>
                <m:t>π</m:t>
              </m:r>
            </m:num>
            <m:den>
              <m:r>
                <w:rPr>
                  <w:rFonts w:ascii="Cambria Math" w:eastAsia="Times New Roman" w:hAnsi="Cambria Math" w:cs="Times New Roman"/>
                  <w:sz w:val="24"/>
                  <w:szCs w:val="24"/>
                  <w:lang w:val="el-GR" w:eastAsia="el-GR"/>
                </w:rPr>
                <m:t>1024</m:t>
              </m:r>
            </m:den>
          </m:f>
          <m:nary>
            <m:naryPr>
              <m:chr m:val="∑"/>
              <m:grow m:val="1"/>
              <m:ctrlPr>
                <w:rPr>
                  <w:rFonts w:ascii="Cambria Math" w:eastAsia="Times New Roman" w:hAnsi="Cambria Math" w:cs="Times New Roman"/>
                  <w:sz w:val="24"/>
                  <w:szCs w:val="24"/>
                  <w:lang w:eastAsia="el-GR"/>
                </w:rPr>
              </m:ctrlPr>
            </m:naryPr>
            <m:sub>
              <m:r>
                <w:rPr>
                  <w:rFonts w:ascii="Cambria Math" w:eastAsia="Cambria Math" w:hAnsi="Cambria Math" w:cs="Cambria Math"/>
                  <w:sz w:val="24"/>
                  <w:szCs w:val="24"/>
                  <w:lang w:eastAsia="el-GR"/>
                </w:rPr>
                <m:t>i</m:t>
              </m:r>
              <m:r>
                <w:rPr>
                  <w:rFonts w:ascii="Cambria Math" w:eastAsia="Cambria Math" w:hAnsi="Cambria Math" w:cs="Cambria Math"/>
                  <w:sz w:val="24"/>
                  <w:szCs w:val="24"/>
                  <w:lang w:val="el-GR" w:eastAsia="el-GR"/>
                </w:rPr>
                <m:t>=1</m:t>
              </m:r>
            </m:sub>
            <m:sup>
              <m:r>
                <w:rPr>
                  <w:rFonts w:ascii="Cambria Math" w:eastAsia="Cambria Math" w:hAnsi="Cambria Math" w:cs="Cambria Math"/>
                  <w:sz w:val="24"/>
                  <w:szCs w:val="24"/>
                  <w:lang w:eastAsia="el-GR"/>
                </w:rPr>
                <m:t>k</m:t>
              </m:r>
            </m:sup>
            <m:e>
              <m:sSubSup>
                <m:sSubSupPr>
                  <m:ctrlPr>
                    <w:rPr>
                      <w:rFonts w:ascii="Cambria Math" w:eastAsia="Times New Roman" w:hAnsi="Cambria Math" w:cs="Times New Roman"/>
                      <w:i/>
                      <w:sz w:val="24"/>
                      <w:szCs w:val="24"/>
                      <w:lang w:eastAsia="el-GR"/>
                    </w:rPr>
                  </m:ctrlPr>
                </m:sSubSupPr>
                <m:e>
                  <m:r>
                    <w:rPr>
                      <w:rFonts w:ascii="Cambria Math" w:eastAsia="Times New Roman" w:hAnsi="Cambria Math" w:cs="Times New Roman"/>
                      <w:sz w:val="24"/>
                      <w:szCs w:val="24"/>
                      <w:lang w:val="el-GR" w:eastAsia="el-GR"/>
                    </w:rPr>
                    <m:t>(</m:t>
                  </m:r>
                  <m:r>
                    <w:rPr>
                      <w:rFonts w:ascii="Cambria Math" w:eastAsia="Times New Roman" w:hAnsi="Cambria Math" w:cs="Times New Roman"/>
                      <w:sz w:val="24"/>
                      <w:szCs w:val="24"/>
                      <w:lang w:eastAsia="el-GR"/>
                    </w:rPr>
                    <m:t>R</m:t>
                  </m:r>
                </m:e>
                <m:sub>
                  <m:r>
                    <w:rPr>
                      <w:rFonts w:ascii="Cambria Math" w:eastAsia="Times New Roman" w:hAnsi="Cambria Math" w:cs="Times New Roman"/>
                      <w:sz w:val="24"/>
                      <w:szCs w:val="24"/>
                      <w:lang w:eastAsia="el-GR"/>
                    </w:rPr>
                    <m:t>i</m:t>
                  </m:r>
                </m:sub>
                <m:sup>
                  <m:r>
                    <w:rPr>
                      <w:rFonts w:ascii="Cambria Math" w:eastAsia="Times New Roman" w:hAnsi="Cambria Math" w:cs="Times New Roman"/>
                      <w:sz w:val="24"/>
                      <w:szCs w:val="24"/>
                      <w:lang w:val="el-GR" w:eastAsia="el-GR"/>
                    </w:rPr>
                    <m:t>2</m:t>
                  </m:r>
                </m:sup>
              </m:sSubSup>
              <m:r>
                <w:rPr>
                  <w:rFonts w:ascii="Cambria Math" w:eastAsia="Times New Roman" w:hAnsi="Cambria Math" w:cs="Times New Roman"/>
                  <w:sz w:val="24"/>
                  <w:szCs w:val="24"/>
                  <w:lang w:val="el-GR" w:eastAsia="el-GR"/>
                </w:rPr>
                <m:t>-</m:t>
              </m:r>
              <m:sSubSup>
                <m:sSubSupPr>
                  <m:ctrlPr>
                    <w:rPr>
                      <w:rFonts w:ascii="Cambria Math" w:eastAsia="Times New Roman" w:hAnsi="Cambria Math" w:cs="Times New Roman"/>
                      <w:i/>
                      <w:sz w:val="24"/>
                      <w:szCs w:val="24"/>
                      <w:lang w:eastAsia="el-GR"/>
                    </w:rPr>
                  </m:ctrlPr>
                </m:sSubSupPr>
                <m:e>
                  <m:r>
                    <w:rPr>
                      <w:rFonts w:ascii="Cambria Math" w:eastAsia="Times New Roman" w:hAnsi="Cambria Math" w:cs="Times New Roman"/>
                      <w:sz w:val="24"/>
                      <w:szCs w:val="24"/>
                      <w:lang w:eastAsia="el-GR"/>
                    </w:rPr>
                    <m:t>r</m:t>
                  </m:r>
                </m:e>
                <m:sub>
                  <m:r>
                    <w:rPr>
                      <w:rFonts w:ascii="Cambria Math" w:eastAsia="Times New Roman" w:hAnsi="Cambria Math" w:cs="Times New Roman"/>
                      <w:sz w:val="24"/>
                      <w:szCs w:val="24"/>
                      <w:lang w:eastAsia="el-GR"/>
                    </w:rPr>
                    <m:t>i</m:t>
                  </m:r>
                </m:sub>
                <m:sup>
                  <m:r>
                    <w:rPr>
                      <w:rFonts w:ascii="Cambria Math" w:eastAsia="Times New Roman" w:hAnsi="Cambria Math" w:cs="Times New Roman"/>
                      <w:sz w:val="24"/>
                      <w:szCs w:val="24"/>
                      <w:lang w:val="el-GR" w:eastAsia="el-GR"/>
                    </w:rPr>
                    <m:t>2</m:t>
                  </m:r>
                </m:sup>
              </m:sSubSup>
            </m:e>
          </m:nary>
          <m:r>
            <w:rPr>
              <w:rFonts w:ascii="Cambria Math" w:eastAsia="Times New Roman" w:hAnsi="Cambria Math" w:cs="Times New Roman"/>
              <w:sz w:val="24"/>
              <w:szCs w:val="24"/>
              <w:lang w:val="el-GR" w:eastAsia="el-GR"/>
            </w:rPr>
            <m:t>)</m:t>
          </m:r>
        </m:oMath>
      </m:oMathPara>
    </w:p>
    <w:p w14:paraId="65819395" w14:textId="524F1D13" w:rsidR="001F01D7" w:rsidRDefault="001F01D7" w:rsidP="00D212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right"/>
        <w:rPr>
          <w:rFonts w:eastAsiaTheme="minorEastAsia" w:cstheme="minorHAnsi"/>
          <w:sz w:val="24"/>
          <w:szCs w:val="24"/>
          <w:lang w:val="el-GR" w:eastAsia="el-GR"/>
        </w:rPr>
      </w:pPr>
      <w:r w:rsidRPr="00B73C7D">
        <w:rPr>
          <w:rFonts w:eastAsiaTheme="minorEastAsia" w:cstheme="minorHAnsi"/>
          <w:sz w:val="24"/>
          <w:szCs w:val="24"/>
          <w:lang w:val="el-GR" w:eastAsia="el-GR"/>
        </w:rPr>
        <w:t>(</w:t>
      </w:r>
      <w:r w:rsidR="00E41A89" w:rsidRPr="00B73C7D">
        <w:rPr>
          <w:rFonts w:eastAsiaTheme="minorEastAsia" w:cstheme="minorHAnsi"/>
          <w:szCs w:val="24"/>
          <w:lang w:val="el-GR" w:eastAsia="el-GR"/>
        </w:rPr>
        <w:t>2.7</w:t>
      </w:r>
      <w:r w:rsidRPr="00B73C7D">
        <w:rPr>
          <w:rFonts w:eastAsiaTheme="minorEastAsia" w:cstheme="minorHAnsi"/>
          <w:sz w:val="24"/>
          <w:szCs w:val="24"/>
          <w:lang w:val="el-GR" w:eastAsia="el-GR"/>
        </w:rPr>
        <w:t>)</w:t>
      </w:r>
    </w:p>
    <w:p w14:paraId="401B3BF7" w14:textId="77777777" w:rsidR="00D212DD" w:rsidRPr="00D212DD" w:rsidRDefault="00D212DD" w:rsidP="00D212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right"/>
        <w:rPr>
          <w:rFonts w:eastAsiaTheme="minorEastAsia" w:cstheme="minorHAnsi"/>
          <w:sz w:val="24"/>
          <w:szCs w:val="24"/>
          <w:lang w:val="el-GR" w:eastAsia="el-GR"/>
        </w:rPr>
      </w:pPr>
    </w:p>
    <w:p w14:paraId="3707A18F" w14:textId="23AD3D63" w:rsidR="001F01D7" w:rsidRPr="001857A7" w:rsidRDefault="001F01D7" w:rsidP="00AA1E78">
      <w:pPr>
        <w:pStyle w:val="Heading2"/>
        <w:rPr>
          <w:lang w:val="el-GR"/>
        </w:rPr>
      </w:pPr>
      <w:bookmarkStart w:id="96" w:name="_Toc518470334"/>
      <w:r w:rsidRPr="001857A7">
        <w:rPr>
          <w:lang w:val="el-GR"/>
        </w:rPr>
        <w:t>Υπολογισμός θεωρητικού σφάλματος</w:t>
      </w:r>
      <w:bookmarkEnd w:id="96"/>
    </w:p>
    <w:p w14:paraId="3ACDAA0A" w14:textId="77777777" w:rsidR="001F01D7" w:rsidRDefault="001F01D7" w:rsidP="001F01D7">
      <w:pPr>
        <w:rPr>
          <w:rFonts w:eastAsiaTheme="minorEastAsia"/>
          <w:lang w:val="el-GR"/>
        </w:rPr>
      </w:pPr>
    </w:p>
    <w:p w14:paraId="7F011938" w14:textId="7F3B9314" w:rsidR="001F01D7" w:rsidRDefault="001F01D7" w:rsidP="001F01D7">
      <w:pPr>
        <w:jc w:val="both"/>
        <w:rPr>
          <w:rFonts w:eastAsiaTheme="minorEastAsia"/>
          <w:lang w:val="el-GR"/>
        </w:rPr>
      </w:pPr>
      <w:r>
        <w:rPr>
          <w:rFonts w:eastAsiaTheme="minorEastAsia"/>
          <w:lang w:val="el-GR"/>
        </w:rPr>
        <w:t>Για την εκτίμηση του θεωρητικού σφάλματος του υπολογισμού εμβαδού της διατομής υλικού επί του ιμάντα δ</w:t>
      </w:r>
      <w:r>
        <w:rPr>
          <w:rFonts w:eastAsiaTheme="minorEastAsia"/>
        </w:rPr>
        <w:t>A</w:t>
      </w:r>
      <w:r>
        <w:rPr>
          <w:rFonts w:eastAsiaTheme="minorEastAsia"/>
          <w:lang w:val="el-GR"/>
        </w:rPr>
        <w:t xml:space="preserve"> που βασίζεται στη </w:t>
      </w:r>
      <w:r w:rsidRPr="00B73C7D">
        <w:rPr>
          <w:rFonts w:eastAsiaTheme="minorEastAsia"/>
          <w:lang w:val="el-GR"/>
        </w:rPr>
        <w:t>σχέση</w:t>
      </w:r>
      <w:r w:rsidR="00F62343" w:rsidRPr="00B73C7D">
        <w:rPr>
          <w:rFonts w:eastAsiaTheme="minorEastAsia"/>
          <w:lang w:val="el-GR"/>
        </w:rPr>
        <w:t xml:space="preserve"> 2.</w:t>
      </w:r>
      <w:r w:rsidR="00B73C7D" w:rsidRPr="00B73C7D">
        <w:rPr>
          <w:rFonts w:eastAsiaTheme="minorEastAsia"/>
          <w:lang w:val="el-GR"/>
        </w:rPr>
        <w:t>7</w:t>
      </w:r>
      <w:r w:rsidR="00F62343" w:rsidRPr="00B73C7D">
        <w:rPr>
          <w:rFonts w:eastAsiaTheme="minorEastAsia"/>
          <w:lang w:val="el-GR"/>
        </w:rPr>
        <w:t xml:space="preserve"> </w:t>
      </w:r>
      <w:r w:rsidRPr="00B73C7D">
        <w:rPr>
          <w:rFonts w:eastAsiaTheme="minorEastAsia"/>
          <w:lang w:val="el-GR"/>
        </w:rPr>
        <w:t>(εξίσωση</w:t>
      </w:r>
      <w:r>
        <w:rPr>
          <w:rFonts w:eastAsiaTheme="minorEastAsia"/>
          <w:lang w:val="el-GR"/>
        </w:rPr>
        <w:t xml:space="preserve"> με χρήση των πολικών συντεταγμένων) χρησιμοποιήθηκε η προσέγγιση κατά </w:t>
      </w:r>
      <w:r>
        <w:rPr>
          <w:rFonts w:eastAsiaTheme="minorEastAsia"/>
        </w:rPr>
        <w:t>Taylor</w:t>
      </w:r>
      <w:r>
        <w:rPr>
          <w:rFonts w:eastAsiaTheme="minorEastAsia"/>
          <w:lang w:val="el-GR"/>
        </w:rPr>
        <w:t xml:space="preserve"> (Coleman </w:t>
      </w:r>
      <w:r w:rsidR="00204475">
        <w:rPr>
          <w:rFonts w:eastAsiaTheme="minorEastAsia"/>
        </w:rPr>
        <w:t>et</w:t>
      </w:r>
      <w:r w:rsidR="00204475" w:rsidRPr="00204475">
        <w:rPr>
          <w:rFonts w:eastAsiaTheme="minorEastAsia"/>
          <w:lang w:val="el-GR"/>
        </w:rPr>
        <w:t xml:space="preserve"> </w:t>
      </w:r>
      <w:r w:rsidR="00204475">
        <w:rPr>
          <w:rFonts w:eastAsiaTheme="minorEastAsia"/>
        </w:rPr>
        <w:t>al</w:t>
      </w:r>
      <w:r w:rsidR="00204475" w:rsidRPr="00204475">
        <w:rPr>
          <w:rFonts w:eastAsiaTheme="minorEastAsia"/>
          <w:lang w:val="el-GR"/>
        </w:rPr>
        <w:t xml:space="preserve">. </w:t>
      </w:r>
      <w:r>
        <w:rPr>
          <w:rFonts w:eastAsiaTheme="minorEastAsia"/>
          <w:lang w:val="el-GR"/>
        </w:rPr>
        <w:t>, 1999):</w:t>
      </w:r>
    </w:p>
    <w:p w14:paraId="3F6781E5" w14:textId="77777777" w:rsidR="00F62343" w:rsidRDefault="00F62343" w:rsidP="001F01D7">
      <w:pPr>
        <w:jc w:val="both"/>
        <w:rPr>
          <w:rFonts w:eastAsiaTheme="minorEastAsia"/>
          <w:lang w:val="el-GR"/>
        </w:rPr>
      </w:pPr>
    </w:p>
    <w:p w14:paraId="402395BF" w14:textId="77777777" w:rsidR="00D212DD" w:rsidRPr="00D212DD" w:rsidRDefault="001F01D7" w:rsidP="00F62343">
      <w:pPr>
        <w:jc w:val="center"/>
        <w:rPr>
          <w:rFonts w:eastAsiaTheme="minorEastAsia"/>
          <w:lang w:val="el-GR"/>
        </w:rPr>
      </w:pPr>
      <m:oMathPara>
        <m:oMath>
          <m:r>
            <w:rPr>
              <w:rFonts w:ascii="Cambria Math" w:eastAsiaTheme="minorEastAsia" w:hAnsi="Cambria Math"/>
              <w:lang w:val="el-GR"/>
            </w:rPr>
            <m:t>δ</m:t>
          </m:r>
          <m:r>
            <w:rPr>
              <w:rFonts w:ascii="Cambria Math" w:eastAsiaTheme="minorEastAsia" w:hAnsi="Cambria Math"/>
            </w:rPr>
            <m:t>Α</m:t>
          </m:r>
          <m:r>
            <w:rPr>
              <w:rFonts w:ascii="Cambria Math" w:eastAsiaTheme="minorEastAsia" w:hAnsi="Cambria Math"/>
              <w:lang w:val="el-GR"/>
            </w:rPr>
            <m:t>=</m:t>
          </m:r>
          <m:rad>
            <m:radPr>
              <m:degHide m:val="1"/>
              <m:ctrlPr>
                <w:rPr>
                  <w:rFonts w:ascii="Cambria Math" w:eastAsiaTheme="minorEastAsia" w:hAnsi="Cambria Math"/>
                  <w:i/>
                </w:rPr>
              </m:ctrlPr>
            </m:radPr>
            <m:deg/>
            <m:e>
              <m:sSup>
                <m:sSupPr>
                  <m:ctrlPr>
                    <w:rPr>
                      <w:rFonts w:ascii="Cambria Math" w:eastAsiaTheme="minorEastAsia" w:hAnsi="Cambria Math"/>
                      <w:i/>
                      <w:lang w:val="el-GR"/>
                    </w:rPr>
                  </m:ctrlPr>
                </m:sSupPr>
                <m:e>
                  <m:d>
                    <m:dPr>
                      <m:ctrlPr>
                        <w:rPr>
                          <w:rFonts w:ascii="Cambria Math" w:eastAsiaTheme="minorEastAsia" w:hAnsi="Cambria Math"/>
                          <w:i/>
                          <w:lang w:val="el-GR"/>
                        </w:rPr>
                      </m:ctrlPr>
                    </m:dPr>
                    <m:e>
                      <m:f>
                        <m:fPr>
                          <m:ctrlPr>
                            <w:rPr>
                              <w:rFonts w:ascii="Cambria Math" w:eastAsiaTheme="minorEastAsia" w:hAnsi="Cambria Math"/>
                              <w:i/>
                              <w:lang w:val="el-GR"/>
                            </w:rPr>
                          </m:ctrlPr>
                        </m:fPr>
                        <m:num>
                          <m:r>
                            <w:rPr>
                              <w:rFonts w:ascii="Cambria Math" w:eastAsiaTheme="minorEastAsia" w:hAnsi="Cambria Math"/>
                              <w:lang w:val="el-GR"/>
                            </w:rPr>
                            <m:t>∂A</m:t>
                          </m:r>
                        </m:num>
                        <m:den>
                          <m:r>
                            <w:rPr>
                              <w:rFonts w:ascii="Cambria Math" w:eastAsiaTheme="minorEastAsia" w:hAnsi="Cambria Math"/>
                              <w:lang w:val="el-GR"/>
                            </w:rPr>
                            <m:t>∂</m:t>
                          </m:r>
                          <m:r>
                            <w:rPr>
                              <w:rFonts w:ascii="Cambria Math" w:eastAsiaTheme="minorEastAsia" w:hAnsi="Cambria Math"/>
                            </w:rPr>
                            <m:t>R</m:t>
                          </m:r>
                        </m:den>
                      </m:f>
                    </m:e>
                  </m:d>
                </m:e>
                <m:sup>
                  <m:r>
                    <w:rPr>
                      <w:rFonts w:ascii="Cambria Math" w:eastAsiaTheme="minorEastAsia" w:hAnsi="Cambria Math"/>
                      <w:lang w:val="el-GR"/>
                    </w:rPr>
                    <m:t>2</m:t>
                  </m:r>
                </m:sup>
              </m:sSup>
              <m:r>
                <w:rPr>
                  <w:rFonts w:ascii="Cambria Math" w:eastAsiaTheme="minorEastAsia" w:hAnsi="Cambria Math"/>
                  <w:lang w:val="el-GR"/>
                </w:rPr>
                <m:t>∙</m:t>
              </m:r>
              <m:sSup>
                <m:sSupPr>
                  <m:ctrlPr>
                    <w:rPr>
                      <w:rFonts w:ascii="Cambria Math" w:eastAsiaTheme="minorEastAsia" w:hAnsi="Cambria Math"/>
                      <w:i/>
                      <w:lang w:val="el-GR"/>
                    </w:rPr>
                  </m:ctrlPr>
                </m:sSupPr>
                <m:e>
                  <m:r>
                    <w:rPr>
                      <w:rFonts w:ascii="Cambria Math" w:eastAsiaTheme="minorEastAsia" w:hAnsi="Cambria Math"/>
                      <w:lang w:val="el-GR"/>
                    </w:rPr>
                    <m:t>δR</m:t>
                  </m:r>
                </m:e>
                <m:sup>
                  <m:r>
                    <w:rPr>
                      <w:rFonts w:ascii="Cambria Math" w:eastAsiaTheme="minorEastAsia" w:hAnsi="Cambria Math"/>
                      <w:lang w:val="el-GR"/>
                    </w:rPr>
                    <m:t>2</m:t>
                  </m:r>
                </m:sup>
              </m:sSup>
              <m:r>
                <w:rPr>
                  <w:rFonts w:ascii="Cambria Math" w:eastAsiaTheme="minorEastAsia" w:hAnsi="Cambria Math"/>
                  <w:lang w:val="el-GR"/>
                </w:rPr>
                <m:t>+</m:t>
              </m:r>
              <m:sSup>
                <m:sSupPr>
                  <m:ctrlPr>
                    <w:rPr>
                      <w:rFonts w:ascii="Cambria Math" w:eastAsiaTheme="minorEastAsia" w:hAnsi="Cambria Math"/>
                      <w:i/>
                      <w:lang w:val="el-GR"/>
                    </w:rPr>
                  </m:ctrlPr>
                </m:sSupPr>
                <m:e>
                  <m:d>
                    <m:dPr>
                      <m:ctrlPr>
                        <w:rPr>
                          <w:rFonts w:ascii="Cambria Math" w:eastAsiaTheme="minorEastAsia" w:hAnsi="Cambria Math"/>
                          <w:i/>
                          <w:lang w:val="el-GR"/>
                        </w:rPr>
                      </m:ctrlPr>
                    </m:dPr>
                    <m:e>
                      <m:f>
                        <m:fPr>
                          <m:ctrlPr>
                            <w:rPr>
                              <w:rFonts w:ascii="Cambria Math" w:eastAsiaTheme="minorEastAsia" w:hAnsi="Cambria Math"/>
                              <w:i/>
                              <w:lang w:val="el-GR"/>
                            </w:rPr>
                          </m:ctrlPr>
                        </m:fPr>
                        <m:num>
                          <m:r>
                            <w:rPr>
                              <w:rFonts w:ascii="Cambria Math" w:eastAsiaTheme="minorEastAsia" w:hAnsi="Cambria Math"/>
                              <w:lang w:val="el-GR"/>
                            </w:rPr>
                            <m:t>∂A</m:t>
                          </m:r>
                        </m:num>
                        <m:den>
                          <m:r>
                            <w:rPr>
                              <w:rFonts w:ascii="Cambria Math" w:eastAsiaTheme="minorEastAsia" w:hAnsi="Cambria Math"/>
                              <w:lang w:val="el-GR"/>
                            </w:rPr>
                            <m:t>∂r</m:t>
                          </m:r>
                        </m:den>
                      </m:f>
                    </m:e>
                  </m:d>
                </m:e>
                <m:sup>
                  <m:r>
                    <w:rPr>
                      <w:rFonts w:ascii="Cambria Math" w:eastAsiaTheme="minorEastAsia" w:hAnsi="Cambria Math"/>
                      <w:lang w:val="el-GR"/>
                    </w:rPr>
                    <m:t>2</m:t>
                  </m:r>
                </m:sup>
              </m:sSup>
              <m:r>
                <w:rPr>
                  <w:rFonts w:ascii="Cambria Math" w:eastAsiaTheme="minorEastAsia" w:hAnsi="Cambria Math"/>
                  <w:lang w:val="el-GR"/>
                </w:rPr>
                <m:t>∙</m:t>
              </m:r>
              <m:sSup>
                <m:sSupPr>
                  <m:ctrlPr>
                    <w:rPr>
                      <w:rFonts w:ascii="Cambria Math" w:eastAsiaTheme="minorEastAsia" w:hAnsi="Cambria Math"/>
                      <w:i/>
                      <w:lang w:val="el-GR"/>
                    </w:rPr>
                  </m:ctrlPr>
                </m:sSupPr>
                <m:e>
                  <m:r>
                    <w:rPr>
                      <w:rFonts w:ascii="Cambria Math" w:eastAsiaTheme="minorEastAsia" w:hAnsi="Cambria Math"/>
                      <w:lang w:val="el-GR"/>
                    </w:rPr>
                    <m:t>δ</m:t>
                  </m:r>
                  <m:r>
                    <w:rPr>
                      <w:rFonts w:ascii="Cambria Math" w:eastAsiaTheme="minorEastAsia" w:hAnsi="Cambria Math"/>
                    </w:rPr>
                    <m:t>r</m:t>
                  </m:r>
                </m:e>
                <m:sup>
                  <m:r>
                    <w:rPr>
                      <w:rFonts w:ascii="Cambria Math" w:eastAsiaTheme="minorEastAsia" w:hAnsi="Cambria Math"/>
                      <w:lang w:val="el-GR"/>
                    </w:rPr>
                    <m:t>2</m:t>
                  </m:r>
                </m:sup>
              </m:sSup>
            </m:e>
          </m:rad>
        </m:oMath>
      </m:oMathPara>
    </w:p>
    <w:p w14:paraId="68318682" w14:textId="30349AAD" w:rsidR="001F01D7" w:rsidRPr="00D212DD" w:rsidRDefault="00F62343" w:rsidP="00D212DD">
      <w:pPr>
        <w:jc w:val="right"/>
        <w:rPr>
          <w:rFonts w:eastAsiaTheme="minorEastAsia"/>
          <w:lang w:val="el-GR"/>
        </w:rPr>
      </w:pPr>
      <w:r>
        <w:rPr>
          <w:rFonts w:eastAsiaTheme="minorEastAsia"/>
          <w:lang w:val="el-GR"/>
        </w:rPr>
        <w:t>(2.8)</w:t>
      </w:r>
    </w:p>
    <w:p w14:paraId="4F020B28" w14:textId="4DEAF1C2" w:rsidR="001F01D7" w:rsidRDefault="001F01D7" w:rsidP="001F01D7">
      <w:pPr>
        <w:rPr>
          <w:rFonts w:eastAsiaTheme="minorEastAsia"/>
          <w:lang w:val="el-GR"/>
        </w:rPr>
      </w:pPr>
      <w:r>
        <w:rPr>
          <w:rFonts w:eastAsiaTheme="minorEastAsia"/>
          <w:lang w:val="el-GR"/>
        </w:rPr>
        <w:t>Όπου: δ</w:t>
      </w:r>
      <w:r>
        <w:rPr>
          <w:rFonts w:eastAsiaTheme="minorEastAsia"/>
        </w:rPr>
        <w:t>R</w:t>
      </w:r>
      <w:r>
        <w:rPr>
          <w:rFonts w:eastAsiaTheme="minorEastAsia"/>
          <w:lang w:val="el-GR"/>
        </w:rPr>
        <w:t>, δ</w:t>
      </w:r>
      <w:r>
        <w:rPr>
          <w:rFonts w:eastAsiaTheme="minorEastAsia"/>
        </w:rPr>
        <w:t>r</w:t>
      </w:r>
      <w:r>
        <w:rPr>
          <w:rFonts w:eastAsiaTheme="minorEastAsia"/>
          <w:lang w:val="el-GR"/>
        </w:rPr>
        <w:t xml:space="preserve"> είναι τα σφάλματα μέτρησης των ακτίνων </w:t>
      </w:r>
      <w:r>
        <w:rPr>
          <w:rFonts w:eastAsiaTheme="minorEastAsia"/>
        </w:rPr>
        <w:t>R</w:t>
      </w:r>
      <w:r>
        <w:rPr>
          <w:rFonts w:eastAsiaTheme="minorEastAsia"/>
          <w:vertAlign w:val="subscript"/>
          <w:lang w:val="el-GR"/>
        </w:rPr>
        <w:t xml:space="preserve"> </w:t>
      </w:r>
      <w:r>
        <w:rPr>
          <w:rFonts w:eastAsiaTheme="minorEastAsia"/>
          <w:lang w:val="el-GR"/>
        </w:rPr>
        <w:t xml:space="preserve">και </w:t>
      </w:r>
      <w:r>
        <w:rPr>
          <w:rFonts w:eastAsiaTheme="minorEastAsia"/>
        </w:rPr>
        <w:t>r</w:t>
      </w:r>
      <w:r>
        <w:rPr>
          <w:rFonts w:eastAsiaTheme="minorEastAsia"/>
          <w:vertAlign w:val="subscript"/>
          <w:lang w:val="el-GR"/>
        </w:rPr>
        <w:t xml:space="preserve"> </w:t>
      </w:r>
      <w:r>
        <w:rPr>
          <w:rFonts w:eastAsiaTheme="minorEastAsia"/>
          <w:lang w:val="el-GR"/>
        </w:rPr>
        <w:t xml:space="preserve">αντίστοιχα, ενώ </w:t>
      </w:r>
      <w:proofErr w:type="spellStart"/>
      <w:r>
        <w:rPr>
          <w:rFonts w:eastAsiaTheme="minorEastAsia"/>
          <w:i/>
          <w:lang w:val="el-GR"/>
        </w:rPr>
        <w:t>θΑ</w:t>
      </w:r>
      <w:proofErr w:type="spellEnd"/>
      <w:r>
        <w:rPr>
          <w:rFonts w:eastAsiaTheme="minorEastAsia"/>
          <w:i/>
          <w:lang w:val="el-GR"/>
        </w:rPr>
        <w:t>/θ</w:t>
      </w:r>
      <w:r>
        <w:rPr>
          <w:rFonts w:eastAsiaTheme="minorEastAsia"/>
          <w:i/>
        </w:rPr>
        <w:t>R</w:t>
      </w:r>
      <w:r>
        <w:rPr>
          <w:rFonts w:eastAsiaTheme="minorEastAsia"/>
          <w:lang w:val="el-GR"/>
        </w:rPr>
        <w:t xml:space="preserve"> και </w:t>
      </w:r>
      <w:proofErr w:type="spellStart"/>
      <w:r>
        <w:rPr>
          <w:rFonts w:eastAsiaTheme="minorEastAsia"/>
          <w:i/>
          <w:lang w:val="el-GR"/>
        </w:rPr>
        <w:t>θΑ</w:t>
      </w:r>
      <w:proofErr w:type="spellEnd"/>
      <w:r>
        <w:rPr>
          <w:rFonts w:eastAsiaTheme="minorEastAsia"/>
          <w:i/>
          <w:lang w:val="el-GR"/>
        </w:rPr>
        <w:t>/θ</w:t>
      </w:r>
      <w:r>
        <w:rPr>
          <w:rFonts w:eastAsiaTheme="minorEastAsia"/>
          <w:i/>
        </w:rPr>
        <w:t>r</w:t>
      </w:r>
      <w:r>
        <w:rPr>
          <w:rFonts w:eastAsiaTheme="minorEastAsia"/>
          <w:i/>
          <w:lang w:val="el-GR"/>
        </w:rPr>
        <w:t xml:space="preserve"> είναι οι</w:t>
      </w:r>
      <w:r>
        <w:rPr>
          <w:rFonts w:eastAsiaTheme="minorEastAsia"/>
          <w:lang w:val="el-GR"/>
        </w:rPr>
        <w:t xml:space="preserve"> μερικές παράγωγοι της συνάρτησης A ως προς </w:t>
      </w:r>
      <w:r>
        <w:rPr>
          <w:rFonts w:eastAsiaTheme="minorEastAsia"/>
        </w:rPr>
        <w:t>R</w:t>
      </w:r>
      <w:r>
        <w:rPr>
          <w:rFonts w:eastAsiaTheme="minorEastAsia"/>
          <w:lang w:val="el-GR"/>
        </w:rPr>
        <w:t xml:space="preserve">, </w:t>
      </w:r>
      <w:r>
        <w:rPr>
          <w:rFonts w:eastAsiaTheme="minorEastAsia"/>
        </w:rPr>
        <w:t>r</w:t>
      </w:r>
      <w:r>
        <w:rPr>
          <w:rFonts w:eastAsiaTheme="minorEastAsia"/>
          <w:lang w:val="el-GR"/>
        </w:rPr>
        <w:t>.</w:t>
      </w:r>
    </w:p>
    <w:p w14:paraId="1C72E6E2" w14:textId="77777777" w:rsidR="001F01D7" w:rsidRDefault="001F01D7" w:rsidP="001F01D7">
      <w:pPr>
        <w:rPr>
          <w:rFonts w:eastAsiaTheme="minorEastAsia"/>
          <w:lang w:val="el-GR"/>
        </w:rPr>
      </w:pPr>
      <w:r>
        <w:rPr>
          <w:rFonts w:eastAsiaTheme="minorEastAsia"/>
          <w:lang w:val="el-GR"/>
        </w:rPr>
        <w:t>Οι μερικές παράγωγοι της Α είναι:</w:t>
      </w:r>
    </w:p>
    <w:p w14:paraId="7F102E69" w14:textId="45A6BE9F" w:rsidR="001F01D7" w:rsidRPr="004B4C44" w:rsidRDefault="001F01D7" w:rsidP="001F01D7">
      <w:pPr>
        <w:rPr>
          <w:rFonts w:eastAsiaTheme="minorEastAsia"/>
          <w:lang w:val="el-GR"/>
        </w:rPr>
      </w:pPr>
      <m:oMathPara>
        <m:oMath>
          <m:r>
            <w:rPr>
              <w:rFonts w:ascii="Cambria Math" w:eastAsiaTheme="minorEastAsia" w:hAnsi="Cambria Math"/>
            </w:rPr>
            <m:t>A</m:t>
          </m:r>
          <m:r>
            <w:rPr>
              <w:rFonts w:ascii="Cambria Math" w:eastAsiaTheme="minorEastAsia" w:hAnsi="Cambria Math"/>
              <w:lang w:val="el-GR"/>
            </w:rPr>
            <m:t>=</m:t>
          </m:r>
          <m:f>
            <m:fPr>
              <m:ctrlPr>
                <w:rPr>
                  <w:rFonts w:ascii="Cambria Math" w:eastAsiaTheme="minorEastAsia" w:hAnsi="Cambria Math"/>
                  <w:i/>
                  <w:lang w:val="el-GR"/>
                </w:rPr>
              </m:ctrlPr>
            </m:fPr>
            <m:num>
              <m:r>
                <w:rPr>
                  <w:rFonts w:ascii="Cambria Math" w:eastAsiaTheme="minorEastAsia" w:hAnsi="Cambria Math"/>
                  <w:lang w:val="el-GR"/>
                </w:rPr>
                <m:t>π</m:t>
              </m:r>
            </m:num>
            <m:den>
              <m:r>
                <w:rPr>
                  <w:rFonts w:ascii="Cambria Math" w:eastAsiaTheme="minorEastAsia" w:hAnsi="Cambria Math"/>
                  <w:lang w:val="el-GR"/>
                </w:rPr>
                <m:t>512</m:t>
              </m:r>
            </m:den>
          </m:f>
          <m:r>
            <w:rPr>
              <w:rFonts w:ascii="Cambria Math" w:eastAsiaTheme="minorEastAsia" w:hAnsi="Cambria Math"/>
              <w:lang w:val="el-GR"/>
            </w:rPr>
            <m:t>∙</m:t>
          </m:r>
          <m:d>
            <m:dPr>
              <m:ctrlPr>
                <w:rPr>
                  <w:rFonts w:ascii="Cambria Math" w:eastAsiaTheme="minorEastAsia" w:hAnsi="Cambria Math"/>
                  <w:i/>
                  <w:lang w:val="el-GR"/>
                </w:rPr>
              </m:ctrlPr>
            </m:dPr>
            <m:e>
              <m:nary>
                <m:naryPr>
                  <m:chr m:val="∑"/>
                  <m:limLoc m:val="undOvr"/>
                  <m:ctrlPr>
                    <w:rPr>
                      <w:rFonts w:ascii="Cambria Math" w:eastAsiaTheme="minorEastAsia" w:hAnsi="Cambria Math"/>
                      <w:i/>
                      <w:lang w:val="el-GR"/>
                    </w:rPr>
                  </m:ctrlPr>
                </m:naryPr>
                <m:sub>
                  <m:r>
                    <w:rPr>
                      <w:rFonts w:ascii="Cambria Math" w:eastAsiaTheme="minorEastAsia" w:hAnsi="Cambria Math"/>
                    </w:rPr>
                    <m:t>i</m:t>
                  </m:r>
                  <m:r>
                    <w:rPr>
                      <w:rFonts w:ascii="Cambria Math" w:eastAsiaTheme="minorEastAsia" w:hAnsi="Cambria Math"/>
                      <w:lang w:val="el-GR"/>
                    </w:rPr>
                    <m:t>=1</m:t>
                  </m:r>
                </m:sub>
                <m:sup>
                  <m:r>
                    <w:rPr>
                      <w:rFonts w:ascii="Cambria Math" w:eastAsiaTheme="minorEastAsia" w:hAnsi="Cambria Math"/>
                      <w:lang w:val="el-GR"/>
                    </w:rPr>
                    <m:t>n</m:t>
                  </m:r>
                </m:sup>
                <m:e>
                  <m:sSup>
                    <m:sSupPr>
                      <m:ctrlPr>
                        <w:rPr>
                          <w:rFonts w:ascii="Cambria Math" w:eastAsiaTheme="minorEastAsia" w:hAnsi="Cambria Math"/>
                          <w:i/>
                          <w:lang w:val="el-GR"/>
                        </w:rPr>
                      </m:ctrlPr>
                    </m:sSupPr>
                    <m:e>
                      <m:sSub>
                        <m:sSubPr>
                          <m:ctrlPr>
                            <w:rPr>
                              <w:rFonts w:ascii="Cambria Math" w:eastAsiaTheme="minorEastAsia" w:hAnsi="Cambria Math"/>
                              <w:i/>
                              <w:lang w:val="el-GR"/>
                            </w:rPr>
                          </m:ctrlPr>
                        </m:sSubPr>
                        <m:e>
                          <m:r>
                            <w:rPr>
                              <w:rFonts w:ascii="Cambria Math" w:eastAsiaTheme="minorEastAsia" w:hAnsi="Cambria Math"/>
                            </w:rPr>
                            <m:t>R</m:t>
                          </m:r>
                        </m:e>
                        <m:sub>
                          <m:r>
                            <w:rPr>
                              <w:rFonts w:ascii="Cambria Math" w:eastAsiaTheme="minorEastAsia" w:hAnsi="Cambria Math"/>
                              <w:lang w:val="el-GR"/>
                            </w:rPr>
                            <m:t>i</m:t>
                          </m:r>
                        </m:sub>
                      </m:sSub>
                    </m:e>
                    <m:sup>
                      <m:r>
                        <w:rPr>
                          <w:rFonts w:ascii="Cambria Math" w:eastAsiaTheme="minorEastAsia" w:hAnsi="Cambria Math"/>
                          <w:lang w:val="el-GR"/>
                        </w:rPr>
                        <m:t>2</m:t>
                      </m:r>
                    </m:sup>
                  </m:sSup>
                  <m:r>
                    <w:rPr>
                      <w:rFonts w:ascii="Cambria Math" w:eastAsiaTheme="minorEastAsia" w:hAnsi="Cambria Math"/>
                      <w:lang w:val="el-GR"/>
                    </w:rPr>
                    <m:t>-</m:t>
                  </m:r>
                  <m:sSup>
                    <m:sSupPr>
                      <m:ctrlPr>
                        <w:rPr>
                          <w:rFonts w:ascii="Cambria Math" w:eastAsiaTheme="minorEastAsia" w:hAnsi="Cambria Math"/>
                          <w:i/>
                          <w:lang w:val="el-GR"/>
                        </w:rPr>
                      </m:ctrlPr>
                    </m:sSupPr>
                    <m:e>
                      <m:sSub>
                        <m:sSubPr>
                          <m:ctrlPr>
                            <w:rPr>
                              <w:rFonts w:ascii="Cambria Math" w:eastAsiaTheme="minorEastAsia" w:hAnsi="Cambria Math"/>
                              <w:i/>
                              <w:lang w:val="el-GR"/>
                            </w:rPr>
                          </m:ctrlPr>
                        </m:sSubPr>
                        <m:e>
                          <m:r>
                            <w:rPr>
                              <w:rFonts w:ascii="Cambria Math" w:eastAsiaTheme="minorEastAsia" w:hAnsi="Cambria Math"/>
                              <w:lang w:val="el-GR"/>
                            </w:rPr>
                            <m:t>r</m:t>
                          </m:r>
                        </m:e>
                        <m:sub>
                          <m:r>
                            <w:rPr>
                              <w:rFonts w:ascii="Cambria Math" w:eastAsiaTheme="minorEastAsia" w:hAnsi="Cambria Math"/>
                              <w:lang w:val="el-GR"/>
                            </w:rPr>
                            <m:t>i</m:t>
                          </m:r>
                        </m:sub>
                      </m:sSub>
                    </m:e>
                    <m:sup>
                      <m:r>
                        <w:rPr>
                          <w:rFonts w:ascii="Cambria Math" w:eastAsiaTheme="minorEastAsia" w:hAnsi="Cambria Math"/>
                          <w:lang w:val="el-GR"/>
                        </w:rPr>
                        <m:t>2</m:t>
                      </m:r>
                    </m:sup>
                  </m:sSup>
                </m:e>
              </m:nary>
            </m:e>
          </m:d>
          <m:r>
            <w:rPr>
              <w:rFonts w:ascii="Cambria Math" w:eastAsiaTheme="minorEastAsia" w:hAnsi="Cambria Math"/>
              <w:lang w:val="el-GR"/>
            </w:rPr>
            <m:t xml:space="preserve">=&gt; </m:t>
          </m:r>
          <m:f>
            <m:fPr>
              <m:ctrlPr>
                <w:rPr>
                  <w:rFonts w:ascii="Cambria Math" w:eastAsiaTheme="minorEastAsia" w:hAnsi="Cambria Math"/>
                  <w:i/>
                  <w:lang w:val="el-GR"/>
                </w:rPr>
              </m:ctrlPr>
            </m:fPr>
            <m:num>
              <m:r>
                <w:rPr>
                  <w:rFonts w:ascii="Cambria Math" w:eastAsiaTheme="minorEastAsia" w:hAnsi="Cambria Math"/>
                  <w:lang w:val="el-GR"/>
                </w:rPr>
                <m:t>∂A</m:t>
              </m:r>
            </m:num>
            <m:den>
              <m:r>
                <w:rPr>
                  <w:rFonts w:ascii="Cambria Math" w:eastAsiaTheme="minorEastAsia" w:hAnsi="Cambria Math"/>
                  <w:lang w:val="el-GR"/>
                </w:rPr>
                <m:t>∂</m:t>
              </m:r>
              <m:r>
                <w:rPr>
                  <w:rFonts w:ascii="Cambria Math" w:eastAsiaTheme="minorEastAsia" w:hAnsi="Cambria Math"/>
                </w:rPr>
                <m:t>R</m:t>
              </m:r>
            </m:den>
          </m:f>
          <m:r>
            <w:rPr>
              <w:rFonts w:ascii="Cambria Math" w:eastAsiaTheme="minorEastAsia" w:hAnsi="Cambria Math"/>
              <w:lang w:val="el-GR"/>
            </w:rPr>
            <m:t>=</m:t>
          </m:r>
          <m:f>
            <m:fPr>
              <m:ctrlPr>
                <w:rPr>
                  <w:rFonts w:ascii="Cambria Math" w:eastAsiaTheme="minorEastAsia" w:hAnsi="Cambria Math"/>
                  <w:i/>
                  <w:lang w:val="el-GR"/>
                </w:rPr>
              </m:ctrlPr>
            </m:fPr>
            <m:num>
              <m:r>
                <w:rPr>
                  <w:rFonts w:ascii="Cambria Math" w:eastAsiaTheme="minorEastAsia" w:hAnsi="Cambria Math"/>
                  <w:lang w:val="el-GR"/>
                </w:rPr>
                <m:t>π</m:t>
              </m:r>
            </m:num>
            <m:den>
              <m:r>
                <w:rPr>
                  <w:rFonts w:ascii="Cambria Math" w:eastAsiaTheme="minorEastAsia" w:hAnsi="Cambria Math"/>
                  <w:lang w:val="el-GR"/>
                </w:rPr>
                <m:t>1024</m:t>
              </m:r>
            </m:den>
          </m:f>
          <m:r>
            <w:rPr>
              <w:rFonts w:ascii="Cambria Math" w:eastAsiaTheme="minorEastAsia" w:hAnsi="Cambria Math"/>
              <w:lang w:val="el-GR"/>
            </w:rPr>
            <m:t>∙</m:t>
          </m:r>
          <m:nary>
            <m:naryPr>
              <m:chr m:val="∑"/>
              <m:limLoc m:val="undOvr"/>
              <m:ctrlPr>
                <w:rPr>
                  <w:rFonts w:ascii="Cambria Math" w:eastAsiaTheme="minorEastAsia" w:hAnsi="Cambria Math"/>
                  <w:i/>
                  <w:lang w:val="el-GR"/>
                </w:rPr>
              </m:ctrlPr>
            </m:naryPr>
            <m:sub>
              <m:r>
                <w:rPr>
                  <w:rFonts w:ascii="Cambria Math" w:eastAsiaTheme="minorEastAsia" w:hAnsi="Cambria Math"/>
                  <w:lang w:val="el-GR"/>
                </w:rPr>
                <m:t>i=1</m:t>
              </m:r>
            </m:sub>
            <m:sup>
              <m:r>
                <w:rPr>
                  <w:rFonts w:ascii="Cambria Math" w:eastAsiaTheme="minorEastAsia" w:hAnsi="Cambria Math"/>
                  <w:lang w:val="el-GR"/>
                </w:rPr>
                <m:t>n</m:t>
              </m:r>
            </m:sup>
            <m:e>
              <m:r>
                <w:rPr>
                  <w:rFonts w:ascii="Cambria Math" w:eastAsiaTheme="minorEastAsia" w:hAnsi="Cambria Math"/>
                  <w:lang w:val="el-GR"/>
                </w:rPr>
                <m:t>2</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m:t>
                  </m:r>
                </m:sub>
              </m:sSub>
            </m:e>
          </m:nary>
          <m:r>
            <w:rPr>
              <w:rFonts w:ascii="Cambria Math" w:eastAsiaTheme="minorEastAsia" w:hAnsi="Cambria Math"/>
              <w:lang w:val="el-GR"/>
            </w:rPr>
            <m:t>=</m:t>
          </m:r>
          <m:f>
            <m:fPr>
              <m:ctrlPr>
                <w:rPr>
                  <w:rFonts w:ascii="Cambria Math" w:eastAsiaTheme="minorEastAsia" w:hAnsi="Cambria Math"/>
                  <w:i/>
                  <w:lang w:val="el-GR"/>
                </w:rPr>
              </m:ctrlPr>
            </m:fPr>
            <m:num>
              <m:r>
                <w:rPr>
                  <w:rFonts w:ascii="Cambria Math" w:eastAsiaTheme="minorEastAsia" w:hAnsi="Cambria Math"/>
                  <w:lang w:val="el-GR"/>
                </w:rPr>
                <m:t>π</m:t>
              </m:r>
            </m:num>
            <m:den>
              <m:r>
                <w:rPr>
                  <w:rFonts w:ascii="Cambria Math" w:eastAsiaTheme="minorEastAsia" w:hAnsi="Cambria Math"/>
                  <w:lang w:val="el-GR"/>
                </w:rPr>
                <m:t>512</m:t>
              </m:r>
            </m:den>
          </m:f>
          <m:r>
            <w:rPr>
              <w:rFonts w:ascii="Cambria Math" w:eastAsiaTheme="minorEastAsia" w:hAnsi="Cambria Math"/>
              <w:lang w:val="el-GR"/>
            </w:rPr>
            <m:t>∙</m:t>
          </m:r>
          <m:nary>
            <m:naryPr>
              <m:chr m:val="∑"/>
              <m:limLoc m:val="undOvr"/>
              <m:ctrlPr>
                <w:rPr>
                  <w:rFonts w:ascii="Cambria Math" w:eastAsiaTheme="minorEastAsia" w:hAnsi="Cambria Math"/>
                  <w:i/>
                  <w:lang w:val="el-GR"/>
                </w:rPr>
              </m:ctrlPr>
            </m:naryPr>
            <m:sub>
              <m:r>
                <w:rPr>
                  <w:rFonts w:ascii="Cambria Math" w:eastAsiaTheme="minorEastAsia" w:hAnsi="Cambria Math"/>
                  <w:lang w:val="el-GR"/>
                </w:rPr>
                <m:t>i=1</m:t>
              </m:r>
            </m:sub>
            <m:sup>
              <m:r>
                <w:rPr>
                  <w:rFonts w:ascii="Cambria Math" w:eastAsiaTheme="minorEastAsia" w:hAnsi="Cambria Math"/>
                  <w:lang w:val="el-GR"/>
                </w:rPr>
                <m:t>n</m:t>
              </m:r>
            </m:sup>
            <m:e>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m:t>
                  </m:r>
                </m:sub>
              </m:sSub>
            </m:e>
          </m:nary>
        </m:oMath>
      </m:oMathPara>
    </w:p>
    <w:p w14:paraId="28EBBFBE" w14:textId="2CD5F521" w:rsidR="004B4C44" w:rsidRDefault="004B4C44" w:rsidP="00D212DD">
      <w:pPr>
        <w:jc w:val="right"/>
        <w:rPr>
          <w:rFonts w:eastAsiaTheme="minorEastAsia"/>
          <w:lang w:val="el-GR"/>
        </w:rPr>
      </w:pPr>
      <w:r>
        <w:rPr>
          <w:rFonts w:eastAsiaTheme="minorEastAsia"/>
          <w:lang w:val="el-GR"/>
        </w:rPr>
        <w:t>(2.9)</w:t>
      </w:r>
    </w:p>
    <w:p w14:paraId="2AD168D5" w14:textId="77777777" w:rsidR="001F01D7" w:rsidRDefault="001F01D7" w:rsidP="001F01D7">
      <w:pPr>
        <w:rPr>
          <w:rFonts w:eastAsiaTheme="minorEastAsia"/>
          <w:lang w:val="el-GR"/>
        </w:rPr>
      </w:pPr>
      <w:r>
        <w:rPr>
          <w:rFonts w:eastAsiaTheme="minorEastAsia"/>
          <w:lang w:val="el-GR"/>
        </w:rPr>
        <w:t xml:space="preserve">και </w:t>
      </w:r>
    </w:p>
    <w:p w14:paraId="3EAF826E" w14:textId="5FB74F21" w:rsidR="001F01D7" w:rsidRPr="004B4C44" w:rsidRDefault="0059585F" w:rsidP="001F01D7">
      <w:pPr>
        <w:rPr>
          <w:rFonts w:eastAsiaTheme="minorEastAsia"/>
          <w:lang w:val="el-GR"/>
        </w:rPr>
      </w:pPr>
      <m:oMathPara>
        <m:oMath>
          <m:f>
            <m:fPr>
              <m:ctrlPr>
                <w:rPr>
                  <w:rFonts w:ascii="Cambria Math" w:eastAsiaTheme="minorEastAsia" w:hAnsi="Cambria Math"/>
                  <w:i/>
                  <w:lang w:val="el-GR"/>
                </w:rPr>
              </m:ctrlPr>
            </m:fPr>
            <m:num>
              <m:r>
                <w:rPr>
                  <w:rFonts w:ascii="Cambria Math" w:eastAsiaTheme="minorEastAsia" w:hAnsi="Cambria Math"/>
                  <w:lang w:val="el-GR"/>
                </w:rPr>
                <m:t>∂A</m:t>
              </m:r>
            </m:num>
            <m:den>
              <m:r>
                <w:rPr>
                  <w:rFonts w:ascii="Cambria Math" w:eastAsiaTheme="minorEastAsia" w:hAnsi="Cambria Math"/>
                  <w:lang w:val="el-GR"/>
                </w:rPr>
                <m:t>∂r</m:t>
              </m:r>
            </m:den>
          </m:f>
          <m:r>
            <w:rPr>
              <w:rFonts w:ascii="Cambria Math" w:eastAsiaTheme="minorEastAsia" w:hAnsi="Cambria Math"/>
              <w:lang w:val="el-GR"/>
            </w:rPr>
            <m:t>=-</m:t>
          </m:r>
          <m:f>
            <m:fPr>
              <m:ctrlPr>
                <w:rPr>
                  <w:rFonts w:ascii="Cambria Math" w:eastAsiaTheme="minorEastAsia" w:hAnsi="Cambria Math"/>
                  <w:i/>
                  <w:lang w:val="el-GR"/>
                </w:rPr>
              </m:ctrlPr>
            </m:fPr>
            <m:num>
              <m:r>
                <w:rPr>
                  <w:rFonts w:ascii="Cambria Math" w:eastAsiaTheme="minorEastAsia" w:hAnsi="Cambria Math"/>
                  <w:lang w:val="el-GR"/>
                </w:rPr>
                <m:t>π</m:t>
              </m:r>
            </m:num>
            <m:den>
              <m:r>
                <w:rPr>
                  <w:rFonts w:ascii="Cambria Math" w:eastAsiaTheme="minorEastAsia" w:hAnsi="Cambria Math"/>
                  <w:lang w:val="el-GR"/>
                </w:rPr>
                <m:t>1024</m:t>
              </m:r>
            </m:den>
          </m:f>
          <m:r>
            <w:rPr>
              <w:rFonts w:ascii="Cambria Math" w:eastAsiaTheme="minorEastAsia" w:hAnsi="Cambria Math"/>
              <w:lang w:val="el-GR"/>
            </w:rPr>
            <m:t>∙</m:t>
          </m:r>
          <m:nary>
            <m:naryPr>
              <m:chr m:val="∑"/>
              <m:limLoc m:val="undOvr"/>
              <m:ctrlPr>
                <w:rPr>
                  <w:rFonts w:ascii="Cambria Math" w:eastAsiaTheme="minorEastAsia" w:hAnsi="Cambria Math"/>
                  <w:i/>
                  <w:lang w:val="el-GR"/>
                </w:rPr>
              </m:ctrlPr>
            </m:naryPr>
            <m:sub>
              <m:r>
                <w:rPr>
                  <w:rFonts w:ascii="Cambria Math" w:eastAsiaTheme="minorEastAsia" w:hAnsi="Cambria Math"/>
                </w:rPr>
                <m:t>i</m:t>
              </m:r>
            </m:sub>
            <m:sup>
              <m:r>
                <w:rPr>
                  <w:rFonts w:ascii="Cambria Math" w:eastAsiaTheme="minorEastAsia" w:hAnsi="Cambria Math"/>
                  <w:lang w:val="el-GR"/>
                </w:rPr>
                <m:t>n</m:t>
              </m:r>
            </m:sup>
            <m:e>
              <m:r>
                <w:rPr>
                  <w:rFonts w:ascii="Cambria Math" w:eastAsiaTheme="minorEastAsia" w:hAnsi="Cambria Math"/>
                  <w:lang w:val="el-GR"/>
                </w:rPr>
                <m:t>2</m:t>
              </m:r>
              <m:sSub>
                <m:sSubPr>
                  <m:ctrlPr>
                    <w:rPr>
                      <w:rFonts w:ascii="Cambria Math" w:eastAsiaTheme="minorEastAsia" w:hAnsi="Cambria Math"/>
                      <w:i/>
                      <w:lang w:val="el-GR"/>
                    </w:rPr>
                  </m:ctrlPr>
                </m:sSubPr>
                <m:e>
                  <m:r>
                    <w:rPr>
                      <w:rFonts w:ascii="Cambria Math" w:eastAsiaTheme="minorEastAsia" w:hAnsi="Cambria Math"/>
                      <w:lang w:val="el-GR"/>
                    </w:rPr>
                    <m:t>r</m:t>
                  </m:r>
                </m:e>
                <m:sub>
                  <m:r>
                    <w:rPr>
                      <w:rFonts w:ascii="Cambria Math" w:eastAsiaTheme="minorEastAsia" w:hAnsi="Cambria Math"/>
                      <w:lang w:val="el-GR"/>
                    </w:rPr>
                    <m:t>i</m:t>
                  </m:r>
                </m:sub>
              </m:sSub>
            </m:e>
          </m:nary>
          <m:r>
            <w:rPr>
              <w:rFonts w:ascii="Cambria Math" w:eastAsiaTheme="minorEastAsia" w:hAnsi="Cambria Math"/>
              <w:lang w:val="el-GR"/>
            </w:rPr>
            <m:t>=-</m:t>
          </m:r>
          <m:f>
            <m:fPr>
              <m:ctrlPr>
                <w:rPr>
                  <w:rFonts w:ascii="Cambria Math" w:eastAsiaTheme="minorEastAsia" w:hAnsi="Cambria Math"/>
                  <w:i/>
                  <w:lang w:val="el-GR"/>
                </w:rPr>
              </m:ctrlPr>
            </m:fPr>
            <m:num>
              <m:r>
                <w:rPr>
                  <w:rFonts w:ascii="Cambria Math" w:eastAsiaTheme="minorEastAsia" w:hAnsi="Cambria Math"/>
                  <w:lang w:val="el-GR"/>
                </w:rPr>
                <m:t>π</m:t>
              </m:r>
            </m:num>
            <m:den>
              <m:r>
                <w:rPr>
                  <w:rFonts w:ascii="Cambria Math" w:eastAsiaTheme="minorEastAsia" w:hAnsi="Cambria Math"/>
                  <w:lang w:val="el-GR"/>
                </w:rPr>
                <m:t>512</m:t>
              </m:r>
            </m:den>
          </m:f>
          <m:r>
            <w:rPr>
              <w:rFonts w:ascii="Cambria Math" w:eastAsiaTheme="minorEastAsia" w:hAnsi="Cambria Math"/>
              <w:lang w:val="el-GR"/>
            </w:rPr>
            <m:t>∙</m:t>
          </m:r>
          <m:nary>
            <m:naryPr>
              <m:chr m:val="∑"/>
              <m:limLoc m:val="undOvr"/>
              <m:ctrlPr>
                <w:rPr>
                  <w:rFonts w:ascii="Cambria Math" w:eastAsiaTheme="minorEastAsia" w:hAnsi="Cambria Math"/>
                  <w:i/>
                  <w:lang w:val="el-GR"/>
                </w:rPr>
              </m:ctrlPr>
            </m:naryPr>
            <m:sub>
              <m:r>
                <w:rPr>
                  <w:rFonts w:ascii="Cambria Math" w:eastAsiaTheme="minorEastAsia" w:hAnsi="Cambria Math"/>
                </w:rPr>
                <m:t>i</m:t>
              </m:r>
            </m:sub>
            <m:sup>
              <m:r>
                <w:rPr>
                  <w:rFonts w:ascii="Cambria Math" w:eastAsiaTheme="minorEastAsia" w:hAnsi="Cambria Math"/>
                  <w:lang w:val="el-GR"/>
                </w:rPr>
                <m:t>n</m:t>
              </m:r>
            </m:sup>
            <m:e>
              <m:sSub>
                <m:sSubPr>
                  <m:ctrlPr>
                    <w:rPr>
                      <w:rFonts w:ascii="Cambria Math" w:eastAsiaTheme="minorEastAsia" w:hAnsi="Cambria Math"/>
                      <w:i/>
                      <w:lang w:val="el-GR"/>
                    </w:rPr>
                  </m:ctrlPr>
                </m:sSubPr>
                <m:e>
                  <m:r>
                    <w:rPr>
                      <w:rFonts w:ascii="Cambria Math" w:eastAsiaTheme="minorEastAsia" w:hAnsi="Cambria Math"/>
                      <w:lang w:val="el-GR"/>
                    </w:rPr>
                    <m:t>r</m:t>
                  </m:r>
                </m:e>
                <m:sub>
                  <m:r>
                    <w:rPr>
                      <w:rFonts w:ascii="Cambria Math" w:eastAsiaTheme="minorEastAsia" w:hAnsi="Cambria Math"/>
                      <w:lang w:val="el-GR"/>
                    </w:rPr>
                    <m:t>i</m:t>
                  </m:r>
                </m:sub>
              </m:sSub>
            </m:e>
          </m:nary>
        </m:oMath>
      </m:oMathPara>
    </w:p>
    <w:p w14:paraId="16637F94" w14:textId="07B26911" w:rsidR="004B4C44" w:rsidRDefault="004B4C44" w:rsidP="00D212DD">
      <w:pPr>
        <w:jc w:val="right"/>
        <w:rPr>
          <w:rFonts w:eastAsiaTheme="minorEastAsia"/>
          <w:lang w:val="el-GR"/>
        </w:rPr>
      </w:pPr>
      <w:r>
        <w:rPr>
          <w:rFonts w:eastAsiaTheme="minorEastAsia"/>
          <w:lang w:val="el-GR"/>
        </w:rPr>
        <w:t>(2.10)</w:t>
      </w:r>
    </w:p>
    <w:p w14:paraId="6E2B81A3" w14:textId="77777777" w:rsidR="001F01D7" w:rsidRDefault="001F01D7" w:rsidP="001F01D7">
      <w:pPr>
        <w:rPr>
          <w:rFonts w:eastAsiaTheme="minorEastAsia"/>
          <w:lang w:val="el-GR"/>
        </w:rPr>
      </w:pPr>
      <w:r>
        <w:rPr>
          <w:rFonts w:eastAsiaTheme="minorEastAsia"/>
          <w:lang w:val="el-GR"/>
        </w:rPr>
        <w:t>Το σφάλμα δΑ υπολογίζεται όπως παρακάτω:</w:t>
      </w:r>
    </w:p>
    <w:p w14:paraId="16193597" w14:textId="77777777" w:rsidR="001F01D7" w:rsidRDefault="001F01D7" w:rsidP="001F01D7">
      <w:pPr>
        <w:rPr>
          <w:rFonts w:eastAsiaTheme="minorEastAsia"/>
          <w:i/>
          <w:lang w:val="el-GR"/>
        </w:rPr>
      </w:pPr>
    </w:p>
    <w:p w14:paraId="6029A092" w14:textId="77777777" w:rsidR="001F01D7" w:rsidRDefault="001F01D7" w:rsidP="001F01D7">
      <w:pPr>
        <w:jc w:val="center"/>
        <w:rPr>
          <w:rFonts w:eastAsiaTheme="minorEastAsia"/>
          <w:i/>
        </w:rPr>
      </w:pPr>
      <m:oMathPara>
        <m:oMath>
          <m:r>
            <w:rPr>
              <w:rFonts w:ascii="Cambria Math" w:eastAsiaTheme="minorEastAsia" w:hAnsi="Cambria Math"/>
              <w:lang w:val="el-GR"/>
            </w:rPr>
            <m:t>δ</m:t>
          </m:r>
          <m:r>
            <w:rPr>
              <w:rFonts w:ascii="Cambria Math" w:eastAsiaTheme="minorEastAsia" w:hAnsi="Cambria Math"/>
            </w:rPr>
            <m:t>Α=</m:t>
          </m:r>
          <m:rad>
            <m:radPr>
              <m:degHide m:val="1"/>
              <m:ctrlPr>
                <w:rPr>
                  <w:rFonts w:ascii="Cambria Math" w:eastAsiaTheme="minorEastAsia" w:hAnsi="Cambria Math"/>
                  <w:i/>
                </w:rPr>
              </m:ctrlPr>
            </m:radPr>
            <m:deg/>
            <m:e>
              <m:sSup>
                <m:sSupPr>
                  <m:ctrlPr>
                    <w:rPr>
                      <w:rFonts w:ascii="Cambria Math" w:eastAsiaTheme="minorEastAsia" w:hAnsi="Cambria Math"/>
                      <w:i/>
                      <w:lang w:val="el-GR"/>
                    </w:rPr>
                  </m:ctrlPr>
                </m:sSupPr>
                <m:e>
                  <m:d>
                    <m:dPr>
                      <m:ctrlPr>
                        <w:rPr>
                          <w:rFonts w:ascii="Cambria Math" w:eastAsiaTheme="minorEastAsia" w:hAnsi="Cambria Math"/>
                          <w:i/>
                          <w:lang w:val="el-GR"/>
                        </w:rPr>
                      </m:ctrlPr>
                    </m:dPr>
                    <m:e>
                      <m:f>
                        <m:fPr>
                          <m:ctrlPr>
                            <w:rPr>
                              <w:rFonts w:ascii="Cambria Math" w:eastAsiaTheme="minorEastAsia" w:hAnsi="Cambria Math"/>
                              <w:i/>
                              <w:lang w:val="el-GR"/>
                            </w:rPr>
                          </m:ctrlPr>
                        </m:fPr>
                        <m:num>
                          <m:r>
                            <w:rPr>
                              <w:rFonts w:ascii="Cambria Math" w:eastAsiaTheme="minorEastAsia" w:hAnsi="Cambria Math"/>
                              <w:lang w:val="el-GR"/>
                            </w:rPr>
                            <m:t>∂A</m:t>
                          </m:r>
                        </m:num>
                        <m:den>
                          <m:r>
                            <w:rPr>
                              <w:rFonts w:ascii="Cambria Math" w:eastAsiaTheme="minorEastAsia" w:hAnsi="Cambria Math"/>
                              <w:lang w:val="el-GR"/>
                            </w:rPr>
                            <m:t>∂</m:t>
                          </m:r>
                          <m:r>
                            <w:rPr>
                              <w:rFonts w:ascii="Cambria Math" w:eastAsiaTheme="minorEastAsia" w:hAnsi="Cambria Math"/>
                            </w:rPr>
                            <m:t>R</m:t>
                          </m:r>
                        </m:den>
                      </m:f>
                    </m:e>
                  </m:d>
                </m:e>
                <m:sup>
                  <m:r>
                    <w:rPr>
                      <w:rFonts w:ascii="Cambria Math" w:eastAsiaTheme="minorEastAsia" w:hAnsi="Cambria Math"/>
                      <w:lang w:val="el-GR"/>
                    </w:rPr>
                    <m:t>2</m:t>
                  </m:r>
                </m:sup>
              </m:sSup>
              <m:r>
                <w:rPr>
                  <w:rFonts w:ascii="Cambria Math" w:eastAsiaTheme="minorEastAsia" w:hAnsi="Cambria Math"/>
                  <w:lang w:val="el-GR"/>
                </w:rPr>
                <m:t>∙</m:t>
              </m:r>
              <m:sSup>
                <m:sSupPr>
                  <m:ctrlPr>
                    <w:rPr>
                      <w:rFonts w:ascii="Cambria Math" w:eastAsiaTheme="minorEastAsia" w:hAnsi="Cambria Math"/>
                      <w:i/>
                      <w:lang w:val="el-GR"/>
                    </w:rPr>
                  </m:ctrlPr>
                </m:sSupPr>
                <m:e>
                  <m:r>
                    <w:rPr>
                      <w:rFonts w:ascii="Cambria Math" w:eastAsiaTheme="minorEastAsia" w:hAnsi="Cambria Math"/>
                      <w:lang w:val="el-GR"/>
                    </w:rPr>
                    <m:t>δ</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m:t>
                      </m:r>
                    </m:sub>
                  </m:sSub>
                </m:e>
                <m:sup>
                  <m:r>
                    <w:rPr>
                      <w:rFonts w:ascii="Cambria Math" w:eastAsiaTheme="minorEastAsia" w:hAnsi="Cambria Math"/>
                      <w:lang w:val="el-GR"/>
                    </w:rPr>
                    <m:t>2</m:t>
                  </m:r>
                </m:sup>
              </m:sSup>
              <m:r>
                <w:rPr>
                  <w:rFonts w:ascii="Cambria Math" w:eastAsiaTheme="minorEastAsia" w:hAnsi="Cambria Math"/>
                  <w:lang w:val="el-GR"/>
                </w:rPr>
                <m:t>+</m:t>
              </m:r>
              <m:sSup>
                <m:sSupPr>
                  <m:ctrlPr>
                    <w:rPr>
                      <w:rFonts w:ascii="Cambria Math" w:eastAsiaTheme="minorEastAsia" w:hAnsi="Cambria Math"/>
                      <w:i/>
                      <w:lang w:val="el-GR"/>
                    </w:rPr>
                  </m:ctrlPr>
                </m:sSupPr>
                <m:e>
                  <m:d>
                    <m:dPr>
                      <m:ctrlPr>
                        <w:rPr>
                          <w:rFonts w:ascii="Cambria Math" w:eastAsiaTheme="minorEastAsia" w:hAnsi="Cambria Math"/>
                          <w:i/>
                          <w:lang w:val="el-GR"/>
                        </w:rPr>
                      </m:ctrlPr>
                    </m:dPr>
                    <m:e>
                      <m:f>
                        <m:fPr>
                          <m:ctrlPr>
                            <w:rPr>
                              <w:rFonts w:ascii="Cambria Math" w:eastAsiaTheme="minorEastAsia" w:hAnsi="Cambria Math"/>
                              <w:i/>
                              <w:lang w:val="el-GR"/>
                            </w:rPr>
                          </m:ctrlPr>
                        </m:fPr>
                        <m:num>
                          <m:r>
                            <w:rPr>
                              <w:rFonts w:ascii="Cambria Math" w:eastAsiaTheme="minorEastAsia" w:hAnsi="Cambria Math"/>
                              <w:lang w:val="el-GR"/>
                            </w:rPr>
                            <m:t>∂A</m:t>
                          </m:r>
                        </m:num>
                        <m:den>
                          <m:r>
                            <w:rPr>
                              <w:rFonts w:ascii="Cambria Math" w:eastAsiaTheme="minorEastAsia" w:hAnsi="Cambria Math"/>
                              <w:lang w:val="el-GR"/>
                            </w:rPr>
                            <m:t>∂r</m:t>
                          </m:r>
                        </m:den>
                      </m:f>
                    </m:e>
                  </m:d>
                </m:e>
                <m:sup>
                  <m:r>
                    <w:rPr>
                      <w:rFonts w:ascii="Cambria Math" w:eastAsiaTheme="minorEastAsia" w:hAnsi="Cambria Math"/>
                      <w:lang w:val="el-GR"/>
                    </w:rPr>
                    <m:t>2</m:t>
                  </m:r>
                </m:sup>
              </m:sSup>
              <m:r>
                <w:rPr>
                  <w:rFonts w:ascii="Cambria Math" w:eastAsiaTheme="minorEastAsia" w:hAnsi="Cambria Math"/>
                  <w:lang w:val="el-GR"/>
                </w:rPr>
                <m:t>∙</m:t>
              </m:r>
              <m:sSup>
                <m:sSupPr>
                  <m:ctrlPr>
                    <w:rPr>
                      <w:rFonts w:ascii="Cambria Math" w:eastAsiaTheme="minorEastAsia" w:hAnsi="Cambria Math"/>
                      <w:i/>
                      <w:lang w:val="el-GR"/>
                    </w:rPr>
                  </m:ctrlPr>
                </m:sSupPr>
                <m:e>
                  <m:r>
                    <w:rPr>
                      <w:rFonts w:ascii="Cambria Math" w:eastAsiaTheme="minorEastAsia" w:hAnsi="Cambria Math"/>
                      <w:lang w:val="el-GR"/>
                    </w:rPr>
                    <m:t>δ</m:t>
                  </m:r>
                  <m:sSub>
                    <m:sSubPr>
                      <m:ctrlPr>
                        <w:rPr>
                          <w:rFonts w:ascii="Cambria Math" w:eastAsiaTheme="minorEastAsia" w:hAnsi="Cambria Math"/>
                          <w:i/>
                          <w:lang w:val="el-GR"/>
                        </w:rPr>
                      </m:ctrlPr>
                    </m:sSubPr>
                    <m:e>
                      <m:r>
                        <w:rPr>
                          <w:rFonts w:ascii="Cambria Math" w:eastAsiaTheme="minorEastAsia" w:hAnsi="Cambria Math"/>
                          <w:lang w:val="el-GR"/>
                        </w:rPr>
                        <m:t>r</m:t>
                      </m:r>
                    </m:e>
                    <m:sub>
                      <m:r>
                        <w:rPr>
                          <w:rFonts w:ascii="Cambria Math" w:eastAsiaTheme="minorEastAsia" w:hAnsi="Cambria Math"/>
                          <w:lang w:val="el-GR"/>
                        </w:rPr>
                        <m:t>i</m:t>
                      </m:r>
                    </m:sub>
                  </m:sSub>
                </m:e>
                <m:sup>
                  <m:r>
                    <w:rPr>
                      <w:rFonts w:ascii="Cambria Math" w:eastAsiaTheme="minorEastAsia" w:hAnsi="Cambria Math"/>
                      <w:lang w:val="el-GR"/>
                    </w:rPr>
                    <m:t>2</m:t>
                  </m:r>
                </m:sup>
              </m:sSup>
            </m:e>
          </m:rad>
          <m:r>
            <w:rPr>
              <w:rFonts w:ascii="Cambria Math" w:eastAsiaTheme="minorEastAsia" w:hAnsi="Cambria Math"/>
            </w:rPr>
            <m:t>=&gt;</m:t>
          </m:r>
        </m:oMath>
      </m:oMathPara>
    </w:p>
    <w:p w14:paraId="3801DC27" w14:textId="4A8C6100" w:rsidR="001F01D7" w:rsidRPr="004B4C44" w:rsidRDefault="0059585F" w:rsidP="001F01D7">
      <w:pPr>
        <w:rPr>
          <w:rFonts w:eastAsiaTheme="minorEastAsia"/>
          <w:i/>
          <w:lang w:val="el-GR"/>
        </w:rPr>
      </w:pPr>
      <m:oMathPara>
        <m:oMath>
          <m:sSup>
            <m:sSupPr>
              <m:ctrlPr>
                <w:rPr>
                  <w:rFonts w:ascii="Cambria Math" w:eastAsiaTheme="minorEastAsia" w:hAnsi="Cambria Math"/>
                  <w:i/>
                  <w:lang w:val="el-GR"/>
                </w:rPr>
              </m:ctrlPr>
            </m:sSupPr>
            <m:e>
              <m:r>
                <w:rPr>
                  <w:rFonts w:ascii="Cambria Math" w:eastAsiaTheme="minorEastAsia" w:hAnsi="Cambria Math"/>
                  <w:lang w:val="el-GR"/>
                </w:rPr>
                <m:t>δ</m:t>
              </m:r>
              <m:r>
                <w:rPr>
                  <w:rFonts w:ascii="Cambria Math" w:eastAsiaTheme="minorEastAsia" w:hAnsi="Cambria Math"/>
                </w:rPr>
                <m:t>Α</m:t>
              </m:r>
            </m:e>
            <m:sup>
              <m:r>
                <w:rPr>
                  <w:rFonts w:ascii="Cambria Math" w:eastAsiaTheme="minorEastAsia" w:hAnsi="Cambria Math"/>
                </w:rPr>
                <m:t>2</m:t>
              </m:r>
            </m:sup>
          </m:sSup>
          <m:r>
            <w:rPr>
              <w:rFonts w:ascii="Cambria Math" w:eastAsiaTheme="minorEastAsia" w:hAnsi="Cambria Math"/>
            </w:rPr>
            <m:t xml:space="preserve">= </m:t>
          </m:r>
          <m:sSup>
            <m:sSupPr>
              <m:ctrlPr>
                <w:rPr>
                  <w:rFonts w:ascii="Cambria Math" w:eastAsiaTheme="minorEastAsia" w:hAnsi="Cambria Math"/>
                  <w:i/>
                  <w:lang w:val="el-GR"/>
                </w:rPr>
              </m:ctrlPr>
            </m:sSupPr>
            <m:e>
              <m:d>
                <m:dPr>
                  <m:ctrlPr>
                    <w:rPr>
                      <w:rFonts w:ascii="Cambria Math" w:eastAsiaTheme="minorEastAsia" w:hAnsi="Cambria Math"/>
                      <w:i/>
                      <w:lang w:val="el-GR"/>
                    </w:rPr>
                  </m:ctrlPr>
                </m:dPr>
                <m:e>
                  <m:f>
                    <m:fPr>
                      <m:ctrlPr>
                        <w:rPr>
                          <w:rFonts w:ascii="Cambria Math" w:eastAsiaTheme="minorEastAsia" w:hAnsi="Cambria Math"/>
                          <w:i/>
                          <w:lang w:val="el-GR"/>
                        </w:rPr>
                      </m:ctrlPr>
                    </m:fPr>
                    <m:num>
                      <m:r>
                        <w:rPr>
                          <w:rFonts w:ascii="Cambria Math" w:eastAsiaTheme="minorEastAsia" w:hAnsi="Cambria Math"/>
                          <w:lang w:val="el-GR"/>
                        </w:rPr>
                        <m:t>π</m:t>
                      </m:r>
                    </m:num>
                    <m:den>
                      <m:r>
                        <w:rPr>
                          <w:rFonts w:ascii="Cambria Math" w:eastAsiaTheme="minorEastAsia" w:hAnsi="Cambria Math"/>
                        </w:rPr>
                        <m:t>512</m:t>
                      </m:r>
                    </m:den>
                  </m:f>
                  <m:nary>
                    <m:naryPr>
                      <m:chr m:val="∑"/>
                      <m:limLoc m:val="undOvr"/>
                      <m:ctrlPr>
                        <w:rPr>
                          <w:rFonts w:ascii="Cambria Math" w:eastAsiaTheme="minorEastAsia" w:hAnsi="Cambria Math"/>
                          <w:i/>
                          <w:lang w:val="el-GR"/>
                        </w:rPr>
                      </m:ctrlPr>
                    </m:naryPr>
                    <m:sub>
                      <m:r>
                        <w:rPr>
                          <w:rFonts w:ascii="Cambria Math" w:eastAsiaTheme="minorEastAsia" w:hAnsi="Cambria Math"/>
                          <w:lang w:val="el-GR"/>
                        </w:rPr>
                        <m:t>i</m:t>
                      </m:r>
                      <m:r>
                        <w:rPr>
                          <w:rFonts w:ascii="Cambria Math" w:eastAsiaTheme="minorEastAsia" w:hAnsi="Cambria Math"/>
                        </w:rPr>
                        <m:t>=1</m:t>
                      </m:r>
                    </m:sub>
                    <m:sup>
                      <m:r>
                        <w:rPr>
                          <w:rFonts w:ascii="Cambria Math" w:eastAsiaTheme="minorEastAsia" w:hAnsi="Cambria Math"/>
                          <w:lang w:val="el-GR"/>
                        </w:rPr>
                        <m:t>n</m:t>
                      </m:r>
                    </m:sup>
                    <m:e>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m:t>
                          </m:r>
                        </m:sub>
                      </m:sSub>
                    </m:e>
                  </m:nary>
                </m:e>
              </m:d>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lang w:val="el-GR"/>
                </w:rPr>
              </m:ctrlPr>
            </m:sSupPr>
            <m:e>
              <m:r>
                <w:rPr>
                  <w:rFonts w:ascii="Cambria Math" w:eastAsiaTheme="minorEastAsia" w:hAnsi="Cambria Math"/>
                  <w:lang w:val="el-GR"/>
                </w:rPr>
                <m:t>δ</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m:t>
                  </m:r>
                </m:sub>
              </m:sSub>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lang w:val="el-GR"/>
                </w:rPr>
              </m:ctrlPr>
            </m:sSupPr>
            <m:e>
              <m:d>
                <m:dPr>
                  <m:ctrlPr>
                    <w:rPr>
                      <w:rFonts w:ascii="Cambria Math" w:eastAsiaTheme="minorEastAsia" w:hAnsi="Cambria Math"/>
                      <w:i/>
                      <w:lang w:val="el-GR"/>
                    </w:rPr>
                  </m:ctrlPr>
                </m:dPr>
                <m:e>
                  <m:f>
                    <m:fPr>
                      <m:ctrlPr>
                        <w:rPr>
                          <w:rFonts w:ascii="Cambria Math" w:eastAsiaTheme="minorEastAsia" w:hAnsi="Cambria Math"/>
                          <w:i/>
                          <w:lang w:val="el-GR"/>
                        </w:rPr>
                      </m:ctrlPr>
                    </m:fPr>
                    <m:num>
                      <m:r>
                        <w:rPr>
                          <w:rFonts w:ascii="Cambria Math" w:eastAsiaTheme="minorEastAsia" w:hAnsi="Cambria Math"/>
                          <w:lang w:val="el-GR"/>
                        </w:rPr>
                        <m:t>π</m:t>
                      </m:r>
                    </m:num>
                    <m:den>
                      <m:r>
                        <w:rPr>
                          <w:rFonts w:ascii="Cambria Math" w:eastAsiaTheme="minorEastAsia" w:hAnsi="Cambria Math"/>
                        </w:rPr>
                        <m:t>512</m:t>
                      </m:r>
                    </m:den>
                  </m:f>
                  <m:nary>
                    <m:naryPr>
                      <m:chr m:val="∑"/>
                      <m:limLoc m:val="undOvr"/>
                      <m:ctrlPr>
                        <w:rPr>
                          <w:rFonts w:ascii="Cambria Math" w:eastAsiaTheme="minorEastAsia" w:hAnsi="Cambria Math"/>
                          <w:i/>
                          <w:lang w:val="el-GR"/>
                        </w:rPr>
                      </m:ctrlPr>
                    </m:naryPr>
                    <m:sub>
                      <m:r>
                        <w:rPr>
                          <w:rFonts w:ascii="Cambria Math" w:eastAsiaTheme="minorEastAsia" w:hAnsi="Cambria Math"/>
                          <w:lang w:val="el-GR"/>
                        </w:rPr>
                        <m:t>i</m:t>
                      </m:r>
                      <m:r>
                        <w:rPr>
                          <w:rFonts w:ascii="Cambria Math" w:eastAsiaTheme="minorEastAsia" w:hAnsi="Cambria Math"/>
                        </w:rPr>
                        <m:t>=1</m:t>
                      </m:r>
                    </m:sub>
                    <m:sup>
                      <m:r>
                        <w:rPr>
                          <w:rFonts w:ascii="Cambria Math" w:eastAsiaTheme="minorEastAsia" w:hAnsi="Cambria Math"/>
                          <w:lang w:val="el-GR"/>
                        </w:rPr>
                        <m:t>n</m:t>
                      </m:r>
                    </m:sup>
                    <m:e>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m:t>
                          </m:r>
                        </m:sub>
                      </m:sSub>
                    </m:e>
                  </m:nary>
                </m:e>
              </m:d>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lang w:val="el-GR"/>
                </w:rPr>
              </m:ctrlPr>
            </m:sSupPr>
            <m:e>
              <m:r>
                <w:rPr>
                  <w:rFonts w:ascii="Cambria Math" w:eastAsiaTheme="minorEastAsia" w:hAnsi="Cambria Math"/>
                  <w:lang w:val="el-GR"/>
                </w:rPr>
                <m:t>δ</m:t>
              </m:r>
              <m:sSub>
                <m:sSubPr>
                  <m:ctrlPr>
                    <w:rPr>
                      <w:rFonts w:ascii="Cambria Math" w:eastAsiaTheme="minorEastAsia" w:hAnsi="Cambria Math"/>
                      <w:i/>
                      <w:lang w:val="el-GR"/>
                    </w:rPr>
                  </m:ctrlPr>
                </m:sSubPr>
                <m:e>
                  <m:r>
                    <w:rPr>
                      <w:rFonts w:ascii="Cambria Math" w:eastAsiaTheme="minorEastAsia" w:hAnsi="Cambria Math"/>
                      <w:lang w:val="el-GR"/>
                    </w:rPr>
                    <m:t>r</m:t>
                  </m:r>
                </m:e>
                <m:sub>
                  <m:r>
                    <w:rPr>
                      <w:rFonts w:ascii="Cambria Math" w:eastAsiaTheme="minorEastAsia" w:hAnsi="Cambria Math"/>
                      <w:lang w:val="el-GR"/>
                    </w:rPr>
                    <m:t>i</m:t>
                  </m:r>
                </m:sub>
              </m:sSub>
            </m:e>
            <m:sup>
              <m:r>
                <w:rPr>
                  <w:rFonts w:ascii="Cambria Math" w:eastAsiaTheme="minorEastAsia" w:hAnsi="Cambria Math"/>
                </w:rPr>
                <m:t>2</m:t>
              </m:r>
            </m:sup>
          </m:sSup>
        </m:oMath>
      </m:oMathPara>
    </w:p>
    <w:p w14:paraId="06722C6C" w14:textId="4A2DA8A9" w:rsidR="004B4C44" w:rsidRPr="004B4C44" w:rsidRDefault="004B4C44" w:rsidP="00D212DD">
      <w:pPr>
        <w:jc w:val="right"/>
        <w:rPr>
          <w:rFonts w:eastAsiaTheme="minorEastAsia"/>
          <w:lang w:val="el-GR"/>
        </w:rPr>
      </w:pPr>
      <w:r>
        <w:rPr>
          <w:rFonts w:eastAsiaTheme="minorEastAsia"/>
          <w:lang w:val="el-GR"/>
        </w:rPr>
        <w:t>(2.11)</w:t>
      </w:r>
    </w:p>
    <w:p w14:paraId="3A679936" w14:textId="215B7A23" w:rsidR="001F01D7" w:rsidRDefault="001F01D7" w:rsidP="001F01D7">
      <w:pPr>
        <w:rPr>
          <w:rFonts w:eastAsiaTheme="minorEastAsia"/>
          <w:lang w:val="el-GR"/>
        </w:rPr>
      </w:pPr>
      <w:r>
        <w:rPr>
          <w:rFonts w:eastAsiaTheme="minorEastAsia"/>
          <w:lang w:val="el-GR"/>
        </w:rPr>
        <w:t xml:space="preserve">Θεωρώντας </w:t>
      </w:r>
      <w:r>
        <w:rPr>
          <w:rFonts w:eastAsiaTheme="minorEastAsia"/>
        </w:rPr>
        <w:t>R</w:t>
      </w:r>
      <w:r>
        <w:rPr>
          <w:rFonts w:eastAsiaTheme="minorEastAsia"/>
          <w:vertAlign w:val="subscript"/>
        </w:rPr>
        <w:t>m</w:t>
      </w:r>
      <w:r w:rsidRPr="00FD583C">
        <w:rPr>
          <w:rFonts w:eastAsiaTheme="minorEastAsia"/>
          <w:lang w:val="el-GR"/>
        </w:rPr>
        <w:t xml:space="preserve"> </w:t>
      </w:r>
      <w:r>
        <w:rPr>
          <w:rFonts w:eastAsiaTheme="minorEastAsia"/>
          <w:lang w:val="el-GR"/>
        </w:rPr>
        <w:t>ως</w:t>
      </w:r>
      <w:r w:rsidRPr="00FD583C">
        <w:rPr>
          <w:rFonts w:eastAsiaTheme="minorEastAsia"/>
          <w:lang w:val="el-GR"/>
        </w:rPr>
        <w:t>:</w:t>
      </w:r>
    </w:p>
    <w:p w14:paraId="336D8CAD" w14:textId="2DD2ECAD" w:rsidR="001F01D7" w:rsidRPr="00FD583C" w:rsidRDefault="0059585F" w:rsidP="001F01D7">
      <w:pPr>
        <w:rPr>
          <w:rFonts w:eastAsiaTheme="minorEastAsia"/>
          <w:lang w:val="el-GR"/>
        </w:rPr>
      </w:pPr>
      <m:oMathPara>
        <m:oMath>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m</m:t>
              </m:r>
            </m:sub>
          </m:sSub>
          <m:r>
            <w:rPr>
              <w:rFonts w:ascii="Cambria Math" w:eastAsiaTheme="minorEastAsia" w:hAnsi="Cambria Math"/>
              <w:lang w:val="el-GR"/>
            </w:rPr>
            <m:t xml:space="preserve"> = </m:t>
          </m:r>
          <m:f>
            <m:fPr>
              <m:ctrlPr>
                <w:rPr>
                  <w:rFonts w:ascii="Cambria Math" w:eastAsiaTheme="minorEastAsia" w:hAnsi="Cambria Math"/>
                  <w:i/>
                  <w:lang w:val="el-GR"/>
                </w:rPr>
              </m:ctrlPr>
            </m:fPr>
            <m:num>
              <m:nary>
                <m:naryPr>
                  <m:chr m:val="∑"/>
                  <m:limLoc m:val="undOvr"/>
                  <m:ctrlPr>
                    <w:rPr>
                      <w:rFonts w:ascii="Cambria Math" w:eastAsiaTheme="minorEastAsia" w:hAnsi="Cambria Math"/>
                      <w:i/>
                      <w:lang w:val="el-GR"/>
                    </w:rPr>
                  </m:ctrlPr>
                </m:naryPr>
                <m:sub>
                  <m:r>
                    <w:rPr>
                      <w:rFonts w:ascii="Cambria Math" w:eastAsiaTheme="minorEastAsia" w:hAnsi="Cambria Math"/>
                      <w:lang w:val="el-GR"/>
                    </w:rPr>
                    <m:t>i=1</m:t>
                  </m:r>
                </m:sub>
                <m:sup>
                  <m:r>
                    <w:rPr>
                      <w:rFonts w:ascii="Cambria Math" w:eastAsiaTheme="minorEastAsia" w:hAnsi="Cambria Math"/>
                      <w:lang w:val="el-GR"/>
                    </w:rPr>
                    <m:t>n</m:t>
                  </m:r>
                </m:sup>
                <m:e>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m:t>
                      </m:r>
                    </m:sub>
                  </m:sSub>
                </m:e>
              </m:nary>
            </m:num>
            <m:den>
              <m:r>
                <w:rPr>
                  <w:rFonts w:ascii="Cambria Math" w:eastAsiaTheme="minorEastAsia" w:hAnsi="Cambria Math"/>
                  <w:lang w:val="el-GR"/>
                </w:rPr>
                <m:t>n</m:t>
              </m:r>
            </m:den>
          </m:f>
          <m:r>
            <w:rPr>
              <w:rFonts w:ascii="Cambria Math" w:eastAsiaTheme="minorEastAsia" w:hAnsi="Cambria Math"/>
              <w:lang w:val="el-GR"/>
            </w:rPr>
            <m:t xml:space="preserve"> </m:t>
          </m:r>
        </m:oMath>
      </m:oMathPara>
    </w:p>
    <w:p w14:paraId="0FCE7940" w14:textId="70770E74" w:rsidR="00FD583C" w:rsidRPr="00FD583C" w:rsidRDefault="00FD583C" w:rsidP="00D212DD">
      <w:pPr>
        <w:jc w:val="right"/>
        <w:rPr>
          <w:rFonts w:eastAsiaTheme="minorEastAsia"/>
          <w:lang w:val="el-GR"/>
        </w:rPr>
      </w:pPr>
      <w:r>
        <w:rPr>
          <w:rFonts w:eastAsiaTheme="minorEastAsia"/>
          <w:lang w:val="el-GR"/>
        </w:rPr>
        <w:t>(2.12)</w:t>
      </w:r>
    </w:p>
    <w:p w14:paraId="0CBA9D72" w14:textId="7B999E00" w:rsidR="001F01D7" w:rsidRPr="00FD583C" w:rsidRDefault="00D212DD" w:rsidP="001F01D7">
      <w:pPr>
        <w:rPr>
          <w:rFonts w:eastAsiaTheme="minorEastAsia"/>
          <w:lang w:val="el-GR"/>
        </w:rPr>
      </w:pPr>
      <w:r>
        <w:rPr>
          <w:rFonts w:eastAsiaTheme="minorEastAsia"/>
          <w:lang w:val="el-GR"/>
        </w:rPr>
        <w:t>κ</w:t>
      </w:r>
      <w:r w:rsidR="001F01D7">
        <w:rPr>
          <w:rFonts w:eastAsiaTheme="minorEastAsia"/>
          <w:lang w:val="el-GR"/>
        </w:rPr>
        <w:t>αι</w:t>
      </w:r>
      <w:r w:rsidR="001F01D7" w:rsidRPr="00FD583C">
        <w:rPr>
          <w:rFonts w:eastAsiaTheme="minorEastAsia"/>
          <w:lang w:val="el-GR"/>
        </w:rPr>
        <w:t xml:space="preserve"> </w:t>
      </w:r>
      <w:r w:rsidR="001F01D7">
        <w:rPr>
          <w:rFonts w:eastAsiaTheme="minorEastAsia"/>
        </w:rPr>
        <w:t>r</w:t>
      </w:r>
      <w:r w:rsidR="001F01D7">
        <w:rPr>
          <w:rFonts w:eastAsiaTheme="minorEastAsia"/>
          <w:vertAlign w:val="subscript"/>
        </w:rPr>
        <w:t>m</w:t>
      </w:r>
      <w:r w:rsidR="001F01D7" w:rsidRPr="00FD583C">
        <w:rPr>
          <w:rFonts w:eastAsiaTheme="minorEastAsia"/>
          <w:lang w:val="el-GR"/>
        </w:rPr>
        <w:t xml:space="preserve"> </w:t>
      </w:r>
      <w:r w:rsidR="001F01D7">
        <w:rPr>
          <w:rFonts w:eastAsiaTheme="minorEastAsia"/>
          <w:lang w:val="el-GR"/>
        </w:rPr>
        <w:t>ως</w:t>
      </w:r>
      <w:r w:rsidR="001F01D7" w:rsidRPr="00FD583C">
        <w:rPr>
          <w:rFonts w:eastAsiaTheme="minorEastAsia"/>
          <w:lang w:val="el-GR"/>
        </w:rPr>
        <w:t>:</w:t>
      </w:r>
    </w:p>
    <w:p w14:paraId="6E36D4A9" w14:textId="2A02C104" w:rsidR="001F01D7" w:rsidRPr="00FD583C" w:rsidRDefault="0059585F" w:rsidP="001F01D7">
      <w:pPr>
        <w:rPr>
          <w:rFonts w:eastAsiaTheme="minorEastAsia"/>
          <w:i/>
          <w:lang w:val="el-GR"/>
        </w:rPr>
      </w:pPr>
      <m:oMathPara>
        <m:oMath>
          <m:sSub>
            <m:sSubPr>
              <m:ctrlPr>
                <w:rPr>
                  <w:rFonts w:ascii="Cambria Math" w:eastAsiaTheme="minorEastAsia" w:hAnsi="Cambria Math"/>
                  <w:i/>
                  <w:lang w:val="el-GR"/>
                </w:rPr>
              </m:ctrlPr>
            </m:sSubPr>
            <m:e>
              <m:r>
                <w:rPr>
                  <w:rFonts w:ascii="Cambria Math" w:eastAsiaTheme="minorEastAsia" w:hAnsi="Cambria Math"/>
                </w:rPr>
                <m:t>r</m:t>
              </m:r>
            </m:e>
            <m:sub>
              <m:r>
                <w:rPr>
                  <w:rFonts w:ascii="Cambria Math" w:eastAsiaTheme="minorEastAsia" w:hAnsi="Cambria Math"/>
                  <w:lang w:val="el-GR"/>
                </w:rPr>
                <m:t>m</m:t>
              </m:r>
            </m:sub>
          </m:sSub>
          <m:r>
            <w:rPr>
              <w:rFonts w:ascii="Cambria Math" w:eastAsiaTheme="minorEastAsia" w:hAnsi="Cambria Math"/>
              <w:lang w:val="el-GR"/>
            </w:rPr>
            <m:t>=</m:t>
          </m:r>
          <m:f>
            <m:fPr>
              <m:ctrlPr>
                <w:rPr>
                  <w:rFonts w:ascii="Cambria Math" w:eastAsiaTheme="minorEastAsia" w:hAnsi="Cambria Math"/>
                  <w:i/>
                  <w:lang w:val="el-GR"/>
                </w:rPr>
              </m:ctrlPr>
            </m:fPr>
            <m:num>
              <m:nary>
                <m:naryPr>
                  <m:chr m:val="∑"/>
                  <m:limLoc m:val="undOvr"/>
                  <m:ctrlPr>
                    <w:rPr>
                      <w:rFonts w:ascii="Cambria Math" w:eastAsiaTheme="minorEastAsia" w:hAnsi="Cambria Math"/>
                      <w:i/>
                      <w:lang w:val="el-GR"/>
                    </w:rPr>
                  </m:ctrlPr>
                </m:naryPr>
                <m:sub>
                  <m:r>
                    <w:rPr>
                      <w:rFonts w:ascii="Cambria Math" w:eastAsiaTheme="minorEastAsia" w:hAnsi="Cambria Math"/>
                      <w:lang w:val="el-GR"/>
                    </w:rPr>
                    <m:t>i=1</m:t>
                  </m:r>
                </m:sub>
                <m:sup>
                  <m:r>
                    <w:rPr>
                      <w:rFonts w:ascii="Cambria Math" w:eastAsiaTheme="minorEastAsia" w:hAnsi="Cambria Math"/>
                      <w:lang w:val="el-GR"/>
                    </w:rPr>
                    <m:t>n</m:t>
                  </m:r>
                </m:sup>
                <m:e>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m:t>
                      </m:r>
                    </m:sub>
                  </m:sSub>
                </m:e>
              </m:nary>
            </m:num>
            <m:den>
              <m:r>
                <w:rPr>
                  <w:rFonts w:ascii="Cambria Math" w:eastAsiaTheme="minorEastAsia" w:hAnsi="Cambria Math"/>
                  <w:lang w:val="el-GR"/>
                </w:rPr>
                <m:t>n</m:t>
              </m:r>
            </m:den>
          </m:f>
        </m:oMath>
      </m:oMathPara>
    </w:p>
    <w:p w14:paraId="46B392EA" w14:textId="1AFB8B1A" w:rsidR="00FD583C" w:rsidRPr="00FD583C" w:rsidRDefault="00FD583C" w:rsidP="00D212DD">
      <w:pPr>
        <w:jc w:val="right"/>
        <w:rPr>
          <w:rFonts w:eastAsiaTheme="minorEastAsia"/>
          <w:lang w:val="el-GR"/>
        </w:rPr>
      </w:pPr>
      <w:r>
        <w:rPr>
          <w:rFonts w:eastAsiaTheme="minorEastAsia"/>
          <w:lang w:val="el-GR"/>
        </w:rPr>
        <w:t>(2.13)</w:t>
      </w:r>
    </w:p>
    <w:p w14:paraId="488944B7" w14:textId="1C26D34D" w:rsidR="001F01D7" w:rsidRDefault="00D212DD" w:rsidP="001F01D7">
      <w:pPr>
        <w:rPr>
          <w:rFonts w:eastAsiaTheme="minorEastAsia"/>
          <w:lang w:val="el-GR"/>
        </w:rPr>
      </w:pPr>
      <w:r>
        <w:rPr>
          <w:rFonts w:eastAsiaTheme="minorEastAsia"/>
          <w:lang w:val="el-GR"/>
        </w:rPr>
        <w:t>προκύπτει</w:t>
      </w:r>
      <w:r w:rsidR="001F01D7">
        <w:rPr>
          <w:rFonts w:eastAsiaTheme="minorEastAsia"/>
          <w:lang w:val="el-GR"/>
        </w:rPr>
        <w:t>:</w:t>
      </w:r>
    </w:p>
    <w:p w14:paraId="551DFAEB" w14:textId="56FE4616" w:rsidR="001F01D7" w:rsidRPr="00FD583C" w:rsidRDefault="0059585F" w:rsidP="001F01D7">
      <w:pPr>
        <w:rPr>
          <w:rFonts w:eastAsiaTheme="minorEastAsia"/>
          <w:i/>
          <w:lang w:val="el-GR"/>
        </w:rPr>
      </w:pPr>
      <m:oMathPara>
        <m:oMath>
          <m:sSup>
            <m:sSupPr>
              <m:ctrlPr>
                <w:rPr>
                  <w:rFonts w:ascii="Cambria Math" w:eastAsiaTheme="minorEastAsia" w:hAnsi="Cambria Math"/>
                  <w:i/>
                  <w:lang w:val="el-GR"/>
                </w:rPr>
              </m:ctrlPr>
            </m:sSupPr>
            <m:e>
              <m:r>
                <w:rPr>
                  <w:rFonts w:ascii="Cambria Math" w:eastAsiaTheme="minorEastAsia" w:hAnsi="Cambria Math"/>
                  <w:lang w:val="el-GR"/>
                </w:rPr>
                <m:t>δ</m:t>
              </m:r>
              <m:r>
                <w:rPr>
                  <w:rFonts w:ascii="Cambria Math" w:eastAsiaTheme="minorEastAsia" w:hAnsi="Cambria Math"/>
                </w:rPr>
                <m:t>Α</m:t>
              </m:r>
            </m:e>
            <m:sup>
              <m:r>
                <w:rPr>
                  <w:rFonts w:ascii="Cambria Math" w:eastAsiaTheme="minorEastAsia" w:hAnsi="Cambria Math"/>
                  <w:lang w:val="el-GR"/>
                </w:rPr>
                <m:t>2</m:t>
              </m:r>
            </m:sup>
          </m:sSup>
          <m:r>
            <w:rPr>
              <w:rFonts w:ascii="Cambria Math" w:eastAsiaTheme="minorEastAsia" w:hAnsi="Cambria Math"/>
              <w:lang w:val="el-GR"/>
            </w:rPr>
            <m:t xml:space="preserve">= </m:t>
          </m:r>
          <m:sSup>
            <m:sSupPr>
              <m:ctrlPr>
                <w:rPr>
                  <w:rFonts w:ascii="Cambria Math" w:eastAsiaTheme="minorEastAsia" w:hAnsi="Cambria Math"/>
                  <w:i/>
                  <w:lang w:val="el-GR"/>
                </w:rPr>
              </m:ctrlPr>
            </m:sSupPr>
            <m:e>
              <m:d>
                <m:dPr>
                  <m:ctrlPr>
                    <w:rPr>
                      <w:rFonts w:ascii="Cambria Math" w:eastAsiaTheme="minorEastAsia" w:hAnsi="Cambria Math"/>
                      <w:i/>
                      <w:lang w:val="el-GR"/>
                    </w:rPr>
                  </m:ctrlPr>
                </m:dPr>
                <m:e>
                  <m:f>
                    <m:fPr>
                      <m:ctrlPr>
                        <w:rPr>
                          <w:rFonts w:ascii="Cambria Math" w:eastAsiaTheme="minorEastAsia" w:hAnsi="Cambria Math"/>
                          <w:i/>
                          <w:lang w:val="el-GR"/>
                        </w:rPr>
                      </m:ctrlPr>
                    </m:fPr>
                    <m:num>
                      <m:r>
                        <w:rPr>
                          <w:rFonts w:ascii="Cambria Math" w:eastAsiaTheme="minorEastAsia" w:hAnsi="Cambria Math"/>
                        </w:rPr>
                        <m:t>n*</m:t>
                      </m:r>
                      <m:r>
                        <w:rPr>
                          <w:rFonts w:ascii="Cambria Math" w:eastAsiaTheme="minorEastAsia" w:hAnsi="Cambria Math"/>
                          <w:lang w:val="el-GR"/>
                        </w:rPr>
                        <m:t>π</m:t>
                      </m:r>
                    </m:num>
                    <m:den>
                      <m:r>
                        <w:rPr>
                          <w:rFonts w:ascii="Cambria Math" w:eastAsiaTheme="minorEastAsia" w:hAnsi="Cambria Math"/>
                          <w:lang w:val="el-GR"/>
                        </w:rPr>
                        <m:t>512</m:t>
                      </m:r>
                    </m:den>
                  </m:f>
                </m:e>
              </m:d>
            </m:e>
            <m:sup>
              <m:r>
                <w:rPr>
                  <w:rFonts w:ascii="Cambria Math" w:eastAsiaTheme="minorEastAsia" w:hAnsi="Cambria Math"/>
                  <w:lang w:val="el-GR"/>
                </w:rPr>
                <m:t>2</m:t>
              </m:r>
            </m:sup>
          </m:sSup>
          <m:r>
            <w:rPr>
              <w:rFonts w:ascii="Cambria Math" w:eastAsiaTheme="minorEastAsia" w:hAnsi="Cambria Math"/>
              <w:lang w:val="el-GR"/>
            </w:rPr>
            <m:t>∙</m:t>
          </m:r>
          <m:d>
            <m:dPr>
              <m:ctrlPr>
                <w:rPr>
                  <w:rFonts w:ascii="Cambria Math" w:eastAsiaTheme="minorEastAsia" w:hAnsi="Cambria Math"/>
                  <w:i/>
                  <w:lang w:val="el-GR"/>
                </w:rPr>
              </m:ctrlPr>
            </m:dPr>
            <m:e>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m</m:t>
                      </m:r>
                    </m:sub>
                  </m:sSub>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lang w:val="el-GR"/>
                    </w:rPr>
                  </m:ctrlPr>
                </m:sSupPr>
                <m:e>
                  <m:r>
                    <w:rPr>
                      <w:rFonts w:ascii="Cambria Math" w:eastAsiaTheme="minorEastAsia" w:hAnsi="Cambria Math"/>
                      <w:lang w:val="el-GR"/>
                    </w:rPr>
                    <m:t>δ</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m:t>
                      </m:r>
                    </m:sub>
                  </m:sSub>
                </m:e>
                <m:sup>
                  <m:r>
                    <w:rPr>
                      <w:rFonts w:ascii="Cambria Math" w:eastAsiaTheme="minorEastAsia" w:hAnsi="Cambria Math"/>
                      <w:lang w:val="el-GR"/>
                    </w:rPr>
                    <m:t>2</m:t>
                  </m:r>
                </m:sup>
              </m:sSup>
              <m:r>
                <w:rPr>
                  <w:rFonts w:ascii="Cambria Math" w:eastAsiaTheme="minorEastAsia" w:hAnsi="Cambria Math"/>
                  <w:lang w:val="el-GR"/>
                </w:rPr>
                <m:t>+</m:t>
              </m:r>
              <m:sSup>
                <m:sSupPr>
                  <m:ctrlPr>
                    <w:rPr>
                      <w:rFonts w:ascii="Cambria Math" w:eastAsiaTheme="minorEastAsia" w:hAnsi="Cambria Math"/>
                      <w:i/>
                      <w:lang w:val="el-GR"/>
                    </w:rPr>
                  </m:ctrlPr>
                </m:sSupPr>
                <m:e>
                  <m:sSub>
                    <m:sSubPr>
                      <m:ctrlPr>
                        <w:rPr>
                          <w:rFonts w:ascii="Cambria Math" w:eastAsiaTheme="minorEastAsia" w:hAnsi="Cambria Math"/>
                          <w:i/>
                          <w:lang w:val="el-GR"/>
                        </w:rPr>
                      </m:ctrlPr>
                    </m:sSubPr>
                    <m:e>
                      <m:r>
                        <w:rPr>
                          <w:rFonts w:ascii="Cambria Math" w:eastAsiaTheme="minorEastAsia" w:hAnsi="Cambria Math"/>
                        </w:rPr>
                        <m:t>r</m:t>
                      </m:r>
                    </m:e>
                    <m:sub>
                      <m:r>
                        <w:rPr>
                          <w:rFonts w:ascii="Cambria Math" w:eastAsiaTheme="minorEastAsia" w:hAnsi="Cambria Math"/>
                          <w:lang w:val="el-GR"/>
                        </w:rPr>
                        <m:t>m</m:t>
                      </m:r>
                    </m:sub>
                  </m:sSub>
                </m:e>
                <m:sup>
                  <m:r>
                    <w:rPr>
                      <w:rFonts w:ascii="Cambria Math" w:eastAsiaTheme="minorEastAsia" w:hAnsi="Cambria Math"/>
                      <w:lang w:val="el-GR"/>
                    </w:rPr>
                    <m:t>2</m:t>
                  </m:r>
                </m:sup>
              </m:sSup>
              <m:r>
                <w:rPr>
                  <w:rFonts w:ascii="Cambria Math" w:eastAsiaTheme="minorEastAsia" w:hAnsi="Cambria Math"/>
                  <w:lang w:val="el-GR"/>
                </w:rPr>
                <m:t>∙</m:t>
              </m:r>
              <m:sSup>
                <m:sSupPr>
                  <m:ctrlPr>
                    <w:rPr>
                      <w:rFonts w:ascii="Cambria Math" w:eastAsiaTheme="minorEastAsia" w:hAnsi="Cambria Math"/>
                      <w:i/>
                      <w:lang w:val="el-GR"/>
                    </w:rPr>
                  </m:ctrlPr>
                </m:sSupPr>
                <m:e>
                  <m:r>
                    <w:rPr>
                      <w:rFonts w:ascii="Cambria Math" w:eastAsiaTheme="minorEastAsia" w:hAnsi="Cambria Math"/>
                      <w:lang w:val="el-GR"/>
                    </w:rPr>
                    <m:t>δ</m:t>
                  </m:r>
                  <m:sSub>
                    <m:sSubPr>
                      <m:ctrlPr>
                        <w:rPr>
                          <w:rFonts w:ascii="Cambria Math" w:eastAsiaTheme="minorEastAsia" w:hAnsi="Cambria Math"/>
                          <w:i/>
                          <w:lang w:val="el-GR"/>
                        </w:rPr>
                      </m:ctrlPr>
                    </m:sSubPr>
                    <m:e>
                      <m:r>
                        <w:rPr>
                          <w:rFonts w:ascii="Cambria Math" w:eastAsiaTheme="minorEastAsia" w:hAnsi="Cambria Math"/>
                          <w:lang w:val="el-GR"/>
                        </w:rPr>
                        <m:t>r</m:t>
                      </m:r>
                    </m:e>
                    <m:sub>
                      <m:r>
                        <w:rPr>
                          <w:rFonts w:ascii="Cambria Math" w:eastAsiaTheme="minorEastAsia" w:hAnsi="Cambria Math"/>
                          <w:lang w:val="el-GR"/>
                        </w:rPr>
                        <m:t>i</m:t>
                      </m:r>
                    </m:sub>
                  </m:sSub>
                </m:e>
                <m:sup>
                  <m:r>
                    <w:rPr>
                      <w:rFonts w:ascii="Cambria Math" w:eastAsiaTheme="minorEastAsia" w:hAnsi="Cambria Math"/>
                      <w:lang w:val="el-GR"/>
                    </w:rPr>
                    <m:t>2</m:t>
                  </m:r>
                </m:sup>
              </m:sSup>
            </m:e>
          </m:d>
        </m:oMath>
      </m:oMathPara>
    </w:p>
    <w:p w14:paraId="73D395A0" w14:textId="03B809F3" w:rsidR="00FD583C" w:rsidRPr="00FD583C" w:rsidRDefault="0056221D" w:rsidP="00D212DD">
      <w:pPr>
        <w:jc w:val="right"/>
        <w:rPr>
          <w:rFonts w:eastAsiaTheme="minorEastAsia"/>
          <w:lang w:val="el-GR"/>
        </w:rPr>
      </w:pPr>
      <w:r>
        <w:rPr>
          <w:rFonts w:eastAsiaTheme="minorEastAsia"/>
          <w:lang w:val="el-GR"/>
        </w:rPr>
        <w:t>(</w:t>
      </w:r>
      <w:r w:rsidR="00FD583C">
        <w:rPr>
          <w:rFonts w:eastAsiaTheme="minorEastAsia"/>
          <w:lang w:val="el-GR"/>
        </w:rPr>
        <w:t>2.14)</w:t>
      </w:r>
    </w:p>
    <w:p w14:paraId="7A2FEC6C" w14:textId="77777777" w:rsidR="001F01D7" w:rsidRDefault="001F01D7" w:rsidP="001F01D7">
      <w:pPr>
        <w:rPr>
          <w:rFonts w:eastAsiaTheme="minorEastAsia"/>
          <w:i/>
          <w:lang w:val="el-GR"/>
        </w:rPr>
      </w:pPr>
    </w:p>
    <w:p w14:paraId="1B8DF062" w14:textId="4A493FD4" w:rsidR="001F01D7" w:rsidRDefault="001F01D7" w:rsidP="001F01D7">
      <w:pPr>
        <w:jc w:val="both"/>
        <w:rPr>
          <w:rFonts w:eastAsiaTheme="minorEastAsia"/>
          <w:lang w:val="el-GR"/>
        </w:rPr>
      </w:pPr>
      <w:r>
        <w:rPr>
          <w:rFonts w:eastAsiaTheme="minorEastAsia"/>
          <w:lang w:val="el-GR"/>
        </w:rPr>
        <w:t xml:space="preserve">Λόγω του μικρού πάχους του υλικού επί του ιμάντα και της μεγάλης σχετικά απόστασης του </w:t>
      </w:r>
      <w:r w:rsidR="00E91279">
        <w:rPr>
          <w:rFonts w:eastAsiaTheme="minorEastAsia"/>
        </w:rPr>
        <w:t>LIDAR</w:t>
      </w:r>
      <w:r>
        <w:rPr>
          <w:rFonts w:eastAsiaTheme="minorEastAsia"/>
          <w:lang w:val="el-GR"/>
        </w:rPr>
        <w:t xml:space="preserve"> από τον ιμάντα μπορεί να θεωρηθεί ότι τα σφάλματα μέτρησης σε κενό και </w:t>
      </w:r>
      <w:proofErr w:type="spellStart"/>
      <w:r>
        <w:rPr>
          <w:rFonts w:eastAsiaTheme="minorEastAsia"/>
          <w:lang w:val="el-GR"/>
        </w:rPr>
        <w:t>έμφορτο</w:t>
      </w:r>
      <w:proofErr w:type="spellEnd"/>
      <w:r>
        <w:rPr>
          <w:rFonts w:eastAsiaTheme="minorEastAsia"/>
          <w:lang w:val="el-GR"/>
        </w:rPr>
        <w:t xml:space="preserve"> ιμάντα είναι παραπλήσια αφού </w:t>
      </w:r>
      <w:r>
        <w:rPr>
          <w:rFonts w:eastAsiaTheme="minorEastAsia"/>
        </w:rPr>
        <w:t>R</w:t>
      </w:r>
      <w:r>
        <w:rPr>
          <w:rFonts w:eastAsiaTheme="minorEastAsia"/>
          <w:vertAlign w:val="subscript"/>
        </w:rPr>
        <w:t>i</w:t>
      </w:r>
      <w:r>
        <w:rPr>
          <w:rFonts w:eastAsiaTheme="minorEastAsia"/>
          <w:lang w:val="el-GR"/>
        </w:rPr>
        <w:t xml:space="preserve"> και </w:t>
      </w:r>
      <w:proofErr w:type="spellStart"/>
      <w:r>
        <w:rPr>
          <w:rFonts w:eastAsiaTheme="minorEastAsia"/>
        </w:rPr>
        <w:t>r</w:t>
      </w:r>
      <w:r>
        <w:rPr>
          <w:rFonts w:eastAsiaTheme="minorEastAsia"/>
          <w:vertAlign w:val="subscript"/>
        </w:rPr>
        <w:t>i</w:t>
      </w:r>
      <w:proofErr w:type="spellEnd"/>
      <w:r>
        <w:rPr>
          <w:rFonts w:eastAsiaTheme="minorEastAsia"/>
          <w:lang w:val="el-GR"/>
        </w:rPr>
        <w:t xml:space="preserve"> διαφέρουν ελάχιστα (</w:t>
      </w:r>
      <w:r>
        <w:rPr>
          <w:rFonts w:eastAsiaTheme="minorEastAsia"/>
        </w:rPr>
        <w:t>R</w:t>
      </w:r>
      <w:r>
        <w:rPr>
          <w:rFonts w:eastAsiaTheme="minorEastAsia"/>
          <w:vertAlign w:val="subscript"/>
        </w:rPr>
        <w:t>i</w:t>
      </w:r>
      <w:r>
        <w:rPr>
          <w:rFonts w:eastAsiaTheme="minorEastAsia"/>
          <w:lang w:val="el-GR"/>
        </w:rPr>
        <w:t>-</w:t>
      </w:r>
      <w:proofErr w:type="spellStart"/>
      <w:r>
        <w:rPr>
          <w:rFonts w:eastAsiaTheme="minorEastAsia"/>
        </w:rPr>
        <w:t>r</w:t>
      </w:r>
      <w:r>
        <w:rPr>
          <w:rFonts w:eastAsiaTheme="minorEastAsia"/>
          <w:vertAlign w:val="subscript"/>
        </w:rPr>
        <w:t>i</w:t>
      </w:r>
      <w:proofErr w:type="spellEnd"/>
      <w:r>
        <w:rPr>
          <w:rFonts w:eastAsiaTheme="minorEastAsia"/>
          <w:lang w:val="el-GR"/>
        </w:rPr>
        <w:t xml:space="preserve"> &lt;&lt; </w:t>
      </w:r>
      <w:r>
        <w:rPr>
          <w:rFonts w:eastAsiaTheme="minorEastAsia"/>
        </w:rPr>
        <w:t>R</w:t>
      </w:r>
      <w:r>
        <w:rPr>
          <w:rFonts w:eastAsiaTheme="minorEastAsia"/>
          <w:vertAlign w:val="subscript"/>
        </w:rPr>
        <w:t>i</w:t>
      </w:r>
      <w:r>
        <w:rPr>
          <w:rFonts w:eastAsiaTheme="minorEastAsia"/>
          <w:lang w:val="el-GR"/>
        </w:rPr>
        <w:t xml:space="preserve">,  </w:t>
      </w:r>
      <w:r>
        <w:rPr>
          <w:rFonts w:eastAsiaTheme="minorEastAsia"/>
        </w:rPr>
        <w:t>R</w:t>
      </w:r>
      <w:r>
        <w:rPr>
          <w:rFonts w:eastAsiaTheme="minorEastAsia"/>
          <w:vertAlign w:val="subscript"/>
        </w:rPr>
        <w:t>i</w:t>
      </w:r>
      <w:r>
        <w:rPr>
          <w:rFonts w:eastAsiaTheme="minorEastAsia"/>
          <w:lang w:val="el-GR"/>
        </w:rPr>
        <w:t>-</w:t>
      </w:r>
      <w:proofErr w:type="spellStart"/>
      <w:r>
        <w:rPr>
          <w:rFonts w:eastAsiaTheme="minorEastAsia"/>
        </w:rPr>
        <w:t>r</w:t>
      </w:r>
      <w:r>
        <w:rPr>
          <w:rFonts w:eastAsiaTheme="minorEastAsia"/>
          <w:vertAlign w:val="subscript"/>
        </w:rPr>
        <w:t>i</w:t>
      </w:r>
      <w:proofErr w:type="spellEnd"/>
      <w:r>
        <w:rPr>
          <w:rFonts w:eastAsiaTheme="minorEastAsia"/>
          <w:lang w:val="el-GR"/>
        </w:rPr>
        <w:t xml:space="preserve"> &lt;&lt; </w:t>
      </w:r>
      <w:proofErr w:type="spellStart"/>
      <w:r>
        <w:rPr>
          <w:rFonts w:eastAsiaTheme="minorEastAsia"/>
        </w:rPr>
        <w:t>r</w:t>
      </w:r>
      <w:r>
        <w:rPr>
          <w:rFonts w:eastAsiaTheme="minorEastAsia"/>
          <w:vertAlign w:val="subscript"/>
        </w:rPr>
        <w:t>i</w:t>
      </w:r>
      <w:proofErr w:type="spellEnd"/>
      <w:r>
        <w:rPr>
          <w:rFonts w:eastAsiaTheme="minorEastAsia"/>
          <w:lang w:val="el-GR"/>
        </w:rPr>
        <w:t xml:space="preserve"> ).  Δηλαδή: </w:t>
      </w:r>
    </w:p>
    <w:p w14:paraId="2F4BB0E6" w14:textId="77777777" w:rsidR="001F01D7" w:rsidRDefault="001F01D7" w:rsidP="001F01D7">
      <w:pPr>
        <w:rPr>
          <w:rFonts w:eastAsiaTheme="minorEastAsia"/>
          <w:i/>
        </w:rPr>
      </w:pPr>
      <m:oMathPara>
        <m:oMath>
          <m:r>
            <w:rPr>
              <w:rFonts w:ascii="Cambria Math" w:eastAsiaTheme="minorEastAsia" w:hAnsi="Cambria Math"/>
              <w:lang w:val="el-GR"/>
            </w:rPr>
            <m:t>δ</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m:t>
              </m:r>
            </m:sub>
          </m:sSub>
          <m:r>
            <w:rPr>
              <w:rFonts w:ascii="Cambria Math" w:eastAsiaTheme="minorEastAsia" w:hAnsi="Cambria Math"/>
              <w:lang w:val="el-GR"/>
            </w:rPr>
            <m:t>=δ</m:t>
          </m:r>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m:t>
              </m:r>
            </m:sub>
          </m:sSub>
          <m:r>
            <w:rPr>
              <w:rFonts w:ascii="Cambria Math" w:eastAsiaTheme="minorEastAsia" w:hAnsi="Cambria Math"/>
            </w:rPr>
            <m:t>=δx</m:t>
          </m:r>
        </m:oMath>
      </m:oMathPara>
    </w:p>
    <w:p w14:paraId="05CE4478" w14:textId="77777777" w:rsidR="001F01D7" w:rsidRDefault="001F01D7" w:rsidP="001F01D7">
      <w:pPr>
        <w:rPr>
          <w:rFonts w:eastAsiaTheme="minorEastAsia"/>
          <w:lang w:val="el-GR"/>
        </w:rPr>
      </w:pPr>
      <w:r>
        <w:rPr>
          <w:rFonts w:eastAsiaTheme="minorEastAsia"/>
          <w:lang w:val="el-GR"/>
        </w:rPr>
        <w:t>οπότε</w:t>
      </w:r>
    </w:p>
    <w:p w14:paraId="55256C0F" w14:textId="1B19411E" w:rsidR="001F01D7" w:rsidRPr="009924BD" w:rsidRDefault="001F01D7" w:rsidP="001F01D7">
      <w:pPr>
        <w:rPr>
          <w:rFonts w:eastAsiaTheme="minorEastAsia"/>
          <w:i/>
          <w:lang w:val="el-GR"/>
        </w:rPr>
      </w:pPr>
      <m:oMathPara>
        <m:oMath>
          <m:r>
            <w:rPr>
              <w:rFonts w:ascii="Cambria Math" w:eastAsiaTheme="minorEastAsia" w:hAnsi="Cambria Math"/>
              <w:lang w:val="el-GR"/>
            </w:rPr>
            <m:t>δ</m:t>
          </m:r>
          <m:r>
            <w:rPr>
              <w:rFonts w:ascii="Cambria Math" w:eastAsiaTheme="minorEastAsia" w:hAnsi="Cambria Math"/>
            </w:rPr>
            <m:t>Α</m:t>
          </m:r>
          <m:r>
            <w:rPr>
              <w:rFonts w:ascii="Cambria Math" w:eastAsiaTheme="minorEastAsia" w:hAnsi="Cambria Math"/>
              <w:lang w:val="el-GR"/>
            </w:rPr>
            <m:t xml:space="preserve">= </m:t>
          </m:r>
          <m:d>
            <m:dPr>
              <m:ctrlPr>
                <w:rPr>
                  <w:rFonts w:ascii="Cambria Math" w:eastAsiaTheme="minorEastAsia" w:hAnsi="Cambria Math"/>
                  <w:i/>
                  <w:lang w:val="el-GR"/>
                </w:rPr>
              </m:ctrlPr>
            </m:dPr>
            <m:e>
              <m:f>
                <m:fPr>
                  <m:ctrlPr>
                    <w:rPr>
                      <w:rFonts w:ascii="Cambria Math" w:eastAsiaTheme="minorEastAsia" w:hAnsi="Cambria Math"/>
                      <w:i/>
                      <w:lang w:val="el-GR"/>
                    </w:rPr>
                  </m:ctrlPr>
                </m:fPr>
                <m:num>
                  <m:r>
                    <w:rPr>
                      <w:rFonts w:ascii="Cambria Math" w:eastAsiaTheme="minorEastAsia" w:hAnsi="Cambria Math"/>
                    </w:rPr>
                    <m:t>n∙</m:t>
                  </m:r>
                  <m:r>
                    <w:rPr>
                      <w:rFonts w:ascii="Cambria Math" w:eastAsiaTheme="minorEastAsia" w:hAnsi="Cambria Math"/>
                      <w:lang w:val="el-GR"/>
                    </w:rPr>
                    <m:t>π∙</m:t>
                  </m:r>
                  <m:r>
                    <w:rPr>
                      <w:rFonts w:ascii="Cambria Math" w:eastAsiaTheme="minorEastAsia" w:hAnsi="Cambria Math"/>
                    </w:rPr>
                    <m:t>δx</m:t>
                  </m:r>
                </m:num>
                <m:den>
                  <m:r>
                    <w:rPr>
                      <w:rFonts w:ascii="Cambria Math" w:eastAsiaTheme="minorEastAsia" w:hAnsi="Cambria Math"/>
                      <w:lang w:val="el-GR"/>
                    </w:rPr>
                    <m:t>512</m:t>
                  </m:r>
                </m:den>
              </m:f>
            </m:e>
          </m:d>
          <m:r>
            <w:rPr>
              <w:rFonts w:ascii="Cambria Math" w:eastAsiaTheme="minorEastAsia" w:hAnsi="Cambria Math"/>
              <w:lang w:val="el-GR"/>
            </w:rPr>
            <m:t>∙</m:t>
          </m:r>
          <m:rad>
            <m:radPr>
              <m:degHide m:val="1"/>
              <m:ctrlPr>
                <w:rPr>
                  <w:rFonts w:ascii="Cambria Math" w:eastAsiaTheme="minorEastAsia" w:hAnsi="Cambria Math"/>
                  <w:i/>
                  <w:lang w:val="el-GR"/>
                </w:rPr>
              </m:ctrlPr>
            </m:radPr>
            <m:deg/>
            <m:e>
              <m:d>
                <m:dPr>
                  <m:ctrlPr>
                    <w:rPr>
                      <w:rFonts w:ascii="Cambria Math" w:eastAsiaTheme="minorEastAsia" w:hAnsi="Cambria Math"/>
                      <w:i/>
                      <w:lang w:val="el-GR"/>
                    </w:rPr>
                  </m:ctrlPr>
                </m:dPr>
                <m:e>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m</m:t>
                          </m:r>
                        </m:sub>
                      </m:sSub>
                    </m:e>
                    <m:sup>
                      <m:r>
                        <w:rPr>
                          <w:rFonts w:ascii="Cambria Math" w:eastAsiaTheme="minorEastAsia" w:hAnsi="Cambria Math"/>
                        </w:rPr>
                        <m:t>2</m:t>
                      </m:r>
                    </m:sup>
                  </m:sSup>
                  <m:r>
                    <w:rPr>
                      <w:rFonts w:ascii="Cambria Math" w:eastAsiaTheme="minorEastAsia" w:hAnsi="Cambria Math"/>
                      <w:lang w:val="el-GR"/>
                    </w:rPr>
                    <m:t>+</m:t>
                  </m:r>
                  <m:sSup>
                    <m:sSupPr>
                      <m:ctrlPr>
                        <w:rPr>
                          <w:rFonts w:ascii="Cambria Math" w:eastAsiaTheme="minorEastAsia" w:hAnsi="Cambria Math"/>
                          <w:i/>
                          <w:lang w:val="el-GR"/>
                        </w:rPr>
                      </m:ctrlPr>
                    </m:sSupPr>
                    <m:e>
                      <m:sSub>
                        <m:sSubPr>
                          <m:ctrlPr>
                            <w:rPr>
                              <w:rFonts w:ascii="Cambria Math" w:eastAsiaTheme="minorEastAsia" w:hAnsi="Cambria Math"/>
                              <w:i/>
                              <w:lang w:val="el-GR"/>
                            </w:rPr>
                          </m:ctrlPr>
                        </m:sSubPr>
                        <m:e>
                          <m:r>
                            <w:rPr>
                              <w:rFonts w:ascii="Cambria Math" w:eastAsiaTheme="minorEastAsia" w:hAnsi="Cambria Math"/>
                            </w:rPr>
                            <m:t>r</m:t>
                          </m:r>
                        </m:e>
                        <m:sub>
                          <m:r>
                            <w:rPr>
                              <w:rFonts w:ascii="Cambria Math" w:eastAsiaTheme="minorEastAsia" w:hAnsi="Cambria Math"/>
                              <w:lang w:val="el-GR"/>
                            </w:rPr>
                            <m:t>m</m:t>
                          </m:r>
                        </m:sub>
                      </m:sSub>
                    </m:e>
                    <m:sup>
                      <m:r>
                        <w:rPr>
                          <w:rFonts w:ascii="Cambria Math" w:eastAsiaTheme="minorEastAsia" w:hAnsi="Cambria Math"/>
                          <w:lang w:val="el-GR"/>
                        </w:rPr>
                        <m:t>2</m:t>
                      </m:r>
                    </m:sup>
                  </m:sSup>
                </m:e>
              </m:d>
            </m:e>
          </m:rad>
        </m:oMath>
      </m:oMathPara>
    </w:p>
    <w:p w14:paraId="32E3EE2C" w14:textId="4798B61B" w:rsidR="009924BD" w:rsidRPr="009924BD" w:rsidRDefault="009924BD" w:rsidP="00D537CE">
      <w:pPr>
        <w:jc w:val="right"/>
        <w:rPr>
          <w:rFonts w:eastAsiaTheme="minorEastAsia"/>
          <w:lang w:val="el-GR"/>
        </w:rPr>
      </w:pPr>
      <w:r>
        <w:rPr>
          <w:rFonts w:eastAsiaTheme="minorEastAsia"/>
          <w:lang w:val="el-GR"/>
        </w:rPr>
        <w:t>(2.15)</w:t>
      </w:r>
    </w:p>
    <w:p w14:paraId="17AF6BB2" w14:textId="77777777" w:rsidR="001F01D7" w:rsidRDefault="001F01D7" w:rsidP="001F01D7">
      <w:pPr>
        <w:rPr>
          <w:lang w:val="el-GR"/>
        </w:rPr>
      </w:pPr>
      <w:r>
        <w:rPr>
          <w:lang w:val="el-GR"/>
        </w:rPr>
        <w:t>και το σχετικό σφάλμα</w:t>
      </w:r>
    </w:p>
    <w:p w14:paraId="3FC342E3" w14:textId="67270BA6" w:rsidR="001F01D7" w:rsidRPr="005E4DBE" w:rsidRDefault="0059585F" w:rsidP="001F01D7">
      <w:pPr>
        <w:jc w:val="center"/>
        <w:rPr>
          <w:rFonts w:eastAsiaTheme="minorEastAsia"/>
          <w:lang w:val="el-GR"/>
        </w:rPr>
      </w:pPr>
      <m:oMathPara>
        <m:oMath>
          <m:sSub>
            <m:sSubPr>
              <m:ctrlPr>
                <w:rPr>
                  <w:rFonts w:ascii="Cambria Math" w:eastAsiaTheme="minorEastAsia" w:hAnsi="Cambria Math"/>
                  <w:i/>
                  <w:lang w:val="el-GR"/>
                </w:rPr>
              </m:ctrlPr>
            </m:sSubPr>
            <m:e>
              <m:r>
                <w:rPr>
                  <w:rFonts w:ascii="Cambria Math" w:eastAsiaTheme="minorEastAsia" w:hAnsi="Cambria Math"/>
                  <w:lang w:val="el-GR"/>
                </w:rPr>
                <m:t>δ</m:t>
              </m:r>
              <m:r>
                <w:rPr>
                  <w:rFonts w:ascii="Cambria Math" w:eastAsiaTheme="minorEastAsia" w:hAnsi="Cambria Math"/>
                </w:rPr>
                <m:t>Α</m:t>
              </m:r>
            </m:e>
            <m:sub>
              <m:r>
                <w:rPr>
                  <w:rFonts w:ascii="Cambria Math" w:eastAsiaTheme="minorEastAsia" w:hAnsi="Cambria Math"/>
                </w:rPr>
                <m:t>r</m:t>
              </m:r>
            </m:sub>
          </m:sSub>
          <m:r>
            <w:rPr>
              <w:rFonts w:ascii="Cambria Math" w:eastAsiaTheme="minorEastAsia" w:hAnsi="Cambria Math"/>
              <w:lang w:val="el-GR"/>
            </w:rPr>
            <m:t>=</m:t>
          </m:r>
          <m:f>
            <m:fPr>
              <m:ctrlPr>
                <w:rPr>
                  <w:rFonts w:ascii="Cambria Math" w:eastAsiaTheme="minorEastAsia" w:hAnsi="Cambria Math"/>
                  <w:i/>
                  <w:lang w:val="el-GR"/>
                </w:rPr>
              </m:ctrlPr>
            </m:fPr>
            <m:num>
              <m:r>
                <w:rPr>
                  <w:rFonts w:ascii="Cambria Math" w:eastAsiaTheme="minorEastAsia" w:hAnsi="Cambria Math"/>
                  <w:lang w:val="el-GR"/>
                </w:rPr>
                <m:t>δ</m:t>
              </m:r>
              <m:r>
                <w:rPr>
                  <w:rFonts w:ascii="Cambria Math" w:eastAsiaTheme="minorEastAsia" w:hAnsi="Cambria Math"/>
                </w:rPr>
                <m:t>Α</m:t>
              </m:r>
            </m:num>
            <m:den>
              <m:r>
                <w:rPr>
                  <w:rFonts w:ascii="Cambria Math" w:eastAsiaTheme="minorEastAsia" w:hAnsi="Cambria Math"/>
                  <w:lang w:val="el-GR"/>
                </w:rPr>
                <m:t>Α</m:t>
              </m:r>
            </m:den>
          </m:f>
          <m:r>
            <w:rPr>
              <w:rFonts w:ascii="Cambria Math" w:eastAsiaTheme="minorEastAsia" w:hAnsi="Cambria Math"/>
              <w:lang w:val="el-GR"/>
            </w:rPr>
            <m:t>=</m:t>
          </m:r>
          <m:f>
            <m:fPr>
              <m:ctrlPr>
                <w:rPr>
                  <w:rFonts w:ascii="Cambria Math" w:eastAsiaTheme="minorEastAsia" w:hAnsi="Cambria Math"/>
                  <w:i/>
                  <w:lang w:val="el-GR"/>
                </w:rPr>
              </m:ctrlPr>
            </m:fPr>
            <m:num>
              <m:r>
                <w:rPr>
                  <w:rFonts w:ascii="Cambria Math" w:eastAsiaTheme="minorEastAsia" w:hAnsi="Cambria Math"/>
                  <w:lang w:val="el-GR"/>
                </w:rPr>
                <m:t xml:space="preserve"> </m:t>
              </m:r>
              <m:d>
                <m:dPr>
                  <m:ctrlPr>
                    <w:rPr>
                      <w:rFonts w:ascii="Cambria Math" w:eastAsiaTheme="minorEastAsia" w:hAnsi="Cambria Math"/>
                      <w:i/>
                      <w:lang w:val="el-GR"/>
                    </w:rPr>
                  </m:ctrlPr>
                </m:dPr>
                <m:e>
                  <m:f>
                    <m:fPr>
                      <m:ctrlPr>
                        <w:rPr>
                          <w:rFonts w:ascii="Cambria Math" w:eastAsiaTheme="minorEastAsia" w:hAnsi="Cambria Math"/>
                          <w:i/>
                          <w:lang w:val="el-GR"/>
                        </w:rPr>
                      </m:ctrlPr>
                    </m:fPr>
                    <m:num>
                      <m:r>
                        <w:rPr>
                          <w:rFonts w:ascii="Cambria Math" w:eastAsiaTheme="minorEastAsia" w:hAnsi="Cambria Math"/>
                        </w:rPr>
                        <m:t>n∙</m:t>
                      </m:r>
                      <m:r>
                        <w:rPr>
                          <w:rFonts w:ascii="Cambria Math" w:eastAsiaTheme="minorEastAsia" w:hAnsi="Cambria Math"/>
                          <w:lang w:val="el-GR"/>
                        </w:rPr>
                        <m:t>π∙</m:t>
                      </m:r>
                      <m:r>
                        <w:rPr>
                          <w:rFonts w:ascii="Cambria Math" w:eastAsiaTheme="minorEastAsia" w:hAnsi="Cambria Math"/>
                        </w:rPr>
                        <m:t>δx</m:t>
                      </m:r>
                    </m:num>
                    <m:den>
                      <m:r>
                        <w:rPr>
                          <w:rFonts w:ascii="Cambria Math" w:eastAsiaTheme="minorEastAsia" w:hAnsi="Cambria Math"/>
                          <w:lang w:val="el-GR"/>
                        </w:rPr>
                        <m:t>512</m:t>
                      </m:r>
                    </m:den>
                  </m:f>
                </m:e>
              </m:d>
              <m:r>
                <w:rPr>
                  <w:rFonts w:ascii="Cambria Math" w:eastAsiaTheme="minorEastAsia" w:hAnsi="Cambria Math"/>
                  <w:lang w:val="el-GR"/>
                </w:rPr>
                <m:t>∙</m:t>
              </m:r>
              <m:rad>
                <m:radPr>
                  <m:degHide m:val="1"/>
                  <m:ctrlPr>
                    <w:rPr>
                      <w:rFonts w:ascii="Cambria Math" w:eastAsiaTheme="minorEastAsia" w:hAnsi="Cambria Math"/>
                      <w:i/>
                      <w:lang w:val="el-GR"/>
                    </w:rPr>
                  </m:ctrlPr>
                </m:radPr>
                <m:deg/>
                <m:e>
                  <m:d>
                    <m:dPr>
                      <m:ctrlPr>
                        <w:rPr>
                          <w:rFonts w:ascii="Cambria Math" w:eastAsiaTheme="minorEastAsia" w:hAnsi="Cambria Math"/>
                          <w:i/>
                          <w:lang w:val="el-GR"/>
                        </w:rPr>
                      </m:ctrlPr>
                    </m:dPr>
                    <m:e>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m</m:t>
                              </m:r>
                            </m:sub>
                          </m:sSub>
                        </m:e>
                        <m:sup>
                          <m:r>
                            <w:rPr>
                              <w:rFonts w:ascii="Cambria Math" w:eastAsiaTheme="minorEastAsia" w:hAnsi="Cambria Math"/>
                            </w:rPr>
                            <m:t>2</m:t>
                          </m:r>
                        </m:sup>
                      </m:sSup>
                      <m:r>
                        <w:rPr>
                          <w:rFonts w:ascii="Cambria Math" w:eastAsiaTheme="minorEastAsia" w:hAnsi="Cambria Math"/>
                          <w:lang w:val="el-GR"/>
                        </w:rPr>
                        <m:t>+</m:t>
                      </m:r>
                      <m:sSup>
                        <m:sSupPr>
                          <m:ctrlPr>
                            <w:rPr>
                              <w:rFonts w:ascii="Cambria Math" w:eastAsiaTheme="minorEastAsia" w:hAnsi="Cambria Math"/>
                              <w:i/>
                              <w:lang w:val="el-GR"/>
                            </w:rPr>
                          </m:ctrlPr>
                        </m:sSupPr>
                        <m:e>
                          <m:sSub>
                            <m:sSubPr>
                              <m:ctrlPr>
                                <w:rPr>
                                  <w:rFonts w:ascii="Cambria Math" w:eastAsiaTheme="minorEastAsia" w:hAnsi="Cambria Math"/>
                                  <w:i/>
                                  <w:lang w:val="el-GR"/>
                                </w:rPr>
                              </m:ctrlPr>
                            </m:sSubPr>
                            <m:e>
                              <m:r>
                                <w:rPr>
                                  <w:rFonts w:ascii="Cambria Math" w:eastAsiaTheme="minorEastAsia" w:hAnsi="Cambria Math"/>
                                </w:rPr>
                                <m:t>r</m:t>
                              </m:r>
                            </m:e>
                            <m:sub>
                              <m:r>
                                <w:rPr>
                                  <w:rFonts w:ascii="Cambria Math" w:eastAsiaTheme="minorEastAsia" w:hAnsi="Cambria Math"/>
                                  <w:lang w:val="el-GR"/>
                                </w:rPr>
                                <m:t>m</m:t>
                              </m:r>
                            </m:sub>
                          </m:sSub>
                        </m:e>
                        <m:sup>
                          <m:r>
                            <w:rPr>
                              <w:rFonts w:ascii="Cambria Math" w:eastAsiaTheme="minorEastAsia" w:hAnsi="Cambria Math"/>
                              <w:lang w:val="el-GR"/>
                            </w:rPr>
                            <m:t>2</m:t>
                          </m:r>
                        </m:sup>
                      </m:sSup>
                    </m:e>
                  </m:d>
                </m:e>
              </m:rad>
            </m:num>
            <m:den>
              <m:d>
                <m:dPr>
                  <m:begChr m:val="["/>
                  <m:endChr m:val="]"/>
                  <m:ctrlPr>
                    <w:rPr>
                      <w:rFonts w:ascii="Cambria Math" w:eastAsiaTheme="minorEastAsia" w:hAnsi="Cambria Math"/>
                      <w:i/>
                      <w:lang w:val="el-GR"/>
                    </w:rPr>
                  </m:ctrlPr>
                </m:dPr>
                <m:e>
                  <m:f>
                    <m:fPr>
                      <m:ctrlPr>
                        <w:rPr>
                          <w:rFonts w:ascii="Cambria Math" w:eastAsiaTheme="minorEastAsia" w:hAnsi="Cambria Math"/>
                          <w:i/>
                          <w:lang w:val="el-GR"/>
                        </w:rPr>
                      </m:ctrlPr>
                    </m:fPr>
                    <m:num>
                      <m:r>
                        <w:rPr>
                          <w:rFonts w:ascii="Cambria Math" w:eastAsiaTheme="minorEastAsia" w:hAnsi="Cambria Math"/>
                          <w:lang w:val="el-GR"/>
                        </w:rPr>
                        <m:t>π</m:t>
                      </m:r>
                    </m:num>
                    <m:den>
                      <m:r>
                        <w:rPr>
                          <w:rFonts w:ascii="Cambria Math" w:eastAsiaTheme="minorEastAsia" w:hAnsi="Cambria Math"/>
                          <w:lang w:val="el-GR"/>
                        </w:rPr>
                        <m:t>1024</m:t>
                      </m:r>
                    </m:den>
                  </m:f>
                  <m:r>
                    <w:rPr>
                      <w:rFonts w:ascii="Cambria Math" w:eastAsiaTheme="minorEastAsia" w:hAnsi="Cambria Math"/>
                      <w:lang w:val="el-GR"/>
                    </w:rPr>
                    <m:t>∙</m:t>
                  </m:r>
                  <m:nary>
                    <m:naryPr>
                      <m:chr m:val="∑"/>
                      <m:limLoc m:val="undOvr"/>
                      <m:ctrlPr>
                        <w:rPr>
                          <w:rFonts w:ascii="Cambria Math" w:eastAsiaTheme="minorEastAsia" w:hAnsi="Cambria Math"/>
                          <w:i/>
                          <w:lang w:val="el-GR"/>
                        </w:rPr>
                      </m:ctrlPr>
                    </m:naryPr>
                    <m:sub>
                      <m:r>
                        <w:rPr>
                          <w:rFonts w:ascii="Cambria Math" w:eastAsiaTheme="minorEastAsia" w:hAnsi="Cambria Math"/>
                          <w:lang w:val="el-GR"/>
                        </w:rPr>
                        <m:t>1</m:t>
                      </m:r>
                    </m:sub>
                    <m:sup>
                      <m:r>
                        <w:rPr>
                          <w:rFonts w:ascii="Cambria Math" w:eastAsiaTheme="minorEastAsia" w:hAnsi="Cambria Math"/>
                        </w:rPr>
                        <m:t>n</m:t>
                      </m:r>
                    </m:sup>
                    <m:e>
                      <m:r>
                        <w:rPr>
                          <w:rFonts w:ascii="Cambria Math" w:eastAsiaTheme="minorEastAsia" w:hAnsi="Cambria Math"/>
                          <w:lang w:val="el-GR"/>
                        </w:rPr>
                        <m:t>(</m:t>
                      </m:r>
                      <m:sSup>
                        <m:sSupPr>
                          <m:ctrlPr>
                            <w:rPr>
                              <w:rFonts w:ascii="Cambria Math" w:eastAsiaTheme="minorEastAsia" w:hAnsi="Cambria Math"/>
                              <w:i/>
                              <w:lang w:val="el-GR"/>
                            </w:rPr>
                          </m:ctrlPr>
                        </m:sSupPr>
                        <m:e>
                          <m:sSub>
                            <m:sSubPr>
                              <m:ctrlPr>
                                <w:rPr>
                                  <w:rFonts w:ascii="Cambria Math" w:eastAsiaTheme="minorEastAsia" w:hAnsi="Cambria Math"/>
                                  <w:i/>
                                  <w:lang w:val="el-GR"/>
                                </w:rPr>
                              </m:ctrlPr>
                            </m:sSubPr>
                            <m:e>
                              <m:r>
                                <w:rPr>
                                  <w:rFonts w:ascii="Cambria Math" w:eastAsiaTheme="minorEastAsia" w:hAnsi="Cambria Math"/>
                                  <w:lang w:val="el-GR"/>
                                </w:rPr>
                                <m:t>R</m:t>
                              </m:r>
                            </m:e>
                            <m:sub>
                              <m:r>
                                <w:rPr>
                                  <w:rFonts w:ascii="Cambria Math" w:eastAsiaTheme="minorEastAsia" w:hAnsi="Cambria Math"/>
                                  <w:lang w:val="el-GR"/>
                                </w:rPr>
                                <m:t>i</m:t>
                              </m:r>
                            </m:sub>
                          </m:sSub>
                        </m:e>
                        <m:sup>
                          <m:r>
                            <w:rPr>
                              <w:rFonts w:ascii="Cambria Math" w:eastAsiaTheme="minorEastAsia" w:hAnsi="Cambria Math"/>
                              <w:lang w:val="el-GR"/>
                            </w:rPr>
                            <m:t>2</m:t>
                          </m:r>
                        </m:sup>
                      </m:sSup>
                      <m:sSup>
                        <m:sSupPr>
                          <m:ctrlPr>
                            <w:rPr>
                              <w:rFonts w:ascii="Cambria Math" w:eastAsiaTheme="minorEastAsia" w:hAnsi="Cambria Math"/>
                              <w:i/>
                              <w:lang w:val="el-GR"/>
                            </w:rPr>
                          </m:ctrlPr>
                        </m:sSupPr>
                        <m:e>
                          <m:r>
                            <w:rPr>
                              <w:rFonts w:ascii="Cambria Math" w:eastAsiaTheme="minorEastAsia" w:hAnsi="Cambria Math"/>
                              <w:lang w:val="el-GR"/>
                            </w:rPr>
                            <m:t>-</m:t>
                          </m:r>
                          <m:sSub>
                            <m:sSubPr>
                              <m:ctrlPr>
                                <w:rPr>
                                  <w:rFonts w:ascii="Cambria Math" w:eastAsiaTheme="minorEastAsia" w:hAnsi="Cambria Math"/>
                                  <w:i/>
                                  <w:lang w:val="el-GR"/>
                                </w:rPr>
                              </m:ctrlPr>
                            </m:sSubPr>
                            <m:e>
                              <m:r>
                                <w:rPr>
                                  <w:rFonts w:ascii="Cambria Math" w:eastAsiaTheme="minorEastAsia" w:hAnsi="Cambria Math"/>
                                  <w:lang w:val="el-GR"/>
                                </w:rPr>
                                <m:t>r</m:t>
                              </m:r>
                            </m:e>
                            <m:sub>
                              <m:r>
                                <w:rPr>
                                  <w:rFonts w:ascii="Cambria Math" w:eastAsiaTheme="minorEastAsia" w:hAnsi="Cambria Math"/>
                                  <w:lang w:val="el-GR"/>
                                </w:rPr>
                                <m:t>i</m:t>
                              </m:r>
                            </m:sub>
                          </m:sSub>
                        </m:e>
                        <m:sup>
                          <m:r>
                            <w:rPr>
                              <w:rFonts w:ascii="Cambria Math" w:eastAsiaTheme="minorEastAsia" w:hAnsi="Cambria Math"/>
                              <w:lang w:val="el-GR"/>
                            </w:rPr>
                            <m:t>2</m:t>
                          </m:r>
                        </m:sup>
                      </m:sSup>
                    </m:e>
                  </m:nary>
                  <m:r>
                    <w:rPr>
                      <w:rFonts w:ascii="Cambria Math" w:eastAsiaTheme="minorEastAsia" w:hAnsi="Cambria Math"/>
                      <w:lang w:val="el-GR"/>
                    </w:rPr>
                    <m:t>)</m:t>
                  </m:r>
                </m:e>
              </m:d>
            </m:den>
          </m:f>
          <m:r>
            <w:rPr>
              <w:rFonts w:ascii="Cambria Math" w:eastAsiaTheme="minorEastAsia" w:hAnsi="Cambria Math"/>
              <w:lang w:val="el-GR"/>
            </w:rPr>
            <m:t>=</m:t>
          </m:r>
          <m:f>
            <m:fPr>
              <m:ctrlPr>
                <w:rPr>
                  <w:rFonts w:ascii="Cambria Math" w:eastAsiaTheme="minorEastAsia" w:hAnsi="Cambria Math"/>
                  <w:i/>
                  <w:lang w:val="el-GR"/>
                </w:rPr>
              </m:ctrlPr>
            </m:fPr>
            <m:num>
              <m:r>
                <w:rPr>
                  <w:rFonts w:ascii="Cambria Math" w:eastAsiaTheme="minorEastAsia" w:hAnsi="Cambria Math"/>
                  <w:lang w:val="el-GR"/>
                </w:rPr>
                <m:t>2∙</m:t>
              </m:r>
              <m:r>
                <w:rPr>
                  <w:rFonts w:ascii="Cambria Math" w:eastAsiaTheme="minorEastAsia" w:hAnsi="Cambria Math"/>
                </w:rPr>
                <m:t>n∙</m:t>
              </m:r>
              <m:r>
                <w:rPr>
                  <w:rFonts w:ascii="Cambria Math" w:eastAsiaTheme="minorEastAsia" w:hAnsi="Cambria Math"/>
                  <w:lang w:val="el-GR"/>
                </w:rPr>
                <m:t>δ</m:t>
              </m:r>
              <m:r>
                <w:rPr>
                  <w:rFonts w:ascii="Cambria Math" w:eastAsiaTheme="minorEastAsia" w:hAnsi="Cambria Math"/>
                </w:rPr>
                <m:t>x∙</m:t>
              </m:r>
              <m:rad>
                <m:radPr>
                  <m:degHide m:val="1"/>
                  <m:ctrlPr>
                    <w:rPr>
                      <w:rFonts w:ascii="Cambria Math" w:eastAsiaTheme="minorEastAsia" w:hAnsi="Cambria Math"/>
                      <w:i/>
                      <w:lang w:val="el-GR"/>
                    </w:rPr>
                  </m:ctrlPr>
                </m:radPr>
                <m:deg/>
                <m:e>
                  <m:d>
                    <m:dPr>
                      <m:ctrlPr>
                        <w:rPr>
                          <w:rFonts w:ascii="Cambria Math" w:eastAsiaTheme="minorEastAsia" w:hAnsi="Cambria Math"/>
                          <w:i/>
                          <w:lang w:val="el-GR"/>
                        </w:rPr>
                      </m:ctrlPr>
                    </m:dPr>
                    <m:e>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m</m:t>
                              </m:r>
                            </m:sub>
                          </m:sSub>
                        </m:e>
                        <m:sup>
                          <m:r>
                            <w:rPr>
                              <w:rFonts w:ascii="Cambria Math" w:eastAsiaTheme="minorEastAsia" w:hAnsi="Cambria Math"/>
                            </w:rPr>
                            <m:t>2</m:t>
                          </m:r>
                        </m:sup>
                      </m:sSup>
                      <m:r>
                        <w:rPr>
                          <w:rFonts w:ascii="Cambria Math" w:eastAsiaTheme="minorEastAsia" w:hAnsi="Cambria Math"/>
                          <w:lang w:val="el-GR"/>
                        </w:rPr>
                        <m:t>+</m:t>
                      </m:r>
                      <m:sSup>
                        <m:sSupPr>
                          <m:ctrlPr>
                            <w:rPr>
                              <w:rFonts w:ascii="Cambria Math" w:eastAsiaTheme="minorEastAsia" w:hAnsi="Cambria Math"/>
                              <w:i/>
                              <w:lang w:val="el-GR"/>
                            </w:rPr>
                          </m:ctrlPr>
                        </m:sSupPr>
                        <m:e>
                          <m:sSub>
                            <m:sSubPr>
                              <m:ctrlPr>
                                <w:rPr>
                                  <w:rFonts w:ascii="Cambria Math" w:eastAsiaTheme="minorEastAsia" w:hAnsi="Cambria Math"/>
                                  <w:i/>
                                  <w:lang w:val="el-GR"/>
                                </w:rPr>
                              </m:ctrlPr>
                            </m:sSubPr>
                            <m:e>
                              <m:r>
                                <w:rPr>
                                  <w:rFonts w:ascii="Cambria Math" w:eastAsiaTheme="minorEastAsia" w:hAnsi="Cambria Math"/>
                                </w:rPr>
                                <m:t>r</m:t>
                              </m:r>
                            </m:e>
                            <m:sub>
                              <m:r>
                                <w:rPr>
                                  <w:rFonts w:ascii="Cambria Math" w:eastAsiaTheme="minorEastAsia" w:hAnsi="Cambria Math"/>
                                  <w:lang w:val="el-GR"/>
                                </w:rPr>
                                <m:t>m</m:t>
                              </m:r>
                            </m:sub>
                          </m:sSub>
                        </m:e>
                        <m:sup>
                          <m:r>
                            <w:rPr>
                              <w:rFonts w:ascii="Cambria Math" w:eastAsiaTheme="minorEastAsia" w:hAnsi="Cambria Math"/>
                              <w:lang w:val="el-GR"/>
                            </w:rPr>
                            <m:t>2</m:t>
                          </m:r>
                        </m:sup>
                      </m:sSup>
                    </m:e>
                  </m:d>
                </m:e>
              </m:rad>
            </m:num>
            <m:den>
              <m:nary>
                <m:naryPr>
                  <m:chr m:val="∑"/>
                  <m:limLoc m:val="undOvr"/>
                  <m:ctrlPr>
                    <w:rPr>
                      <w:rFonts w:ascii="Cambria Math" w:eastAsiaTheme="minorEastAsia" w:hAnsi="Cambria Math"/>
                      <w:i/>
                      <w:lang w:val="el-GR"/>
                    </w:rPr>
                  </m:ctrlPr>
                </m:naryPr>
                <m:sub>
                  <m:r>
                    <w:rPr>
                      <w:rFonts w:ascii="Cambria Math" w:eastAsiaTheme="minorEastAsia" w:hAnsi="Cambria Math"/>
                      <w:lang w:val="el-GR"/>
                    </w:rPr>
                    <m:t>1</m:t>
                  </m:r>
                </m:sub>
                <m:sup>
                  <m:r>
                    <w:rPr>
                      <w:rFonts w:ascii="Cambria Math" w:eastAsiaTheme="minorEastAsia" w:hAnsi="Cambria Math"/>
                    </w:rPr>
                    <m:t>n</m:t>
                  </m:r>
                </m:sup>
                <m:e>
                  <m:r>
                    <w:rPr>
                      <w:rFonts w:ascii="Cambria Math" w:eastAsiaTheme="minorEastAsia" w:hAnsi="Cambria Math"/>
                      <w:lang w:val="el-GR"/>
                    </w:rPr>
                    <m:t>(</m:t>
                  </m:r>
                  <m:sSup>
                    <m:sSupPr>
                      <m:ctrlPr>
                        <w:rPr>
                          <w:rFonts w:ascii="Cambria Math" w:eastAsiaTheme="minorEastAsia" w:hAnsi="Cambria Math"/>
                          <w:i/>
                          <w:lang w:val="el-GR"/>
                        </w:rPr>
                      </m:ctrlPr>
                    </m:sSupPr>
                    <m:e>
                      <m:sSub>
                        <m:sSubPr>
                          <m:ctrlPr>
                            <w:rPr>
                              <w:rFonts w:ascii="Cambria Math" w:eastAsiaTheme="minorEastAsia" w:hAnsi="Cambria Math"/>
                              <w:i/>
                              <w:lang w:val="el-GR"/>
                            </w:rPr>
                          </m:ctrlPr>
                        </m:sSubPr>
                        <m:e>
                          <m:r>
                            <w:rPr>
                              <w:rFonts w:ascii="Cambria Math" w:eastAsiaTheme="minorEastAsia" w:hAnsi="Cambria Math"/>
                              <w:lang w:val="el-GR"/>
                            </w:rPr>
                            <m:t>R</m:t>
                          </m:r>
                        </m:e>
                        <m:sub>
                          <m:r>
                            <w:rPr>
                              <w:rFonts w:ascii="Cambria Math" w:eastAsiaTheme="minorEastAsia" w:hAnsi="Cambria Math"/>
                              <w:lang w:val="el-GR"/>
                            </w:rPr>
                            <m:t>i</m:t>
                          </m:r>
                        </m:sub>
                      </m:sSub>
                    </m:e>
                    <m:sup>
                      <m:r>
                        <w:rPr>
                          <w:rFonts w:ascii="Cambria Math" w:eastAsiaTheme="minorEastAsia" w:hAnsi="Cambria Math"/>
                          <w:lang w:val="el-GR"/>
                        </w:rPr>
                        <m:t>2</m:t>
                      </m:r>
                    </m:sup>
                  </m:sSup>
                  <m:sSup>
                    <m:sSupPr>
                      <m:ctrlPr>
                        <w:rPr>
                          <w:rFonts w:ascii="Cambria Math" w:eastAsiaTheme="minorEastAsia" w:hAnsi="Cambria Math"/>
                          <w:i/>
                          <w:lang w:val="el-GR"/>
                        </w:rPr>
                      </m:ctrlPr>
                    </m:sSupPr>
                    <m:e>
                      <m:r>
                        <w:rPr>
                          <w:rFonts w:ascii="Cambria Math" w:eastAsiaTheme="minorEastAsia" w:hAnsi="Cambria Math"/>
                          <w:lang w:val="el-GR"/>
                        </w:rPr>
                        <m:t>-</m:t>
                      </m:r>
                      <m:sSub>
                        <m:sSubPr>
                          <m:ctrlPr>
                            <w:rPr>
                              <w:rFonts w:ascii="Cambria Math" w:eastAsiaTheme="minorEastAsia" w:hAnsi="Cambria Math"/>
                              <w:i/>
                              <w:lang w:val="el-GR"/>
                            </w:rPr>
                          </m:ctrlPr>
                        </m:sSubPr>
                        <m:e>
                          <m:r>
                            <w:rPr>
                              <w:rFonts w:ascii="Cambria Math" w:eastAsiaTheme="minorEastAsia" w:hAnsi="Cambria Math"/>
                              <w:lang w:val="el-GR"/>
                            </w:rPr>
                            <m:t>r</m:t>
                          </m:r>
                        </m:e>
                        <m:sub>
                          <m:r>
                            <w:rPr>
                              <w:rFonts w:ascii="Cambria Math" w:eastAsiaTheme="minorEastAsia" w:hAnsi="Cambria Math"/>
                              <w:lang w:val="el-GR"/>
                            </w:rPr>
                            <m:t>i</m:t>
                          </m:r>
                        </m:sub>
                      </m:sSub>
                    </m:e>
                    <m:sup>
                      <m:r>
                        <w:rPr>
                          <w:rFonts w:ascii="Cambria Math" w:eastAsiaTheme="minorEastAsia" w:hAnsi="Cambria Math"/>
                          <w:lang w:val="el-GR"/>
                        </w:rPr>
                        <m:t>2</m:t>
                      </m:r>
                    </m:sup>
                  </m:sSup>
                </m:e>
              </m:nary>
              <m:r>
                <w:rPr>
                  <w:rFonts w:ascii="Cambria Math" w:eastAsiaTheme="minorEastAsia" w:hAnsi="Cambria Math"/>
                  <w:lang w:val="el-GR"/>
                </w:rPr>
                <m:t>)</m:t>
              </m:r>
            </m:den>
          </m:f>
        </m:oMath>
      </m:oMathPara>
    </w:p>
    <w:p w14:paraId="5532C268" w14:textId="2F330402" w:rsidR="005E4DBE" w:rsidRDefault="005E4DBE" w:rsidP="00D537CE">
      <w:pPr>
        <w:jc w:val="right"/>
        <w:rPr>
          <w:rFonts w:eastAsiaTheme="minorEastAsia"/>
          <w:lang w:val="el-GR"/>
        </w:rPr>
      </w:pPr>
      <w:r>
        <w:rPr>
          <w:rFonts w:eastAsiaTheme="minorEastAsia"/>
          <w:lang w:val="el-GR"/>
        </w:rPr>
        <w:t>(2.16)</w:t>
      </w:r>
    </w:p>
    <w:p w14:paraId="655B62AC" w14:textId="77777777" w:rsidR="001F01D7" w:rsidRDefault="001F01D7" w:rsidP="001F01D7">
      <w:pPr>
        <w:rPr>
          <w:rFonts w:eastAsiaTheme="minorEastAsia"/>
          <w:lang w:val="el-GR"/>
        </w:rPr>
      </w:pPr>
      <w:r>
        <w:rPr>
          <w:lang w:val="el-GR"/>
        </w:rPr>
        <w:t xml:space="preserve">Επειδή </w:t>
      </w:r>
      <w:r>
        <w:rPr>
          <w:rFonts w:eastAsiaTheme="minorEastAsia"/>
        </w:rPr>
        <w:t>R</w:t>
      </w:r>
      <w:r>
        <w:rPr>
          <w:rFonts w:eastAsiaTheme="minorEastAsia"/>
          <w:vertAlign w:val="subscript"/>
        </w:rPr>
        <w:t>i</w:t>
      </w:r>
      <w:r>
        <w:rPr>
          <w:rFonts w:eastAsiaTheme="minorEastAsia"/>
          <w:lang w:val="el-GR"/>
        </w:rPr>
        <w:t xml:space="preserve"> και </w:t>
      </w:r>
      <w:proofErr w:type="spellStart"/>
      <w:r>
        <w:rPr>
          <w:rFonts w:eastAsiaTheme="minorEastAsia"/>
        </w:rPr>
        <w:t>r</w:t>
      </w:r>
      <w:r>
        <w:rPr>
          <w:rFonts w:eastAsiaTheme="minorEastAsia"/>
          <w:vertAlign w:val="subscript"/>
        </w:rPr>
        <w:t>i</w:t>
      </w:r>
      <w:proofErr w:type="spellEnd"/>
      <w:r>
        <w:rPr>
          <w:rFonts w:eastAsiaTheme="minorEastAsia"/>
          <w:lang w:val="el-GR"/>
        </w:rPr>
        <w:t xml:space="preserve"> διαφέρουν ελάχιστα μπορεί να θεωρηθεί ότι:</w:t>
      </w:r>
    </w:p>
    <w:p w14:paraId="7DE54170" w14:textId="117C1DA3" w:rsidR="001F01D7" w:rsidRPr="003C3E52" w:rsidRDefault="0059585F" w:rsidP="001F01D7">
      <w:pPr>
        <w:rPr>
          <w:rFonts w:eastAsiaTheme="minorEastAsia"/>
        </w:rPr>
      </w:pPr>
      <m:oMathPara>
        <m:oMath>
          <m:nary>
            <m:naryPr>
              <m:chr m:val="∑"/>
              <m:limLoc m:val="undOvr"/>
              <m:ctrlPr>
                <w:rPr>
                  <w:rFonts w:ascii="Cambria Math" w:eastAsiaTheme="minorEastAsia" w:hAnsi="Cambria Math"/>
                  <w:i/>
                  <w:lang w:val="el-GR"/>
                </w:rPr>
              </m:ctrlPr>
            </m:naryPr>
            <m:sub>
              <m:r>
                <w:rPr>
                  <w:rFonts w:ascii="Cambria Math" w:eastAsiaTheme="minorEastAsia" w:hAnsi="Cambria Math"/>
                  <w:lang w:val="el-GR"/>
                </w:rPr>
                <m:t>1</m:t>
              </m:r>
            </m:sub>
            <m:sup>
              <m:r>
                <w:rPr>
                  <w:rFonts w:ascii="Cambria Math" w:eastAsiaTheme="minorEastAsia" w:hAnsi="Cambria Math"/>
                </w:rPr>
                <m:t>n</m:t>
              </m:r>
            </m:sup>
            <m:e>
              <m:r>
                <w:rPr>
                  <w:rFonts w:ascii="Cambria Math" w:eastAsiaTheme="minorEastAsia" w:hAnsi="Cambria Math"/>
                  <w:lang w:val="el-GR"/>
                </w:rPr>
                <m:t>(</m:t>
              </m:r>
              <m:sSup>
                <m:sSupPr>
                  <m:ctrlPr>
                    <w:rPr>
                      <w:rFonts w:ascii="Cambria Math" w:eastAsiaTheme="minorEastAsia" w:hAnsi="Cambria Math"/>
                      <w:i/>
                      <w:lang w:val="el-GR"/>
                    </w:rPr>
                  </m:ctrlPr>
                </m:sSupPr>
                <m:e>
                  <m:sSub>
                    <m:sSubPr>
                      <m:ctrlPr>
                        <w:rPr>
                          <w:rFonts w:ascii="Cambria Math" w:eastAsiaTheme="minorEastAsia" w:hAnsi="Cambria Math"/>
                          <w:i/>
                          <w:lang w:val="el-GR"/>
                        </w:rPr>
                      </m:ctrlPr>
                    </m:sSubPr>
                    <m:e>
                      <m:r>
                        <w:rPr>
                          <w:rFonts w:ascii="Cambria Math" w:eastAsiaTheme="minorEastAsia" w:hAnsi="Cambria Math"/>
                          <w:lang w:val="el-GR"/>
                        </w:rPr>
                        <m:t>R</m:t>
                      </m:r>
                    </m:e>
                    <m:sub>
                      <m:r>
                        <w:rPr>
                          <w:rFonts w:ascii="Cambria Math" w:eastAsiaTheme="minorEastAsia" w:hAnsi="Cambria Math"/>
                          <w:lang w:val="el-GR"/>
                        </w:rPr>
                        <m:t>i</m:t>
                      </m:r>
                    </m:sub>
                  </m:sSub>
                </m:e>
                <m:sup>
                  <m:r>
                    <w:rPr>
                      <w:rFonts w:ascii="Cambria Math" w:eastAsiaTheme="minorEastAsia" w:hAnsi="Cambria Math"/>
                      <w:lang w:val="el-GR"/>
                    </w:rPr>
                    <m:t>2</m:t>
                  </m:r>
                </m:sup>
              </m:sSup>
              <m:sSup>
                <m:sSupPr>
                  <m:ctrlPr>
                    <w:rPr>
                      <w:rFonts w:ascii="Cambria Math" w:eastAsiaTheme="minorEastAsia" w:hAnsi="Cambria Math"/>
                      <w:i/>
                      <w:lang w:val="el-GR"/>
                    </w:rPr>
                  </m:ctrlPr>
                </m:sSupPr>
                <m:e>
                  <m:r>
                    <w:rPr>
                      <w:rFonts w:ascii="Cambria Math" w:eastAsiaTheme="minorEastAsia" w:hAnsi="Cambria Math"/>
                      <w:lang w:val="el-GR"/>
                    </w:rPr>
                    <m:t>-</m:t>
                  </m:r>
                  <m:sSub>
                    <m:sSubPr>
                      <m:ctrlPr>
                        <w:rPr>
                          <w:rFonts w:ascii="Cambria Math" w:eastAsiaTheme="minorEastAsia" w:hAnsi="Cambria Math"/>
                          <w:i/>
                          <w:lang w:val="el-GR"/>
                        </w:rPr>
                      </m:ctrlPr>
                    </m:sSubPr>
                    <m:e>
                      <m:r>
                        <w:rPr>
                          <w:rFonts w:ascii="Cambria Math" w:eastAsiaTheme="minorEastAsia" w:hAnsi="Cambria Math"/>
                          <w:lang w:val="el-GR"/>
                        </w:rPr>
                        <m:t>r</m:t>
                      </m:r>
                    </m:e>
                    <m:sub>
                      <m:r>
                        <w:rPr>
                          <w:rFonts w:ascii="Cambria Math" w:eastAsiaTheme="minorEastAsia" w:hAnsi="Cambria Math"/>
                          <w:lang w:val="el-GR"/>
                        </w:rPr>
                        <m:t>i</m:t>
                      </m:r>
                    </m:sub>
                  </m:sSub>
                </m:e>
                <m:sup>
                  <m:r>
                    <w:rPr>
                      <w:rFonts w:ascii="Cambria Math" w:eastAsiaTheme="minorEastAsia" w:hAnsi="Cambria Math"/>
                      <w:lang w:val="el-GR"/>
                    </w:rPr>
                    <m:t>2</m:t>
                  </m:r>
                </m:sup>
              </m:sSup>
            </m:e>
          </m:nary>
          <m:r>
            <w:rPr>
              <w:rFonts w:ascii="Cambria Math" w:eastAsiaTheme="minorEastAsia" w:hAnsi="Cambria Math"/>
              <w:lang w:val="el-GR"/>
            </w:rPr>
            <m:t>)≅</m:t>
          </m:r>
          <m:r>
            <w:rPr>
              <w:rFonts w:ascii="Cambria Math" w:eastAsiaTheme="minorEastAsia" w:hAnsi="Cambria Math"/>
            </w:rPr>
            <m:t>n∙</m:t>
          </m:r>
          <m:d>
            <m:dPr>
              <m:ctrlPr>
                <w:rPr>
                  <w:rFonts w:ascii="Cambria Math" w:eastAsiaTheme="minorEastAsia" w:hAnsi="Cambria Math"/>
                  <w:i/>
                </w:rPr>
              </m:ctrlPr>
            </m:dPr>
            <m:e>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m</m:t>
                      </m:r>
                    </m:sub>
                  </m:sSub>
                </m:e>
                <m:sup>
                  <m:r>
                    <w:rPr>
                      <w:rFonts w:ascii="Cambria Math" w:eastAsiaTheme="minorEastAsia" w:hAnsi="Cambria Math"/>
                    </w:rPr>
                    <m:t>2</m:t>
                  </m:r>
                </m:sup>
              </m:sSup>
              <m:r>
                <w:rPr>
                  <w:rFonts w:ascii="Cambria Math" w:eastAsiaTheme="minorEastAsia" w:hAnsi="Cambria Math"/>
                  <w:lang w:val="el-GR"/>
                </w:rPr>
                <m:t>-</m:t>
              </m:r>
              <m:sSup>
                <m:sSupPr>
                  <m:ctrlPr>
                    <w:rPr>
                      <w:rFonts w:ascii="Cambria Math" w:eastAsiaTheme="minorEastAsia" w:hAnsi="Cambria Math"/>
                      <w:i/>
                      <w:lang w:val="el-GR"/>
                    </w:rPr>
                  </m:ctrlPr>
                </m:sSupPr>
                <m:e>
                  <m:sSub>
                    <m:sSubPr>
                      <m:ctrlPr>
                        <w:rPr>
                          <w:rFonts w:ascii="Cambria Math" w:eastAsiaTheme="minorEastAsia" w:hAnsi="Cambria Math"/>
                          <w:i/>
                          <w:lang w:val="el-GR"/>
                        </w:rPr>
                      </m:ctrlPr>
                    </m:sSubPr>
                    <m:e>
                      <m:r>
                        <w:rPr>
                          <w:rFonts w:ascii="Cambria Math" w:eastAsiaTheme="minorEastAsia" w:hAnsi="Cambria Math"/>
                        </w:rPr>
                        <m:t>r</m:t>
                      </m:r>
                    </m:e>
                    <m:sub>
                      <m:r>
                        <w:rPr>
                          <w:rFonts w:ascii="Cambria Math" w:eastAsiaTheme="minorEastAsia" w:hAnsi="Cambria Math"/>
                          <w:lang w:val="el-GR"/>
                        </w:rPr>
                        <m:t>m</m:t>
                      </m:r>
                    </m:sub>
                  </m:sSub>
                </m:e>
                <m:sup>
                  <m:r>
                    <w:rPr>
                      <w:rFonts w:ascii="Cambria Math" w:eastAsiaTheme="minorEastAsia" w:hAnsi="Cambria Math"/>
                      <w:lang w:val="el-GR"/>
                    </w:rPr>
                    <m:t>2</m:t>
                  </m:r>
                </m:sup>
              </m:sSup>
            </m:e>
          </m:d>
        </m:oMath>
      </m:oMathPara>
    </w:p>
    <w:p w14:paraId="6189A438" w14:textId="14568378" w:rsidR="003C3E52" w:rsidRPr="001A674D" w:rsidRDefault="003C3E52" w:rsidP="00D537CE">
      <w:pPr>
        <w:jc w:val="right"/>
        <w:rPr>
          <w:rFonts w:eastAsiaTheme="minorEastAsia"/>
          <w:lang w:val="el-GR"/>
        </w:rPr>
      </w:pPr>
      <w:r w:rsidRPr="001A674D">
        <w:rPr>
          <w:rFonts w:eastAsiaTheme="minorEastAsia"/>
          <w:lang w:val="el-GR"/>
        </w:rPr>
        <w:lastRenderedPageBreak/>
        <w:t>(2.17)</w:t>
      </w:r>
    </w:p>
    <w:p w14:paraId="5F0C6789" w14:textId="77777777" w:rsidR="001F01D7" w:rsidRPr="001A674D" w:rsidRDefault="001F01D7" w:rsidP="001F01D7">
      <w:pPr>
        <w:rPr>
          <w:lang w:val="el-GR"/>
        </w:rPr>
      </w:pPr>
      <w:r>
        <w:rPr>
          <w:lang w:val="el-GR"/>
        </w:rPr>
        <w:t>Άρα</w:t>
      </w:r>
      <w:r w:rsidRPr="001A674D">
        <w:rPr>
          <w:lang w:val="el-GR"/>
        </w:rPr>
        <w:t>:</w:t>
      </w:r>
    </w:p>
    <w:p w14:paraId="3942A66F" w14:textId="77777777" w:rsidR="00D537CE" w:rsidRPr="00D537CE" w:rsidRDefault="0059585F" w:rsidP="00D537CE">
      <w:pPr>
        <w:rPr>
          <w:rFonts w:eastAsiaTheme="minorEastAsia"/>
          <w:lang w:val="el-GR"/>
        </w:rPr>
      </w:pPr>
      <m:oMathPara>
        <m:oMath>
          <m:sSub>
            <m:sSubPr>
              <m:ctrlPr>
                <w:rPr>
                  <w:rFonts w:ascii="Cambria Math" w:eastAsiaTheme="minorEastAsia" w:hAnsi="Cambria Math"/>
                  <w:i/>
                  <w:lang w:val="el-GR"/>
                </w:rPr>
              </m:ctrlPr>
            </m:sSubPr>
            <m:e>
              <m:r>
                <w:rPr>
                  <w:rFonts w:ascii="Cambria Math" w:eastAsiaTheme="minorEastAsia" w:hAnsi="Cambria Math"/>
                  <w:lang w:val="el-GR"/>
                </w:rPr>
                <m:t>δ</m:t>
              </m:r>
              <m:r>
                <w:rPr>
                  <w:rFonts w:ascii="Cambria Math" w:eastAsiaTheme="minorEastAsia" w:hAnsi="Cambria Math"/>
                </w:rPr>
                <m:t>Α</m:t>
              </m:r>
            </m:e>
            <m:sub>
              <m:r>
                <w:rPr>
                  <w:rFonts w:ascii="Cambria Math" w:eastAsiaTheme="minorEastAsia" w:hAnsi="Cambria Math"/>
                </w:rPr>
                <m:t>r</m:t>
              </m:r>
            </m:sub>
          </m:sSub>
          <m:r>
            <w:rPr>
              <w:rFonts w:ascii="Cambria Math" w:eastAsiaTheme="minorEastAsia" w:hAnsi="Cambria Math"/>
              <w:lang w:val="el-GR"/>
            </w:rPr>
            <m:t>=</m:t>
          </m:r>
          <m:f>
            <m:fPr>
              <m:ctrlPr>
                <w:rPr>
                  <w:rFonts w:ascii="Cambria Math" w:eastAsiaTheme="minorEastAsia" w:hAnsi="Cambria Math"/>
                  <w:i/>
                  <w:lang w:val="el-GR"/>
                </w:rPr>
              </m:ctrlPr>
            </m:fPr>
            <m:num>
              <m:r>
                <w:rPr>
                  <w:rFonts w:ascii="Cambria Math" w:eastAsiaTheme="minorEastAsia" w:hAnsi="Cambria Math"/>
                  <w:lang w:val="el-GR"/>
                </w:rPr>
                <m:t>2</m:t>
              </m:r>
              <m:r>
                <w:rPr>
                  <w:rFonts w:ascii="Cambria Math" w:eastAsiaTheme="minorEastAsia" w:hAnsi="Cambria Math"/>
                </w:rPr>
                <m:t>n</m:t>
              </m:r>
              <m:r>
                <w:rPr>
                  <w:rFonts w:ascii="Cambria Math" w:eastAsiaTheme="minorEastAsia" w:hAnsi="Cambria Math"/>
                  <w:lang w:val="el-GR"/>
                </w:rPr>
                <m:t>δ</m:t>
              </m:r>
              <m:r>
                <w:rPr>
                  <w:rFonts w:ascii="Cambria Math" w:eastAsiaTheme="minorEastAsia" w:hAnsi="Cambria Math"/>
                </w:rPr>
                <m:t>x</m:t>
              </m:r>
              <m:rad>
                <m:radPr>
                  <m:degHide m:val="1"/>
                  <m:ctrlPr>
                    <w:rPr>
                      <w:rFonts w:ascii="Cambria Math" w:eastAsiaTheme="minorEastAsia" w:hAnsi="Cambria Math"/>
                      <w:i/>
                      <w:lang w:val="el-GR"/>
                    </w:rPr>
                  </m:ctrlPr>
                </m:radPr>
                <m:deg/>
                <m:e>
                  <m:d>
                    <m:dPr>
                      <m:ctrlPr>
                        <w:rPr>
                          <w:rFonts w:ascii="Cambria Math" w:eastAsiaTheme="minorEastAsia" w:hAnsi="Cambria Math"/>
                          <w:i/>
                          <w:lang w:val="el-GR"/>
                        </w:rPr>
                      </m:ctrlPr>
                    </m:dPr>
                    <m:e>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m</m:t>
                              </m:r>
                            </m:sub>
                          </m:sSub>
                        </m:e>
                        <m:sup>
                          <m:r>
                            <w:rPr>
                              <w:rFonts w:ascii="Cambria Math" w:eastAsiaTheme="minorEastAsia" w:hAnsi="Cambria Math"/>
                              <w:lang w:val="el-GR"/>
                            </w:rPr>
                            <m:t>2</m:t>
                          </m:r>
                        </m:sup>
                      </m:sSup>
                      <m:r>
                        <w:rPr>
                          <w:rFonts w:ascii="Cambria Math" w:eastAsiaTheme="minorEastAsia" w:hAnsi="Cambria Math"/>
                          <w:lang w:val="el-GR"/>
                        </w:rPr>
                        <m:t>+</m:t>
                      </m:r>
                      <m:sSup>
                        <m:sSupPr>
                          <m:ctrlPr>
                            <w:rPr>
                              <w:rFonts w:ascii="Cambria Math" w:eastAsiaTheme="minorEastAsia" w:hAnsi="Cambria Math"/>
                              <w:i/>
                              <w:lang w:val="el-GR"/>
                            </w:rPr>
                          </m:ctrlPr>
                        </m:sSupPr>
                        <m:e>
                          <m:sSub>
                            <m:sSubPr>
                              <m:ctrlPr>
                                <w:rPr>
                                  <w:rFonts w:ascii="Cambria Math" w:eastAsiaTheme="minorEastAsia" w:hAnsi="Cambria Math"/>
                                  <w:i/>
                                  <w:lang w:val="el-GR"/>
                                </w:rPr>
                              </m:ctrlPr>
                            </m:sSubPr>
                            <m:e>
                              <m:r>
                                <w:rPr>
                                  <w:rFonts w:ascii="Cambria Math" w:eastAsiaTheme="minorEastAsia" w:hAnsi="Cambria Math"/>
                                </w:rPr>
                                <m:t>r</m:t>
                              </m:r>
                            </m:e>
                            <m:sub>
                              <m:r>
                                <w:rPr>
                                  <w:rFonts w:ascii="Cambria Math" w:eastAsiaTheme="minorEastAsia" w:hAnsi="Cambria Math"/>
                                  <w:lang w:val="el-GR"/>
                                </w:rPr>
                                <m:t>m</m:t>
                              </m:r>
                            </m:sub>
                          </m:sSub>
                        </m:e>
                        <m:sup>
                          <m:r>
                            <w:rPr>
                              <w:rFonts w:ascii="Cambria Math" w:eastAsiaTheme="minorEastAsia" w:hAnsi="Cambria Math"/>
                              <w:lang w:val="el-GR"/>
                            </w:rPr>
                            <m:t>2</m:t>
                          </m:r>
                        </m:sup>
                      </m:sSup>
                    </m:e>
                  </m:d>
                </m:e>
              </m:rad>
            </m:num>
            <m:den>
              <m:r>
                <w:rPr>
                  <w:rFonts w:ascii="Cambria Math" w:eastAsiaTheme="minorEastAsia" w:hAnsi="Cambria Math"/>
                </w:rPr>
                <m:t>n</m:t>
              </m:r>
              <m:d>
                <m:dPr>
                  <m:ctrlPr>
                    <w:rPr>
                      <w:rFonts w:ascii="Cambria Math" w:eastAsiaTheme="minorEastAsia" w:hAnsi="Cambria Math"/>
                      <w:i/>
                    </w:rPr>
                  </m:ctrlPr>
                </m:dPr>
                <m:e>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m</m:t>
                          </m:r>
                        </m:sub>
                      </m:sSub>
                    </m:e>
                    <m:sup>
                      <m:r>
                        <w:rPr>
                          <w:rFonts w:ascii="Cambria Math" w:eastAsiaTheme="minorEastAsia" w:hAnsi="Cambria Math"/>
                          <w:lang w:val="el-GR"/>
                        </w:rPr>
                        <m:t>2</m:t>
                      </m:r>
                    </m:sup>
                  </m:sSup>
                  <m:r>
                    <w:rPr>
                      <w:rFonts w:ascii="Cambria Math" w:eastAsiaTheme="minorEastAsia" w:hAnsi="Cambria Math"/>
                      <w:lang w:val="el-GR"/>
                    </w:rPr>
                    <m:t>-</m:t>
                  </m:r>
                  <m:sSup>
                    <m:sSupPr>
                      <m:ctrlPr>
                        <w:rPr>
                          <w:rFonts w:ascii="Cambria Math" w:eastAsiaTheme="minorEastAsia" w:hAnsi="Cambria Math"/>
                          <w:i/>
                          <w:lang w:val="el-GR"/>
                        </w:rPr>
                      </m:ctrlPr>
                    </m:sSupPr>
                    <m:e>
                      <m:sSub>
                        <m:sSubPr>
                          <m:ctrlPr>
                            <w:rPr>
                              <w:rFonts w:ascii="Cambria Math" w:eastAsiaTheme="minorEastAsia" w:hAnsi="Cambria Math"/>
                              <w:i/>
                              <w:lang w:val="el-GR"/>
                            </w:rPr>
                          </m:ctrlPr>
                        </m:sSubPr>
                        <m:e>
                          <m:r>
                            <w:rPr>
                              <w:rFonts w:ascii="Cambria Math" w:eastAsiaTheme="minorEastAsia" w:hAnsi="Cambria Math"/>
                            </w:rPr>
                            <m:t>r</m:t>
                          </m:r>
                        </m:e>
                        <m:sub>
                          <m:r>
                            <w:rPr>
                              <w:rFonts w:ascii="Cambria Math" w:eastAsiaTheme="minorEastAsia" w:hAnsi="Cambria Math"/>
                              <w:lang w:val="el-GR"/>
                            </w:rPr>
                            <m:t>m</m:t>
                          </m:r>
                        </m:sub>
                      </m:sSub>
                    </m:e>
                    <m:sup>
                      <m:r>
                        <w:rPr>
                          <w:rFonts w:ascii="Cambria Math" w:eastAsiaTheme="minorEastAsia" w:hAnsi="Cambria Math"/>
                          <w:lang w:val="el-GR"/>
                        </w:rPr>
                        <m:t>2</m:t>
                      </m:r>
                    </m:sup>
                  </m:sSup>
                </m:e>
              </m:d>
            </m:den>
          </m:f>
          <m:r>
            <w:rPr>
              <w:rFonts w:ascii="Cambria Math" w:eastAsiaTheme="minorEastAsia" w:hAnsi="Cambria Math"/>
              <w:lang w:val="el-GR"/>
            </w:rPr>
            <m:t>=2δ</m:t>
          </m:r>
          <m:r>
            <w:rPr>
              <w:rFonts w:ascii="Cambria Math" w:eastAsiaTheme="minorEastAsia" w:hAnsi="Cambria Math"/>
            </w:rPr>
            <m:t>x</m:t>
          </m:r>
          <m:f>
            <m:fPr>
              <m:ctrlPr>
                <w:rPr>
                  <w:rFonts w:ascii="Cambria Math" w:eastAsiaTheme="minorEastAsia" w:hAnsi="Cambria Math"/>
                  <w:i/>
                </w:rPr>
              </m:ctrlPr>
            </m:fPr>
            <m:num>
              <m:rad>
                <m:radPr>
                  <m:degHide m:val="1"/>
                  <m:ctrlPr>
                    <w:rPr>
                      <w:rFonts w:ascii="Cambria Math" w:eastAsiaTheme="minorEastAsia" w:hAnsi="Cambria Math"/>
                      <w:i/>
                      <w:lang w:val="el-GR"/>
                    </w:rPr>
                  </m:ctrlPr>
                </m:radPr>
                <m:deg/>
                <m:e>
                  <m:d>
                    <m:dPr>
                      <m:ctrlPr>
                        <w:rPr>
                          <w:rFonts w:ascii="Cambria Math" w:eastAsiaTheme="minorEastAsia" w:hAnsi="Cambria Math"/>
                          <w:i/>
                          <w:lang w:val="el-GR"/>
                        </w:rPr>
                      </m:ctrlPr>
                    </m:dPr>
                    <m:e>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m</m:t>
                              </m:r>
                            </m:sub>
                          </m:sSub>
                        </m:e>
                        <m:sup>
                          <m:r>
                            <w:rPr>
                              <w:rFonts w:ascii="Cambria Math" w:eastAsiaTheme="minorEastAsia" w:hAnsi="Cambria Math"/>
                              <w:lang w:val="el-GR"/>
                            </w:rPr>
                            <m:t>2</m:t>
                          </m:r>
                        </m:sup>
                      </m:sSup>
                      <m:r>
                        <w:rPr>
                          <w:rFonts w:ascii="Cambria Math" w:eastAsiaTheme="minorEastAsia" w:hAnsi="Cambria Math"/>
                          <w:lang w:val="el-GR"/>
                        </w:rPr>
                        <m:t>+</m:t>
                      </m:r>
                      <m:sSup>
                        <m:sSupPr>
                          <m:ctrlPr>
                            <w:rPr>
                              <w:rFonts w:ascii="Cambria Math" w:eastAsiaTheme="minorEastAsia" w:hAnsi="Cambria Math"/>
                              <w:i/>
                              <w:lang w:val="el-GR"/>
                            </w:rPr>
                          </m:ctrlPr>
                        </m:sSupPr>
                        <m:e>
                          <m:sSub>
                            <m:sSubPr>
                              <m:ctrlPr>
                                <w:rPr>
                                  <w:rFonts w:ascii="Cambria Math" w:eastAsiaTheme="minorEastAsia" w:hAnsi="Cambria Math"/>
                                  <w:i/>
                                  <w:lang w:val="el-GR"/>
                                </w:rPr>
                              </m:ctrlPr>
                            </m:sSubPr>
                            <m:e>
                              <m:r>
                                <w:rPr>
                                  <w:rFonts w:ascii="Cambria Math" w:eastAsiaTheme="minorEastAsia" w:hAnsi="Cambria Math"/>
                                </w:rPr>
                                <m:t>r</m:t>
                              </m:r>
                            </m:e>
                            <m:sub>
                              <m:r>
                                <w:rPr>
                                  <w:rFonts w:ascii="Cambria Math" w:eastAsiaTheme="minorEastAsia" w:hAnsi="Cambria Math"/>
                                  <w:lang w:val="el-GR"/>
                                </w:rPr>
                                <m:t>m</m:t>
                              </m:r>
                            </m:sub>
                          </m:sSub>
                        </m:e>
                        <m:sup>
                          <m:r>
                            <w:rPr>
                              <w:rFonts w:ascii="Cambria Math" w:eastAsiaTheme="minorEastAsia" w:hAnsi="Cambria Math"/>
                              <w:lang w:val="el-GR"/>
                            </w:rPr>
                            <m:t>2</m:t>
                          </m:r>
                        </m:sup>
                      </m:sSup>
                    </m:e>
                  </m:d>
                </m:e>
              </m:rad>
            </m:num>
            <m:den>
              <m:d>
                <m:dPr>
                  <m:ctrlPr>
                    <w:rPr>
                      <w:rFonts w:ascii="Cambria Math" w:eastAsiaTheme="minorEastAsia" w:hAnsi="Cambria Math"/>
                      <w:i/>
                    </w:rPr>
                  </m:ctrlPr>
                </m:dPr>
                <m:e>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m</m:t>
                          </m:r>
                        </m:sub>
                      </m:sSub>
                    </m:e>
                    <m:sup>
                      <m:r>
                        <w:rPr>
                          <w:rFonts w:ascii="Cambria Math" w:eastAsiaTheme="minorEastAsia" w:hAnsi="Cambria Math"/>
                          <w:lang w:val="el-GR"/>
                        </w:rPr>
                        <m:t>2</m:t>
                      </m:r>
                    </m:sup>
                  </m:sSup>
                  <m:r>
                    <w:rPr>
                      <w:rFonts w:ascii="Cambria Math" w:eastAsiaTheme="minorEastAsia" w:hAnsi="Cambria Math"/>
                      <w:lang w:val="el-GR"/>
                    </w:rPr>
                    <m:t>-</m:t>
                  </m:r>
                  <m:sSup>
                    <m:sSupPr>
                      <m:ctrlPr>
                        <w:rPr>
                          <w:rFonts w:ascii="Cambria Math" w:eastAsiaTheme="minorEastAsia" w:hAnsi="Cambria Math"/>
                          <w:i/>
                          <w:lang w:val="el-GR"/>
                        </w:rPr>
                      </m:ctrlPr>
                    </m:sSupPr>
                    <m:e>
                      <m:sSub>
                        <m:sSubPr>
                          <m:ctrlPr>
                            <w:rPr>
                              <w:rFonts w:ascii="Cambria Math" w:eastAsiaTheme="minorEastAsia" w:hAnsi="Cambria Math"/>
                              <w:i/>
                              <w:lang w:val="el-GR"/>
                            </w:rPr>
                          </m:ctrlPr>
                        </m:sSubPr>
                        <m:e>
                          <m:r>
                            <w:rPr>
                              <w:rFonts w:ascii="Cambria Math" w:eastAsiaTheme="minorEastAsia" w:hAnsi="Cambria Math"/>
                            </w:rPr>
                            <m:t>r</m:t>
                          </m:r>
                        </m:e>
                        <m:sub>
                          <m:r>
                            <w:rPr>
                              <w:rFonts w:ascii="Cambria Math" w:eastAsiaTheme="minorEastAsia" w:hAnsi="Cambria Math"/>
                              <w:lang w:val="el-GR"/>
                            </w:rPr>
                            <m:t>m</m:t>
                          </m:r>
                        </m:sub>
                      </m:sSub>
                    </m:e>
                    <m:sup>
                      <m:r>
                        <w:rPr>
                          <w:rFonts w:ascii="Cambria Math" w:eastAsiaTheme="minorEastAsia" w:hAnsi="Cambria Math"/>
                          <w:lang w:val="el-GR"/>
                        </w:rPr>
                        <m:t>2</m:t>
                      </m:r>
                    </m:sup>
                  </m:sSup>
                </m:e>
              </m:d>
            </m:den>
          </m:f>
          <m:r>
            <w:rPr>
              <w:rFonts w:ascii="Cambria Math" w:eastAsiaTheme="minorEastAsia" w:hAnsi="Cambria Math"/>
              <w:lang w:val="el-GR"/>
            </w:rPr>
            <m:t>=2δ</m:t>
          </m:r>
          <m:r>
            <w:rPr>
              <w:rFonts w:ascii="Cambria Math" w:eastAsiaTheme="minorEastAsia" w:hAnsi="Cambria Math"/>
            </w:rPr>
            <m:t>x</m:t>
          </m:r>
          <m:f>
            <m:fPr>
              <m:ctrlPr>
                <w:rPr>
                  <w:rFonts w:ascii="Cambria Math" w:eastAsiaTheme="minorEastAsia" w:hAnsi="Cambria Math"/>
                  <w:i/>
                </w:rPr>
              </m:ctrlPr>
            </m:fPr>
            <m:num>
              <m:rad>
                <m:radPr>
                  <m:degHide m:val="1"/>
                  <m:ctrlPr>
                    <w:rPr>
                      <w:rFonts w:ascii="Cambria Math" w:eastAsiaTheme="minorEastAsia" w:hAnsi="Cambria Math"/>
                      <w:i/>
                      <w:lang w:val="el-GR"/>
                    </w:rPr>
                  </m:ctrlPr>
                </m:radPr>
                <m:deg/>
                <m:e>
                  <m:d>
                    <m:dPr>
                      <m:ctrlPr>
                        <w:rPr>
                          <w:rFonts w:ascii="Cambria Math" w:eastAsiaTheme="minorEastAsia" w:hAnsi="Cambria Math"/>
                          <w:i/>
                          <w:lang w:val="el-GR"/>
                        </w:rPr>
                      </m:ctrlPr>
                    </m:dPr>
                    <m:e>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m</m:t>
                              </m:r>
                            </m:sub>
                          </m:sSub>
                        </m:e>
                        <m:sup>
                          <m:r>
                            <w:rPr>
                              <w:rFonts w:ascii="Cambria Math" w:eastAsiaTheme="minorEastAsia" w:hAnsi="Cambria Math"/>
                              <w:lang w:val="el-GR"/>
                            </w:rPr>
                            <m:t>2</m:t>
                          </m:r>
                        </m:sup>
                      </m:sSup>
                      <m:r>
                        <w:rPr>
                          <w:rFonts w:ascii="Cambria Math" w:eastAsiaTheme="minorEastAsia" w:hAnsi="Cambria Math"/>
                          <w:lang w:val="el-GR"/>
                        </w:rPr>
                        <m:t>+</m:t>
                      </m:r>
                      <m:sSup>
                        <m:sSupPr>
                          <m:ctrlPr>
                            <w:rPr>
                              <w:rFonts w:ascii="Cambria Math" w:eastAsiaTheme="minorEastAsia" w:hAnsi="Cambria Math"/>
                              <w:i/>
                              <w:lang w:val="el-GR"/>
                            </w:rPr>
                          </m:ctrlPr>
                        </m:sSupPr>
                        <m:e>
                          <m:sSub>
                            <m:sSubPr>
                              <m:ctrlPr>
                                <w:rPr>
                                  <w:rFonts w:ascii="Cambria Math" w:eastAsiaTheme="minorEastAsia" w:hAnsi="Cambria Math"/>
                                  <w:i/>
                                  <w:lang w:val="el-GR"/>
                                </w:rPr>
                              </m:ctrlPr>
                            </m:sSubPr>
                            <m:e>
                              <m:r>
                                <w:rPr>
                                  <w:rFonts w:ascii="Cambria Math" w:eastAsiaTheme="minorEastAsia" w:hAnsi="Cambria Math"/>
                                </w:rPr>
                                <m:t>r</m:t>
                              </m:r>
                            </m:e>
                            <m:sub>
                              <m:r>
                                <w:rPr>
                                  <w:rFonts w:ascii="Cambria Math" w:eastAsiaTheme="minorEastAsia" w:hAnsi="Cambria Math"/>
                                  <w:lang w:val="el-GR"/>
                                </w:rPr>
                                <m:t>m</m:t>
                              </m:r>
                            </m:sub>
                          </m:sSub>
                        </m:e>
                        <m:sup>
                          <m:r>
                            <w:rPr>
                              <w:rFonts w:ascii="Cambria Math" w:eastAsiaTheme="minorEastAsia" w:hAnsi="Cambria Math"/>
                              <w:lang w:val="el-GR"/>
                            </w:rPr>
                            <m:t>2</m:t>
                          </m:r>
                        </m:sup>
                      </m:sSup>
                    </m:e>
                  </m:d>
                </m:e>
              </m:rad>
            </m:num>
            <m:den>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m</m:t>
                      </m:r>
                    </m:sub>
                  </m:sSub>
                  <m:r>
                    <w:rPr>
                      <w:rFonts w:ascii="Cambria Math" w:eastAsiaTheme="minorEastAsia" w:hAnsi="Cambria Math"/>
                      <w:lang w:val="el-GR"/>
                    </w:rPr>
                    <m:t>-</m:t>
                  </m:r>
                  <m:sSub>
                    <m:sSubPr>
                      <m:ctrlPr>
                        <w:rPr>
                          <w:rFonts w:ascii="Cambria Math" w:eastAsiaTheme="minorEastAsia" w:hAnsi="Cambria Math"/>
                          <w:i/>
                          <w:lang w:val="el-GR"/>
                        </w:rPr>
                      </m:ctrlPr>
                    </m:sSubPr>
                    <m:e>
                      <m:r>
                        <w:rPr>
                          <w:rFonts w:ascii="Cambria Math" w:eastAsiaTheme="minorEastAsia" w:hAnsi="Cambria Math"/>
                        </w:rPr>
                        <m:t>r</m:t>
                      </m:r>
                    </m:e>
                    <m:sub>
                      <m:r>
                        <w:rPr>
                          <w:rFonts w:ascii="Cambria Math" w:eastAsiaTheme="minorEastAsia" w:hAnsi="Cambria Math"/>
                          <w:lang w:val="el-GR"/>
                        </w:rPr>
                        <m:t>m</m:t>
                      </m:r>
                    </m:sub>
                  </m:sSub>
                </m:e>
              </m:d>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m</m:t>
                      </m:r>
                    </m:sub>
                  </m:sSub>
                  <m:r>
                    <w:rPr>
                      <w:rFonts w:ascii="Cambria Math" w:eastAsiaTheme="minorEastAsia" w:hAnsi="Cambria Math"/>
                      <w:lang w:val="el-GR"/>
                    </w:rPr>
                    <m:t>+</m:t>
                  </m:r>
                  <m:sSub>
                    <m:sSubPr>
                      <m:ctrlPr>
                        <w:rPr>
                          <w:rFonts w:ascii="Cambria Math" w:eastAsiaTheme="minorEastAsia" w:hAnsi="Cambria Math"/>
                          <w:i/>
                          <w:lang w:val="el-GR"/>
                        </w:rPr>
                      </m:ctrlPr>
                    </m:sSubPr>
                    <m:e>
                      <m:r>
                        <w:rPr>
                          <w:rFonts w:ascii="Cambria Math" w:eastAsiaTheme="minorEastAsia" w:hAnsi="Cambria Math"/>
                        </w:rPr>
                        <m:t>r</m:t>
                      </m:r>
                    </m:e>
                    <m:sub>
                      <m:r>
                        <w:rPr>
                          <w:rFonts w:ascii="Cambria Math" w:eastAsiaTheme="minorEastAsia" w:hAnsi="Cambria Math"/>
                          <w:lang w:val="el-GR"/>
                        </w:rPr>
                        <m:t>m</m:t>
                      </m:r>
                    </m:sub>
                  </m:sSub>
                </m:e>
              </m:d>
            </m:den>
          </m:f>
          <m:r>
            <w:rPr>
              <w:rFonts w:ascii="Cambria Math" w:eastAsiaTheme="minorEastAsia" w:hAnsi="Cambria Math"/>
              <w:lang w:val="el-GR"/>
            </w:rPr>
            <m:t>=2δ</m:t>
          </m:r>
          <m:r>
            <w:rPr>
              <w:rFonts w:ascii="Cambria Math" w:eastAsiaTheme="minorEastAsia" w:hAnsi="Cambria Math"/>
            </w:rPr>
            <m:t>x</m:t>
          </m:r>
          <m:f>
            <m:fPr>
              <m:ctrlPr>
                <w:rPr>
                  <w:rFonts w:ascii="Cambria Math" w:eastAsiaTheme="minorEastAsia" w:hAnsi="Cambria Math"/>
                  <w:i/>
                </w:rPr>
              </m:ctrlPr>
            </m:fPr>
            <m:num>
              <m:rad>
                <m:radPr>
                  <m:degHide m:val="1"/>
                  <m:ctrlPr>
                    <w:rPr>
                      <w:rFonts w:ascii="Cambria Math" w:eastAsiaTheme="minorEastAsia" w:hAnsi="Cambria Math"/>
                      <w:i/>
                      <w:lang w:val="el-GR"/>
                    </w:rPr>
                  </m:ctrlPr>
                </m:radPr>
                <m:deg/>
                <m:e>
                  <m:d>
                    <m:dPr>
                      <m:ctrlPr>
                        <w:rPr>
                          <w:rFonts w:ascii="Cambria Math" w:eastAsiaTheme="minorEastAsia" w:hAnsi="Cambria Math"/>
                          <w:i/>
                          <w:lang w:val="el-GR"/>
                        </w:rPr>
                      </m:ctrlPr>
                    </m:dPr>
                    <m:e>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m</m:t>
                              </m:r>
                            </m:sub>
                          </m:sSub>
                        </m:e>
                        <m:sup>
                          <m:r>
                            <w:rPr>
                              <w:rFonts w:ascii="Cambria Math" w:eastAsiaTheme="minorEastAsia" w:hAnsi="Cambria Math"/>
                              <w:lang w:val="el-GR"/>
                            </w:rPr>
                            <m:t>2</m:t>
                          </m:r>
                        </m:sup>
                      </m:sSup>
                      <m:r>
                        <w:rPr>
                          <w:rFonts w:ascii="Cambria Math" w:eastAsiaTheme="minorEastAsia" w:hAnsi="Cambria Math"/>
                          <w:lang w:val="el-GR"/>
                        </w:rPr>
                        <m:t>+</m:t>
                      </m:r>
                      <m:sSup>
                        <m:sSupPr>
                          <m:ctrlPr>
                            <w:rPr>
                              <w:rFonts w:ascii="Cambria Math" w:eastAsiaTheme="minorEastAsia" w:hAnsi="Cambria Math"/>
                              <w:i/>
                              <w:lang w:val="el-GR"/>
                            </w:rPr>
                          </m:ctrlPr>
                        </m:sSupPr>
                        <m:e>
                          <m:sSub>
                            <m:sSubPr>
                              <m:ctrlPr>
                                <w:rPr>
                                  <w:rFonts w:ascii="Cambria Math" w:eastAsiaTheme="minorEastAsia" w:hAnsi="Cambria Math"/>
                                  <w:i/>
                                  <w:lang w:val="el-GR"/>
                                </w:rPr>
                              </m:ctrlPr>
                            </m:sSubPr>
                            <m:e>
                              <m:r>
                                <w:rPr>
                                  <w:rFonts w:ascii="Cambria Math" w:eastAsiaTheme="minorEastAsia" w:hAnsi="Cambria Math"/>
                                </w:rPr>
                                <m:t>r</m:t>
                              </m:r>
                            </m:e>
                            <m:sub>
                              <m:r>
                                <w:rPr>
                                  <w:rFonts w:ascii="Cambria Math" w:eastAsiaTheme="minorEastAsia" w:hAnsi="Cambria Math"/>
                                  <w:lang w:val="el-GR"/>
                                </w:rPr>
                                <m:t>m</m:t>
                              </m:r>
                            </m:sub>
                          </m:sSub>
                        </m:e>
                        <m:sup>
                          <m:r>
                            <w:rPr>
                              <w:rFonts w:ascii="Cambria Math" w:eastAsiaTheme="minorEastAsia" w:hAnsi="Cambria Math"/>
                              <w:lang w:val="el-GR"/>
                            </w:rPr>
                            <m:t>2</m:t>
                          </m:r>
                        </m:sup>
                      </m:sSup>
                    </m:e>
                  </m:d>
                </m:e>
              </m:rad>
            </m:num>
            <m:den>
              <m:r>
                <w:rPr>
                  <w:rFonts w:ascii="Cambria Math" w:eastAsiaTheme="minorEastAsia" w:hAnsi="Cambria Math"/>
                  <w:lang w:val="el-GR"/>
                </w:rPr>
                <m:t>Δ</m:t>
              </m:r>
              <m:sSub>
                <m:sSubPr>
                  <m:ctrlPr>
                    <w:rPr>
                      <w:rFonts w:ascii="Cambria Math" w:eastAsiaTheme="minorEastAsia" w:hAnsi="Cambria Math"/>
                      <w:i/>
                      <w:lang w:val="el-GR"/>
                    </w:rPr>
                  </m:ctrlPr>
                </m:sSubPr>
                <m:e>
                  <m:r>
                    <w:rPr>
                      <w:rFonts w:ascii="Cambria Math" w:eastAsiaTheme="minorEastAsia" w:hAnsi="Cambria Math"/>
                    </w:rPr>
                    <m:t>R</m:t>
                  </m:r>
                </m:e>
                <m:sub>
                  <m:r>
                    <w:rPr>
                      <w:rFonts w:ascii="Cambria Math" w:eastAsiaTheme="minorEastAsia" w:hAnsi="Cambria Math"/>
                      <w:lang w:val="el-GR"/>
                    </w:rPr>
                    <m:t>m</m:t>
                  </m:r>
                </m:sub>
              </m:sSub>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m</m:t>
                      </m:r>
                    </m:sub>
                  </m:sSub>
                  <m:r>
                    <w:rPr>
                      <w:rFonts w:ascii="Cambria Math" w:eastAsiaTheme="minorEastAsia" w:hAnsi="Cambria Math"/>
                      <w:lang w:val="el-GR"/>
                    </w:rPr>
                    <m:t>+</m:t>
                  </m:r>
                  <m:sSub>
                    <m:sSubPr>
                      <m:ctrlPr>
                        <w:rPr>
                          <w:rFonts w:ascii="Cambria Math" w:eastAsiaTheme="minorEastAsia" w:hAnsi="Cambria Math"/>
                          <w:i/>
                          <w:lang w:val="el-GR"/>
                        </w:rPr>
                      </m:ctrlPr>
                    </m:sSubPr>
                    <m:e>
                      <m:r>
                        <w:rPr>
                          <w:rFonts w:ascii="Cambria Math" w:eastAsiaTheme="minorEastAsia" w:hAnsi="Cambria Math"/>
                        </w:rPr>
                        <m:t>r</m:t>
                      </m:r>
                    </m:e>
                    <m:sub>
                      <m:r>
                        <w:rPr>
                          <w:rFonts w:ascii="Cambria Math" w:eastAsiaTheme="minorEastAsia" w:hAnsi="Cambria Math"/>
                          <w:lang w:val="el-GR"/>
                        </w:rPr>
                        <m:t>m</m:t>
                      </m:r>
                    </m:sub>
                  </m:sSub>
                </m:e>
              </m:d>
            </m:den>
          </m:f>
        </m:oMath>
      </m:oMathPara>
    </w:p>
    <w:p w14:paraId="5E86678E" w14:textId="4CF7C2BF" w:rsidR="00655D3A" w:rsidRPr="00D537CE" w:rsidRDefault="003C3E52" w:rsidP="00D537CE">
      <w:pPr>
        <w:jc w:val="right"/>
        <w:rPr>
          <w:rFonts w:eastAsiaTheme="minorEastAsia"/>
          <w:lang w:val="el-GR"/>
        </w:rPr>
      </w:pPr>
      <w:r w:rsidRPr="001A674D">
        <w:rPr>
          <w:rFonts w:eastAsiaTheme="minorEastAsia"/>
          <w:lang w:val="el-GR"/>
        </w:rPr>
        <w:t>(2.</w:t>
      </w:r>
      <w:r w:rsidR="00D05A02">
        <w:rPr>
          <w:rFonts w:eastAsiaTheme="minorEastAsia"/>
          <w:lang w:val="el-GR"/>
        </w:rPr>
        <w:t>1</w:t>
      </w:r>
      <w:r w:rsidR="00815BF4">
        <w:rPr>
          <w:rFonts w:eastAsiaTheme="minorEastAsia"/>
          <w:lang w:val="el-GR"/>
        </w:rPr>
        <w:t>8</w:t>
      </w:r>
      <w:r w:rsidRPr="001A674D">
        <w:rPr>
          <w:rFonts w:eastAsiaTheme="minorEastAsia"/>
          <w:lang w:val="el-GR"/>
        </w:rPr>
        <w:t>)</w:t>
      </w:r>
      <w:r w:rsidR="00655D3A" w:rsidRPr="001A674D">
        <w:rPr>
          <w:rFonts w:eastAsiaTheme="minorEastAsia"/>
          <w:lang w:val="el-GR"/>
        </w:rPr>
        <w:t xml:space="preserve"> </w:t>
      </w:r>
    </w:p>
    <w:p w14:paraId="2460015F" w14:textId="275BE07E" w:rsidR="00815BF4" w:rsidRDefault="00815BF4" w:rsidP="00D537CE">
      <w:pPr>
        <w:jc w:val="both"/>
        <w:rPr>
          <w:rFonts w:eastAsiaTheme="minorEastAsia"/>
          <w:lang w:val="el-GR"/>
        </w:rPr>
      </w:pPr>
      <w:r w:rsidRPr="003726F6">
        <w:rPr>
          <w:rFonts w:eastAsiaTheme="minorEastAsia"/>
          <w:lang w:val="el-GR"/>
        </w:rPr>
        <w:t>Όπου το Δ</w:t>
      </w:r>
      <w:r w:rsidRPr="003726F6">
        <w:rPr>
          <w:rFonts w:eastAsiaTheme="minorEastAsia"/>
        </w:rPr>
        <w:t>R</w:t>
      </w:r>
      <w:r w:rsidRPr="003726F6">
        <w:rPr>
          <w:rFonts w:eastAsiaTheme="minorEastAsia"/>
          <w:vertAlign w:val="subscript"/>
        </w:rPr>
        <w:t>m</w:t>
      </w:r>
      <w:r w:rsidRPr="003726F6">
        <w:rPr>
          <w:rFonts w:eastAsiaTheme="minorEastAsia"/>
          <w:lang w:val="el-GR"/>
        </w:rPr>
        <w:t xml:space="preserve">= </w:t>
      </w:r>
      <w:r w:rsidRPr="003726F6">
        <w:rPr>
          <w:rFonts w:eastAsiaTheme="minorEastAsia"/>
        </w:rPr>
        <w:t>R</w:t>
      </w:r>
      <w:r w:rsidRPr="003726F6">
        <w:rPr>
          <w:rFonts w:eastAsiaTheme="minorEastAsia"/>
          <w:vertAlign w:val="subscript"/>
        </w:rPr>
        <w:t>m</w:t>
      </w:r>
      <w:r w:rsidRPr="003726F6">
        <w:rPr>
          <w:rFonts w:eastAsiaTheme="minorEastAsia"/>
          <w:lang w:val="el-GR"/>
        </w:rPr>
        <w:t>-</w:t>
      </w:r>
      <w:r w:rsidRPr="003726F6">
        <w:rPr>
          <w:rFonts w:eastAsiaTheme="minorEastAsia"/>
        </w:rPr>
        <w:t>r</w:t>
      </w:r>
      <w:r w:rsidRPr="003726F6">
        <w:rPr>
          <w:rFonts w:eastAsiaTheme="minorEastAsia"/>
          <w:vertAlign w:val="subscript"/>
        </w:rPr>
        <w:t>m</w:t>
      </w:r>
      <w:r w:rsidRPr="003726F6">
        <w:rPr>
          <w:rFonts w:eastAsiaTheme="minorEastAsia"/>
          <w:lang w:val="el-GR"/>
        </w:rPr>
        <w:t xml:space="preserve"> μπορεί να θεωρηθεί ότι αποτελεί δείκτη που αντιπροσωπεύει το μέ</w:t>
      </w:r>
      <w:r>
        <w:rPr>
          <w:rFonts w:eastAsiaTheme="minorEastAsia"/>
          <w:lang w:val="el-GR"/>
        </w:rPr>
        <w:t xml:space="preserve">σο </w:t>
      </w:r>
      <w:r w:rsidRPr="003726F6">
        <w:rPr>
          <w:rFonts w:eastAsiaTheme="minorEastAsia"/>
          <w:lang w:val="el-GR"/>
        </w:rPr>
        <w:t>πάχος του υλικού επί του ιμάντα</w:t>
      </w:r>
      <w:r>
        <w:rPr>
          <w:rFonts w:eastAsiaTheme="minorEastAsia"/>
          <w:lang w:val="el-GR"/>
        </w:rPr>
        <w:t xml:space="preserve">. </w:t>
      </w:r>
    </w:p>
    <w:p w14:paraId="12216CE9" w14:textId="00DCABBF" w:rsidR="00815BF4" w:rsidRPr="00CE4BC1" w:rsidRDefault="00815BF4" w:rsidP="00815BF4">
      <w:pPr>
        <w:jc w:val="both"/>
        <w:rPr>
          <w:lang w:val="el-GR"/>
        </w:rPr>
      </w:pPr>
      <w:r w:rsidRPr="003726F6">
        <w:rPr>
          <w:rFonts w:eastAsiaTheme="minorEastAsia"/>
          <w:lang w:val="el-GR"/>
        </w:rPr>
        <w:t xml:space="preserve">Με βάση </w:t>
      </w:r>
      <w:r w:rsidRPr="00CE4BC1">
        <w:rPr>
          <w:rFonts w:eastAsiaTheme="minorEastAsia"/>
          <w:lang w:val="el-GR"/>
        </w:rPr>
        <w:t>τ</w:t>
      </w:r>
      <w:r w:rsidR="00D537CE">
        <w:rPr>
          <w:rFonts w:eastAsiaTheme="minorEastAsia"/>
          <w:lang w:val="el-GR"/>
        </w:rPr>
        <w:t>η</w:t>
      </w:r>
      <w:r w:rsidRPr="00CE4BC1">
        <w:rPr>
          <w:rFonts w:eastAsiaTheme="minorEastAsia"/>
          <w:lang w:val="el-GR"/>
        </w:rPr>
        <w:t xml:space="preserve"> σχέση 2.18 έγιναν υπολογισμοί του σχετικού σφάλματος δΑ</w:t>
      </w:r>
      <w:r w:rsidRPr="00CE4BC1">
        <w:rPr>
          <w:rFonts w:eastAsiaTheme="minorEastAsia"/>
          <w:vertAlign w:val="subscript"/>
        </w:rPr>
        <w:t>r</w:t>
      </w:r>
      <w:r w:rsidRPr="00CE4BC1">
        <w:rPr>
          <w:rFonts w:eastAsiaTheme="minorEastAsia"/>
          <w:lang w:val="el-GR"/>
        </w:rPr>
        <w:t xml:space="preserve"> της διατομής του υλικού θεωρώντας ότι το σφάλμα μέτρησης του </w:t>
      </w:r>
      <w:r w:rsidR="00E91279">
        <w:rPr>
          <w:rFonts w:eastAsiaTheme="minorEastAsia"/>
          <w:lang w:val="el-GR"/>
        </w:rPr>
        <w:t>LIDAR</w:t>
      </w:r>
      <w:r w:rsidRPr="00CE4BC1">
        <w:rPr>
          <w:rFonts w:eastAsiaTheme="minorEastAsia"/>
          <w:lang w:val="el-GR"/>
        </w:rPr>
        <w:t xml:space="preserve"> κυμαίνεται από 1 έως 5 mm (για αποσ</w:t>
      </w:r>
      <w:r w:rsidR="002206F8">
        <w:rPr>
          <w:rFonts w:eastAsiaTheme="minorEastAsia"/>
          <w:lang w:val="el-GR"/>
        </w:rPr>
        <w:t>τάσεις μέτρησης από 100 έως 200</w:t>
      </w:r>
      <w:r w:rsidRPr="00CE4BC1">
        <w:rPr>
          <w:rFonts w:eastAsiaTheme="minorEastAsia"/>
          <w:lang w:val="el-GR"/>
        </w:rPr>
        <w:t>cm) και το μέσο πάχος του υλικού (Δ</w:t>
      </w:r>
      <w:r w:rsidRPr="00CE4BC1">
        <w:rPr>
          <w:rFonts w:eastAsiaTheme="minorEastAsia"/>
        </w:rPr>
        <w:t>R</w:t>
      </w:r>
      <w:r w:rsidRPr="00CE4BC1">
        <w:rPr>
          <w:rFonts w:eastAsiaTheme="minorEastAsia"/>
          <w:vertAlign w:val="subscript"/>
        </w:rPr>
        <w:t>m</w:t>
      </w:r>
      <w:r w:rsidRPr="00CE4BC1">
        <w:rPr>
          <w:rFonts w:eastAsiaTheme="minorEastAsia"/>
          <w:lang w:val="el-GR"/>
        </w:rPr>
        <w:t>) από 1 έως 10cm. Τα αποτελέσματα των υπολογισμών δίνονται στον Πίνακας 2.1 και στο αντίστοιχο γράφημα του Σχήματος 2.5.</w:t>
      </w:r>
      <w:r w:rsidRPr="00CE4BC1">
        <w:rPr>
          <w:lang w:val="el-GR"/>
        </w:rPr>
        <w:t xml:space="preserve"> Όπως είναι αναμενόμενο και από τη σχέση </w:t>
      </w:r>
      <w:r w:rsidRPr="00CE4BC1">
        <w:rPr>
          <w:rFonts w:eastAsiaTheme="minorEastAsia"/>
          <w:lang w:val="el-GR"/>
        </w:rPr>
        <w:t>2.</w:t>
      </w:r>
      <w:r w:rsidR="00CE4BC1" w:rsidRPr="00CE4BC1">
        <w:rPr>
          <w:rFonts w:eastAsiaTheme="minorEastAsia"/>
          <w:lang w:val="el-GR"/>
        </w:rPr>
        <w:t>1</w:t>
      </w:r>
      <w:r w:rsidRPr="00CE4BC1">
        <w:rPr>
          <w:rFonts w:eastAsiaTheme="minorEastAsia"/>
          <w:lang w:val="el-GR"/>
        </w:rPr>
        <w:t>8 το</w:t>
      </w:r>
      <w:r w:rsidRPr="00CE4BC1">
        <w:rPr>
          <w:lang w:val="el-GR"/>
        </w:rPr>
        <w:t xml:space="preserve"> </w:t>
      </w:r>
      <w:r w:rsidRPr="00CE4BC1">
        <w:rPr>
          <w:rFonts w:eastAsiaTheme="minorEastAsia"/>
          <w:lang w:val="el-GR"/>
        </w:rPr>
        <w:t>δΑ</w:t>
      </w:r>
      <w:r w:rsidRPr="00CE4BC1">
        <w:rPr>
          <w:rFonts w:eastAsiaTheme="minorEastAsia"/>
          <w:vertAlign w:val="subscript"/>
        </w:rPr>
        <w:t>r</w:t>
      </w:r>
      <w:r w:rsidRPr="00CE4BC1">
        <w:rPr>
          <w:rFonts w:eastAsiaTheme="minorEastAsia"/>
          <w:lang w:val="el-GR"/>
        </w:rPr>
        <w:t xml:space="preserve"> είναι αντιστρόφως ανάλογο του πάχους</w:t>
      </w:r>
      <w:r>
        <w:rPr>
          <w:rFonts w:eastAsiaTheme="minorEastAsia"/>
          <w:lang w:val="el-GR"/>
        </w:rPr>
        <w:t xml:space="preserve"> του υλικού</w:t>
      </w:r>
      <w:r w:rsidR="00CE4BC1">
        <w:rPr>
          <w:rFonts w:eastAsiaTheme="minorEastAsia"/>
          <w:lang w:val="el-GR"/>
        </w:rPr>
        <w:t xml:space="preserve"> (Δ</w:t>
      </w:r>
      <w:r w:rsidR="00CE4BC1">
        <w:rPr>
          <w:rFonts w:eastAsiaTheme="minorEastAsia"/>
        </w:rPr>
        <w:t>R</w:t>
      </w:r>
      <w:r w:rsidR="00CE4BC1">
        <w:rPr>
          <w:rFonts w:eastAsiaTheme="minorEastAsia"/>
          <w:vertAlign w:val="subscript"/>
        </w:rPr>
        <w:t>m</w:t>
      </w:r>
      <w:r w:rsidR="00CE4BC1" w:rsidRPr="00CE4BC1">
        <w:rPr>
          <w:rFonts w:eastAsiaTheme="minorEastAsia"/>
          <w:lang w:val="el-GR"/>
        </w:rPr>
        <w:t xml:space="preserve">) </w:t>
      </w:r>
      <w:r w:rsidR="00CE4BC1">
        <w:rPr>
          <w:rFonts w:eastAsiaTheme="minorEastAsia"/>
          <w:lang w:val="el-GR"/>
        </w:rPr>
        <w:t>επί του ιμάντα.</w:t>
      </w:r>
    </w:p>
    <w:p w14:paraId="6CE84C7B" w14:textId="4548DAB4" w:rsidR="00CE4BC1" w:rsidRPr="00CE4BC1" w:rsidRDefault="00CE4BC1" w:rsidP="00CE4BC1">
      <w:pPr>
        <w:pStyle w:val="Caption"/>
        <w:keepNext/>
        <w:rPr>
          <w:lang w:val="el-GR"/>
        </w:rPr>
      </w:pPr>
      <w:bookmarkStart w:id="97" w:name="_Toc518385402"/>
      <w:r w:rsidRPr="00CE4BC1">
        <w:rPr>
          <w:lang w:val="el-GR"/>
        </w:rPr>
        <w:t xml:space="preserve">Πίνακας </w:t>
      </w:r>
      <w:r w:rsidR="00D85F01">
        <w:rPr>
          <w:lang w:val="el-GR"/>
        </w:rPr>
        <w:fldChar w:fldCharType="begin"/>
      </w:r>
      <w:r w:rsidR="00D85F01">
        <w:rPr>
          <w:lang w:val="el-GR"/>
        </w:rPr>
        <w:instrText xml:space="preserve"> STYLEREF 1 \s </w:instrText>
      </w:r>
      <w:r w:rsidR="00D85F01">
        <w:rPr>
          <w:lang w:val="el-GR"/>
        </w:rPr>
        <w:fldChar w:fldCharType="separate"/>
      </w:r>
      <w:r w:rsidR="00D85F01">
        <w:rPr>
          <w:noProof/>
          <w:lang w:val="el-GR"/>
        </w:rPr>
        <w:t>2</w:t>
      </w:r>
      <w:r w:rsidR="00D85F01">
        <w:rPr>
          <w:lang w:val="el-GR"/>
        </w:rPr>
        <w:fldChar w:fldCharType="end"/>
      </w:r>
      <w:r w:rsidR="00D85F01">
        <w:rPr>
          <w:lang w:val="el-GR"/>
        </w:rPr>
        <w:t>.</w:t>
      </w:r>
      <w:r w:rsidR="00D85F01">
        <w:rPr>
          <w:lang w:val="el-GR"/>
        </w:rPr>
        <w:fldChar w:fldCharType="begin"/>
      </w:r>
      <w:r w:rsidR="00D85F01">
        <w:rPr>
          <w:lang w:val="el-GR"/>
        </w:rPr>
        <w:instrText xml:space="preserve"> SEQ Πίνακας \* ARABIC \s 1 </w:instrText>
      </w:r>
      <w:r w:rsidR="00D85F01">
        <w:rPr>
          <w:lang w:val="el-GR"/>
        </w:rPr>
        <w:fldChar w:fldCharType="separate"/>
      </w:r>
      <w:r w:rsidR="00D85F01">
        <w:rPr>
          <w:noProof/>
          <w:lang w:val="el-GR"/>
        </w:rPr>
        <w:t>1</w:t>
      </w:r>
      <w:r w:rsidR="00D85F01">
        <w:rPr>
          <w:lang w:val="el-GR"/>
        </w:rPr>
        <w:fldChar w:fldCharType="end"/>
      </w:r>
      <w:r>
        <w:rPr>
          <w:lang w:val="el-GR"/>
        </w:rPr>
        <w:t xml:space="preserve">: </w:t>
      </w:r>
      <w:r w:rsidRPr="003726F6">
        <w:rPr>
          <w:lang w:val="el-GR"/>
        </w:rPr>
        <w:t>Μεταβολή  του σχετικού σφάλματος μέτρησης της διατομής υλικού σε σχέση με το σφάλμα μέτρησης (δ</w:t>
      </w:r>
      <w:r w:rsidRPr="003726F6">
        <w:t>x</w:t>
      </w:r>
      <w:r w:rsidRPr="003726F6">
        <w:rPr>
          <w:lang w:val="el-GR"/>
        </w:rPr>
        <w:t xml:space="preserve">) του </w:t>
      </w:r>
      <w:r w:rsidR="00E91279">
        <w:t>LIDAR</w:t>
      </w:r>
      <w:r w:rsidRPr="003726F6">
        <w:rPr>
          <w:lang w:val="el-GR"/>
        </w:rPr>
        <w:t xml:space="preserve"> και του πάχους του υλικού (</w:t>
      </w:r>
      <w:r>
        <w:rPr>
          <w:lang w:val="el-GR"/>
        </w:rPr>
        <w:t>Δ</w:t>
      </w:r>
      <w:r>
        <w:t>Rm</w:t>
      </w:r>
      <w:r w:rsidRPr="003726F6">
        <w:rPr>
          <w:lang w:val="el-GR"/>
        </w:rPr>
        <w:t>) επί του ιμάντα.</w:t>
      </w:r>
      <w:bookmarkEnd w:id="97"/>
    </w:p>
    <w:tbl>
      <w:tblPr>
        <w:tblW w:w="5000" w:type="pct"/>
        <w:tblLook w:val="04A0" w:firstRow="1" w:lastRow="0" w:firstColumn="1" w:lastColumn="0" w:noHBand="0" w:noVBand="1"/>
      </w:tblPr>
      <w:tblGrid>
        <w:gridCol w:w="996"/>
        <w:gridCol w:w="1169"/>
        <w:gridCol w:w="798"/>
        <w:gridCol w:w="798"/>
        <w:gridCol w:w="798"/>
        <w:gridCol w:w="798"/>
        <w:gridCol w:w="800"/>
        <w:gridCol w:w="800"/>
        <w:gridCol w:w="801"/>
        <w:gridCol w:w="801"/>
        <w:gridCol w:w="801"/>
      </w:tblGrid>
      <w:tr w:rsidR="00CE4BC1" w:rsidRPr="00872003" w14:paraId="4874F68A" w14:textId="77777777" w:rsidTr="00CE4BC1">
        <w:trPr>
          <w:trHeight w:val="288"/>
        </w:trPr>
        <w:tc>
          <w:tcPr>
            <w:tcW w:w="456" w:type="pct"/>
            <w:tcBorders>
              <w:left w:val="nil"/>
              <w:right w:val="nil"/>
            </w:tcBorders>
            <w:shd w:val="clear" w:color="auto" w:fill="auto"/>
            <w:noWrap/>
            <w:vAlign w:val="bottom"/>
            <w:hideMark/>
          </w:tcPr>
          <w:p w14:paraId="4EA84DB1" w14:textId="77777777" w:rsidR="00CE4BC1" w:rsidRPr="00D537CE" w:rsidRDefault="00CE4BC1" w:rsidP="00512CF4">
            <w:pPr>
              <w:spacing w:after="0" w:line="240" w:lineRule="auto"/>
              <w:rPr>
                <w:rFonts w:eastAsia="Times New Roman" w:cstheme="minorHAnsi"/>
                <w:color w:val="000000"/>
                <w:lang w:val="el-GR"/>
              </w:rPr>
            </w:pPr>
          </w:p>
        </w:tc>
        <w:tc>
          <w:tcPr>
            <w:tcW w:w="4544" w:type="pct"/>
            <w:gridSpan w:val="10"/>
            <w:tcBorders>
              <w:top w:val="single" w:sz="4" w:space="0" w:color="auto"/>
              <w:left w:val="nil"/>
              <w:bottom w:val="single" w:sz="4" w:space="0" w:color="auto"/>
              <w:right w:val="nil"/>
            </w:tcBorders>
            <w:shd w:val="clear" w:color="auto" w:fill="auto"/>
            <w:noWrap/>
            <w:vAlign w:val="bottom"/>
            <w:hideMark/>
          </w:tcPr>
          <w:p w14:paraId="29B9656E" w14:textId="77777777" w:rsidR="00CE4BC1" w:rsidRPr="00D537CE" w:rsidRDefault="00CE4BC1" w:rsidP="00512CF4">
            <w:pPr>
              <w:spacing w:after="0" w:line="240" w:lineRule="auto"/>
              <w:jc w:val="center"/>
              <w:rPr>
                <w:rFonts w:eastAsia="Times New Roman" w:cstheme="minorHAnsi"/>
                <w:color w:val="000000"/>
                <w:lang w:val="el-GR"/>
              </w:rPr>
            </w:pPr>
            <w:r w:rsidRPr="00D537CE">
              <w:rPr>
                <w:rFonts w:eastAsia="Times New Roman" w:cstheme="minorHAnsi"/>
                <w:color w:val="000000"/>
                <w:lang w:val="el-GR"/>
              </w:rPr>
              <w:t>Σχετικό σφάλμα μέτρησης διατομής υλικού %</w:t>
            </w:r>
          </w:p>
        </w:tc>
      </w:tr>
      <w:tr w:rsidR="00CE4BC1" w:rsidRPr="00C6224D" w14:paraId="28CBD59F" w14:textId="77777777" w:rsidTr="00CE4BC1">
        <w:trPr>
          <w:trHeight w:val="288"/>
        </w:trPr>
        <w:tc>
          <w:tcPr>
            <w:tcW w:w="456" w:type="pct"/>
            <w:tcBorders>
              <w:left w:val="nil"/>
              <w:bottom w:val="single" w:sz="4" w:space="0" w:color="auto"/>
              <w:right w:val="nil"/>
            </w:tcBorders>
            <w:shd w:val="clear" w:color="auto" w:fill="auto"/>
            <w:noWrap/>
            <w:vAlign w:val="bottom"/>
            <w:hideMark/>
          </w:tcPr>
          <w:p w14:paraId="4A22F435" w14:textId="77777777" w:rsidR="00CE4BC1" w:rsidRPr="00D537CE" w:rsidRDefault="00CE4BC1" w:rsidP="00512CF4">
            <w:pPr>
              <w:spacing w:after="0" w:line="240" w:lineRule="auto"/>
              <w:rPr>
                <w:rFonts w:eastAsia="Times New Roman" w:cstheme="minorHAnsi"/>
                <w:i/>
                <w:iCs/>
                <w:color w:val="000000"/>
                <w:lang w:val="el-GR"/>
              </w:rPr>
            </w:pPr>
          </w:p>
        </w:tc>
        <w:tc>
          <w:tcPr>
            <w:tcW w:w="534" w:type="pct"/>
            <w:tcBorders>
              <w:top w:val="single" w:sz="4" w:space="0" w:color="auto"/>
              <w:left w:val="nil"/>
              <w:bottom w:val="single" w:sz="4" w:space="0" w:color="auto"/>
              <w:right w:val="nil"/>
            </w:tcBorders>
            <w:shd w:val="clear" w:color="auto" w:fill="auto"/>
            <w:noWrap/>
            <w:vAlign w:val="bottom"/>
            <w:hideMark/>
          </w:tcPr>
          <w:p w14:paraId="39FF7A8F" w14:textId="77777777" w:rsidR="00CE4BC1" w:rsidRPr="00D537CE" w:rsidRDefault="00CE4BC1" w:rsidP="00512CF4">
            <w:pPr>
              <w:spacing w:after="0" w:line="240" w:lineRule="auto"/>
              <w:rPr>
                <w:rFonts w:eastAsia="Times New Roman" w:cstheme="minorHAnsi"/>
                <w:i/>
                <w:iCs/>
                <w:color w:val="000000"/>
                <w:lang w:val="el-GR"/>
              </w:rPr>
            </w:pPr>
            <w:r w:rsidRPr="00D537CE">
              <w:rPr>
                <w:rFonts w:eastAsia="Times New Roman" w:cstheme="minorHAnsi"/>
                <w:i/>
                <w:iCs/>
                <w:color w:val="000000"/>
                <w:lang w:val="el-GR"/>
              </w:rPr>
              <w:t>Δ</w:t>
            </w:r>
            <w:r w:rsidRPr="00D537CE">
              <w:rPr>
                <w:rFonts w:eastAsia="Times New Roman" w:cstheme="minorHAnsi"/>
                <w:i/>
                <w:iCs/>
                <w:color w:val="000000"/>
              </w:rPr>
              <w:t>R</w:t>
            </w:r>
            <w:r w:rsidRPr="00D537CE">
              <w:rPr>
                <w:rFonts w:eastAsia="Times New Roman" w:cstheme="minorHAnsi"/>
                <w:i/>
                <w:iCs/>
                <w:color w:val="000000"/>
                <w:vertAlign w:val="subscript"/>
              </w:rPr>
              <w:t>m</w:t>
            </w:r>
            <w:r w:rsidRPr="00D537CE">
              <w:rPr>
                <w:rFonts w:eastAsia="Times New Roman" w:cstheme="minorHAnsi"/>
                <w:i/>
                <w:iCs/>
                <w:color w:val="000000"/>
                <w:lang w:val="el-GR"/>
              </w:rPr>
              <w:t>=10</w:t>
            </w:r>
            <w:r w:rsidRPr="00D537CE">
              <w:rPr>
                <w:rFonts w:eastAsia="Times New Roman" w:cstheme="minorHAnsi"/>
                <w:i/>
                <w:iCs/>
                <w:color w:val="000000"/>
              </w:rPr>
              <w:t>cm</w:t>
            </w:r>
          </w:p>
        </w:tc>
        <w:tc>
          <w:tcPr>
            <w:tcW w:w="445" w:type="pct"/>
            <w:tcBorders>
              <w:top w:val="single" w:sz="4" w:space="0" w:color="auto"/>
              <w:left w:val="nil"/>
              <w:bottom w:val="single" w:sz="4" w:space="0" w:color="auto"/>
              <w:right w:val="nil"/>
            </w:tcBorders>
            <w:shd w:val="clear" w:color="auto" w:fill="auto"/>
            <w:noWrap/>
            <w:vAlign w:val="bottom"/>
            <w:hideMark/>
          </w:tcPr>
          <w:p w14:paraId="190D899B" w14:textId="77777777" w:rsidR="00CE4BC1" w:rsidRPr="00D537CE" w:rsidRDefault="00CE4BC1" w:rsidP="00512CF4">
            <w:pPr>
              <w:spacing w:after="0" w:line="240" w:lineRule="auto"/>
              <w:rPr>
                <w:rFonts w:eastAsia="Times New Roman" w:cstheme="minorHAnsi"/>
                <w:i/>
                <w:iCs/>
                <w:color w:val="000000"/>
                <w:lang w:val="el-GR"/>
              </w:rPr>
            </w:pPr>
            <w:r w:rsidRPr="00D537CE">
              <w:rPr>
                <w:rFonts w:eastAsia="Times New Roman" w:cstheme="minorHAnsi"/>
                <w:i/>
                <w:iCs/>
                <w:color w:val="000000"/>
                <w:lang w:val="el-GR"/>
              </w:rPr>
              <w:t>9</w:t>
            </w:r>
            <w:r w:rsidRPr="00D537CE">
              <w:rPr>
                <w:rFonts w:eastAsia="Times New Roman" w:cstheme="minorHAnsi"/>
                <w:i/>
                <w:iCs/>
                <w:color w:val="000000"/>
              </w:rPr>
              <w:t>cm</w:t>
            </w:r>
          </w:p>
        </w:tc>
        <w:tc>
          <w:tcPr>
            <w:tcW w:w="445" w:type="pct"/>
            <w:tcBorders>
              <w:top w:val="single" w:sz="4" w:space="0" w:color="auto"/>
              <w:left w:val="nil"/>
              <w:bottom w:val="single" w:sz="4" w:space="0" w:color="auto"/>
              <w:right w:val="nil"/>
            </w:tcBorders>
            <w:shd w:val="clear" w:color="auto" w:fill="auto"/>
            <w:noWrap/>
            <w:vAlign w:val="bottom"/>
            <w:hideMark/>
          </w:tcPr>
          <w:p w14:paraId="3764C7FD" w14:textId="77777777" w:rsidR="00CE4BC1" w:rsidRPr="00D537CE" w:rsidRDefault="00CE4BC1" w:rsidP="00512CF4">
            <w:pPr>
              <w:spacing w:after="0" w:line="240" w:lineRule="auto"/>
              <w:rPr>
                <w:rFonts w:eastAsia="Times New Roman" w:cstheme="minorHAnsi"/>
                <w:i/>
                <w:iCs/>
                <w:color w:val="000000"/>
                <w:lang w:val="el-GR"/>
              </w:rPr>
            </w:pPr>
            <w:r w:rsidRPr="00D537CE">
              <w:rPr>
                <w:rFonts w:eastAsia="Times New Roman" w:cstheme="minorHAnsi"/>
                <w:i/>
                <w:iCs/>
                <w:color w:val="000000"/>
                <w:lang w:val="el-GR"/>
              </w:rPr>
              <w:t>8</w:t>
            </w:r>
            <w:r w:rsidRPr="00D537CE">
              <w:rPr>
                <w:rFonts w:eastAsia="Times New Roman" w:cstheme="minorHAnsi"/>
                <w:i/>
                <w:iCs/>
                <w:color w:val="000000"/>
              </w:rPr>
              <w:t>cm</w:t>
            </w:r>
          </w:p>
        </w:tc>
        <w:tc>
          <w:tcPr>
            <w:tcW w:w="445" w:type="pct"/>
            <w:tcBorders>
              <w:top w:val="single" w:sz="4" w:space="0" w:color="auto"/>
              <w:left w:val="nil"/>
              <w:bottom w:val="single" w:sz="4" w:space="0" w:color="auto"/>
              <w:right w:val="nil"/>
            </w:tcBorders>
            <w:shd w:val="clear" w:color="auto" w:fill="auto"/>
            <w:noWrap/>
            <w:vAlign w:val="bottom"/>
            <w:hideMark/>
          </w:tcPr>
          <w:p w14:paraId="30591618" w14:textId="77777777" w:rsidR="00CE4BC1" w:rsidRPr="00D537CE" w:rsidRDefault="00CE4BC1" w:rsidP="00512CF4">
            <w:pPr>
              <w:spacing w:after="0" w:line="240" w:lineRule="auto"/>
              <w:rPr>
                <w:rFonts w:eastAsia="Times New Roman" w:cstheme="minorHAnsi"/>
                <w:i/>
                <w:iCs/>
                <w:color w:val="000000"/>
                <w:lang w:val="el-GR"/>
              </w:rPr>
            </w:pPr>
            <w:r w:rsidRPr="00D537CE">
              <w:rPr>
                <w:rFonts w:eastAsia="Times New Roman" w:cstheme="minorHAnsi"/>
                <w:i/>
                <w:iCs/>
                <w:color w:val="000000"/>
                <w:lang w:val="el-GR"/>
              </w:rPr>
              <w:t>7</w:t>
            </w:r>
            <w:r w:rsidRPr="00D537CE">
              <w:rPr>
                <w:rFonts w:eastAsia="Times New Roman" w:cstheme="minorHAnsi"/>
                <w:i/>
                <w:iCs/>
                <w:color w:val="000000"/>
              </w:rPr>
              <w:t>cm</w:t>
            </w:r>
          </w:p>
        </w:tc>
        <w:tc>
          <w:tcPr>
            <w:tcW w:w="445" w:type="pct"/>
            <w:tcBorders>
              <w:top w:val="single" w:sz="4" w:space="0" w:color="auto"/>
              <w:left w:val="nil"/>
              <w:bottom w:val="single" w:sz="4" w:space="0" w:color="auto"/>
              <w:right w:val="nil"/>
            </w:tcBorders>
            <w:shd w:val="clear" w:color="auto" w:fill="auto"/>
            <w:noWrap/>
            <w:vAlign w:val="bottom"/>
            <w:hideMark/>
          </w:tcPr>
          <w:p w14:paraId="64B160BF" w14:textId="77777777" w:rsidR="00CE4BC1" w:rsidRPr="00D537CE" w:rsidRDefault="00CE4BC1" w:rsidP="00512CF4">
            <w:pPr>
              <w:spacing w:after="0" w:line="240" w:lineRule="auto"/>
              <w:rPr>
                <w:rFonts w:eastAsia="Times New Roman" w:cstheme="minorHAnsi"/>
                <w:i/>
                <w:iCs/>
                <w:color w:val="000000"/>
                <w:lang w:val="el-GR"/>
              </w:rPr>
            </w:pPr>
            <w:r w:rsidRPr="00D537CE">
              <w:rPr>
                <w:rFonts w:eastAsia="Times New Roman" w:cstheme="minorHAnsi"/>
                <w:i/>
                <w:iCs/>
                <w:color w:val="000000"/>
                <w:lang w:val="el-GR"/>
              </w:rPr>
              <w:t>6</w:t>
            </w:r>
            <w:r w:rsidRPr="00D537CE">
              <w:rPr>
                <w:rFonts w:eastAsia="Times New Roman" w:cstheme="minorHAnsi"/>
                <w:i/>
                <w:iCs/>
                <w:color w:val="000000"/>
              </w:rPr>
              <w:t>cm</w:t>
            </w:r>
          </w:p>
        </w:tc>
        <w:tc>
          <w:tcPr>
            <w:tcW w:w="446" w:type="pct"/>
            <w:tcBorders>
              <w:top w:val="single" w:sz="4" w:space="0" w:color="auto"/>
              <w:left w:val="nil"/>
              <w:bottom w:val="single" w:sz="4" w:space="0" w:color="auto"/>
              <w:right w:val="nil"/>
            </w:tcBorders>
            <w:shd w:val="clear" w:color="auto" w:fill="auto"/>
            <w:noWrap/>
            <w:vAlign w:val="bottom"/>
            <w:hideMark/>
          </w:tcPr>
          <w:p w14:paraId="03D96AEA" w14:textId="77777777" w:rsidR="00CE4BC1" w:rsidRPr="00D537CE" w:rsidRDefault="00CE4BC1" w:rsidP="00512CF4">
            <w:pPr>
              <w:spacing w:after="0" w:line="240" w:lineRule="auto"/>
              <w:rPr>
                <w:rFonts w:eastAsia="Times New Roman" w:cstheme="minorHAnsi"/>
                <w:i/>
                <w:iCs/>
                <w:color w:val="000000"/>
                <w:lang w:val="el-GR"/>
              </w:rPr>
            </w:pPr>
            <w:r w:rsidRPr="00D537CE">
              <w:rPr>
                <w:rFonts w:eastAsia="Times New Roman" w:cstheme="minorHAnsi"/>
                <w:i/>
                <w:iCs/>
                <w:color w:val="000000"/>
                <w:lang w:val="el-GR"/>
              </w:rPr>
              <w:t>5</w:t>
            </w:r>
            <w:r w:rsidRPr="00D537CE">
              <w:rPr>
                <w:rFonts w:eastAsia="Times New Roman" w:cstheme="minorHAnsi"/>
                <w:i/>
                <w:iCs/>
                <w:color w:val="000000"/>
              </w:rPr>
              <w:t>cm</w:t>
            </w:r>
          </w:p>
        </w:tc>
        <w:tc>
          <w:tcPr>
            <w:tcW w:w="446" w:type="pct"/>
            <w:tcBorders>
              <w:top w:val="single" w:sz="4" w:space="0" w:color="auto"/>
              <w:left w:val="nil"/>
              <w:bottom w:val="single" w:sz="4" w:space="0" w:color="auto"/>
              <w:right w:val="nil"/>
            </w:tcBorders>
            <w:shd w:val="clear" w:color="auto" w:fill="auto"/>
            <w:noWrap/>
            <w:vAlign w:val="bottom"/>
            <w:hideMark/>
          </w:tcPr>
          <w:p w14:paraId="46E73939" w14:textId="77777777" w:rsidR="00CE4BC1" w:rsidRPr="00D537CE" w:rsidRDefault="00CE4BC1" w:rsidP="00512CF4">
            <w:pPr>
              <w:spacing w:after="0" w:line="240" w:lineRule="auto"/>
              <w:rPr>
                <w:rFonts w:eastAsia="Times New Roman" w:cstheme="minorHAnsi"/>
                <w:i/>
                <w:iCs/>
                <w:color w:val="000000"/>
                <w:lang w:val="el-GR"/>
              </w:rPr>
            </w:pPr>
            <w:r w:rsidRPr="00D537CE">
              <w:rPr>
                <w:rFonts w:eastAsia="Times New Roman" w:cstheme="minorHAnsi"/>
                <w:i/>
                <w:iCs/>
                <w:color w:val="000000"/>
                <w:lang w:val="el-GR"/>
              </w:rPr>
              <w:t>4</w:t>
            </w:r>
            <w:r w:rsidRPr="00D537CE">
              <w:rPr>
                <w:rFonts w:eastAsia="Times New Roman" w:cstheme="minorHAnsi"/>
                <w:i/>
                <w:iCs/>
                <w:color w:val="000000"/>
              </w:rPr>
              <w:t>cm</w:t>
            </w:r>
          </w:p>
        </w:tc>
        <w:tc>
          <w:tcPr>
            <w:tcW w:w="446" w:type="pct"/>
            <w:tcBorders>
              <w:top w:val="single" w:sz="4" w:space="0" w:color="auto"/>
              <w:left w:val="nil"/>
              <w:bottom w:val="single" w:sz="4" w:space="0" w:color="auto"/>
              <w:right w:val="nil"/>
            </w:tcBorders>
            <w:shd w:val="clear" w:color="auto" w:fill="auto"/>
            <w:noWrap/>
            <w:vAlign w:val="bottom"/>
            <w:hideMark/>
          </w:tcPr>
          <w:p w14:paraId="2F8B0B9C" w14:textId="77777777" w:rsidR="00CE4BC1" w:rsidRPr="00D537CE" w:rsidRDefault="00CE4BC1" w:rsidP="00512CF4">
            <w:pPr>
              <w:spacing w:after="0" w:line="240" w:lineRule="auto"/>
              <w:rPr>
                <w:rFonts w:eastAsia="Times New Roman" w:cstheme="minorHAnsi"/>
                <w:i/>
                <w:iCs/>
                <w:color w:val="000000"/>
                <w:lang w:val="el-GR"/>
              </w:rPr>
            </w:pPr>
            <w:r w:rsidRPr="00D537CE">
              <w:rPr>
                <w:rFonts w:eastAsia="Times New Roman" w:cstheme="minorHAnsi"/>
                <w:i/>
                <w:iCs/>
                <w:color w:val="000000"/>
                <w:lang w:val="el-GR"/>
              </w:rPr>
              <w:t>3</w:t>
            </w:r>
            <w:r w:rsidRPr="00D537CE">
              <w:rPr>
                <w:rFonts w:eastAsia="Times New Roman" w:cstheme="minorHAnsi"/>
                <w:i/>
                <w:iCs/>
                <w:color w:val="000000"/>
              </w:rPr>
              <w:t>cm</w:t>
            </w:r>
          </w:p>
        </w:tc>
        <w:tc>
          <w:tcPr>
            <w:tcW w:w="446" w:type="pct"/>
            <w:tcBorders>
              <w:top w:val="single" w:sz="4" w:space="0" w:color="auto"/>
              <w:left w:val="nil"/>
              <w:bottom w:val="single" w:sz="4" w:space="0" w:color="auto"/>
              <w:right w:val="nil"/>
            </w:tcBorders>
            <w:shd w:val="clear" w:color="auto" w:fill="auto"/>
            <w:noWrap/>
            <w:vAlign w:val="bottom"/>
            <w:hideMark/>
          </w:tcPr>
          <w:p w14:paraId="04493997" w14:textId="77777777" w:rsidR="00CE4BC1" w:rsidRPr="00D537CE" w:rsidRDefault="00CE4BC1" w:rsidP="00512CF4">
            <w:pPr>
              <w:spacing w:after="0" w:line="240" w:lineRule="auto"/>
              <w:rPr>
                <w:rFonts w:eastAsia="Times New Roman" w:cstheme="minorHAnsi"/>
                <w:i/>
                <w:iCs/>
                <w:color w:val="000000"/>
                <w:lang w:val="el-GR"/>
              </w:rPr>
            </w:pPr>
            <w:r w:rsidRPr="00D537CE">
              <w:rPr>
                <w:rFonts w:eastAsia="Times New Roman" w:cstheme="minorHAnsi"/>
                <w:i/>
                <w:iCs/>
                <w:color w:val="000000"/>
                <w:lang w:val="el-GR"/>
              </w:rPr>
              <w:t>2</w:t>
            </w:r>
            <w:r w:rsidRPr="00D537CE">
              <w:rPr>
                <w:rFonts w:eastAsia="Times New Roman" w:cstheme="minorHAnsi"/>
                <w:i/>
                <w:iCs/>
                <w:color w:val="000000"/>
              </w:rPr>
              <w:t>cm</w:t>
            </w:r>
          </w:p>
        </w:tc>
        <w:tc>
          <w:tcPr>
            <w:tcW w:w="448" w:type="pct"/>
            <w:tcBorders>
              <w:top w:val="single" w:sz="4" w:space="0" w:color="auto"/>
              <w:left w:val="nil"/>
              <w:bottom w:val="single" w:sz="4" w:space="0" w:color="auto"/>
              <w:right w:val="nil"/>
            </w:tcBorders>
            <w:shd w:val="clear" w:color="auto" w:fill="auto"/>
            <w:noWrap/>
            <w:vAlign w:val="bottom"/>
            <w:hideMark/>
          </w:tcPr>
          <w:p w14:paraId="08330823" w14:textId="77777777" w:rsidR="00CE4BC1" w:rsidRPr="00D537CE" w:rsidRDefault="00CE4BC1" w:rsidP="00512CF4">
            <w:pPr>
              <w:spacing w:after="0" w:line="240" w:lineRule="auto"/>
              <w:rPr>
                <w:rFonts w:eastAsia="Times New Roman" w:cstheme="minorHAnsi"/>
                <w:i/>
                <w:iCs/>
                <w:color w:val="000000"/>
                <w:lang w:val="el-GR"/>
              </w:rPr>
            </w:pPr>
            <w:r w:rsidRPr="00D537CE">
              <w:rPr>
                <w:rFonts w:eastAsia="Times New Roman" w:cstheme="minorHAnsi"/>
                <w:i/>
                <w:iCs/>
                <w:color w:val="000000"/>
                <w:lang w:val="el-GR"/>
              </w:rPr>
              <w:t>1</w:t>
            </w:r>
            <w:r w:rsidRPr="00D537CE">
              <w:rPr>
                <w:rFonts w:eastAsia="Times New Roman" w:cstheme="minorHAnsi"/>
                <w:i/>
                <w:iCs/>
                <w:color w:val="000000"/>
              </w:rPr>
              <w:t>cm</w:t>
            </w:r>
          </w:p>
        </w:tc>
      </w:tr>
      <w:tr w:rsidR="00CE4BC1" w:rsidRPr="00890BC7" w14:paraId="49D49805" w14:textId="77777777" w:rsidTr="00CE4BC1">
        <w:trPr>
          <w:trHeight w:val="288"/>
        </w:trPr>
        <w:tc>
          <w:tcPr>
            <w:tcW w:w="456" w:type="pct"/>
            <w:tcBorders>
              <w:top w:val="single" w:sz="4" w:space="0" w:color="auto"/>
              <w:left w:val="nil"/>
              <w:bottom w:val="nil"/>
              <w:right w:val="nil"/>
            </w:tcBorders>
            <w:shd w:val="clear" w:color="auto" w:fill="auto"/>
            <w:noWrap/>
            <w:vAlign w:val="bottom"/>
            <w:hideMark/>
          </w:tcPr>
          <w:p w14:paraId="2ECF035D" w14:textId="77777777" w:rsidR="00CE4BC1" w:rsidRPr="00D537CE" w:rsidRDefault="00CE4BC1" w:rsidP="00512CF4">
            <w:pPr>
              <w:spacing w:after="0" w:line="240" w:lineRule="auto"/>
              <w:jc w:val="right"/>
              <w:rPr>
                <w:rFonts w:eastAsia="Times New Roman" w:cstheme="minorHAnsi"/>
                <w:i/>
                <w:iCs/>
                <w:color w:val="000000"/>
                <w:lang w:val="el-GR"/>
              </w:rPr>
            </w:pPr>
            <w:r w:rsidRPr="00D537CE">
              <w:rPr>
                <w:rFonts w:eastAsia="Times New Roman" w:cstheme="minorHAnsi"/>
                <w:i/>
                <w:iCs/>
                <w:color w:val="000000"/>
                <w:lang w:val="el-GR"/>
              </w:rPr>
              <w:t>δ</w:t>
            </w:r>
            <w:r w:rsidRPr="00D537CE">
              <w:rPr>
                <w:rFonts w:eastAsia="Times New Roman" w:cstheme="minorHAnsi"/>
                <w:i/>
                <w:iCs/>
                <w:color w:val="000000"/>
              </w:rPr>
              <w:t>x</w:t>
            </w:r>
            <w:r w:rsidRPr="00D537CE">
              <w:rPr>
                <w:rFonts w:eastAsia="Times New Roman" w:cstheme="minorHAnsi"/>
                <w:i/>
                <w:iCs/>
                <w:color w:val="000000"/>
                <w:lang w:val="el-GR"/>
              </w:rPr>
              <w:t>=5</w:t>
            </w:r>
            <w:r w:rsidRPr="00D537CE">
              <w:rPr>
                <w:rFonts w:eastAsia="Times New Roman" w:cstheme="minorHAnsi"/>
                <w:i/>
                <w:iCs/>
                <w:color w:val="000000"/>
              </w:rPr>
              <w:t>mm</w:t>
            </w:r>
          </w:p>
        </w:tc>
        <w:tc>
          <w:tcPr>
            <w:tcW w:w="534" w:type="pct"/>
            <w:tcBorders>
              <w:top w:val="single" w:sz="4" w:space="0" w:color="auto"/>
              <w:left w:val="nil"/>
              <w:bottom w:val="nil"/>
              <w:right w:val="nil"/>
            </w:tcBorders>
            <w:shd w:val="clear" w:color="auto" w:fill="auto"/>
            <w:noWrap/>
            <w:vAlign w:val="bottom"/>
            <w:hideMark/>
          </w:tcPr>
          <w:p w14:paraId="56C0CF04" w14:textId="77777777" w:rsidR="00CE4BC1" w:rsidRPr="00D537CE" w:rsidRDefault="00CE4BC1" w:rsidP="00512CF4">
            <w:pPr>
              <w:spacing w:after="0" w:line="240" w:lineRule="auto"/>
              <w:jc w:val="right"/>
              <w:rPr>
                <w:rFonts w:eastAsia="Times New Roman" w:cstheme="minorHAnsi"/>
                <w:color w:val="000000"/>
                <w:lang w:val="el-GR"/>
              </w:rPr>
            </w:pPr>
            <w:r w:rsidRPr="00D537CE">
              <w:rPr>
                <w:rFonts w:eastAsia="Times New Roman" w:cstheme="minorHAnsi"/>
                <w:color w:val="000000"/>
                <w:lang w:val="el-GR"/>
              </w:rPr>
              <w:t>6.70</w:t>
            </w:r>
          </w:p>
        </w:tc>
        <w:tc>
          <w:tcPr>
            <w:tcW w:w="445" w:type="pct"/>
            <w:tcBorders>
              <w:top w:val="single" w:sz="4" w:space="0" w:color="auto"/>
              <w:left w:val="nil"/>
              <w:bottom w:val="nil"/>
              <w:right w:val="nil"/>
            </w:tcBorders>
            <w:shd w:val="clear" w:color="auto" w:fill="auto"/>
            <w:noWrap/>
            <w:vAlign w:val="bottom"/>
            <w:hideMark/>
          </w:tcPr>
          <w:p w14:paraId="3DD2AA30" w14:textId="77777777" w:rsidR="00CE4BC1" w:rsidRPr="00D537CE" w:rsidRDefault="00CE4BC1" w:rsidP="00512CF4">
            <w:pPr>
              <w:spacing w:after="0" w:line="240" w:lineRule="auto"/>
              <w:jc w:val="right"/>
              <w:rPr>
                <w:rFonts w:eastAsia="Times New Roman" w:cstheme="minorHAnsi"/>
                <w:color w:val="000000"/>
                <w:lang w:val="el-GR"/>
              </w:rPr>
            </w:pPr>
            <w:r w:rsidRPr="00D537CE">
              <w:rPr>
                <w:rFonts w:eastAsia="Times New Roman" w:cstheme="minorHAnsi"/>
                <w:color w:val="000000"/>
                <w:lang w:val="el-GR"/>
              </w:rPr>
              <w:t>7.49</w:t>
            </w:r>
          </w:p>
        </w:tc>
        <w:tc>
          <w:tcPr>
            <w:tcW w:w="445" w:type="pct"/>
            <w:tcBorders>
              <w:top w:val="single" w:sz="4" w:space="0" w:color="auto"/>
              <w:left w:val="nil"/>
              <w:bottom w:val="nil"/>
              <w:right w:val="nil"/>
            </w:tcBorders>
            <w:shd w:val="clear" w:color="auto" w:fill="auto"/>
            <w:noWrap/>
            <w:vAlign w:val="bottom"/>
            <w:hideMark/>
          </w:tcPr>
          <w:p w14:paraId="55D7D631" w14:textId="77777777" w:rsidR="00CE4BC1" w:rsidRPr="00D537CE" w:rsidRDefault="00CE4BC1" w:rsidP="00512CF4">
            <w:pPr>
              <w:spacing w:after="0" w:line="240" w:lineRule="auto"/>
              <w:jc w:val="right"/>
              <w:rPr>
                <w:rFonts w:eastAsia="Times New Roman" w:cstheme="minorHAnsi"/>
                <w:color w:val="000000"/>
                <w:lang w:val="el-GR"/>
              </w:rPr>
            </w:pPr>
            <w:r w:rsidRPr="00D537CE">
              <w:rPr>
                <w:rFonts w:eastAsia="Times New Roman" w:cstheme="minorHAnsi"/>
                <w:color w:val="000000"/>
                <w:lang w:val="el-GR"/>
              </w:rPr>
              <w:t>8.47</w:t>
            </w:r>
          </w:p>
        </w:tc>
        <w:tc>
          <w:tcPr>
            <w:tcW w:w="445" w:type="pct"/>
            <w:tcBorders>
              <w:top w:val="single" w:sz="4" w:space="0" w:color="auto"/>
              <w:left w:val="nil"/>
              <w:bottom w:val="nil"/>
              <w:right w:val="nil"/>
            </w:tcBorders>
            <w:shd w:val="clear" w:color="auto" w:fill="auto"/>
            <w:noWrap/>
            <w:vAlign w:val="bottom"/>
            <w:hideMark/>
          </w:tcPr>
          <w:p w14:paraId="5440FF13" w14:textId="77777777" w:rsidR="00CE4BC1" w:rsidRPr="00D537CE" w:rsidRDefault="00CE4BC1" w:rsidP="00512CF4">
            <w:pPr>
              <w:spacing w:after="0" w:line="240" w:lineRule="auto"/>
              <w:jc w:val="right"/>
              <w:rPr>
                <w:rFonts w:eastAsia="Times New Roman" w:cstheme="minorHAnsi"/>
                <w:color w:val="000000"/>
                <w:lang w:val="el-GR"/>
              </w:rPr>
            </w:pPr>
            <w:r w:rsidRPr="00D537CE">
              <w:rPr>
                <w:rFonts w:eastAsia="Times New Roman" w:cstheme="minorHAnsi"/>
                <w:color w:val="000000"/>
                <w:lang w:val="el-GR"/>
              </w:rPr>
              <w:t>9.74</w:t>
            </w:r>
          </w:p>
        </w:tc>
        <w:tc>
          <w:tcPr>
            <w:tcW w:w="445" w:type="pct"/>
            <w:tcBorders>
              <w:top w:val="single" w:sz="4" w:space="0" w:color="auto"/>
              <w:left w:val="nil"/>
              <w:bottom w:val="nil"/>
              <w:right w:val="nil"/>
            </w:tcBorders>
            <w:shd w:val="clear" w:color="auto" w:fill="auto"/>
            <w:noWrap/>
            <w:vAlign w:val="bottom"/>
            <w:hideMark/>
          </w:tcPr>
          <w:p w14:paraId="5C865D9B" w14:textId="77777777" w:rsidR="00CE4BC1" w:rsidRPr="00D537CE" w:rsidRDefault="00CE4BC1" w:rsidP="00512CF4">
            <w:pPr>
              <w:spacing w:after="0" w:line="240" w:lineRule="auto"/>
              <w:jc w:val="right"/>
              <w:rPr>
                <w:rFonts w:eastAsia="Times New Roman" w:cstheme="minorHAnsi"/>
                <w:color w:val="000000"/>
                <w:lang w:val="el-GR"/>
              </w:rPr>
            </w:pPr>
            <w:r w:rsidRPr="00D537CE">
              <w:rPr>
                <w:rFonts w:eastAsia="Times New Roman" w:cstheme="minorHAnsi"/>
                <w:color w:val="000000"/>
                <w:lang w:val="el-GR"/>
              </w:rPr>
              <w:t>11.42</w:t>
            </w:r>
          </w:p>
        </w:tc>
        <w:tc>
          <w:tcPr>
            <w:tcW w:w="446" w:type="pct"/>
            <w:tcBorders>
              <w:top w:val="single" w:sz="4" w:space="0" w:color="auto"/>
              <w:left w:val="nil"/>
              <w:bottom w:val="nil"/>
              <w:right w:val="nil"/>
            </w:tcBorders>
            <w:shd w:val="clear" w:color="auto" w:fill="auto"/>
            <w:noWrap/>
            <w:vAlign w:val="bottom"/>
            <w:hideMark/>
          </w:tcPr>
          <w:p w14:paraId="29C1FE1E"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lang w:val="el-GR"/>
              </w:rPr>
              <w:t>13.</w:t>
            </w:r>
            <w:r w:rsidRPr="00D537CE">
              <w:rPr>
                <w:rFonts w:eastAsia="Times New Roman" w:cstheme="minorHAnsi"/>
                <w:color w:val="000000"/>
              </w:rPr>
              <w:t>78</w:t>
            </w:r>
          </w:p>
        </w:tc>
        <w:tc>
          <w:tcPr>
            <w:tcW w:w="446" w:type="pct"/>
            <w:tcBorders>
              <w:top w:val="single" w:sz="4" w:space="0" w:color="auto"/>
              <w:left w:val="nil"/>
              <w:bottom w:val="nil"/>
              <w:right w:val="nil"/>
            </w:tcBorders>
            <w:shd w:val="clear" w:color="auto" w:fill="auto"/>
            <w:noWrap/>
            <w:vAlign w:val="bottom"/>
            <w:hideMark/>
          </w:tcPr>
          <w:p w14:paraId="123E9394"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17.32</w:t>
            </w:r>
          </w:p>
        </w:tc>
        <w:tc>
          <w:tcPr>
            <w:tcW w:w="446" w:type="pct"/>
            <w:tcBorders>
              <w:top w:val="single" w:sz="4" w:space="0" w:color="auto"/>
              <w:left w:val="nil"/>
              <w:bottom w:val="nil"/>
              <w:right w:val="nil"/>
            </w:tcBorders>
            <w:shd w:val="clear" w:color="auto" w:fill="auto"/>
            <w:noWrap/>
            <w:vAlign w:val="bottom"/>
            <w:hideMark/>
          </w:tcPr>
          <w:p w14:paraId="05B03D9B"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23.21</w:t>
            </w:r>
          </w:p>
        </w:tc>
        <w:tc>
          <w:tcPr>
            <w:tcW w:w="446" w:type="pct"/>
            <w:tcBorders>
              <w:top w:val="single" w:sz="4" w:space="0" w:color="auto"/>
              <w:left w:val="nil"/>
              <w:bottom w:val="nil"/>
              <w:right w:val="nil"/>
            </w:tcBorders>
            <w:shd w:val="clear" w:color="auto" w:fill="auto"/>
            <w:noWrap/>
            <w:vAlign w:val="bottom"/>
            <w:hideMark/>
          </w:tcPr>
          <w:p w14:paraId="5538168F"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35.00</w:t>
            </w:r>
          </w:p>
        </w:tc>
        <w:tc>
          <w:tcPr>
            <w:tcW w:w="448" w:type="pct"/>
            <w:tcBorders>
              <w:top w:val="single" w:sz="4" w:space="0" w:color="auto"/>
              <w:left w:val="nil"/>
              <w:bottom w:val="nil"/>
              <w:right w:val="nil"/>
            </w:tcBorders>
            <w:shd w:val="clear" w:color="auto" w:fill="auto"/>
            <w:noWrap/>
            <w:vAlign w:val="bottom"/>
            <w:hideMark/>
          </w:tcPr>
          <w:p w14:paraId="63C64F14"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70.36</w:t>
            </w:r>
          </w:p>
        </w:tc>
      </w:tr>
      <w:tr w:rsidR="00CE4BC1" w:rsidRPr="00890BC7" w14:paraId="028C391B" w14:textId="77777777" w:rsidTr="00CE4BC1">
        <w:trPr>
          <w:trHeight w:val="288"/>
        </w:trPr>
        <w:tc>
          <w:tcPr>
            <w:tcW w:w="456" w:type="pct"/>
            <w:tcBorders>
              <w:top w:val="nil"/>
              <w:left w:val="nil"/>
              <w:bottom w:val="nil"/>
              <w:right w:val="nil"/>
            </w:tcBorders>
            <w:shd w:val="clear" w:color="auto" w:fill="auto"/>
            <w:noWrap/>
            <w:vAlign w:val="bottom"/>
            <w:hideMark/>
          </w:tcPr>
          <w:p w14:paraId="7BD8C4EA" w14:textId="77777777" w:rsidR="00CE4BC1" w:rsidRPr="00D537CE" w:rsidRDefault="00CE4BC1" w:rsidP="00512CF4">
            <w:pPr>
              <w:spacing w:after="0" w:line="240" w:lineRule="auto"/>
              <w:jc w:val="right"/>
              <w:rPr>
                <w:rFonts w:eastAsia="Times New Roman" w:cstheme="minorHAnsi"/>
                <w:i/>
                <w:iCs/>
                <w:color w:val="000000"/>
              </w:rPr>
            </w:pPr>
            <w:r w:rsidRPr="00D537CE">
              <w:rPr>
                <w:rFonts w:eastAsia="Times New Roman" w:cstheme="minorHAnsi"/>
                <w:i/>
                <w:iCs/>
                <w:color w:val="000000"/>
              </w:rPr>
              <w:t>4mm</w:t>
            </w:r>
          </w:p>
        </w:tc>
        <w:tc>
          <w:tcPr>
            <w:tcW w:w="534" w:type="pct"/>
            <w:tcBorders>
              <w:top w:val="nil"/>
              <w:left w:val="nil"/>
              <w:bottom w:val="nil"/>
              <w:right w:val="nil"/>
            </w:tcBorders>
            <w:shd w:val="clear" w:color="auto" w:fill="auto"/>
            <w:noWrap/>
            <w:vAlign w:val="bottom"/>
            <w:hideMark/>
          </w:tcPr>
          <w:p w14:paraId="460741B0"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5.36</w:t>
            </w:r>
          </w:p>
        </w:tc>
        <w:tc>
          <w:tcPr>
            <w:tcW w:w="445" w:type="pct"/>
            <w:tcBorders>
              <w:top w:val="nil"/>
              <w:left w:val="nil"/>
              <w:bottom w:val="nil"/>
              <w:right w:val="nil"/>
            </w:tcBorders>
            <w:shd w:val="clear" w:color="auto" w:fill="auto"/>
            <w:noWrap/>
            <w:vAlign w:val="bottom"/>
            <w:hideMark/>
          </w:tcPr>
          <w:p w14:paraId="1F6FE05F"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5.99</w:t>
            </w:r>
          </w:p>
        </w:tc>
        <w:tc>
          <w:tcPr>
            <w:tcW w:w="445" w:type="pct"/>
            <w:tcBorders>
              <w:top w:val="nil"/>
              <w:left w:val="nil"/>
              <w:bottom w:val="nil"/>
              <w:right w:val="nil"/>
            </w:tcBorders>
            <w:shd w:val="clear" w:color="auto" w:fill="auto"/>
            <w:noWrap/>
            <w:vAlign w:val="bottom"/>
            <w:hideMark/>
          </w:tcPr>
          <w:p w14:paraId="21FF516A"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6.78</w:t>
            </w:r>
          </w:p>
        </w:tc>
        <w:tc>
          <w:tcPr>
            <w:tcW w:w="445" w:type="pct"/>
            <w:tcBorders>
              <w:top w:val="nil"/>
              <w:left w:val="nil"/>
              <w:bottom w:val="nil"/>
              <w:right w:val="nil"/>
            </w:tcBorders>
            <w:shd w:val="clear" w:color="auto" w:fill="auto"/>
            <w:noWrap/>
            <w:vAlign w:val="bottom"/>
            <w:hideMark/>
          </w:tcPr>
          <w:p w14:paraId="5AE30C20"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7.79</w:t>
            </w:r>
          </w:p>
        </w:tc>
        <w:tc>
          <w:tcPr>
            <w:tcW w:w="445" w:type="pct"/>
            <w:tcBorders>
              <w:top w:val="nil"/>
              <w:left w:val="nil"/>
              <w:bottom w:val="nil"/>
              <w:right w:val="nil"/>
            </w:tcBorders>
            <w:shd w:val="clear" w:color="auto" w:fill="auto"/>
            <w:noWrap/>
            <w:vAlign w:val="bottom"/>
            <w:hideMark/>
          </w:tcPr>
          <w:p w14:paraId="5354FF71"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9.14</w:t>
            </w:r>
          </w:p>
        </w:tc>
        <w:tc>
          <w:tcPr>
            <w:tcW w:w="446" w:type="pct"/>
            <w:tcBorders>
              <w:top w:val="nil"/>
              <w:left w:val="nil"/>
              <w:bottom w:val="nil"/>
              <w:right w:val="nil"/>
            </w:tcBorders>
            <w:shd w:val="clear" w:color="auto" w:fill="auto"/>
            <w:noWrap/>
            <w:vAlign w:val="bottom"/>
            <w:hideMark/>
          </w:tcPr>
          <w:p w14:paraId="7ED86764"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11.02</w:t>
            </w:r>
          </w:p>
        </w:tc>
        <w:tc>
          <w:tcPr>
            <w:tcW w:w="446" w:type="pct"/>
            <w:tcBorders>
              <w:top w:val="nil"/>
              <w:left w:val="nil"/>
              <w:bottom w:val="nil"/>
              <w:right w:val="nil"/>
            </w:tcBorders>
            <w:shd w:val="clear" w:color="auto" w:fill="auto"/>
            <w:noWrap/>
            <w:vAlign w:val="bottom"/>
            <w:hideMark/>
          </w:tcPr>
          <w:p w14:paraId="4F036342"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13.85</w:t>
            </w:r>
          </w:p>
        </w:tc>
        <w:tc>
          <w:tcPr>
            <w:tcW w:w="446" w:type="pct"/>
            <w:tcBorders>
              <w:top w:val="nil"/>
              <w:left w:val="nil"/>
              <w:bottom w:val="nil"/>
              <w:right w:val="nil"/>
            </w:tcBorders>
            <w:shd w:val="clear" w:color="auto" w:fill="auto"/>
            <w:noWrap/>
            <w:vAlign w:val="bottom"/>
            <w:hideMark/>
          </w:tcPr>
          <w:p w14:paraId="5003C599"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18.57</w:t>
            </w:r>
          </w:p>
        </w:tc>
        <w:tc>
          <w:tcPr>
            <w:tcW w:w="446" w:type="pct"/>
            <w:tcBorders>
              <w:top w:val="nil"/>
              <w:left w:val="nil"/>
              <w:bottom w:val="nil"/>
              <w:right w:val="nil"/>
            </w:tcBorders>
            <w:shd w:val="clear" w:color="auto" w:fill="auto"/>
            <w:noWrap/>
            <w:vAlign w:val="bottom"/>
            <w:hideMark/>
          </w:tcPr>
          <w:p w14:paraId="3BC06AA1"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28.00</w:t>
            </w:r>
          </w:p>
        </w:tc>
        <w:tc>
          <w:tcPr>
            <w:tcW w:w="448" w:type="pct"/>
            <w:tcBorders>
              <w:top w:val="nil"/>
              <w:left w:val="nil"/>
              <w:bottom w:val="nil"/>
              <w:right w:val="nil"/>
            </w:tcBorders>
            <w:shd w:val="clear" w:color="auto" w:fill="auto"/>
            <w:noWrap/>
            <w:vAlign w:val="bottom"/>
            <w:hideMark/>
          </w:tcPr>
          <w:p w14:paraId="5FC7797A"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56.28</w:t>
            </w:r>
          </w:p>
        </w:tc>
      </w:tr>
      <w:tr w:rsidR="00CE4BC1" w:rsidRPr="00890BC7" w14:paraId="2F9C2247" w14:textId="77777777" w:rsidTr="00CE4BC1">
        <w:trPr>
          <w:trHeight w:val="288"/>
        </w:trPr>
        <w:tc>
          <w:tcPr>
            <w:tcW w:w="456" w:type="pct"/>
            <w:tcBorders>
              <w:top w:val="nil"/>
              <w:left w:val="nil"/>
              <w:bottom w:val="nil"/>
              <w:right w:val="nil"/>
            </w:tcBorders>
            <w:shd w:val="clear" w:color="auto" w:fill="auto"/>
            <w:noWrap/>
            <w:vAlign w:val="bottom"/>
            <w:hideMark/>
          </w:tcPr>
          <w:p w14:paraId="587776FB" w14:textId="77777777" w:rsidR="00CE4BC1" w:rsidRPr="00D537CE" w:rsidRDefault="00CE4BC1" w:rsidP="00512CF4">
            <w:pPr>
              <w:spacing w:after="0" w:line="240" w:lineRule="auto"/>
              <w:jc w:val="right"/>
              <w:rPr>
                <w:rFonts w:eastAsia="Times New Roman" w:cstheme="minorHAnsi"/>
                <w:i/>
                <w:iCs/>
                <w:color w:val="000000"/>
              </w:rPr>
            </w:pPr>
            <w:r w:rsidRPr="00D537CE">
              <w:rPr>
                <w:rFonts w:eastAsia="Times New Roman" w:cstheme="minorHAnsi"/>
                <w:i/>
                <w:iCs/>
                <w:color w:val="000000"/>
              </w:rPr>
              <w:t>3mm</w:t>
            </w:r>
          </w:p>
        </w:tc>
        <w:tc>
          <w:tcPr>
            <w:tcW w:w="534" w:type="pct"/>
            <w:tcBorders>
              <w:top w:val="nil"/>
              <w:left w:val="nil"/>
              <w:bottom w:val="nil"/>
              <w:right w:val="nil"/>
            </w:tcBorders>
            <w:shd w:val="clear" w:color="auto" w:fill="auto"/>
            <w:noWrap/>
            <w:vAlign w:val="bottom"/>
            <w:hideMark/>
          </w:tcPr>
          <w:p w14:paraId="7A1C6189"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4.02</w:t>
            </w:r>
          </w:p>
        </w:tc>
        <w:tc>
          <w:tcPr>
            <w:tcW w:w="445" w:type="pct"/>
            <w:tcBorders>
              <w:top w:val="nil"/>
              <w:left w:val="nil"/>
              <w:bottom w:val="nil"/>
              <w:right w:val="nil"/>
            </w:tcBorders>
            <w:shd w:val="clear" w:color="auto" w:fill="auto"/>
            <w:noWrap/>
            <w:vAlign w:val="bottom"/>
            <w:hideMark/>
          </w:tcPr>
          <w:p w14:paraId="2DD6BA42"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4.49</w:t>
            </w:r>
          </w:p>
        </w:tc>
        <w:tc>
          <w:tcPr>
            <w:tcW w:w="445" w:type="pct"/>
            <w:tcBorders>
              <w:top w:val="nil"/>
              <w:left w:val="nil"/>
              <w:bottom w:val="nil"/>
              <w:right w:val="nil"/>
            </w:tcBorders>
            <w:shd w:val="clear" w:color="auto" w:fill="auto"/>
            <w:noWrap/>
            <w:vAlign w:val="bottom"/>
            <w:hideMark/>
          </w:tcPr>
          <w:p w14:paraId="21B448A0"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5.08</w:t>
            </w:r>
          </w:p>
        </w:tc>
        <w:tc>
          <w:tcPr>
            <w:tcW w:w="445" w:type="pct"/>
            <w:tcBorders>
              <w:top w:val="nil"/>
              <w:left w:val="nil"/>
              <w:bottom w:val="nil"/>
              <w:right w:val="nil"/>
            </w:tcBorders>
            <w:shd w:val="clear" w:color="auto" w:fill="auto"/>
            <w:noWrap/>
            <w:vAlign w:val="bottom"/>
            <w:hideMark/>
          </w:tcPr>
          <w:p w14:paraId="1C52E304"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5.84</w:t>
            </w:r>
          </w:p>
        </w:tc>
        <w:tc>
          <w:tcPr>
            <w:tcW w:w="445" w:type="pct"/>
            <w:tcBorders>
              <w:top w:val="nil"/>
              <w:left w:val="nil"/>
              <w:bottom w:val="nil"/>
              <w:right w:val="nil"/>
            </w:tcBorders>
            <w:shd w:val="clear" w:color="auto" w:fill="auto"/>
            <w:noWrap/>
            <w:vAlign w:val="bottom"/>
            <w:hideMark/>
          </w:tcPr>
          <w:p w14:paraId="32DBCF78"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6.85</w:t>
            </w:r>
          </w:p>
        </w:tc>
        <w:tc>
          <w:tcPr>
            <w:tcW w:w="446" w:type="pct"/>
            <w:tcBorders>
              <w:top w:val="nil"/>
              <w:left w:val="nil"/>
              <w:bottom w:val="nil"/>
              <w:right w:val="nil"/>
            </w:tcBorders>
            <w:shd w:val="clear" w:color="auto" w:fill="auto"/>
            <w:noWrap/>
            <w:vAlign w:val="bottom"/>
            <w:hideMark/>
          </w:tcPr>
          <w:p w14:paraId="35B2FF38"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8.27</w:t>
            </w:r>
          </w:p>
        </w:tc>
        <w:tc>
          <w:tcPr>
            <w:tcW w:w="446" w:type="pct"/>
            <w:tcBorders>
              <w:top w:val="nil"/>
              <w:left w:val="nil"/>
              <w:bottom w:val="nil"/>
              <w:right w:val="nil"/>
            </w:tcBorders>
            <w:shd w:val="clear" w:color="auto" w:fill="auto"/>
            <w:noWrap/>
            <w:vAlign w:val="bottom"/>
            <w:hideMark/>
          </w:tcPr>
          <w:p w14:paraId="2EF5CBE8"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10.39</w:t>
            </w:r>
          </w:p>
        </w:tc>
        <w:tc>
          <w:tcPr>
            <w:tcW w:w="446" w:type="pct"/>
            <w:tcBorders>
              <w:top w:val="nil"/>
              <w:left w:val="nil"/>
              <w:bottom w:val="nil"/>
              <w:right w:val="nil"/>
            </w:tcBorders>
            <w:shd w:val="clear" w:color="auto" w:fill="auto"/>
            <w:noWrap/>
            <w:vAlign w:val="bottom"/>
            <w:hideMark/>
          </w:tcPr>
          <w:p w14:paraId="269C3E7A"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13.93</w:t>
            </w:r>
          </w:p>
        </w:tc>
        <w:tc>
          <w:tcPr>
            <w:tcW w:w="446" w:type="pct"/>
            <w:tcBorders>
              <w:top w:val="nil"/>
              <w:left w:val="nil"/>
              <w:bottom w:val="nil"/>
              <w:right w:val="nil"/>
            </w:tcBorders>
            <w:shd w:val="clear" w:color="auto" w:fill="auto"/>
            <w:noWrap/>
            <w:vAlign w:val="bottom"/>
            <w:hideMark/>
          </w:tcPr>
          <w:p w14:paraId="531594D4"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21.00</w:t>
            </w:r>
          </w:p>
        </w:tc>
        <w:tc>
          <w:tcPr>
            <w:tcW w:w="448" w:type="pct"/>
            <w:tcBorders>
              <w:top w:val="nil"/>
              <w:left w:val="nil"/>
              <w:bottom w:val="nil"/>
              <w:right w:val="nil"/>
            </w:tcBorders>
            <w:shd w:val="clear" w:color="auto" w:fill="auto"/>
            <w:noWrap/>
            <w:vAlign w:val="bottom"/>
            <w:hideMark/>
          </w:tcPr>
          <w:p w14:paraId="7DFB5FEE"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42.21</w:t>
            </w:r>
          </w:p>
        </w:tc>
      </w:tr>
      <w:tr w:rsidR="00CE4BC1" w:rsidRPr="00890BC7" w14:paraId="1AD91A68" w14:textId="77777777" w:rsidTr="00CE4BC1">
        <w:trPr>
          <w:trHeight w:val="288"/>
        </w:trPr>
        <w:tc>
          <w:tcPr>
            <w:tcW w:w="456" w:type="pct"/>
            <w:tcBorders>
              <w:top w:val="nil"/>
              <w:left w:val="nil"/>
              <w:right w:val="nil"/>
            </w:tcBorders>
            <w:shd w:val="clear" w:color="auto" w:fill="auto"/>
            <w:noWrap/>
            <w:vAlign w:val="bottom"/>
            <w:hideMark/>
          </w:tcPr>
          <w:p w14:paraId="13DBB82A" w14:textId="77777777" w:rsidR="00CE4BC1" w:rsidRPr="00D537CE" w:rsidRDefault="00CE4BC1" w:rsidP="00512CF4">
            <w:pPr>
              <w:spacing w:after="0" w:line="240" w:lineRule="auto"/>
              <w:jc w:val="right"/>
              <w:rPr>
                <w:rFonts w:eastAsia="Times New Roman" w:cstheme="minorHAnsi"/>
                <w:i/>
                <w:iCs/>
                <w:color w:val="000000"/>
              </w:rPr>
            </w:pPr>
            <w:r w:rsidRPr="00D537CE">
              <w:rPr>
                <w:rFonts w:eastAsia="Times New Roman" w:cstheme="minorHAnsi"/>
                <w:i/>
                <w:iCs/>
                <w:color w:val="000000"/>
              </w:rPr>
              <w:t>2mm</w:t>
            </w:r>
          </w:p>
        </w:tc>
        <w:tc>
          <w:tcPr>
            <w:tcW w:w="534" w:type="pct"/>
            <w:tcBorders>
              <w:top w:val="nil"/>
              <w:left w:val="nil"/>
              <w:right w:val="nil"/>
            </w:tcBorders>
            <w:shd w:val="clear" w:color="auto" w:fill="auto"/>
            <w:noWrap/>
            <w:vAlign w:val="bottom"/>
            <w:hideMark/>
          </w:tcPr>
          <w:p w14:paraId="6F34E9D6"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2.68</w:t>
            </w:r>
          </w:p>
        </w:tc>
        <w:tc>
          <w:tcPr>
            <w:tcW w:w="445" w:type="pct"/>
            <w:tcBorders>
              <w:top w:val="nil"/>
              <w:left w:val="nil"/>
              <w:right w:val="nil"/>
            </w:tcBorders>
            <w:shd w:val="clear" w:color="auto" w:fill="auto"/>
            <w:noWrap/>
            <w:vAlign w:val="bottom"/>
            <w:hideMark/>
          </w:tcPr>
          <w:p w14:paraId="5BFBBAFD"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2.99</w:t>
            </w:r>
          </w:p>
        </w:tc>
        <w:tc>
          <w:tcPr>
            <w:tcW w:w="445" w:type="pct"/>
            <w:tcBorders>
              <w:top w:val="nil"/>
              <w:left w:val="nil"/>
              <w:right w:val="nil"/>
            </w:tcBorders>
            <w:shd w:val="clear" w:color="auto" w:fill="auto"/>
            <w:noWrap/>
            <w:vAlign w:val="bottom"/>
            <w:hideMark/>
          </w:tcPr>
          <w:p w14:paraId="63416CAD"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3.39</w:t>
            </w:r>
          </w:p>
        </w:tc>
        <w:tc>
          <w:tcPr>
            <w:tcW w:w="445" w:type="pct"/>
            <w:tcBorders>
              <w:top w:val="nil"/>
              <w:left w:val="nil"/>
              <w:right w:val="nil"/>
            </w:tcBorders>
            <w:shd w:val="clear" w:color="auto" w:fill="auto"/>
            <w:noWrap/>
            <w:vAlign w:val="bottom"/>
            <w:hideMark/>
          </w:tcPr>
          <w:p w14:paraId="5FF310D9"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3.89</w:t>
            </w:r>
          </w:p>
        </w:tc>
        <w:tc>
          <w:tcPr>
            <w:tcW w:w="445" w:type="pct"/>
            <w:tcBorders>
              <w:top w:val="nil"/>
              <w:left w:val="nil"/>
              <w:right w:val="nil"/>
            </w:tcBorders>
            <w:shd w:val="clear" w:color="auto" w:fill="auto"/>
            <w:noWrap/>
            <w:vAlign w:val="bottom"/>
            <w:hideMark/>
          </w:tcPr>
          <w:p w14:paraId="0ADA332C"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4.57</w:t>
            </w:r>
          </w:p>
        </w:tc>
        <w:tc>
          <w:tcPr>
            <w:tcW w:w="446" w:type="pct"/>
            <w:tcBorders>
              <w:top w:val="nil"/>
              <w:left w:val="nil"/>
              <w:right w:val="nil"/>
            </w:tcBorders>
            <w:shd w:val="clear" w:color="auto" w:fill="auto"/>
            <w:noWrap/>
            <w:vAlign w:val="bottom"/>
            <w:hideMark/>
          </w:tcPr>
          <w:p w14:paraId="6FE9C665"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5.51</w:t>
            </w:r>
          </w:p>
        </w:tc>
        <w:tc>
          <w:tcPr>
            <w:tcW w:w="446" w:type="pct"/>
            <w:tcBorders>
              <w:top w:val="nil"/>
              <w:left w:val="nil"/>
              <w:right w:val="nil"/>
            </w:tcBorders>
            <w:shd w:val="clear" w:color="auto" w:fill="auto"/>
            <w:noWrap/>
            <w:vAlign w:val="bottom"/>
            <w:hideMark/>
          </w:tcPr>
          <w:p w14:paraId="766CFF5C"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6.93</w:t>
            </w:r>
          </w:p>
        </w:tc>
        <w:tc>
          <w:tcPr>
            <w:tcW w:w="446" w:type="pct"/>
            <w:tcBorders>
              <w:top w:val="nil"/>
              <w:left w:val="nil"/>
              <w:right w:val="nil"/>
            </w:tcBorders>
            <w:shd w:val="clear" w:color="auto" w:fill="auto"/>
            <w:noWrap/>
            <w:vAlign w:val="bottom"/>
            <w:hideMark/>
          </w:tcPr>
          <w:p w14:paraId="4E8D5133"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9.28</w:t>
            </w:r>
          </w:p>
        </w:tc>
        <w:tc>
          <w:tcPr>
            <w:tcW w:w="446" w:type="pct"/>
            <w:tcBorders>
              <w:top w:val="nil"/>
              <w:left w:val="nil"/>
              <w:right w:val="nil"/>
            </w:tcBorders>
            <w:shd w:val="clear" w:color="auto" w:fill="auto"/>
            <w:noWrap/>
            <w:vAlign w:val="bottom"/>
            <w:hideMark/>
          </w:tcPr>
          <w:p w14:paraId="1E70F735"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14.00</w:t>
            </w:r>
          </w:p>
        </w:tc>
        <w:tc>
          <w:tcPr>
            <w:tcW w:w="448" w:type="pct"/>
            <w:tcBorders>
              <w:top w:val="nil"/>
              <w:left w:val="nil"/>
              <w:right w:val="nil"/>
            </w:tcBorders>
            <w:shd w:val="clear" w:color="auto" w:fill="auto"/>
            <w:noWrap/>
            <w:vAlign w:val="bottom"/>
            <w:hideMark/>
          </w:tcPr>
          <w:p w14:paraId="6EC87262"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28.14</w:t>
            </w:r>
          </w:p>
        </w:tc>
      </w:tr>
      <w:tr w:rsidR="00CE4BC1" w:rsidRPr="00890BC7" w14:paraId="0C11DC1B" w14:textId="77777777" w:rsidTr="00CE4BC1">
        <w:trPr>
          <w:trHeight w:val="288"/>
        </w:trPr>
        <w:tc>
          <w:tcPr>
            <w:tcW w:w="456" w:type="pct"/>
            <w:tcBorders>
              <w:top w:val="nil"/>
              <w:left w:val="nil"/>
              <w:bottom w:val="single" w:sz="4" w:space="0" w:color="auto"/>
              <w:right w:val="nil"/>
            </w:tcBorders>
            <w:shd w:val="clear" w:color="auto" w:fill="auto"/>
            <w:noWrap/>
            <w:vAlign w:val="bottom"/>
            <w:hideMark/>
          </w:tcPr>
          <w:p w14:paraId="15D6C48D" w14:textId="77777777" w:rsidR="00CE4BC1" w:rsidRPr="00D537CE" w:rsidRDefault="00CE4BC1" w:rsidP="00512CF4">
            <w:pPr>
              <w:spacing w:after="0" w:line="240" w:lineRule="auto"/>
              <w:jc w:val="right"/>
              <w:rPr>
                <w:rFonts w:eastAsia="Times New Roman" w:cstheme="minorHAnsi"/>
                <w:i/>
                <w:iCs/>
                <w:color w:val="000000"/>
              </w:rPr>
            </w:pPr>
            <w:r w:rsidRPr="00D537CE">
              <w:rPr>
                <w:rFonts w:eastAsia="Times New Roman" w:cstheme="minorHAnsi"/>
                <w:i/>
                <w:iCs/>
                <w:color w:val="000000"/>
              </w:rPr>
              <w:t>1mm</w:t>
            </w:r>
          </w:p>
        </w:tc>
        <w:tc>
          <w:tcPr>
            <w:tcW w:w="534" w:type="pct"/>
            <w:tcBorders>
              <w:top w:val="nil"/>
              <w:left w:val="nil"/>
              <w:bottom w:val="single" w:sz="4" w:space="0" w:color="auto"/>
              <w:right w:val="nil"/>
            </w:tcBorders>
            <w:shd w:val="clear" w:color="auto" w:fill="auto"/>
            <w:noWrap/>
            <w:vAlign w:val="bottom"/>
            <w:hideMark/>
          </w:tcPr>
          <w:p w14:paraId="6B3F149C"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1.34</w:t>
            </w:r>
          </w:p>
        </w:tc>
        <w:tc>
          <w:tcPr>
            <w:tcW w:w="445" w:type="pct"/>
            <w:tcBorders>
              <w:top w:val="nil"/>
              <w:left w:val="nil"/>
              <w:bottom w:val="single" w:sz="4" w:space="0" w:color="auto"/>
              <w:right w:val="nil"/>
            </w:tcBorders>
            <w:shd w:val="clear" w:color="auto" w:fill="auto"/>
            <w:noWrap/>
            <w:vAlign w:val="bottom"/>
            <w:hideMark/>
          </w:tcPr>
          <w:p w14:paraId="6E069822"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1.50</w:t>
            </w:r>
          </w:p>
        </w:tc>
        <w:tc>
          <w:tcPr>
            <w:tcW w:w="445" w:type="pct"/>
            <w:tcBorders>
              <w:top w:val="nil"/>
              <w:left w:val="nil"/>
              <w:bottom w:val="single" w:sz="4" w:space="0" w:color="auto"/>
              <w:right w:val="nil"/>
            </w:tcBorders>
            <w:shd w:val="clear" w:color="auto" w:fill="auto"/>
            <w:noWrap/>
            <w:vAlign w:val="bottom"/>
            <w:hideMark/>
          </w:tcPr>
          <w:p w14:paraId="0E074D1C"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1.69</w:t>
            </w:r>
          </w:p>
        </w:tc>
        <w:tc>
          <w:tcPr>
            <w:tcW w:w="445" w:type="pct"/>
            <w:tcBorders>
              <w:top w:val="nil"/>
              <w:left w:val="nil"/>
              <w:bottom w:val="single" w:sz="4" w:space="0" w:color="auto"/>
              <w:right w:val="nil"/>
            </w:tcBorders>
            <w:shd w:val="clear" w:color="auto" w:fill="auto"/>
            <w:noWrap/>
            <w:vAlign w:val="bottom"/>
            <w:hideMark/>
          </w:tcPr>
          <w:p w14:paraId="4925EF48"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1.95</w:t>
            </w:r>
          </w:p>
        </w:tc>
        <w:tc>
          <w:tcPr>
            <w:tcW w:w="445" w:type="pct"/>
            <w:tcBorders>
              <w:top w:val="nil"/>
              <w:left w:val="nil"/>
              <w:bottom w:val="single" w:sz="4" w:space="0" w:color="auto"/>
              <w:right w:val="nil"/>
            </w:tcBorders>
            <w:shd w:val="clear" w:color="auto" w:fill="auto"/>
            <w:noWrap/>
            <w:vAlign w:val="bottom"/>
            <w:hideMark/>
          </w:tcPr>
          <w:p w14:paraId="4F597B44"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2.28</w:t>
            </w:r>
          </w:p>
        </w:tc>
        <w:tc>
          <w:tcPr>
            <w:tcW w:w="446" w:type="pct"/>
            <w:tcBorders>
              <w:top w:val="nil"/>
              <w:left w:val="nil"/>
              <w:bottom w:val="single" w:sz="4" w:space="0" w:color="auto"/>
              <w:right w:val="nil"/>
            </w:tcBorders>
            <w:shd w:val="clear" w:color="auto" w:fill="auto"/>
            <w:noWrap/>
            <w:vAlign w:val="bottom"/>
            <w:hideMark/>
          </w:tcPr>
          <w:p w14:paraId="36DABEF0"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2.76</w:t>
            </w:r>
          </w:p>
        </w:tc>
        <w:tc>
          <w:tcPr>
            <w:tcW w:w="446" w:type="pct"/>
            <w:tcBorders>
              <w:top w:val="nil"/>
              <w:left w:val="nil"/>
              <w:bottom w:val="single" w:sz="4" w:space="0" w:color="auto"/>
              <w:right w:val="nil"/>
            </w:tcBorders>
            <w:shd w:val="clear" w:color="auto" w:fill="auto"/>
            <w:noWrap/>
            <w:vAlign w:val="bottom"/>
            <w:hideMark/>
          </w:tcPr>
          <w:p w14:paraId="00DBD1DC"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3.46</w:t>
            </w:r>
          </w:p>
        </w:tc>
        <w:tc>
          <w:tcPr>
            <w:tcW w:w="446" w:type="pct"/>
            <w:tcBorders>
              <w:top w:val="nil"/>
              <w:left w:val="nil"/>
              <w:bottom w:val="single" w:sz="4" w:space="0" w:color="auto"/>
              <w:right w:val="nil"/>
            </w:tcBorders>
            <w:shd w:val="clear" w:color="auto" w:fill="auto"/>
            <w:noWrap/>
            <w:vAlign w:val="bottom"/>
            <w:hideMark/>
          </w:tcPr>
          <w:p w14:paraId="0C0EA224"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4.64</w:t>
            </w:r>
          </w:p>
        </w:tc>
        <w:tc>
          <w:tcPr>
            <w:tcW w:w="446" w:type="pct"/>
            <w:tcBorders>
              <w:top w:val="nil"/>
              <w:left w:val="nil"/>
              <w:bottom w:val="single" w:sz="4" w:space="0" w:color="auto"/>
              <w:right w:val="nil"/>
            </w:tcBorders>
            <w:shd w:val="clear" w:color="auto" w:fill="auto"/>
            <w:noWrap/>
            <w:vAlign w:val="bottom"/>
            <w:hideMark/>
          </w:tcPr>
          <w:p w14:paraId="286F01EB"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7.00</w:t>
            </w:r>
          </w:p>
        </w:tc>
        <w:tc>
          <w:tcPr>
            <w:tcW w:w="448" w:type="pct"/>
            <w:tcBorders>
              <w:top w:val="nil"/>
              <w:left w:val="nil"/>
              <w:bottom w:val="single" w:sz="4" w:space="0" w:color="auto"/>
              <w:right w:val="nil"/>
            </w:tcBorders>
            <w:shd w:val="clear" w:color="auto" w:fill="auto"/>
            <w:noWrap/>
            <w:vAlign w:val="bottom"/>
            <w:hideMark/>
          </w:tcPr>
          <w:p w14:paraId="45A9543F" w14:textId="77777777" w:rsidR="00CE4BC1" w:rsidRPr="00D537CE" w:rsidRDefault="00CE4BC1" w:rsidP="00512CF4">
            <w:pPr>
              <w:spacing w:after="0" w:line="240" w:lineRule="auto"/>
              <w:jc w:val="right"/>
              <w:rPr>
                <w:rFonts w:eastAsia="Times New Roman" w:cstheme="minorHAnsi"/>
                <w:color w:val="000000"/>
              </w:rPr>
            </w:pPr>
            <w:r w:rsidRPr="00D537CE">
              <w:rPr>
                <w:rFonts w:eastAsia="Times New Roman" w:cstheme="minorHAnsi"/>
                <w:color w:val="000000"/>
              </w:rPr>
              <w:t>14.07</w:t>
            </w:r>
          </w:p>
        </w:tc>
      </w:tr>
    </w:tbl>
    <w:p w14:paraId="659E1FA7" w14:textId="65D96A25" w:rsidR="0085119F" w:rsidRDefault="0085119F" w:rsidP="00655D3A">
      <w:pPr>
        <w:rPr>
          <w:lang w:val="el-GR"/>
        </w:rPr>
      </w:pPr>
    </w:p>
    <w:p w14:paraId="3CB710D4" w14:textId="77777777" w:rsidR="00CE4BC1" w:rsidRDefault="00CE4BC1" w:rsidP="00CE4BC1">
      <w:pPr>
        <w:keepNext/>
      </w:pPr>
      <w:r>
        <w:rPr>
          <w:noProof/>
          <w:lang w:val="el-GR" w:eastAsia="el-GR"/>
        </w:rPr>
        <w:lastRenderedPageBreak/>
        <w:drawing>
          <wp:inline distT="0" distB="0" distL="0" distR="0" wp14:anchorId="7D22EC51" wp14:editId="1AE0DB08">
            <wp:extent cx="5943600" cy="3269673"/>
            <wp:effectExtent l="0" t="0" r="0" b="6985"/>
            <wp:docPr id="7" name="Γράφημα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0C9FF68" w14:textId="05880005" w:rsidR="00CE4BC1" w:rsidRPr="00CE4BC1" w:rsidRDefault="00CE4BC1" w:rsidP="00CE4BC1">
      <w:pPr>
        <w:pStyle w:val="Caption"/>
        <w:jc w:val="center"/>
        <w:rPr>
          <w:lang w:val="el-GR"/>
        </w:rPr>
      </w:pPr>
      <w:bookmarkStart w:id="98" w:name="_Toc518385373"/>
      <w:r w:rsidRPr="00CE4BC1">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2</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5</w:t>
      </w:r>
      <w:r w:rsidR="00BD442B">
        <w:rPr>
          <w:lang w:val="el-GR"/>
        </w:rPr>
        <w:fldChar w:fldCharType="end"/>
      </w:r>
      <w:r>
        <w:rPr>
          <w:lang w:val="el-GR"/>
        </w:rPr>
        <w:t xml:space="preserve">: </w:t>
      </w:r>
      <w:r w:rsidRPr="004549EC">
        <w:rPr>
          <w:lang w:val="el-GR"/>
        </w:rPr>
        <w:t>:</w:t>
      </w:r>
      <w:r w:rsidRPr="004549EC">
        <w:rPr>
          <w:rFonts w:cstheme="minorHAnsi"/>
          <w:lang w:val="el-GR"/>
        </w:rPr>
        <w:t xml:space="preserve"> </w:t>
      </w:r>
      <w:r>
        <w:rPr>
          <w:rFonts w:cstheme="minorHAnsi"/>
          <w:lang w:val="el-GR"/>
        </w:rPr>
        <w:t xml:space="preserve">Μεταβολή του </w:t>
      </w:r>
      <w:r w:rsidRPr="00EE4CEF">
        <w:rPr>
          <w:rFonts w:cstheme="minorHAnsi"/>
          <w:lang w:val="el-GR"/>
        </w:rPr>
        <w:t xml:space="preserve">σχετικού σφάλματος της διατομής του υλικού </w:t>
      </w:r>
      <w:r>
        <w:rPr>
          <w:rFonts w:cstheme="minorHAnsi"/>
          <w:lang w:val="el-GR"/>
        </w:rPr>
        <w:t xml:space="preserve">ως συνάρτηση του </w:t>
      </w:r>
      <w:r w:rsidRPr="00EE4CEF">
        <w:rPr>
          <w:rFonts w:cstheme="minorHAnsi"/>
          <w:lang w:val="el-GR"/>
        </w:rPr>
        <w:t>μέσο</w:t>
      </w:r>
      <w:r>
        <w:rPr>
          <w:rFonts w:cstheme="minorHAnsi"/>
          <w:lang w:val="el-GR"/>
        </w:rPr>
        <w:t>υ</w:t>
      </w:r>
      <w:r w:rsidRPr="00EE4CEF">
        <w:rPr>
          <w:rFonts w:cstheme="minorHAnsi"/>
          <w:lang w:val="el-GR"/>
        </w:rPr>
        <w:t xml:space="preserve"> πάχο</w:t>
      </w:r>
      <w:r>
        <w:rPr>
          <w:rFonts w:cstheme="minorHAnsi"/>
          <w:lang w:val="el-GR"/>
        </w:rPr>
        <w:t>υ</w:t>
      </w:r>
      <w:r w:rsidRPr="00EE4CEF">
        <w:rPr>
          <w:rFonts w:cstheme="minorHAnsi"/>
          <w:lang w:val="el-GR"/>
        </w:rPr>
        <w:t>ς του υλικού (</w:t>
      </w:r>
      <w:proofErr w:type="spellStart"/>
      <w:r w:rsidRPr="00EE4CEF">
        <w:rPr>
          <w:rFonts w:cstheme="minorHAnsi"/>
          <w:lang w:val="el-GR"/>
        </w:rPr>
        <w:t>ΔR</w:t>
      </w:r>
      <w:r w:rsidRPr="003726F6">
        <w:rPr>
          <w:rFonts w:cstheme="minorHAnsi"/>
          <w:vertAlign w:val="subscript"/>
          <w:lang w:val="el-GR"/>
        </w:rPr>
        <w:t>m</w:t>
      </w:r>
      <w:proofErr w:type="spellEnd"/>
      <w:r w:rsidRPr="00EE4CEF">
        <w:rPr>
          <w:rFonts w:cstheme="minorHAnsi"/>
          <w:lang w:val="el-GR"/>
        </w:rPr>
        <w:t>)</w:t>
      </w:r>
      <w:r>
        <w:rPr>
          <w:rFonts w:cstheme="minorHAnsi"/>
          <w:lang w:val="el-GR"/>
        </w:rPr>
        <w:t xml:space="preserve"> για τις περιπτώσεις όπου </w:t>
      </w:r>
      <w:r w:rsidRPr="00EE4CEF">
        <w:rPr>
          <w:rFonts w:cstheme="minorHAnsi"/>
          <w:lang w:val="el-GR"/>
        </w:rPr>
        <w:t xml:space="preserve"> το σφάλμα μέτρησης </w:t>
      </w:r>
      <w:r>
        <w:rPr>
          <w:rFonts w:cstheme="minorHAnsi"/>
          <w:lang w:val="el-GR"/>
        </w:rPr>
        <w:t>δ</w:t>
      </w:r>
      <w:r>
        <w:rPr>
          <w:rFonts w:cstheme="minorHAnsi"/>
        </w:rPr>
        <w:t>x</w:t>
      </w:r>
      <w:r w:rsidRPr="003726F6">
        <w:rPr>
          <w:rFonts w:cstheme="minorHAnsi"/>
          <w:lang w:val="el-GR"/>
        </w:rPr>
        <w:t xml:space="preserve"> </w:t>
      </w:r>
      <w:r w:rsidRPr="00EE4CEF">
        <w:rPr>
          <w:rFonts w:cstheme="minorHAnsi"/>
          <w:lang w:val="el-GR"/>
        </w:rPr>
        <w:t xml:space="preserve">του </w:t>
      </w:r>
      <w:r w:rsidR="00E91279">
        <w:rPr>
          <w:rFonts w:cstheme="minorHAnsi"/>
          <w:lang w:val="el-GR"/>
        </w:rPr>
        <w:t>LIDAR</w:t>
      </w:r>
      <w:r w:rsidRPr="00EE4CEF">
        <w:rPr>
          <w:rFonts w:cstheme="minorHAnsi"/>
          <w:lang w:val="el-GR"/>
        </w:rPr>
        <w:t xml:space="preserve"> κυμαίνεται από 1 έως 5 mm</w:t>
      </w:r>
      <w:r>
        <w:rPr>
          <w:rFonts w:cstheme="minorHAnsi"/>
          <w:lang w:val="el-GR"/>
        </w:rPr>
        <w:t>.</w:t>
      </w:r>
      <w:bookmarkEnd w:id="98"/>
    </w:p>
    <w:p w14:paraId="111C496A" w14:textId="77777777" w:rsidR="00CE4BC1" w:rsidRPr="00815BF4" w:rsidRDefault="00CE4BC1" w:rsidP="00655D3A">
      <w:pPr>
        <w:rPr>
          <w:lang w:val="el-GR"/>
        </w:rPr>
      </w:pPr>
    </w:p>
    <w:p w14:paraId="78D5DF72" w14:textId="657209DE" w:rsidR="00BE06B6" w:rsidRDefault="00B73C7D" w:rsidP="00BE06B6">
      <w:pPr>
        <w:jc w:val="both"/>
        <w:rPr>
          <w:lang w:val="el-GR"/>
        </w:rPr>
      </w:pPr>
      <w:r>
        <w:rPr>
          <w:lang w:val="el-GR"/>
        </w:rPr>
        <w:t>Α</w:t>
      </w:r>
      <w:r w:rsidR="00CE4BC1">
        <w:rPr>
          <w:lang w:val="el-GR"/>
        </w:rPr>
        <w:t xml:space="preserve">πό το διάγραμμα του </w:t>
      </w:r>
      <w:r w:rsidR="00CE4BC1" w:rsidRPr="00CE4BC1">
        <w:rPr>
          <w:lang w:val="el-GR"/>
        </w:rPr>
        <w:t>Σχήματος 2.5</w:t>
      </w:r>
      <w:r w:rsidR="00CE4BC1">
        <w:rPr>
          <w:lang w:val="el-GR"/>
        </w:rPr>
        <w:t xml:space="preserve"> συμπεραίνεται ότι για επίτευξη σφάλματος</w:t>
      </w:r>
      <w:r w:rsidR="00CE4BC1" w:rsidRPr="003726F6">
        <w:rPr>
          <w:lang w:val="el-GR"/>
        </w:rPr>
        <w:t xml:space="preserve"> </w:t>
      </w:r>
      <w:r w:rsidR="00CE4BC1">
        <w:rPr>
          <w:lang w:val="el-GR"/>
        </w:rPr>
        <w:t>δΑ</w:t>
      </w:r>
      <w:r w:rsidR="00CE4BC1" w:rsidRPr="003726F6">
        <w:rPr>
          <w:vertAlign w:val="subscript"/>
        </w:rPr>
        <w:t>r</w:t>
      </w:r>
      <w:r w:rsidR="00CE4BC1" w:rsidRPr="003726F6">
        <w:rPr>
          <w:lang w:val="el-GR"/>
        </w:rPr>
        <w:t xml:space="preserve"> &lt;</w:t>
      </w:r>
      <w:r w:rsidR="00CE4BC1">
        <w:rPr>
          <w:lang w:val="el-GR"/>
        </w:rPr>
        <w:t xml:space="preserve"> </w:t>
      </w:r>
      <w:r w:rsidR="00CE4BC1" w:rsidRPr="003726F6">
        <w:rPr>
          <w:lang w:val="el-GR"/>
        </w:rPr>
        <w:t>5% (</w:t>
      </w:r>
      <w:r w:rsidR="00CE4BC1">
        <w:rPr>
          <w:lang w:val="el-GR"/>
        </w:rPr>
        <w:t>τιμή που θεωρείται ικανοποιητική</w:t>
      </w:r>
      <w:r w:rsidR="002206F8">
        <w:rPr>
          <w:lang w:val="el-GR"/>
        </w:rPr>
        <w:t xml:space="preserve"> για τη </w:t>
      </w:r>
      <w:r w:rsidR="00D537CE">
        <w:rPr>
          <w:lang w:val="el-GR"/>
        </w:rPr>
        <w:t>βιομηχανία</w:t>
      </w:r>
      <w:r w:rsidR="00CE4BC1">
        <w:rPr>
          <w:lang w:val="el-GR"/>
        </w:rPr>
        <w:t xml:space="preserve">) απαιτείται μέσο πάχος υλικού επί του ιμάντα μεγαλύτερου των </w:t>
      </w:r>
      <w:r w:rsidR="00CE4BC1" w:rsidRPr="003726F6">
        <w:rPr>
          <w:lang w:val="el-GR"/>
        </w:rPr>
        <w:t>8</w:t>
      </w:r>
      <w:r w:rsidR="00CE4BC1">
        <w:t>cm</w:t>
      </w:r>
      <w:r w:rsidR="00D537CE">
        <w:rPr>
          <w:lang w:val="el-GR"/>
        </w:rPr>
        <w:t>,</w:t>
      </w:r>
      <w:r w:rsidR="00CE4BC1" w:rsidRPr="003726F6">
        <w:rPr>
          <w:lang w:val="el-GR"/>
        </w:rPr>
        <w:t xml:space="preserve"> </w:t>
      </w:r>
      <w:r w:rsidR="00CE4BC1">
        <w:rPr>
          <w:lang w:val="el-GR"/>
        </w:rPr>
        <w:t xml:space="preserve">θεωρώντας ως απόλυτο σφάλμα μέτρησης του </w:t>
      </w:r>
      <w:r w:rsidR="00E91279">
        <w:t>LIDAR</w:t>
      </w:r>
      <w:r w:rsidR="00CE4BC1" w:rsidRPr="003726F6">
        <w:rPr>
          <w:lang w:val="el-GR"/>
        </w:rPr>
        <w:t xml:space="preserve"> </w:t>
      </w:r>
      <w:r w:rsidR="00CE4BC1">
        <w:rPr>
          <w:lang w:val="el-GR"/>
        </w:rPr>
        <w:t>τα 3</w:t>
      </w:r>
      <w:r w:rsidR="00CE4BC1">
        <w:t>mm</w:t>
      </w:r>
      <w:r w:rsidR="00CE4BC1" w:rsidRPr="003726F6">
        <w:rPr>
          <w:lang w:val="el-GR"/>
        </w:rPr>
        <w:t xml:space="preserve">. </w:t>
      </w:r>
      <w:r w:rsidR="00CE4BC1">
        <w:rPr>
          <w:lang w:val="el-GR"/>
        </w:rPr>
        <w:t xml:space="preserve">Σε περιπτώσεις όπου το πάχος του υλικού είναι μικρότερο (π.χ. 5.5 </w:t>
      </w:r>
      <w:r w:rsidR="00CE4BC1">
        <w:t>cm</w:t>
      </w:r>
      <w:r w:rsidR="00CE4BC1" w:rsidRPr="003726F6">
        <w:rPr>
          <w:lang w:val="el-GR"/>
        </w:rPr>
        <w:t xml:space="preserve">) </w:t>
      </w:r>
      <w:r w:rsidR="00CE4BC1">
        <w:rPr>
          <w:lang w:val="el-GR"/>
        </w:rPr>
        <w:t xml:space="preserve">απαιτείται </w:t>
      </w:r>
      <w:r w:rsidR="00CE4BC1" w:rsidRPr="003726F6">
        <w:rPr>
          <w:lang w:val="el-GR"/>
        </w:rPr>
        <w:t>σφάλμα</w:t>
      </w:r>
      <w:r w:rsidR="00CE4BC1">
        <w:rPr>
          <w:lang w:val="el-GR"/>
        </w:rPr>
        <w:t xml:space="preserve"> μέτρησης του </w:t>
      </w:r>
      <w:r w:rsidR="00E91279">
        <w:t>LIDAR</w:t>
      </w:r>
      <w:r w:rsidR="00CE4BC1" w:rsidRPr="003726F6">
        <w:rPr>
          <w:lang w:val="el-GR"/>
        </w:rPr>
        <w:t xml:space="preserve"> </w:t>
      </w:r>
      <w:r w:rsidR="00CE4BC1">
        <w:rPr>
          <w:lang w:val="el-GR"/>
        </w:rPr>
        <w:t>μικρότερο των 2</w:t>
      </w:r>
      <w:r w:rsidR="00CE4BC1">
        <w:t>mm</w:t>
      </w:r>
      <w:r w:rsidR="00CE4BC1" w:rsidRPr="003726F6">
        <w:rPr>
          <w:lang w:val="el-GR"/>
        </w:rPr>
        <w:t xml:space="preserve"> </w:t>
      </w:r>
      <w:r w:rsidR="00CE4BC1">
        <w:rPr>
          <w:lang w:val="el-GR"/>
        </w:rPr>
        <w:t>για να επιτευχθεί δΑ</w:t>
      </w:r>
      <w:r w:rsidR="00CE4BC1" w:rsidRPr="003726F6">
        <w:rPr>
          <w:vertAlign w:val="subscript"/>
        </w:rPr>
        <w:t>r</w:t>
      </w:r>
      <w:r w:rsidR="00CE4BC1">
        <w:rPr>
          <w:lang w:val="el-GR"/>
        </w:rPr>
        <w:t xml:space="preserve"> &lt;5%</w:t>
      </w:r>
      <w:r w:rsidR="00BE06B6" w:rsidRPr="00BE06B6">
        <w:rPr>
          <w:lang w:val="el-GR"/>
        </w:rPr>
        <w:t>.</w:t>
      </w:r>
    </w:p>
    <w:p w14:paraId="1B7FBD2C" w14:textId="77777777" w:rsidR="00D537CE" w:rsidRDefault="00D537CE" w:rsidP="00BE06B6">
      <w:pPr>
        <w:jc w:val="both"/>
        <w:rPr>
          <w:lang w:val="el-GR"/>
        </w:rPr>
      </w:pPr>
    </w:p>
    <w:p w14:paraId="2AA68838" w14:textId="211A1A98" w:rsidR="00511C59" w:rsidRPr="001857A7" w:rsidRDefault="00511C59" w:rsidP="00AA1E78">
      <w:pPr>
        <w:pStyle w:val="Heading2"/>
        <w:rPr>
          <w:lang w:val="el-GR"/>
        </w:rPr>
      </w:pPr>
      <w:bookmarkStart w:id="99" w:name="_Toc518470335"/>
      <w:r w:rsidRPr="001857A7">
        <w:rPr>
          <w:lang w:val="el-GR"/>
        </w:rPr>
        <w:t>Υπολογισμός μεταφορικής απόδοσης ταινιοδρόμου</w:t>
      </w:r>
      <w:bookmarkEnd w:id="99"/>
    </w:p>
    <w:p w14:paraId="51C4867D" w14:textId="77777777" w:rsidR="00511C59" w:rsidRDefault="00511C59" w:rsidP="00511C59">
      <w:pPr>
        <w:rPr>
          <w:lang w:val="el-GR"/>
        </w:rPr>
      </w:pPr>
    </w:p>
    <w:p w14:paraId="7B684173" w14:textId="4E2B4C8F" w:rsidR="00511C59" w:rsidRDefault="00511C59" w:rsidP="00E3030D">
      <w:pPr>
        <w:jc w:val="both"/>
        <w:rPr>
          <w:lang w:val="el-GR"/>
        </w:rPr>
      </w:pPr>
      <w:r>
        <w:rPr>
          <w:lang w:val="el-GR"/>
        </w:rPr>
        <w:t xml:space="preserve">Ο υπολογισμός μεταφορικής απόδοσης ταινιοδρόμου μπορεί να γίνει είτε με ακριβείς αναλυτικούς υπολογισμούς, είτε με χρήση πινάκων που δίνουν γρήγορα αλλά με μικρότερη ακρίβεια την μεταφορική ικανότητα για τυποποιημένα πλάτη, διαμορφώσεις </w:t>
      </w:r>
      <w:r w:rsidR="00D14C57">
        <w:rPr>
          <w:lang w:val="el-GR"/>
        </w:rPr>
        <w:t>της</w:t>
      </w:r>
      <w:r>
        <w:rPr>
          <w:lang w:val="el-GR"/>
        </w:rPr>
        <w:t xml:space="preserve"> μεταφορική σκάφης και ταχύτητες του ιμάντα.</w:t>
      </w:r>
    </w:p>
    <w:p w14:paraId="50790696" w14:textId="3A83F419" w:rsidR="00D02268" w:rsidRDefault="00511C59" w:rsidP="00E3030D">
      <w:pPr>
        <w:jc w:val="both"/>
        <w:rPr>
          <w:rFonts w:cstheme="minorHAnsi"/>
          <w:lang w:val="el-GR"/>
        </w:rPr>
      </w:pPr>
      <w:r>
        <w:rPr>
          <w:lang w:val="el-GR"/>
        </w:rPr>
        <w:t xml:space="preserve">Η ακριβής μέθοδος υπολογισμού </w:t>
      </w:r>
      <w:r w:rsidR="00D14C57">
        <w:rPr>
          <w:lang w:val="el-GR"/>
        </w:rPr>
        <w:t>της</w:t>
      </w:r>
      <w:r>
        <w:rPr>
          <w:lang w:val="el-GR"/>
        </w:rPr>
        <w:t xml:space="preserve"> μεταφορικής απόδοση</w:t>
      </w:r>
      <w:r w:rsidR="000F404D">
        <w:rPr>
          <w:lang w:val="el-GR"/>
        </w:rPr>
        <w:t xml:space="preserve">ς </w:t>
      </w:r>
      <w:r w:rsidR="000F404D">
        <w:t>Q</w:t>
      </w:r>
      <w:r w:rsidR="000F404D" w:rsidRPr="000F404D">
        <w:rPr>
          <w:lang w:val="el-GR"/>
        </w:rPr>
        <w:t xml:space="preserve"> (</w:t>
      </w:r>
      <w:r w:rsidR="005961ED">
        <w:t>m</w:t>
      </w:r>
      <w:r w:rsidR="000F404D">
        <w:rPr>
          <w:rFonts w:cstheme="minorHAnsi"/>
          <w:lang w:val="el-GR"/>
        </w:rPr>
        <w:t>³</w:t>
      </w:r>
      <w:r w:rsidR="005961ED" w:rsidRPr="005961ED">
        <w:rPr>
          <w:rFonts w:cstheme="minorHAnsi"/>
          <w:lang w:val="el-GR"/>
        </w:rPr>
        <w:t>/</w:t>
      </w:r>
      <w:r w:rsidR="005961ED">
        <w:rPr>
          <w:rFonts w:cstheme="minorHAnsi"/>
        </w:rPr>
        <w:t>h</w:t>
      </w:r>
      <w:r w:rsidR="005961ED" w:rsidRPr="005961ED">
        <w:rPr>
          <w:rFonts w:cstheme="minorHAnsi"/>
          <w:lang w:val="el-GR"/>
        </w:rPr>
        <w:t xml:space="preserve">) </w:t>
      </w:r>
      <w:r w:rsidR="005961ED">
        <w:rPr>
          <w:rFonts w:cstheme="minorHAnsi"/>
          <w:lang w:val="el-GR"/>
        </w:rPr>
        <w:t xml:space="preserve">βασίζεται στην εξίσωση συνέχειας </w:t>
      </w:r>
      <w:r w:rsidR="00D14C57">
        <w:rPr>
          <w:rFonts w:cstheme="minorHAnsi"/>
          <w:lang w:val="el-GR"/>
        </w:rPr>
        <w:t>της</w:t>
      </w:r>
      <w:r w:rsidR="005961ED">
        <w:rPr>
          <w:rFonts w:cstheme="minorHAnsi"/>
          <w:lang w:val="el-GR"/>
        </w:rPr>
        <w:t xml:space="preserve"> συνεχούς ροής υλικών και πραγματοποιείται με τον προσδιορισμό </w:t>
      </w:r>
      <w:r w:rsidR="00D14C57">
        <w:rPr>
          <w:rFonts w:cstheme="minorHAnsi"/>
          <w:lang w:val="el-GR"/>
        </w:rPr>
        <w:t>της</w:t>
      </w:r>
      <w:r w:rsidR="005961ED">
        <w:rPr>
          <w:rFonts w:cstheme="minorHAnsi"/>
          <w:lang w:val="el-GR"/>
        </w:rPr>
        <w:t xml:space="preserve"> διατομής </w:t>
      </w:r>
      <w:r w:rsidR="005961ED">
        <w:rPr>
          <w:rFonts w:cstheme="minorHAnsi"/>
        </w:rPr>
        <w:t>F</w:t>
      </w:r>
      <w:r w:rsidR="005961ED" w:rsidRPr="005961ED">
        <w:rPr>
          <w:rFonts w:cstheme="minorHAnsi"/>
          <w:lang w:val="el-GR"/>
        </w:rPr>
        <w:t xml:space="preserve"> (</w:t>
      </w:r>
      <w:r w:rsidR="005961ED">
        <w:rPr>
          <w:rFonts w:cstheme="minorHAnsi"/>
        </w:rPr>
        <w:t>m</w:t>
      </w:r>
      <w:r w:rsidR="005961ED" w:rsidRPr="005961ED">
        <w:rPr>
          <w:rFonts w:cstheme="minorHAnsi"/>
          <w:lang w:val="el-GR"/>
        </w:rPr>
        <w:t xml:space="preserve">²) </w:t>
      </w:r>
      <w:r w:rsidR="005961ED">
        <w:rPr>
          <w:rFonts w:cstheme="minorHAnsi"/>
          <w:lang w:val="el-GR"/>
        </w:rPr>
        <w:t>του υλικού πάνω στον ιμάντα</w:t>
      </w:r>
      <w:r w:rsidR="00CD6D53">
        <w:rPr>
          <w:rFonts w:cstheme="minorHAnsi"/>
          <w:lang w:val="el-GR"/>
        </w:rPr>
        <w:t xml:space="preserve"> (Σχήμα 2.10)</w:t>
      </w:r>
      <w:r w:rsidR="005961ED">
        <w:rPr>
          <w:rFonts w:cstheme="minorHAnsi"/>
          <w:lang w:val="el-GR"/>
        </w:rPr>
        <w:t xml:space="preserve"> και τον πολλαπλασιασμό </w:t>
      </w:r>
      <w:r w:rsidR="00D14C57">
        <w:rPr>
          <w:rFonts w:cstheme="minorHAnsi"/>
          <w:lang w:val="el-GR"/>
        </w:rPr>
        <w:t>της</w:t>
      </w:r>
      <w:r w:rsidR="005961ED">
        <w:rPr>
          <w:rFonts w:cstheme="minorHAnsi"/>
          <w:lang w:val="el-GR"/>
        </w:rPr>
        <w:t xml:space="preserve"> με την ταχύτητα του ιμάντα </w:t>
      </w:r>
      <w:r w:rsidR="00D537CE">
        <w:rPr>
          <w:rFonts w:cstheme="minorHAnsi"/>
        </w:rPr>
        <w:t>v</w:t>
      </w:r>
      <w:r w:rsidR="005961ED">
        <w:rPr>
          <w:rFonts w:cstheme="minorHAnsi"/>
          <w:lang w:val="el-GR"/>
        </w:rPr>
        <w:t xml:space="preserve"> σε </w:t>
      </w:r>
      <w:r w:rsidR="005961ED">
        <w:rPr>
          <w:rFonts w:cstheme="minorHAnsi"/>
        </w:rPr>
        <w:t>m</w:t>
      </w:r>
      <w:r w:rsidR="005961ED" w:rsidRPr="005961ED">
        <w:rPr>
          <w:rFonts w:cstheme="minorHAnsi"/>
          <w:lang w:val="el-GR"/>
        </w:rPr>
        <w:t>/</w:t>
      </w:r>
      <w:r w:rsidR="005961ED">
        <w:rPr>
          <w:rFonts w:cstheme="minorHAnsi"/>
        </w:rPr>
        <w:t>s</w:t>
      </w:r>
      <w:r w:rsidR="00E3030D" w:rsidRPr="00E3030D">
        <w:rPr>
          <w:rFonts w:cstheme="minorHAnsi"/>
          <w:lang w:val="el-GR"/>
        </w:rPr>
        <w:t xml:space="preserve"> </w:t>
      </w:r>
      <w:r w:rsidR="00DB4300">
        <w:rPr>
          <w:rFonts w:cstheme="minorHAnsi"/>
          <w:lang w:val="el-GR"/>
        </w:rPr>
        <w:t>(Γαλετάκης, 2012 &amp; 2013)</w:t>
      </w:r>
      <w:r w:rsidR="003F16F2" w:rsidRPr="003F16F2">
        <w:rPr>
          <w:rFonts w:cstheme="minorHAnsi"/>
          <w:lang w:val="el-GR"/>
        </w:rPr>
        <w:t>.</w:t>
      </w:r>
    </w:p>
    <w:p w14:paraId="61E1CEAC" w14:textId="48FC5F6C" w:rsidR="00512CF4" w:rsidRPr="00646203" w:rsidRDefault="00512CF4" w:rsidP="00512CF4">
      <w:pPr>
        <w:jc w:val="center"/>
        <w:rPr>
          <w:rFonts w:cstheme="minorHAnsi"/>
          <w:i/>
          <w:lang w:val="en-GB"/>
        </w:rPr>
      </w:pPr>
      <w:r>
        <w:rPr>
          <w:rFonts w:cstheme="minorHAnsi"/>
        </w:rPr>
        <w:t>Q (m</w:t>
      </w:r>
      <w:r w:rsidRPr="003726F6">
        <w:rPr>
          <w:rFonts w:cstheme="minorHAnsi"/>
          <w:vertAlign w:val="superscript"/>
        </w:rPr>
        <w:t>3</w:t>
      </w:r>
      <w:r>
        <w:rPr>
          <w:rFonts w:cstheme="minorHAnsi"/>
        </w:rPr>
        <w:t>/h) = 3600</w:t>
      </w:r>
      <w:r w:rsidR="00D537CE">
        <w:rPr>
          <w:rFonts w:cstheme="minorHAnsi"/>
        </w:rPr>
        <w:t>xA</w:t>
      </w:r>
      <w:r>
        <w:rPr>
          <w:rFonts w:cstheme="minorHAnsi"/>
        </w:rPr>
        <w:t>(m</w:t>
      </w:r>
      <w:proofErr w:type="gramStart"/>
      <w:r w:rsidRPr="003726F6">
        <w:rPr>
          <w:rFonts w:cstheme="minorHAnsi"/>
          <w:vertAlign w:val="superscript"/>
        </w:rPr>
        <w:t>2</w:t>
      </w:r>
      <w:r>
        <w:rPr>
          <w:rFonts w:cstheme="minorHAnsi"/>
        </w:rPr>
        <w:t>)xv</w:t>
      </w:r>
      <w:proofErr w:type="gramEnd"/>
      <w:r>
        <w:rPr>
          <w:rFonts w:cstheme="minorHAnsi"/>
        </w:rPr>
        <w:t>(m/s)</w:t>
      </w:r>
      <w:r w:rsidR="00646203" w:rsidRPr="00646203">
        <w:rPr>
          <w:rFonts w:cstheme="minorHAnsi"/>
          <w:lang w:val="en-GB"/>
        </w:rPr>
        <w:t xml:space="preserve">         </w:t>
      </w:r>
    </w:p>
    <w:p w14:paraId="523A143A" w14:textId="226B35F0" w:rsidR="00681FAF" w:rsidRPr="00512CF4" w:rsidRDefault="00D537CE" w:rsidP="00681FAF">
      <w:pPr>
        <w:keepNext/>
        <w:jc w:val="both"/>
        <w:rPr>
          <w:lang w:val="el-GR"/>
        </w:rPr>
      </w:pPr>
      <w:r>
        <w:rPr>
          <w:rFonts w:cstheme="minorHAnsi"/>
          <w:noProof/>
          <w:lang w:val="el-GR" w:eastAsia="el-GR"/>
        </w:rPr>
        <w:lastRenderedPageBreak/>
        <mc:AlternateContent>
          <mc:Choice Requires="wps">
            <w:drawing>
              <wp:anchor distT="0" distB="0" distL="114300" distR="114300" simplePos="0" relativeHeight="251656704" behindDoc="0" locked="0" layoutInCell="1" allowOverlap="1" wp14:anchorId="0600EE97" wp14:editId="7FFA7B3F">
                <wp:simplePos x="0" y="0"/>
                <wp:positionH relativeFrom="column">
                  <wp:posOffset>259080</wp:posOffset>
                </wp:positionH>
                <wp:positionV relativeFrom="paragraph">
                  <wp:posOffset>2461318</wp:posOffset>
                </wp:positionV>
                <wp:extent cx="121399" cy="163520"/>
                <wp:effectExtent l="0" t="0" r="0" b="8255"/>
                <wp:wrapNone/>
                <wp:docPr id="18" name="Πλαίσιο κειμένου 18"/>
                <wp:cNvGraphicFramePr/>
                <a:graphic xmlns:a="http://schemas.openxmlformats.org/drawingml/2006/main">
                  <a:graphicData uri="http://schemas.microsoft.com/office/word/2010/wordprocessingShape">
                    <wps:wsp>
                      <wps:cNvSpPr txBox="1"/>
                      <wps:spPr>
                        <a:xfrm>
                          <a:off x="0" y="0"/>
                          <a:ext cx="121399" cy="1635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20CDDD4" w14:textId="28DF71DF" w:rsidR="00B73C7D" w:rsidRPr="00D537CE" w:rsidRDefault="00B73C7D">
                            <w:pPr>
                              <w:rPr>
                                <w:rFonts w:ascii="Times New Roman" w:hAnsi="Times New Roman" w:cs="Times New Roman"/>
                              </w:rPr>
                            </w:pPr>
                            <w:r w:rsidRPr="00D537CE">
                              <w:rPr>
                                <w:rFonts w:ascii="Times New Roman" w:hAnsi="Times New Roman" w:cs="Times New Roman"/>
                              </w:rPr>
                              <w: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00EE97" id="_x0000_t202" coordsize="21600,21600" o:spt="202" path="m,l,21600r21600,l21600,xe">
                <v:stroke joinstyle="miter"/>
                <v:path gradientshapeok="t" o:connecttype="rect"/>
              </v:shapetype>
              <v:shape id="Πλαίσιο κειμένου 18" o:spid="_x0000_s1026" type="#_x0000_t202" style="position:absolute;left:0;text-align:left;margin-left:20.4pt;margin-top:193.8pt;width:9.55pt;height:12.9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" fillcolor="white [3201]" stroked="f" strokeweight=".5pt">
                <v:textbox inset="0,0,0,0">
                  <w:txbxContent>
                    <w:p w14:paraId="620CDDD4" w14:textId="28DF71DF" w:rsidR="00B73C7D" w:rsidRPr="00D537CE" w:rsidRDefault="00B73C7D">
                      <w:pPr>
                        <w:rPr>
                          <w:rFonts w:ascii="Times New Roman" w:hAnsi="Times New Roman" w:cs="Times New Roman"/>
                        </w:rPr>
                      </w:pPr>
                      <w:r w:rsidRPr="00D537CE">
                        <w:rPr>
                          <w:rFonts w:ascii="Times New Roman" w:hAnsi="Times New Roman" w:cs="Times New Roman"/>
                        </w:rPr>
                        <w:t>A</w:t>
                      </w:r>
                    </w:p>
                  </w:txbxContent>
                </v:textbox>
              </v:shape>
            </w:pict>
          </mc:Fallback>
        </mc:AlternateContent>
      </w:r>
      <w:r w:rsidR="00E3030D" w:rsidRPr="0025670D">
        <w:rPr>
          <w:rFonts w:cstheme="minorHAnsi"/>
        </w:rPr>
        <w:t xml:space="preserve"> </w:t>
      </w:r>
      <w:r w:rsidR="00D02268">
        <w:rPr>
          <w:noProof/>
          <w:lang w:val="el-GR" w:eastAsia="el-GR"/>
        </w:rPr>
        <w:drawing>
          <wp:inline distT="0" distB="0" distL="0" distR="0" wp14:anchorId="2830EDDE" wp14:editId="43A9B686">
            <wp:extent cx="5943600" cy="2969260"/>
            <wp:effectExtent l="76200" t="76200" r="133350" b="135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shot (2).png"/>
                    <pic:cNvPicPr/>
                  </pic:nvPicPr>
                  <pic:blipFill>
                    <a:blip r:embed="rId28">
                      <a:extLst>
                        <a:ext uri="{28A0092B-C50C-407E-A947-70E740481C1C}">
                          <a14:useLocalDpi xmlns:a14="http://schemas.microsoft.com/office/drawing/2010/main" val="0"/>
                        </a:ext>
                      </a:extLst>
                    </a:blip>
                    <a:stretch>
                      <a:fillRect/>
                    </a:stretch>
                  </pic:blipFill>
                  <pic:spPr>
                    <a:xfrm>
                      <a:off x="0" y="0"/>
                      <a:ext cx="5943600" cy="29692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9A3C306" w14:textId="6493073F" w:rsidR="00511C59" w:rsidRPr="00D14C57" w:rsidRDefault="00681FAF" w:rsidP="00681FAF">
      <w:pPr>
        <w:pStyle w:val="Caption"/>
        <w:jc w:val="center"/>
        <w:rPr>
          <w:lang w:val="el-GR"/>
        </w:rPr>
      </w:pPr>
      <w:bookmarkStart w:id="100" w:name="_Toc517971628"/>
      <w:bookmarkStart w:id="101" w:name="_Toc518385374"/>
      <w:r w:rsidRPr="00681FAF">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2</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6</w:t>
      </w:r>
      <w:r w:rsidR="00BD442B">
        <w:rPr>
          <w:lang w:val="el-GR"/>
        </w:rPr>
        <w:fldChar w:fldCharType="end"/>
      </w:r>
      <w:bookmarkStart w:id="102" w:name="_Toc517918098"/>
      <w:r>
        <w:rPr>
          <w:lang w:val="el-GR"/>
        </w:rPr>
        <w:t xml:space="preserve">: </w:t>
      </w:r>
      <w:r w:rsidR="00D14C57">
        <w:rPr>
          <w:noProof/>
          <w:lang w:val="el-GR"/>
        </w:rPr>
        <w:t>Τομή πρόσοψης σκαφιδωτού ιμάντα</w:t>
      </w:r>
      <w:bookmarkEnd w:id="100"/>
      <w:bookmarkEnd w:id="101"/>
      <w:bookmarkEnd w:id="102"/>
    </w:p>
    <w:p w14:paraId="3CCD8B71" w14:textId="346B517B" w:rsidR="00D02268" w:rsidRDefault="00D02268" w:rsidP="00FD6807">
      <w:pPr>
        <w:jc w:val="both"/>
        <w:rPr>
          <w:lang w:val="el-GR"/>
        </w:rPr>
      </w:pPr>
    </w:p>
    <w:p w14:paraId="68D15A0B" w14:textId="7E98E30A" w:rsidR="00512CF4" w:rsidRDefault="00512CF4" w:rsidP="00512CF4">
      <w:pPr>
        <w:jc w:val="both"/>
        <w:rPr>
          <w:lang w:val="el-GR"/>
        </w:rPr>
      </w:pPr>
      <w:r>
        <w:rPr>
          <w:lang w:val="el-GR"/>
        </w:rPr>
        <w:t>Για το</w:t>
      </w:r>
      <w:r w:rsidR="00646203">
        <w:rPr>
          <w:lang w:val="el-GR"/>
        </w:rPr>
        <w:t>ν</w:t>
      </w:r>
      <w:r>
        <w:rPr>
          <w:lang w:val="el-GR"/>
        </w:rPr>
        <w:t xml:space="preserve"> ακριβή υπολογισμό της διατομής Α απαιτείται η ακριβής γνώ</w:t>
      </w:r>
      <w:r w:rsidR="00646203">
        <w:rPr>
          <w:lang w:val="el-GR"/>
        </w:rPr>
        <w:t>ση της γεωμετρίας του ιμάντα</w:t>
      </w:r>
      <w:r w:rsidRPr="003726F6">
        <w:rPr>
          <w:lang w:val="el-GR"/>
        </w:rPr>
        <w:t>,</w:t>
      </w:r>
      <w:r w:rsidRPr="00802050">
        <w:rPr>
          <w:lang w:val="el-GR"/>
        </w:rPr>
        <w:t xml:space="preserve"> </w:t>
      </w:r>
      <w:r>
        <w:rPr>
          <w:lang w:val="el-GR"/>
        </w:rPr>
        <w:t xml:space="preserve">του πλάτους </w:t>
      </w:r>
      <w:r w:rsidRPr="00B73C7D">
        <w:t>b</w:t>
      </w:r>
      <w:r w:rsidRPr="00B73C7D">
        <w:rPr>
          <w:lang w:val="el-GR"/>
        </w:rPr>
        <w:t xml:space="preserve"> (Σχήμα 2.</w:t>
      </w:r>
      <w:r w:rsidR="00B73C7D" w:rsidRPr="00B73C7D">
        <w:rPr>
          <w:lang w:val="el-GR"/>
        </w:rPr>
        <w:t>6</w:t>
      </w:r>
      <w:r w:rsidRPr="00B73C7D">
        <w:rPr>
          <w:lang w:val="el-GR"/>
        </w:rPr>
        <w:t>) καθώς</w:t>
      </w:r>
      <w:r>
        <w:rPr>
          <w:lang w:val="el-GR"/>
        </w:rPr>
        <w:t xml:space="preserve"> και της γωνίας </w:t>
      </w:r>
      <w:r w:rsidRPr="00441BA7">
        <w:rPr>
          <w:lang w:val="el-GR"/>
        </w:rPr>
        <w:t>διασποράς του υλικού</w:t>
      </w:r>
      <w:r>
        <w:rPr>
          <w:lang w:val="el-GR"/>
        </w:rPr>
        <w:t>.</w:t>
      </w:r>
      <w:r w:rsidRPr="00441BA7">
        <w:rPr>
          <w:lang w:val="el-GR"/>
        </w:rPr>
        <w:t xml:space="preserve"> </w:t>
      </w:r>
      <w:r>
        <w:rPr>
          <w:lang w:val="el-GR"/>
        </w:rPr>
        <w:t>Η γωνία διασποράς του υλικού εξαρτάται από το είδος του υλικού, την κοκκομετρία του, την γωνία φυσικού πρανούς του, την γωνία απόθεσης πρανούς και κυμαίνεται μεταξύ 5</w:t>
      </w:r>
      <w:r>
        <w:rPr>
          <w:rFonts w:cstheme="minorHAnsi"/>
          <w:lang w:val="el-GR"/>
        </w:rPr>
        <w:t xml:space="preserve">° - </w:t>
      </w:r>
      <w:r w:rsidRPr="00B73C7D">
        <w:rPr>
          <w:rFonts w:cstheme="minorHAnsi"/>
          <w:lang w:val="el-GR"/>
        </w:rPr>
        <w:t xml:space="preserve">25° </w:t>
      </w:r>
      <w:r w:rsidR="00B73C7D" w:rsidRPr="00B73C7D">
        <w:rPr>
          <w:lang w:val="el-GR"/>
        </w:rPr>
        <w:t>(Γαλετάκης, 2013)</w:t>
      </w:r>
      <w:r w:rsidRPr="00B73C7D">
        <w:rPr>
          <w:lang w:val="el-GR"/>
        </w:rPr>
        <w:t>.</w:t>
      </w:r>
    </w:p>
    <w:p w14:paraId="737B3887" w14:textId="4A4B04EC" w:rsidR="0055552A" w:rsidRDefault="00512CF4" w:rsidP="00512CF4">
      <w:pPr>
        <w:jc w:val="both"/>
        <w:rPr>
          <w:rFonts w:cstheme="minorHAnsi"/>
          <w:lang w:val="el-GR"/>
        </w:rPr>
      </w:pPr>
      <w:r>
        <w:rPr>
          <w:rFonts w:cstheme="minorHAnsi"/>
        </w:rPr>
        <w:t>H</w:t>
      </w:r>
      <w:r w:rsidRPr="0055552A">
        <w:rPr>
          <w:rFonts w:cstheme="minorHAnsi"/>
          <w:lang w:val="el-GR"/>
        </w:rPr>
        <w:t xml:space="preserve"> </w:t>
      </w:r>
      <w:r>
        <w:rPr>
          <w:rFonts w:cstheme="minorHAnsi"/>
          <w:lang w:val="el-GR"/>
        </w:rPr>
        <w:t xml:space="preserve">μεταφορική απόδοση όταν δεν είναι γνωστά τα ανωτέρω μεγέθη μπορεί να υπολογιστεί προσεγγιστικά από την εμπειρική </w:t>
      </w:r>
      <w:r w:rsidRPr="00B73C7D">
        <w:rPr>
          <w:rFonts w:cstheme="minorHAnsi"/>
          <w:lang w:val="el-GR"/>
        </w:rPr>
        <w:t xml:space="preserve">σχέση </w:t>
      </w:r>
      <w:r w:rsidR="003915CE" w:rsidRPr="00B73C7D">
        <w:rPr>
          <w:rFonts w:cstheme="minorHAnsi"/>
          <w:lang w:val="el-GR"/>
        </w:rPr>
        <w:t>(Εφραιμίδης</w:t>
      </w:r>
      <w:r w:rsidR="00B73C7D" w:rsidRPr="00B73C7D">
        <w:rPr>
          <w:rFonts w:cstheme="minorHAnsi"/>
          <w:lang w:val="el-GR"/>
        </w:rPr>
        <w:t>, 1985</w:t>
      </w:r>
      <w:r w:rsidR="003915CE" w:rsidRPr="00B73C7D">
        <w:rPr>
          <w:rFonts w:cstheme="minorHAnsi"/>
          <w:lang w:val="el-GR"/>
        </w:rPr>
        <w:t>)</w:t>
      </w:r>
      <w:r w:rsidR="0039256C" w:rsidRPr="00B73C7D">
        <w:rPr>
          <w:rFonts w:cstheme="minorHAnsi"/>
          <w:lang w:val="el-GR"/>
        </w:rPr>
        <w:t>:</w:t>
      </w:r>
    </w:p>
    <w:p w14:paraId="31596DD6" w14:textId="77777777" w:rsidR="0039256C" w:rsidRDefault="0039256C" w:rsidP="00D02268">
      <w:pPr>
        <w:rPr>
          <w:rFonts w:cstheme="minorHAnsi"/>
          <w:lang w:val="el-GR"/>
        </w:rPr>
      </w:pPr>
    </w:p>
    <w:p w14:paraId="239F5827" w14:textId="032BCB14" w:rsidR="0055552A" w:rsidRPr="002A6C23" w:rsidRDefault="0039256C" w:rsidP="002A6C23">
      <w:pPr>
        <w:jc w:val="center"/>
        <w:rPr>
          <w:rFonts w:cstheme="minorHAnsi"/>
          <w:i/>
          <w:lang w:val="el-GR"/>
        </w:rPr>
      </w:pPr>
      <m:oMath>
        <m:r>
          <w:rPr>
            <w:rFonts w:ascii="Cambria Math" w:hAnsi="Cambria Math" w:cstheme="minorHAnsi"/>
            <w:lang w:val="el-GR"/>
          </w:rPr>
          <m:t>Q=ξ∙λ∙ν</m:t>
        </m:r>
        <m:sSup>
          <m:sSupPr>
            <m:ctrlPr>
              <w:rPr>
                <w:rFonts w:ascii="Cambria Math" w:hAnsi="Cambria Math" w:cstheme="minorHAnsi"/>
                <w:i/>
                <w:lang w:val="el-GR"/>
              </w:rPr>
            </m:ctrlPr>
          </m:sSupPr>
          <m:e>
            <m:r>
              <w:rPr>
                <w:rFonts w:ascii="Cambria Math" w:hAnsi="Cambria Math" w:cstheme="minorHAnsi"/>
                <w:lang w:val="el-GR"/>
              </w:rPr>
              <m:t>∙</m:t>
            </m:r>
            <m:d>
              <m:dPr>
                <m:ctrlPr>
                  <w:rPr>
                    <w:rFonts w:ascii="Cambria Math" w:hAnsi="Cambria Math" w:cstheme="minorHAnsi"/>
                    <w:i/>
                    <w:lang w:val="el-GR"/>
                  </w:rPr>
                </m:ctrlPr>
              </m:dPr>
              <m:e>
                <m:r>
                  <w:rPr>
                    <w:rFonts w:ascii="Cambria Math" w:hAnsi="Cambria Math" w:cstheme="minorHAnsi"/>
                    <w:lang w:val="el-GR"/>
                  </w:rPr>
                  <m:t>0,9 ∙</m:t>
                </m:r>
                <m:r>
                  <w:rPr>
                    <w:rFonts w:ascii="Cambria Math" w:hAnsi="Cambria Math" w:cstheme="minorHAnsi"/>
                  </w:rPr>
                  <m:t>B</m:t>
                </m:r>
                <m:r>
                  <w:rPr>
                    <w:rFonts w:ascii="Cambria Math" w:hAnsi="Cambria Math" w:cstheme="minorHAnsi"/>
                    <w:lang w:val="el-GR"/>
                  </w:rPr>
                  <m:t>-0,05</m:t>
                </m:r>
              </m:e>
            </m:d>
          </m:e>
          <m:sup>
            <m:r>
              <w:rPr>
                <w:rFonts w:ascii="Cambria Math" w:hAnsi="Cambria Math" w:cstheme="minorHAnsi"/>
                <w:lang w:val="el-GR"/>
              </w:rPr>
              <m:t>2</m:t>
            </m:r>
          </m:sup>
        </m:sSup>
        <m:r>
          <w:rPr>
            <w:rFonts w:ascii="Cambria Math" w:eastAsiaTheme="minorEastAsia" w:hAnsi="Cambria Math" w:cstheme="minorHAnsi"/>
            <w:lang w:val="el-GR"/>
          </w:rPr>
          <m:t xml:space="preserve"> (</m:t>
        </m:r>
        <m:sSup>
          <m:sSupPr>
            <m:ctrlPr>
              <w:rPr>
                <w:rFonts w:ascii="Cambria Math" w:eastAsiaTheme="minorEastAsia" w:hAnsi="Cambria Math" w:cstheme="minorHAnsi"/>
                <w:i/>
              </w:rPr>
            </m:ctrlPr>
          </m:sSupPr>
          <m:e>
            <m:r>
              <w:rPr>
                <w:rFonts w:ascii="Cambria Math" w:eastAsiaTheme="minorEastAsia" w:hAnsi="Cambria Math" w:cstheme="minorHAnsi"/>
              </w:rPr>
              <m:t>m</m:t>
            </m:r>
          </m:e>
          <m:sup>
            <m:r>
              <w:rPr>
                <w:rFonts w:ascii="Cambria Math" w:eastAsiaTheme="minorEastAsia" w:hAnsi="Cambria Math" w:cstheme="minorHAnsi"/>
                <w:lang w:val="el-GR"/>
              </w:rPr>
              <m:t>3</m:t>
            </m:r>
          </m:sup>
        </m:sSup>
        <m:r>
          <w:rPr>
            <w:rFonts w:ascii="Cambria Math" w:eastAsiaTheme="minorEastAsia" w:hAnsi="Cambria Math" w:cstheme="minorHAnsi"/>
            <w:lang w:val="el-GR"/>
          </w:rPr>
          <m:t>/h)</m:t>
        </m:r>
      </m:oMath>
      <w:r w:rsidR="002A6C23">
        <w:rPr>
          <w:rFonts w:eastAsiaTheme="minorEastAsia" w:cstheme="minorHAnsi"/>
          <w:i/>
          <w:lang w:val="el-GR"/>
        </w:rPr>
        <w:t xml:space="preserve"> </w:t>
      </w:r>
      <w:r w:rsidR="00512CF4">
        <w:rPr>
          <w:rFonts w:eastAsiaTheme="minorEastAsia" w:cstheme="minorHAnsi"/>
          <w:i/>
          <w:lang w:val="el-GR"/>
        </w:rPr>
        <w:tab/>
      </w:r>
      <w:r w:rsidR="002A6C23" w:rsidRPr="002A6C23">
        <w:rPr>
          <w:rFonts w:eastAsiaTheme="minorEastAsia" w:cstheme="minorHAnsi"/>
          <w:lang w:val="el-GR"/>
        </w:rPr>
        <w:t>(2.</w:t>
      </w:r>
      <w:r w:rsidR="005D0BBF">
        <w:rPr>
          <w:rFonts w:eastAsiaTheme="minorEastAsia" w:cstheme="minorHAnsi"/>
          <w:lang w:val="el-GR"/>
        </w:rPr>
        <w:t>19</w:t>
      </w:r>
      <w:r w:rsidR="002A6C23" w:rsidRPr="002A6C23">
        <w:rPr>
          <w:rFonts w:eastAsiaTheme="minorEastAsia" w:cstheme="minorHAnsi"/>
          <w:lang w:val="el-GR"/>
        </w:rPr>
        <w:t>)</w:t>
      </w:r>
    </w:p>
    <w:p w14:paraId="5EB76E28" w14:textId="428C732C" w:rsidR="00511C59" w:rsidRDefault="00E732A3" w:rsidP="00C7308A">
      <w:pPr>
        <w:jc w:val="both"/>
        <w:rPr>
          <w:lang w:val="el-GR"/>
        </w:rPr>
      </w:pPr>
      <w:r>
        <w:rPr>
          <w:lang w:val="el-GR"/>
        </w:rPr>
        <w:t>όπου:</w:t>
      </w:r>
    </w:p>
    <w:p w14:paraId="61939C62" w14:textId="19851EE5" w:rsidR="00E732A3" w:rsidRPr="00835FD9" w:rsidRDefault="00E732A3" w:rsidP="00835FD9">
      <w:pPr>
        <w:pStyle w:val="ListParagraph"/>
        <w:numPr>
          <w:ilvl w:val="0"/>
          <w:numId w:val="8"/>
        </w:numPr>
        <w:jc w:val="both"/>
        <w:rPr>
          <w:lang w:val="el-GR"/>
        </w:rPr>
      </w:pPr>
      <w:r w:rsidRPr="00835FD9">
        <w:rPr>
          <w:lang w:val="el-GR"/>
        </w:rPr>
        <w:t>Β: πλάτος ιμάντα</w:t>
      </w:r>
      <w:r w:rsidR="00192340" w:rsidRPr="00835FD9">
        <w:rPr>
          <w:lang w:val="el-GR"/>
        </w:rPr>
        <w:t xml:space="preserve"> (</w:t>
      </w:r>
      <w:r w:rsidR="00192340" w:rsidRPr="00835FD9">
        <w:t>m)</w:t>
      </w:r>
    </w:p>
    <w:p w14:paraId="74BBD307" w14:textId="22FEE799" w:rsidR="00E732A3" w:rsidRPr="00835FD9" w:rsidRDefault="00E732A3" w:rsidP="00835FD9">
      <w:pPr>
        <w:pStyle w:val="ListParagraph"/>
        <w:numPr>
          <w:ilvl w:val="0"/>
          <w:numId w:val="8"/>
        </w:numPr>
        <w:jc w:val="both"/>
        <w:rPr>
          <w:lang w:val="el-GR"/>
        </w:rPr>
      </w:pPr>
      <w:r w:rsidRPr="00835FD9">
        <w:rPr>
          <w:lang w:val="el-GR"/>
        </w:rPr>
        <w:t>0.9</w:t>
      </w:r>
      <w:r w:rsidRPr="00835FD9">
        <w:t>B</w:t>
      </w:r>
      <w:r w:rsidRPr="00835FD9">
        <w:rPr>
          <w:lang w:val="el-GR"/>
        </w:rPr>
        <w:t xml:space="preserve"> - 0.005 = </w:t>
      </w:r>
      <w:r w:rsidRPr="00835FD9">
        <w:t>b</w:t>
      </w:r>
      <w:r w:rsidRPr="00835FD9">
        <w:rPr>
          <w:lang w:val="el-GR"/>
        </w:rPr>
        <w:t>: πλάτος</w:t>
      </w:r>
      <w:r w:rsidR="00192340" w:rsidRPr="00835FD9">
        <w:rPr>
          <w:lang w:val="el-GR"/>
        </w:rPr>
        <w:t xml:space="preserve"> εξάπλωσης υλικού πάνω στον ιμάντα (</w:t>
      </w:r>
      <w:r w:rsidR="00192340" w:rsidRPr="00835FD9">
        <w:t>m</w:t>
      </w:r>
      <w:r w:rsidR="00192340" w:rsidRPr="00835FD9">
        <w:rPr>
          <w:lang w:val="el-GR"/>
        </w:rPr>
        <w:t>)</w:t>
      </w:r>
    </w:p>
    <w:p w14:paraId="28079919" w14:textId="7AE974A4" w:rsidR="00192340" w:rsidRPr="00835FD9" w:rsidRDefault="00F94A89" w:rsidP="00835FD9">
      <w:pPr>
        <w:pStyle w:val="ListParagraph"/>
        <w:numPr>
          <w:ilvl w:val="0"/>
          <w:numId w:val="8"/>
        </w:numPr>
        <w:jc w:val="both"/>
        <w:rPr>
          <w:lang w:val="el-GR"/>
        </w:rPr>
      </w:pPr>
      <w:r w:rsidRPr="00835FD9">
        <w:rPr>
          <w:lang w:val="el-GR"/>
        </w:rPr>
        <w:t xml:space="preserve">ξ: σταθερά που εξαρτάται από την κλίση α </w:t>
      </w:r>
      <w:r w:rsidR="001A4BFF" w:rsidRPr="00835FD9">
        <w:rPr>
          <w:lang w:val="el-GR"/>
        </w:rPr>
        <w:t>των πλευρικών κυλίστρων ως προς την οριζόντια διεύθυνση</w:t>
      </w:r>
      <w:r w:rsidR="00172414" w:rsidRPr="00835FD9">
        <w:rPr>
          <w:lang w:val="el-GR"/>
        </w:rPr>
        <w:t xml:space="preserve">. Τιμές ξ για τυποποιημένες γωνίες κλίσης α δίνονται </w:t>
      </w:r>
      <w:r w:rsidR="00B73C7D" w:rsidRPr="00835FD9">
        <w:rPr>
          <w:lang w:val="el-GR"/>
        </w:rPr>
        <w:t xml:space="preserve">από </w:t>
      </w:r>
      <w:r w:rsidR="00835FD9" w:rsidRPr="00835FD9">
        <w:rPr>
          <w:lang w:val="el-GR"/>
        </w:rPr>
        <w:t xml:space="preserve">τυποποιημένους </w:t>
      </w:r>
      <w:r w:rsidR="00B73C7D" w:rsidRPr="00835FD9">
        <w:rPr>
          <w:lang w:val="el-GR"/>
        </w:rPr>
        <w:t>πίνακες (</w:t>
      </w:r>
      <w:r w:rsidR="00835FD9" w:rsidRPr="00835FD9">
        <w:t>DIN</w:t>
      </w:r>
      <w:r w:rsidR="00835FD9" w:rsidRPr="00835FD9">
        <w:rPr>
          <w:lang w:val="el-GR"/>
        </w:rPr>
        <w:t xml:space="preserve"> 22107)</w:t>
      </w:r>
      <w:r w:rsidR="00172414" w:rsidRPr="00835FD9">
        <w:rPr>
          <w:lang w:val="el-GR"/>
        </w:rPr>
        <w:t>.</w:t>
      </w:r>
    </w:p>
    <w:p w14:paraId="51877292" w14:textId="77777777" w:rsidR="00835FD9" w:rsidRPr="00835FD9" w:rsidRDefault="00F54061" w:rsidP="00835FD9">
      <w:pPr>
        <w:pStyle w:val="ListParagraph"/>
        <w:numPr>
          <w:ilvl w:val="0"/>
          <w:numId w:val="8"/>
        </w:numPr>
        <w:jc w:val="both"/>
        <w:rPr>
          <w:lang w:val="el-GR"/>
        </w:rPr>
      </w:pPr>
      <w:r w:rsidRPr="00835FD9">
        <w:rPr>
          <w:lang w:val="el-GR"/>
        </w:rPr>
        <w:t xml:space="preserve">λ: συντελεστής διόρθωσης της μεταφορικής απόδοσης </w:t>
      </w:r>
      <w:r w:rsidR="005363B2" w:rsidRPr="00835FD9">
        <w:rPr>
          <w:lang w:val="el-GR"/>
        </w:rPr>
        <w:t xml:space="preserve">ανάλογα με τη γωνία κλίσης δ του ιμάντα ως προς την οριζόντια διεύθυνση. Τιμές </w:t>
      </w:r>
      <w:r w:rsidR="00196FE7" w:rsidRPr="00835FD9">
        <w:rPr>
          <w:lang w:val="el-GR"/>
        </w:rPr>
        <w:t xml:space="preserve">λ συναρτήσει της γωνίας δ </w:t>
      </w:r>
      <w:r w:rsidR="00835FD9" w:rsidRPr="00835FD9">
        <w:rPr>
          <w:lang w:val="el-GR"/>
        </w:rPr>
        <w:t>δίνονται από τυποποιημένους πίνακες (DIN 22107).</w:t>
      </w:r>
    </w:p>
    <w:p w14:paraId="15ACF5F6" w14:textId="16FBB625" w:rsidR="004B45C7" w:rsidRPr="00835FD9" w:rsidRDefault="00196FE7" w:rsidP="00835FD9">
      <w:pPr>
        <w:pStyle w:val="ListParagraph"/>
        <w:numPr>
          <w:ilvl w:val="0"/>
          <w:numId w:val="8"/>
        </w:numPr>
        <w:ind w:left="360" w:firstLine="66"/>
        <w:jc w:val="both"/>
        <w:rPr>
          <w:lang w:val="el-GR"/>
        </w:rPr>
      </w:pPr>
      <w:r w:rsidRPr="00835FD9">
        <w:rPr>
          <w:lang w:val="el-GR"/>
        </w:rPr>
        <w:t xml:space="preserve">ν: ταχύτητα μεταφοράς του υλικού σε </w:t>
      </w:r>
      <w:r w:rsidRPr="00835FD9">
        <w:t>m</w:t>
      </w:r>
      <w:r w:rsidRPr="00835FD9">
        <w:rPr>
          <w:lang w:val="el-GR"/>
        </w:rPr>
        <w:t>/</w:t>
      </w:r>
      <w:r w:rsidRPr="00835FD9">
        <w:t>s</w:t>
      </w:r>
    </w:p>
    <w:p w14:paraId="64E1CD56" w14:textId="419AD4FC" w:rsidR="004B45C7" w:rsidRPr="008C22A6" w:rsidRDefault="00F91A2E" w:rsidP="00194E65">
      <w:pPr>
        <w:pStyle w:val="Heading1"/>
        <w:jc w:val="both"/>
        <w:rPr>
          <w:lang w:val="el-GR"/>
        </w:rPr>
      </w:pPr>
      <w:bookmarkStart w:id="103" w:name="_Toc518470336"/>
      <w:r>
        <w:rPr>
          <w:rFonts w:ascii="Cambria" w:hAnsi="Cambria"/>
          <w:lang w:val="el-GR"/>
        </w:rPr>
        <w:lastRenderedPageBreak/>
        <w:t>Περιγραφή της εργαστηριακής διάταξης και της μεθοδολογίας των μετρήσεων</w:t>
      </w:r>
      <w:bookmarkEnd w:id="103"/>
    </w:p>
    <w:p w14:paraId="458F534E" w14:textId="77777777" w:rsidR="004B45C7" w:rsidRPr="00A0693B" w:rsidRDefault="004B45C7" w:rsidP="00B665D5">
      <w:pPr>
        <w:jc w:val="both"/>
        <w:rPr>
          <w:lang w:val="el-GR"/>
        </w:rPr>
      </w:pPr>
    </w:p>
    <w:p w14:paraId="267BA2DE" w14:textId="0EC3D4DA" w:rsidR="004B45C7" w:rsidRDefault="000F78A6" w:rsidP="00AA1E78">
      <w:pPr>
        <w:pStyle w:val="Heading2"/>
        <w:rPr>
          <w:lang w:val="el-GR"/>
        </w:rPr>
      </w:pPr>
      <w:bookmarkStart w:id="104" w:name="_Toc518470337"/>
      <w:r>
        <w:rPr>
          <w:lang w:val="el-GR"/>
        </w:rPr>
        <w:t>Περιγραφή πειραματικής διάταξης</w:t>
      </w:r>
      <w:bookmarkEnd w:id="104"/>
    </w:p>
    <w:p w14:paraId="560EE88F" w14:textId="77777777" w:rsidR="000F78A6" w:rsidRPr="000F78A6" w:rsidRDefault="000F78A6" w:rsidP="000F78A6">
      <w:pPr>
        <w:rPr>
          <w:lang w:val="el-GR"/>
        </w:rPr>
      </w:pPr>
    </w:p>
    <w:p w14:paraId="16A2F1D6" w14:textId="669009E2" w:rsidR="000F78A6" w:rsidRDefault="000F78A6" w:rsidP="000F78A6">
      <w:pPr>
        <w:jc w:val="both"/>
        <w:rPr>
          <w:lang w:val="el-GR"/>
        </w:rPr>
      </w:pPr>
      <w:r>
        <w:rPr>
          <w:lang w:val="el-GR"/>
        </w:rPr>
        <w:t xml:space="preserve">Η πειραματική διάταξη που </w:t>
      </w:r>
      <w:r w:rsidR="00494FF7">
        <w:rPr>
          <w:lang w:val="el-GR"/>
        </w:rPr>
        <w:t>χρησιμοποιήθηκε αποτελείται από</w:t>
      </w:r>
      <w:r>
        <w:rPr>
          <w:lang w:val="el-GR"/>
        </w:rPr>
        <w:t xml:space="preserve"> τον σαρωτή/αποστασιόμετρο  </w:t>
      </w:r>
      <w:r w:rsidRPr="006F3763">
        <w:rPr>
          <w:lang w:val="el-GR"/>
        </w:rPr>
        <w:t xml:space="preserve"> </w:t>
      </w:r>
      <w:r w:rsidR="00E91279">
        <w:t>LIDAR</w:t>
      </w:r>
      <w:r>
        <w:rPr>
          <w:lang w:val="el-GR"/>
        </w:rPr>
        <w:t>, τη ρυθμιζόμενη βάση στήριξ</w:t>
      </w:r>
      <w:r w:rsidR="00494FF7">
        <w:rPr>
          <w:lang w:val="el-GR"/>
        </w:rPr>
        <w:t>ή</w:t>
      </w:r>
      <w:r>
        <w:rPr>
          <w:lang w:val="el-GR"/>
        </w:rPr>
        <w:t xml:space="preserve">ς του και την τράπεζα τοποθέτησης του υλικού προς μέτρηση. </w:t>
      </w:r>
    </w:p>
    <w:p w14:paraId="37955086" w14:textId="77777777" w:rsidR="000F78A6" w:rsidRDefault="000F78A6" w:rsidP="000F78A6">
      <w:pPr>
        <w:jc w:val="both"/>
        <w:rPr>
          <w:lang w:val="el-GR"/>
        </w:rPr>
      </w:pPr>
    </w:p>
    <w:p w14:paraId="04245EBC" w14:textId="02C9D04A" w:rsidR="000F78A6" w:rsidRPr="000F78A6" w:rsidRDefault="000F78A6" w:rsidP="000F78A6">
      <w:pPr>
        <w:jc w:val="both"/>
        <w:rPr>
          <w:color w:val="0070C0"/>
          <w:lang w:val="el-GR"/>
        </w:rPr>
      </w:pPr>
      <w:r w:rsidRPr="000F78A6">
        <w:rPr>
          <w:color w:val="0070C0"/>
          <w:lang w:val="el-GR"/>
        </w:rPr>
        <w:t xml:space="preserve">Σαρωτής </w:t>
      </w:r>
      <w:r w:rsidR="00E91279">
        <w:rPr>
          <w:color w:val="0070C0"/>
        </w:rPr>
        <w:t>LIDAR</w:t>
      </w:r>
    </w:p>
    <w:p w14:paraId="02530A6C" w14:textId="0D660964" w:rsidR="000F78A6" w:rsidRDefault="000F78A6" w:rsidP="000F78A6">
      <w:pPr>
        <w:jc w:val="both"/>
        <w:rPr>
          <w:lang w:val="el-GR"/>
        </w:rPr>
      </w:pPr>
      <w:r>
        <w:rPr>
          <w:lang w:val="el-GR"/>
        </w:rPr>
        <w:t xml:space="preserve">Στην εργασία αυτή χρησιμοποιήθηκε ο </w:t>
      </w:r>
      <w:r w:rsidR="00873492">
        <w:rPr>
          <w:lang w:val="el-GR"/>
        </w:rPr>
        <w:t>σαρωτής</w:t>
      </w:r>
      <w:r w:rsidRPr="006F3763">
        <w:rPr>
          <w:lang w:val="el-GR"/>
        </w:rPr>
        <w:t xml:space="preserve"> </w:t>
      </w:r>
      <w:r>
        <w:rPr>
          <w:lang w:val="el-GR"/>
        </w:rPr>
        <w:t xml:space="preserve">της εταιρείας </w:t>
      </w:r>
      <w:r>
        <w:t>HOKUYO</w:t>
      </w:r>
      <w:r w:rsidRPr="006F3763">
        <w:rPr>
          <w:lang w:val="el-GR"/>
        </w:rPr>
        <w:t xml:space="preserve">, </w:t>
      </w:r>
      <w:r>
        <w:rPr>
          <w:lang w:val="el-GR"/>
        </w:rPr>
        <w:t xml:space="preserve">μοντέλο </w:t>
      </w:r>
      <w:r>
        <w:t>URG</w:t>
      </w:r>
      <w:r w:rsidRPr="006F3763">
        <w:rPr>
          <w:lang w:val="el-GR"/>
        </w:rPr>
        <w:t>-04</w:t>
      </w:r>
      <w:r>
        <w:t>LX</w:t>
      </w:r>
      <w:r w:rsidRPr="006F3763">
        <w:rPr>
          <w:lang w:val="el-GR"/>
        </w:rPr>
        <w:t>-</w:t>
      </w:r>
      <w:r>
        <w:t>UG</w:t>
      </w:r>
      <w:r w:rsidRPr="006F3763">
        <w:rPr>
          <w:lang w:val="el-GR"/>
        </w:rPr>
        <w:t>01</w:t>
      </w:r>
      <w:r w:rsidRPr="003726F6">
        <w:rPr>
          <w:lang w:val="el-GR"/>
        </w:rPr>
        <w:t xml:space="preserve"> (</w:t>
      </w:r>
      <w:r>
        <w:rPr>
          <w:lang w:val="el-GR"/>
        </w:rPr>
        <w:t>Σχήμα 3.1)</w:t>
      </w:r>
      <w:r w:rsidRPr="006F3763">
        <w:rPr>
          <w:lang w:val="el-GR"/>
        </w:rPr>
        <w:t>.</w:t>
      </w:r>
      <w:r>
        <w:rPr>
          <w:lang w:val="el-GR"/>
        </w:rPr>
        <w:t xml:space="preserve"> Αποτελείται από μια πηγή (ημιαγωγική δίοδος) </w:t>
      </w:r>
      <w:r>
        <w:t>laser</w:t>
      </w:r>
      <w:r>
        <w:rPr>
          <w:lang w:val="el-GR"/>
        </w:rPr>
        <w:t xml:space="preserve"> τοποθετημένη πάνω σε πλήρως περιστρεφόμενο μέρος, το οποίο επιτρέπει τη σάρωση κατά την επιθυμητή διεύθυνση. Τροφοδοτείται μέσω καλωδίου από θύρα </w:t>
      </w:r>
      <w:r>
        <w:t>USB</w:t>
      </w:r>
      <w:r>
        <w:rPr>
          <w:lang w:val="el-GR"/>
        </w:rPr>
        <w:t xml:space="preserve">. Οι μετρήσεις λαμβάνονται και καταγράφονται μέσω του ειδικού λογισμικού </w:t>
      </w:r>
      <w:r>
        <w:t>URG</w:t>
      </w:r>
      <w:r w:rsidRPr="003726F6">
        <w:rPr>
          <w:lang w:val="el-GR"/>
        </w:rPr>
        <w:t xml:space="preserve"> </w:t>
      </w:r>
      <w:r>
        <w:t>Benri</w:t>
      </w:r>
      <w:r w:rsidRPr="003726F6">
        <w:rPr>
          <w:lang w:val="el-GR"/>
        </w:rPr>
        <w:t xml:space="preserve"> </w:t>
      </w:r>
      <w:r>
        <w:rPr>
          <w:lang w:val="el-GR"/>
        </w:rPr>
        <w:t xml:space="preserve">σε </w:t>
      </w:r>
      <w:r>
        <w:t>H</w:t>
      </w:r>
      <w:r w:rsidRPr="00944F01">
        <w:rPr>
          <w:lang w:val="el-GR"/>
        </w:rPr>
        <w:t>/</w:t>
      </w:r>
      <w:r>
        <w:t>Y</w:t>
      </w:r>
      <w:r w:rsidRPr="00944F01">
        <w:rPr>
          <w:lang w:val="el-GR"/>
        </w:rPr>
        <w:t>.</w:t>
      </w:r>
    </w:p>
    <w:p w14:paraId="29CAE117" w14:textId="32D0FDBC" w:rsidR="004B45C7" w:rsidRDefault="004B45C7" w:rsidP="00FD6807">
      <w:pPr>
        <w:jc w:val="both"/>
        <w:rPr>
          <w:lang w:val="el-GR"/>
        </w:rPr>
      </w:pPr>
    </w:p>
    <w:p w14:paraId="2FA35468" w14:textId="658E7FDE" w:rsidR="00761B99" w:rsidRDefault="00761B99" w:rsidP="004B45C7">
      <w:pPr>
        <w:rPr>
          <w:lang w:val="el-GR"/>
        </w:rPr>
      </w:pPr>
    </w:p>
    <w:p w14:paraId="3166CBC0" w14:textId="77777777" w:rsidR="00135D41" w:rsidRDefault="00761B99" w:rsidP="00135D41">
      <w:pPr>
        <w:keepNext/>
        <w:jc w:val="center"/>
      </w:pPr>
      <w:r>
        <w:rPr>
          <w:noProof/>
          <w:lang w:val="el-GR" w:eastAsia="el-GR"/>
        </w:rPr>
        <w:drawing>
          <wp:inline distT="0" distB="0" distL="0" distR="0" wp14:anchorId="28237CE8" wp14:editId="03E77E47">
            <wp:extent cx="2878477" cy="3456940"/>
            <wp:effectExtent l="76200" t="76200" r="131445" b="12446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HOKUYO-URG-04LX-UG0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83871" cy="346341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6CC4E01" w14:textId="4EAA3B97" w:rsidR="00761B99" w:rsidRPr="00837E3B" w:rsidRDefault="00135D41" w:rsidP="00135D41">
      <w:pPr>
        <w:pStyle w:val="Caption"/>
        <w:jc w:val="center"/>
      </w:pPr>
      <w:bookmarkStart w:id="105" w:name="_Toc517971629"/>
      <w:bookmarkStart w:id="106" w:name="_Toc518385375"/>
      <w:r>
        <w:t xml:space="preserve">Σχήμα </w:t>
      </w:r>
      <w:r w:rsidR="00805842">
        <w:rPr>
          <w:noProof/>
        </w:rPr>
        <w:fldChar w:fldCharType="begin"/>
      </w:r>
      <w:r w:rsidR="00805842">
        <w:rPr>
          <w:noProof/>
        </w:rPr>
        <w:instrText xml:space="preserve"> STYLEREF 1 \s </w:instrText>
      </w:r>
      <w:r w:rsidR="00805842">
        <w:rPr>
          <w:noProof/>
        </w:rPr>
        <w:fldChar w:fldCharType="separate"/>
      </w:r>
      <w:r w:rsidR="00BD442B">
        <w:rPr>
          <w:noProof/>
        </w:rPr>
        <w:t>3</w:t>
      </w:r>
      <w:r w:rsidR="00805842">
        <w:rPr>
          <w:noProof/>
        </w:rPr>
        <w:fldChar w:fldCharType="end"/>
      </w:r>
      <w:r w:rsidR="00BD442B">
        <w:t>.</w:t>
      </w:r>
      <w:r w:rsidR="00805842">
        <w:rPr>
          <w:noProof/>
        </w:rPr>
        <w:fldChar w:fldCharType="begin"/>
      </w:r>
      <w:r w:rsidR="00805842">
        <w:rPr>
          <w:noProof/>
        </w:rPr>
        <w:instrText xml:space="preserve"> SEQ Σχήμα \* ARABIC \s 1 </w:instrText>
      </w:r>
      <w:r w:rsidR="00805842">
        <w:rPr>
          <w:noProof/>
        </w:rPr>
        <w:fldChar w:fldCharType="separate"/>
      </w:r>
      <w:r w:rsidR="00BD442B">
        <w:rPr>
          <w:noProof/>
        </w:rPr>
        <w:t>1</w:t>
      </w:r>
      <w:r w:rsidR="00805842">
        <w:rPr>
          <w:noProof/>
        </w:rPr>
        <w:fldChar w:fldCharType="end"/>
      </w:r>
      <w:bookmarkStart w:id="107" w:name="_Toc517918099"/>
      <w:r w:rsidRPr="00135D41">
        <w:t xml:space="preserve">: </w:t>
      </w:r>
      <w:r w:rsidR="00837E3B">
        <w:t>HOKUYO</w:t>
      </w:r>
      <w:r w:rsidR="00837E3B" w:rsidRPr="00837E3B">
        <w:t xml:space="preserve"> </w:t>
      </w:r>
      <w:r w:rsidR="00837E3B">
        <w:t>URG-</w:t>
      </w:r>
      <w:r w:rsidR="00837E3B" w:rsidRPr="00837E3B">
        <w:t>04</w:t>
      </w:r>
      <w:r w:rsidR="00837E3B">
        <w:t>LX-UG01 (</w:t>
      </w:r>
      <w:r w:rsidR="00837E3B" w:rsidRPr="00837E3B">
        <w:t>en.manu-systems.com/</w:t>
      </w:r>
      <w:r w:rsidR="00837E3B">
        <w:t>)</w:t>
      </w:r>
      <w:bookmarkEnd w:id="105"/>
      <w:bookmarkEnd w:id="106"/>
      <w:bookmarkEnd w:id="107"/>
    </w:p>
    <w:p w14:paraId="54C6B159" w14:textId="77777777" w:rsidR="00761B99" w:rsidRPr="00837E3B" w:rsidRDefault="00761B99" w:rsidP="004B45C7"/>
    <w:p w14:paraId="672A02E6" w14:textId="5C17D5B9" w:rsidR="004B45C7" w:rsidRDefault="004B45C7" w:rsidP="00FD6807">
      <w:pPr>
        <w:jc w:val="both"/>
        <w:rPr>
          <w:lang w:val="el-GR"/>
        </w:rPr>
      </w:pPr>
      <w:r>
        <w:rPr>
          <w:lang w:val="el-GR"/>
        </w:rPr>
        <w:lastRenderedPageBreak/>
        <w:t>Τεχνικά χαρακτηριστικά σαρωτή</w:t>
      </w:r>
      <w:r w:rsidR="00FB09C0" w:rsidRPr="00FB09C0">
        <w:rPr>
          <w:lang w:val="el-GR"/>
        </w:rPr>
        <w:t xml:space="preserve"> </w:t>
      </w:r>
      <w:r w:rsidR="000F78A6">
        <w:t>URG</w:t>
      </w:r>
      <w:r w:rsidR="000F78A6" w:rsidRPr="006F3763">
        <w:rPr>
          <w:lang w:val="el-GR"/>
        </w:rPr>
        <w:t>-04</w:t>
      </w:r>
      <w:r w:rsidR="000F78A6">
        <w:t>LX</w:t>
      </w:r>
      <w:r w:rsidR="000F78A6" w:rsidRPr="006F3763">
        <w:rPr>
          <w:lang w:val="el-GR"/>
        </w:rPr>
        <w:t>-</w:t>
      </w:r>
      <w:r w:rsidR="000F78A6">
        <w:t>UG</w:t>
      </w:r>
      <w:r w:rsidR="000F78A6" w:rsidRPr="006F3763">
        <w:rPr>
          <w:lang w:val="el-GR"/>
        </w:rPr>
        <w:t>01</w:t>
      </w:r>
      <w:r w:rsidR="00B665D5" w:rsidRPr="00B665D5">
        <w:rPr>
          <w:lang w:val="el-GR"/>
        </w:rPr>
        <w:t>*</w:t>
      </w:r>
      <w:r w:rsidR="000F78A6">
        <w:rPr>
          <w:lang w:val="el-GR"/>
        </w:rPr>
        <w:t xml:space="preserve"> </w:t>
      </w:r>
      <w:r w:rsidR="00B06EAC">
        <w:rPr>
          <w:lang w:val="el-GR"/>
        </w:rPr>
        <w:t>(</w:t>
      </w:r>
      <w:r w:rsidR="00B06EAC">
        <w:t>www</w:t>
      </w:r>
      <w:r w:rsidR="00B06EAC" w:rsidRPr="00B06EAC">
        <w:rPr>
          <w:lang w:val="el-GR"/>
        </w:rPr>
        <w:t>.</w:t>
      </w:r>
      <w:proofErr w:type="spellStart"/>
      <w:r w:rsidR="00B06EAC">
        <w:t>hokuyo</w:t>
      </w:r>
      <w:proofErr w:type="spellEnd"/>
      <w:r w:rsidR="00B06EAC" w:rsidRPr="00B06EAC">
        <w:rPr>
          <w:lang w:val="el-GR"/>
        </w:rPr>
        <w:t>-</w:t>
      </w:r>
      <w:proofErr w:type="spellStart"/>
      <w:r w:rsidR="00B06EAC">
        <w:t>aut</w:t>
      </w:r>
      <w:proofErr w:type="spellEnd"/>
      <w:r w:rsidR="00B06EAC" w:rsidRPr="00B06EAC">
        <w:rPr>
          <w:lang w:val="el-GR"/>
        </w:rPr>
        <w:t>.</w:t>
      </w:r>
      <w:proofErr w:type="spellStart"/>
      <w:r w:rsidR="00B06EAC">
        <w:t>jp</w:t>
      </w:r>
      <w:proofErr w:type="spellEnd"/>
      <w:r w:rsidR="00B06EAC" w:rsidRPr="00522DF7">
        <w:rPr>
          <w:lang w:val="el-GR"/>
        </w:rPr>
        <w:t>)</w:t>
      </w:r>
      <w:r>
        <w:rPr>
          <w:lang w:val="el-GR"/>
        </w:rPr>
        <w:t>:</w:t>
      </w:r>
    </w:p>
    <w:p w14:paraId="724E9E2A" w14:textId="16742FE2" w:rsidR="000F78A6" w:rsidRPr="003726F6" w:rsidRDefault="000F78A6" w:rsidP="00B665D5">
      <w:pPr>
        <w:pStyle w:val="ListParagraph"/>
        <w:numPr>
          <w:ilvl w:val="0"/>
          <w:numId w:val="9"/>
        </w:numPr>
        <w:shd w:val="clear" w:color="auto" w:fill="E7E6E6" w:themeFill="background2"/>
        <w:jc w:val="both"/>
        <w:rPr>
          <w:lang w:val="el-GR"/>
        </w:rPr>
      </w:pPr>
      <w:r w:rsidRPr="004D02BB">
        <w:rPr>
          <w:lang w:val="el-GR"/>
        </w:rPr>
        <w:t>Πηγή φωτός:</w:t>
      </w:r>
      <w:r w:rsidRPr="003726F6">
        <w:rPr>
          <w:lang w:val="el-GR"/>
        </w:rPr>
        <w:t xml:space="preserve"> </w:t>
      </w:r>
      <w:r w:rsidRPr="004D02BB">
        <w:rPr>
          <w:lang w:val="el-GR"/>
        </w:rPr>
        <w:t xml:space="preserve">Ημιαγωγική δίοδος </w:t>
      </w:r>
      <w:r w:rsidRPr="003726F6">
        <w:t>laser</w:t>
      </w:r>
      <w:r w:rsidRPr="004D02BB">
        <w:rPr>
          <w:lang w:val="el-GR"/>
        </w:rPr>
        <w:t xml:space="preserve"> (λ=785</w:t>
      </w:r>
      <w:r w:rsidRPr="003726F6">
        <w:t>nm</w:t>
      </w:r>
      <w:r>
        <w:rPr>
          <w:lang w:val="el-GR"/>
        </w:rPr>
        <w:t xml:space="preserve">, </w:t>
      </w:r>
      <w:r w:rsidRPr="00557D05">
        <w:rPr>
          <w:lang w:val="el-GR"/>
        </w:rPr>
        <w:t>υπέρυθρο</w:t>
      </w:r>
      <w:r>
        <w:rPr>
          <w:lang w:val="el-GR"/>
        </w:rPr>
        <w:t xml:space="preserve"> φάσμα</w:t>
      </w:r>
      <w:r w:rsidRPr="004D02BB">
        <w:rPr>
          <w:lang w:val="el-GR"/>
        </w:rPr>
        <w:t xml:space="preserve">), </w:t>
      </w:r>
      <w:r w:rsidRPr="003726F6">
        <w:t>Laser</w:t>
      </w:r>
      <w:r w:rsidRPr="004D02BB">
        <w:rPr>
          <w:lang w:val="el-GR"/>
        </w:rPr>
        <w:t xml:space="preserve"> </w:t>
      </w:r>
      <w:r w:rsidRPr="003726F6">
        <w:t>safety</w:t>
      </w:r>
      <w:r w:rsidRPr="004D02BB">
        <w:rPr>
          <w:lang w:val="el-GR"/>
        </w:rPr>
        <w:t xml:space="preserve"> </w:t>
      </w:r>
      <w:r w:rsidRPr="003726F6">
        <w:t>Class</w:t>
      </w:r>
      <w:r w:rsidRPr="004D02BB">
        <w:rPr>
          <w:lang w:val="el-GR"/>
        </w:rPr>
        <w:t xml:space="preserve"> 1</w:t>
      </w:r>
      <w:r>
        <w:rPr>
          <w:lang w:val="el-GR"/>
        </w:rPr>
        <w:t>,</w:t>
      </w:r>
      <w:r w:rsidRPr="004D02BB">
        <w:rPr>
          <w:lang w:val="el-GR"/>
        </w:rPr>
        <w:t xml:space="preserve">  </w:t>
      </w:r>
      <w:r>
        <w:rPr>
          <w:lang w:val="el-GR"/>
        </w:rPr>
        <w:t>Ισχύς</w:t>
      </w:r>
      <w:r w:rsidRPr="004D02BB">
        <w:rPr>
          <w:lang w:val="el-GR"/>
        </w:rPr>
        <w:t xml:space="preserve"> </w:t>
      </w:r>
      <w:r>
        <w:t>l</w:t>
      </w:r>
      <w:r w:rsidRPr="003726F6">
        <w:t>aser</w:t>
      </w:r>
      <w:r w:rsidRPr="004D02BB">
        <w:rPr>
          <w:lang w:val="el-GR"/>
        </w:rPr>
        <w:t xml:space="preserve"> </w:t>
      </w:r>
      <w:r>
        <w:rPr>
          <w:rFonts w:cstheme="minorHAnsi"/>
          <w:lang w:val="el-GR"/>
        </w:rPr>
        <w:t>≤</w:t>
      </w:r>
      <w:r w:rsidRPr="004D02BB">
        <w:rPr>
          <w:lang w:val="el-GR"/>
        </w:rPr>
        <w:t>0.8</w:t>
      </w:r>
      <w:proofErr w:type="spellStart"/>
      <w:r w:rsidRPr="003726F6">
        <w:t>mW</w:t>
      </w:r>
      <w:proofErr w:type="spellEnd"/>
      <w:r w:rsidRPr="004D02BB">
        <w:rPr>
          <w:lang w:val="el-GR"/>
        </w:rPr>
        <w:t xml:space="preserve"> </w:t>
      </w:r>
    </w:p>
    <w:p w14:paraId="4D169DE7" w14:textId="4C7FA066" w:rsidR="000F78A6" w:rsidRPr="006C52CE" w:rsidRDefault="000F78A6" w:rsidP="00B665D5">
      <w:pPr>
        <w:pStyle w:val="ListParagraph"/>
        <w:numPr>
          <w:ilvl w:val="0"/>
          <w:numId w:val="9"/>
        </w:numPr>
        <w:shd w:val="clear" w:color="auto" w:fill="E7E6E6" w:themeFill="background2"/>
        <w:jc w:val="both"/>
        <w:rPr>
          <w:lang w:val="el-GR"/>
        </w:rPr>
      </w:pPr>
      <w:r w:rsidRPr="006C52CE">
        <w:rPr>
          <w:lang w:val="el-GR"/>
        </w:rPr>
        <w:t xml:space="preserve">Δυνατότητα </w:t>
      </w:r>
      <w:r>
        <w:rPr>
          <w:lang w:val="el-GR"/>
        </w:rPr>
        <w:t>μέτρησης</w:t>
      </w:r>
      <w:r w:rsidRPr="006C52CE">
        <w:rPr>
          <w:lang w:val="el-GR"/>
        </w:rPr>
        <w:t xml:space="preserve"> αποστάσε</w:t>
      </w:r>
      <w:r>
        <w:rPr>
          <w:lang w:val="el-GR"/>
        </w:rPr>
        <w:t xml:space="preserve">ων από </w:t>
      </w:r>
      <w:r w:rsidRPr="006C52CE">
        <w:rPr>
          <w:lang w:val="el-GR"/>
        </w:rPr>
        <w:t xml:space="preserve">60 </w:t>
      </w:r>
      <w:r w:rsidRPr="009E5DF3">
        <w:t>mm</w:t>
      </w:r>
      <w:r w:rsidRPr="006C52CE">
        <w:rPr>
          <w:lang w:val="el-GR"/>
        </w:rPr>
        <w:t xml:space="preserve"> έως 4095 </w:t>
      </w:r>
      <w:r w:rsidRPr="009E5DF3">
        <w:t>mm</w:t>
      </w:r>
      <w:r w:rsidRPr="006C52CE">
        <w:rPr>
          <w:lang w:val="el-GR"/>
        </w:rPr>
        <w:t xml:space="preserve"> </w:t>
      </w:r>
    </w:p>
    <w:p w14:paraId="77B48F71" w14:textId="498ECAF6" w:rsidR="000F78A6" w:rsidRPr="006C52CE" w:rsidRDefault="000F78A6" w:rsidP="00B665D5">
      <w:pPr>
        <w:pStyle w:val="ListParagraph"/>
        <w:numPr>
          <w:ilvl w:val="0"/>
          <w:numId w:val="9"/>
        </w:numPr>
        <w:shd w:val="clear" w:color="auto" w:fill="E7E6E6" w:themeFill="background2"/>
        <w:jc w:val="both"/>
        <w:rPr>
          <w:lang w:val="el-GR"/>
        </w:rPr>
      </w:pPr>
      <w:r w:rsidRPr="006C52CE">
        <w:rPr>
          <w:lang w:val="el-GR"/>
        </w:rPr>
        <w:t xml:space="preserve">Ακρίβεια </w:t>
      </w:r>
      <w:r>
        <w:rPr>
          <w:rFonts w:cstheme="minorHAnsi"/>
          <w:lang w:val="el-GR"/>
        </w:rPr>
        <w:t>±</w:t>
      </w:r>
      <w:r w:rsidRPr="006C52CE">
        <w:rPr>
          <w:lang w:val="el-GR"/>
        </w:rPr>
        <w:t>30</w:t>
      </w:r>
      <w:r w:rsidRPr="009E5DF3">
        <w:t>mm</w:t>
      </w:r>
      <w:r w:rsidRPr="006C52CE">
        <w:rPr>
          <w:lang w:val="el-GR"/>
        </w:rPr>
        <w:t xml:space="preserve"> έως τα 1000 </w:t>
      </w:r>
      <w:r w:rsidRPr="009E5DF3">
        <w:t>mm</w:t>
      </w:r>
      <w:r w:rsidRPr="006C52CE">
        <w:rPr>
          <w:lang w:val="el-GR"/>
        </w:rPr>
        <w:t xml:space="preserve"> και </w:t>
      </w:r>
      <w:r>
        <w:rPr>
          <w:rFonts w:cstheme="minorHAnsi"/>
          <w:lang w:val="el-GR"/>
        </w:rPr>
        <w:t>±</w:t>
      </w:r>
      <w:r w:rsidRPr="006C52CE">
        <w:rPr>
          <w:lang w:val="el-GR"/>
        </w:rPr>
        <w:t xml:space="preserve">3% της μέτρησης για </w:t>
      </w:r>
      <w:r>
        <w:rPr>
          <w:lang w:val="el-GR"/>
        </w:rPr>
        <w:t xml:space="preserve">αποστάσεις από 1000- </w:t>
      </w:r>
      <w:r w:rsidRPr="006C52CE">
        <w:rPr>
          <w:lang w:val="el-GR"/>
        </w:rPr>
        <w:t xml:space="preserve">4095 </w:t>
      </w:r>
      <w:r w:rsidRPr="009E5DF3">
        <w:t>mm</w:t>
      </w:r>
      <w:r w:rsidRPr="006C52CE">
        <w:rPr>
          <w:lang w:val="el-GR"/>
        </w:rPr>
        <w:t xml:space="preserve">. </w:t>
      </w:r>
    </w:p>
    <w:p w14:paraId="64EFCACC" w14:textId="77777777" w:rsidR="000F78A6" w:rsidRDefault="000F78A6" w:rsidP="00B665D5">
      <w:pPr>
        <w:pStyle w:val="ListParagraph"/>
        <w:numPr>
          <w:ilvl w:val="0"/>
          <w:numId w:val="9"/>
        </w:numPr>
        <w:shd w:val="clear" w:color="auto" w:fill="E7E6E6" w:themeFill="background2"/>
        <w:jc w:val="both"/>
      </w:pPr>
      <w:r>
        <w:rPr>
          <w:lang w:val="el-GR"/>
        </w:rPr>
        <w:t xml:space="preserve">Γωνιακό </w:t>
      </w:r>
      <w:r w:rsidRPr="006C52CE">
        <w:rPr>
          <w:lang w:val="el-GR"/>
        </w:rPr>
        <w:t>εύρος</w:t>
      </w:r>
      <w:r w:rsidRPr="006C52CE">
        <w:t xml:space="preserve"> </w:t>
      </w:r>
      <w:r w:rsidRPr="006C52CE">
        <w:rPr>
          <w:lang w:val="el-GR"/>
        </w:rPr>
        <w:t>σάρωσης</w:t>
      </w:r>
      <w:r w:rsidRPr="006C52CE">
        <w:t xml:space="preserve"> </w:t>
      </w:r>
      <w:r>
        <w:t xml:space="preserve">240° </w:t>
      </w:r>
    </w:p>
    <w:p w14:paraId="5E43F1EA" w14:textId="77777777" w:rsidR="000F78A6" w:rsidRDefault="000F78A6" w:rsidP="00B665D5">
      <w:pPr>
        <w:pStyle w:val="ListParagraph"/>
        <w:numPr>
          <w:ilvl w:val="0"/>
          <w:numId w:val="9"/>
        </w:numPr>
        <w:shd w:val="clear" w:color="auto" w:fill="E7E6E6" w:themeFill="background2"/>
        <w:jc w:val="both"/>
        <w:rPr>
          <w:lang w:val="el-GR"/>
        </w:rPr>
      </w:pPr>
      <w:r>
        <w:rPr>
          <w:lang w:val="el-GR"/>
        </w:rPr>
        <w:t xml:space="preserve">Βήμα </w:t>
      </w:r>
      <w:r w:rsidRPr="006C52CE">
        <w:rPr>
          <w:lang w:val="el-GR"/>
        </w:rPr>
        <w:t>μέτρησης 0.36°</w:t>
      </w:r>
      <w:r>
        <w:rPr>
          <w:lang w:val="el-GR"/>
        </w:rPr>
        <w:t xml:space="preserve"> (</w:t>
      </w:r>
      <w:r w:rsidRPr="006C52CE">
        <w:rPr>
          <w:lang w:val="el-GR"/>
        </w:rPr>
        <w:t>360°/1024)</w:t>
      </w:r>
    </w:p>
    <w:p w14:paraId="6FA476DF" w14:textId="77777777" w:rsidR="000F78A6" w:rsidRDefault="000F78A6" w:rsidP="00B665D5">
      <w:pPr>
        <w:pStyle w:val="ListParagraph"/>
        <w:numPr>
          <w:ilvl w:val="0"/>
          <w:numId w:val="9"/>
        </w:numPr>
        <w:shd w:val="clear" w:color="auto" w:fill="E7E6E6" w:themeFill="background2"/>
        <w:jc w:val="both"/>
        <w:rPr>
          <w:lang w:val="el-GR"/>
        </w:rPr>
      </w:pPr>
      <w:r>
        <w:rPr>
          <w:lang w:val="el-GR"/>
        </w:rPr>
        <w:t>Ταχύτητα σάρωσης: 1</w:t>
      </w:r>
      <w:r w:rsidRPr="00DE064B">
        <w:rPr>
          <w:lang w:val="el-GR"/>
        </w:rPr>
        <w:t>0</w:t>
      </w:r>
      <w:r>
        <w:rPr>
          <w:lang w:val="el-GR"/>
        </w:rPr>
        <w:t xml:space="preserve"> σαρώσεις/</w:t>
      </w:r>
      <w:r>
        <w:t>s</w:t>
      </w:r>
      <w:r>
        <w:rPr>
          <w:lang w:val="el-GR"/>
        </w:rPr>
        <w:t xml:space="preserve"> </w:t>
      </w:r>
    </w:p>
    <w:p w14:paraId="13713330" w14:textId="77777777" w:rsidR="000F78A6" w:rsidRDefault="000F78A6" w:rsidP="00B665D5">
      <w:pPr>
        <w:pStyle w:val="ListParagraph"/>
        <w:numPr>
          <w:ilvl w:val="0"/>
          <w:numId w:val="9"/>
        </w:numPr>
        <w:shd w:val="clear" w:color="auto" w:fill="E7E6E6" w:themeFill="background2"/>
        <w:jc w:val="both"/>
        <w:rPr>
          <w:lang w:val="el-GR"/>
        </w:rPr>
      </w:pPr>
      <w:r>
        <w:rPr>
          <w:lang w:val="el-GR"/>
        </w:rPr>
        <w:t xml:space="preserve">Θόρυβος </w:t>
      </w:r>
      <m:oMath>
        <m:r>
          <w:rPr>
            <w:rFonts w:ascii="Cambria Math" w:hAnsi="Cambria Math"/>
            <w:lang w:val="el-GR"/>
          </w:rPr>
          <m:t>≤</m:t>
        </m:r>
      </m:oMath>
      <w:r>
        <w:rPr>
          <w:rFonts w:eastAsiaTheme="minorEastAsia"/>
        </w:rPr>
        <w:t xml:space="preserve"> </w:t>
      </w:r>
      <w:r>
        <w:rPr>
          <w:lang w:val="el-GR"/>
        </w:rPr>
        <w:t>25</w:t>
      </w:r>
      <w:r>
        <w:t xml:space="preserve"> dB</w:t>
      </w:r>
      <w:r>
        <w:rPr>
          <w:lang w:val="el-GR"/>
        </w:rPr>
        <w:t>(Α)</w:t>
      </w:r>
      <w:r>
        <w:t xml:space="preserve"> (</w:t>
      </w:r>
      <w:r>
        <w:rPr>
          <w:lang w:val="el-GR"/>
        </w:rPr>
        <w:t>αμελητέος)</w:t>
      </w:r>
    </w:p>
    <w:p w14:paraId="78C57ABF" w14:textId="77777777" w:rsidR="000F78A6" w:rsidRDefault="000F78A6" w:rsidP="00B665D5">
      <w:pPr>
        <w:pStyle w:val="ListParagraph"/>
        <w:numPr>
          <w:ilvl w:val="0"/>
          <w:numId w:val="9"/>
        </w:numPr>
        <w:shd w:val="clear" w:color="auto" w:fill="E7E6E6" w:themeFill="background2"/>
        <w:jc w:val="both"/>
        <w:rPr>
          <w:lang w:val="el-GR"/>
        </w:rPr>
      </w:pPr>
      <w:r>
        <w:rPr>
          <w:lang w:val="el-GR"/>
        </w:rPr>
        <w:t>Μέγιστη επιτρεπόμενη φωτεινότητα περιβάλλοντος</w:t>
      </w:r>
      <w:r w:rsidRPr="00485D47">
        <w:rPr>
          <w:lang w:val="el-GR"/>
        </w:rPr>
        <w:t xml:space="preserve">: </w:t>
      </w:r>
      <w:r>
        <w:rPr>
          <w:lang w:val="el-GR"/>
        </w:rPr>
        <w:t xml:space="preserve">Λαμπτήρες αλογόνου/υδραργύρου έως 10000 </w:t>
      </w:r>
      <w:r>
        <w:t>Lux</w:t>
      </w:r>
      <w:r>
        <w:rPr>
          <w:lang w:val="el-GR"/>
        </w:rPr>
        <w:t xml:space="preserve">, Λαμπτήρες φθορισμού έως 6 000 </w:t>
      </w:r>
      <w:r>
        <w:t>Lux</w:t>
      </w:r>
      <w:r>
        <w:rPr>
          <w:lang w:val="el-GR"/>
        </w:rPr>
        <w:t xml:space="preserve">. </w:t>
      </w:r>
    </w:p>
    <w:p w14:paraId="4B02E813" w14:textId="77777777" w:rsidR="000F78A6" w:rsidRDefault="000F78A6" w:rsidP="00B665D5">
      <w:pPr>
        <w:pStyle w:val="ListParagraph"/>
        <w:numPr>
          <w:ilvl w:val="0"/>
          <w:numId w:val="9"/>
        </w:numPr>
        <w:shd w:val="clear" w:color="auto" w:fill="E7E6E6" w:themeFill="background2"/>
        <w:jc w:val="both"/>
        <w:rPr>
          <w:lang w:val="el-GR"/>
        </w:rPr>
      </w:pPr>
      <w:r>
        <w:rPr>
          <w:lang w:val="el-GR"/>
        </w:rPr>
        <w:t>Υγρασία περιβάλλοντος: έως 85%</w:t>
      </w:r>
    </w:p>
    <w:p w14:paraId="498DEFF4" w14:textId="77777777" w:rsidR="000F78A6" w:rsidRPr="00485D47" w:rsidRDefault="000F78A6" w:rsidP="00B665D5">
      <w:pPr>
        <w:pStyle w:val="ListParagraph"/>
        <w:numPr>
          <w:ilvl w:val="0"/>
          <w:numId w:val="9"/>
        </w:numPr>
        <w:shd w:val="clear" w:color="auto" w:fill="E7E6E6" w:themeFill="background2"/>
        <w:jc w:val="both"/>
        <w:rPr>
          <w:lang w:val="el-GR"/>
        </w:rPr>
      </w:pPr>
      <w:r>
        <w:rPr>
          <w:lang w:val="el-GR"/>
        </w:rPr>
        <w:t>Θερμοκρασία περιβάλλοντος: -10</w:t>
      </w:r>
      <w:r>
        <w:rPr>
          <w:rFonts w:cstheme="minorHAnsi"/>
          <w:lang w:val="el-GR"/>
        </w:rPr>
        <w:t>°</w:t>
      </w:r>
      <w:r>
        <w:rPr>
          <w:lang w:val="el-GR"/>
        </w:rPr>
        <w:t xml:space="preserve"> </w:t>
      </w:r>
      <m:oMath>
        <m:r>
          <w:rPr>
            <w:rFonts w:ascii="Cambria Math" w:hAnsi="Cambria Math"/>
            <w:lang w:val="el-GR"/>
          </w:rPr>
          <m:t>≥</m:t>
        </m:r>
      </m:oMath>
      <w:r>
        <w:rPr>
          <w:lang w:val="el-GR"/>
        </w:rPr>
        <w:t xml:space="preserve">  +50</w:t>
      </w:r>
      <w:r>
        <w:rPr>
          <w:rFonts w:cstheme="minorHAnsi"/>
          <w:lang w:val="el-GR"/>
        </w:rPr>
        <w:t>°</w:t>
      </w:r>
    </w:p>
    <w:p w14:paraId="653B2F51" w14:textId="77777777" w:rsidR="000F78A6" w:rsidRPr="003726F6" w:rsidRDefault="000F78A6" w:rsidP="00B665D5">
      <w:pPr>
        <w:pStyle w:val="ListParagraph"/>
        <w:numPr>
          <w:ilvl w:val="0"/>
          <w:numId w:val="9"/>
        </w:numPr>
        <w:shd w:val="clear" w:color="auto" w:fill="E7E6E6" w:themeFill="background2"/>
        <w:jc w:val="both"/>
        <w:rPr>
          <w:lang w:val="el-GR"/>
        </w:rPr>
      </w:pPr>
      <w:r>
        <w:rPr>
          <w:lang w:val="el-GR"/>
        </w:rPr>
        <w:t>Αντοχή</w:t>
      </w:r>
      <w:r w:rsidRPr="003726F6">
        <w:rPr>
          <w:lang w:val="el-GR"/>
        </w:rPr>
        <w:t xml:space="preserve"> </w:t>
      </w:r>
      <w:r>
        <w:rPr>
          <w:lang w:val="el-GR"/>
        </w:rPr>
        <w:t>σε</w:t>
      </w:r>
      <w:r w:rsidRPr="003726F6">
        <w:rPr>
          <w:lang w:val="el-GR"/>
        </w:rPr>
        <w:t xml:space="preserve"> </w:t>
      </w:r>
      <w:r>
        <w:rPr>
          <w:lang w:val="el-GR"/>
        </w:rPr>
        <w:t xml:space="preserve">κραδασμούς που είναι στη περιοχή των </w:t>
      </w:r>
      <w:r w:rsidRPr="00557D05">
        <w:rPr>
          <w:lang w:val="el-GR"/>
        </w:rPr>
        <w:t xml:space="preserve">συχνοτήτων </w:t>
      </w:r>
      <w:r w:rsidRPr="003726F6">
        <w:rPr>
          <w:lang w:val="el-GR"/>
        </w:rPr>
        <w:t>10-55</w:t>
      </w:r>
      <w:r w:rsidRPr="00557D05">
        <w:t>Hz</w:t>
      </w:r>
    </w:p>
    <w:p w14:paraId="2A9321CD" w14:textId="77777777" w:rsidR="000F78A6" w:rsidRPr="002A2C88" w:rsidRDefault="000F78A6" w:rsidP="00B665D5">
      <w:pPr>
        <w:pStyle w:val="ListParagraph"/>
        <w:numPr>
          <w:ilvl w:val="0"/>
          <w:numId w:val="9"/>
        </w:numPr>
        <w:shd w:val="clear" w:color="auto" w:fill="E7E6E6" w:themeFill="background2"/>
        <w:jc w:val="both"/>
        <w:rPr>
          <w:lang w:val="el-GR"/>
        </w:rPr>
      </w:pPr>
      <w:r w:rsidRPr="007B2163">
        <w:rPr>
          <w:lang w:val="el-GR"/>
        </w:rPr>
        <w:t>Αντοχή</w:t>
      </w:r>
      <w:r w:rsidRPr="002A2C88">
        <w:rPr>
          <w:lang w:val="el-GR"/>
        </w:rPr>
        <w:t xml:space="preserve"> </w:t>
      </w:r>
      <w:r w:rsidRPr="007B2163">
        <w:rPr>
          <w:lang w:val="el-GR"/>
        </w:rPr>
        <w:t>σε</w:t>
      </w:r>
      <w:r w:rsidRPr="002A2C88">
        <w:rPr>
          <w:lang w:val="el-GR"/>
        </w:rPr>
        <w:t xml:space="preserve"> </w:t>
      </w:r>
      <w:r w:rsidRPr="007B2163">
        <w:rPr>
          <w:lang w:val="el-GR"/>
        </w:rPr>
        <w:t>πρόσκρουση</w:t>
      </w:r>
      <w:r>
        <w:rPr>
          <w:lang w:val="el-GR"/>
        </w:rPr>
        <w:t xml:space="preserve"> για </w:t>
      </w:r>
      <w:r w:rsidRPr="00557D05">
        <w:rPr>
          <w:lang w:val="el-GR"/>
        </w:rPr>
        <w:t xml:space="preserve">επιτάχυνση </w:t>
      </w:r>
      <m:oMath>
        <m:r>
          <w:rPr>
            <w:rFonts w:ascii="Cambria Math" w:hAnsi="Cambria Math"/>
            <w:lang w:val="el-GR"/>
          </w:rPr>
          <m:t>≤</m:t>
        </m:r>
      </m:oMath>
      <w:r w:rsidRPr="00557D05">
        <w:rPr>
          <w:rFonts w:eastAsiaTheme="minorEastAsia"/>
          <w:lang w:val="el-GR"/>
        </w:rPr>
        <w:t xml:space="preserve"> </w:t>
      </w:r>
      <w:r w:rsidRPr="00557D05">
        <w:rPr>
          <w:lang w:val="el-GR"/>
        </w:rPr>
        <w:t>196</w:t>
      </w:r>
      <w:r w:rsidRPr="00557D05">
        <w:t>m</w:t>
      </w:r>
      <w:r w:rsidRPr="00557D05">
        <w:rPr>
          <w:lang w:val="el-GR"/>
        </w:rPr>
        <w:t>/</w:t>
      </w:r>
      <w:r w:rsidRPr="00557D05">
        <w:t>s</w:t>
      </w:r>
      <w:r w:rsidRPr="00557D05">
        <w:rPr>
          <w:vertAlign w:val="superscript"/>
          <w:lang w:val="el-GR"/>
        </w:rPr>
        <w:t>2</w:t>
      </w:r>
      <w:r w:rsidRPr="002A2C88">
        <w:rPr>
          <w:vertAlign w:val="superscript"/>
          <w:lang w:val="el-GR"/>
        </w:rPr>
        <w:t xml:space="preserve"> </w:t>
      </w:r>
    </w:p>
    <w:p w14:paraId="4B41BFE9" w14:textId="262C905C" w:rsidR="004B45C7" w:rsidRDefault="000F78A6" w:rsidP="00B665D5">
      <w:pPr>
        <w:pStyle w:val="ListParagraph"/>
        <w:numPr>
          <w:ilvl w:val="0"/>
          <w:numId w:val="9"/>
        </w:numPr>
        <w:shd w:val="clear" w:color="auto" w:fill="E7E6E6" w:themeFill="background2"/>
        <w:jc w:val="both"/>
      </w:pPr>
      <w:r>
        <w:rPr>
          <w:lang w:val="el-GR"/>
        </w:rPr>
        <w:t xml:space="preserve">Βάρος: </w:t>
      </w:r>
      <w:r>
        <w:rPr>
          <w:rFonts w:cstheme="minorHAnsi"/>
          <w:lang w:val="el-GR"/>
        </w:rPr>
        <w:t>~</w:t>
      </w:r>
      <w:r>
        <w:rPr>
          <w:lang w:val="el-GR"/>
        </w:rPr>
        <w:t>160</w:t>
      </w:r>
      <w:r>
        <w:t xml:space="preserve"> g</w:t>
      </w:r>
    </w:p>
    <w:p w14:paraId="16AACEA0" w14:textId="368E367B" w:rsidR="00A00985" w:rsidRPr="00B665D5" w:rsidRDefault="00A00985" w:rsidP="00B665D5">
      <w:pPr>
        <w:spacing w:after="0"/>
        <w:jc w:val="both"/>
        <w:rPr>
          <w:i/>
          <w:sz w:val="20"/>
          <w:szCs w:val="20"/>
          <w:lang w:val="el-GR"/>
        </w:rPr>
      </w:pPr>
      <w:r w:rsidRPr="00B665D5">
        <w:rPr>
          <w:i/>
          <w:sz w:val="20"/>
          <w:szCs w:val="20"/>
          <w:lang w:val="el-GR"/>
        </w:rPr>
        <w:t xml:space="preserve">*Τα ανωτέρω έχουν πιστοποιηθεί για στόχους διαστάσεων </w:t>
      </w:r>
      <w:r w:rsidRPr="00835FD9">
        <w:rPr>
          <w:i/>
          <w:sz w:val="20"/>
          <w:szCs w:val="20"/>
          <w:lang w:val="el-GR"/>
        </w:rPr>
        <w:t>70</w:t>
      </w:r>
      <w:r w:rsidRPr="00835FD9">
        <w:rPr>
          <w:i/>
          <w:sz w:val="20"/>
          <w:szCs w:val="20"/>
        </w:rPr>
        <w:t>x</w:t>
      </w:r>
      <w:r w:rsidRPr="00835FD9">
        <w:rPr>
          <w:i/>
          <w:sz w:val="20"/>
          <w:szCs w:val="20"/>
          <w:lang w:val="el-GR"/>
        </w:rPr>
        <w:t>70</w:t>
      </w:r>
      <w:r w:rsidRPr="00835FD9">
        <w:rPr>
          <w:i/>
          <w:sz w:val="20"/>
          <w:szCs w:val="20"/>
        </w:rPr>
        <w:t>mm</w:t>
      </w:r>
      <w:r w:rsidRPr="00835FD9">
        <w:rPr>
          <w:i/>
          <w:sz w:val="20"/>
          <w:szCs w:val="20"/>
          <w:vertAlign w:val="superscript"/>
          <w:lang w:val="el-GR"/>
        </w:rPr>
        <w:t>2</w:t>
      </w:r>
      <w:r w:rsidRPr="00B665D5">
        <w:rPr>
          <w:i/>
          <w:sz w:val="20"/>
          <w:szCs w:val="20"/>
          <w:lang w:val="el-GR"/>
        </w:rPr>
        <w:t xml:space="preserve"> με ανακλαστική ικανότητα όμοια με του λευκού χαρτιού.</w:t>
      </w:r>
      <w:r w:rsidR="00B665D5" w:rsidRPr="00B665D5">
        <w:rPr>
          <w:i/>
          <w:sz w:val="20"/>
          <w:szCs w:val="20"/>
          <w:lang w:val="el-GR"/>
        </w:rPr>
        <w:t xml:space="preserve"> </w:t>
      </w:r>
      <w:r w:rsidRPr="00B665D5">
        <w:rPr>
          <w:i/>
          <w:sz w:val="20"/>
          <w:szCs w:val="20"/>
          <w:lang w:val="el-GR"/>
        </w:rPr>
        <w:t>Η ακρίβεια αναφέρεται σε σαρώσεις σε ανοικτό χώρο με μεταβαλλόμενες συνθήκες φωτισμού και ποικιλία αντικειμένων μέτρησης. Σε ελεγχόμενο περιβάλλον μετρήσεων το σφάλμα μέτρησης περιορίζεται.</w:t>
      </w:r>
    </w:p>
    <w:p w14:paraId="5DBED097" w14:textId="77777777" w:rsidR="00B665D5" w:rsidRPr="00B665D5" w:rsidRDefault="00B665D5" w:rsidP="00522DF7">
      <w:pPr>
        <w:rPr>
          <w:lang w:val="el-GR"/>
        </w:rPr>
      </w:pPr>
    </w:p>
    <w:p w14:paraId="5CC26DC6" w14:textId="23353AA5" w:rsidR="001A7865" w:rsidRDefault="001A7865" w:rsidP="00B665D5">
      <w:pPr>
        <w:jc w:val="both"/>
        <w:rPr>
          <w:lang w:val="el-GR"/>
        </w:rPr>
      </w:pPr>
      <w:proofErr w:type="spellStart"/>
      <w:r w:rsidRPr="00B665D5">
        <w:rPr>
          <w:lang w:val="el-GR"/>
        </w:rPr>
        <w:t>To</w:t>
      </w:r>
      <w:proofErr w:type="spellEnd"/>
      <w:r w:rsidRPr="00B665D5">
        <w:rPr>
          <w:lang w:val="el-GR"/>
        </w:rPr>
        <w:t xml:space="preserve"> HOKUYO URG-04LX-UG01 </w:t>
      </w:r>
      <w:r>
        <w:rPr>
          <w:lang w:val="el-GR"/>
        </w:rPr>
        <w:t>είναι</w:t>
      </w:r>
      <w:r w:rsidRPr="00B665D5">
        <w:rPr>
          <w:lang w:val="el-GR"/>
        </w:rPr>
        <w:t xml:space="preserve"> </w:t>
      </w:r>
      <w:r>
        <w:rPr>
          <w:lang w:val="el-GR"/>
        </w:rPr>
        <w:t>αισθητήρας</w:t>
      </w:r>
      <w:r w:rsidRPr="00B665D5">
        <w:rPr>
          <w:lang w:val="el-GR"/>
        </w:rPr>
        <w:t xml:space="preserve"> </w:t>
      </w:r>
      <w:r>
        <w:rPr>
          <w:lang w:val="el-GR"/>
        </w:rPr>
        <w:t>τύπου</w:t>
      </w:r>
      <w:r w:rsidRPr="00B665D5">
        <w:rPr>
          <w:lang w:val="el-GR"/>
        </w:rPr>
        <w:t xml:space="preserve"> </w:t>
      </w:r>
      <w:proofErr w:type="spellStart"/>
      <w:r w:rsidRPr="00B665D5">
        <w:rPr>
          <w:lang w:val="el-GR"/>
        </w:rPr>
        <w:t>phase</w:t>
      </w:r>
      <w:proofErr w:type="spellEnd"/>
      <w:r w:rsidRPr="00B665D5">
        <w:rPr>
          <w:lang w:val="el-GR"/>
        </w:rPr>
        <w:t xml:space="preserve"> – </w:t>
      </w:r>
      <w:proofErr w:type="spellStart"/>
      <w:r w:rsidRPr="00B665D5">
        <w:rPr>
          <w:lang w:val="el-GR"/>
        </w:rPr>
        <w:t>shift</w:t>
      </w:r>
      <w:proofErr w:type="spellEnd"/>
      <w:r w:rsidRPr="00B665D5">
        <w:rPr>
          <w:lang w:val="el-GR"/>
        </w:rPr>
        <w:t xml:space="preserve">. </w:t>
      </w:r>
      <w:r w:rsidR="009A78F8" w:rsidRPr="00B665D5">
        <w:rPr>
          <w:lang w:val="el-GR"/>
        </w:rPr>
        <w:t>H</w:t>
      </w:r>
      <w:r w:rsidR="009A78F8" w:rsidRPr="009A78F8">
        <w:rPr>
          <w:lang w:val="el-GR"/>
        </w:rPr>
        <w:t xml:space="preserve"> </w:t>
      </w:r>
      <w:proofErr w:type="spellStart"/>
      <w:r w:rsidR="009A78F8" w:rsidRPr="00B665D5">
        <w:rPr>
          <w:lang w:val="el-GR"/>
        </w:rPr>
        <w:t>phase</w:t>
      </w:r>
      <w:proofErr w:type="spellEnd"/>
      <w:r w:rsidR="009A78F8" w:rsidRPr="005F4EC4">
        <w:rPr>
          <w:lang w:val="el-GR"/>
        </w:rPr>
        <w:t xml:space="preserve"> </w:t>
      </w:r>
      <w:proofErr w:type="spellStart"/>
      <w:r w:rsidR="009A78F8" w:rsidRPr="00B665D5">
        <w:rPr>
          <w:lang w:val="el-GR"/>
        </w:rPr>
        <w:t>shift</w:t>
      </w:r>
      <w:proofErr w:type="spellEnd"/>
      <w:r w:rsidR="009A78F8" w:rsidRPr="005F4EC4">
        <w:rPr>
          <w:lang w:val="el-GR"/>
        </w:rPr>
        <w:t xml:space="preserve"> είναι μια τεχνική μέτρησης </w:t>
      </w:r>
      <w:r w:rsidR="00494FF7">
        <w:rPr>
          <w:lang w:val="el-GR"/>
        </w:rPr>
        <w:t>απόστασης η οποία βασίζεται στη</w:t>
      </w:r>
      <w:r w:rsidR="009A78F8" w:rsidRPr="005F4EC4">
        <w:rPr>
          <w:lang w:val="el-GR"/>
        </w:rPr>
        <w:t xml:space="preserve"> σύγκριση φάσεων. Συγκεκριμένα, η</w:t>
      </w:r>
      <w:r w:rsidR="0002636B" w:rsidRPr="009A78F8">
        <w:rPr>
          <w:lang w:val="el-GR"/>
        </w:rPr>
        <w:t xml:space="preserve"> δέσμη λέιζερ</w:t>
      </w:r>
      <w:r w:rsidR="009A78F8">
        <w:rPr>
          <w:lang w:val="el-GR"/>
        </w:rPr>
        <w:t xml:space="preserve"> εκπέμπεται</w:t>
      </w:r>
      <w:r w:rsidR="0002636B" w:rsidRPr="009A78F8">
        <w:rPr>
          <w:lang w:val="el-GR"/>
        </w:rPr>
        <w:t xml:space="preserve"> με ημιτονοειδ</w:t>
      </w:r>
      <w:r w:rsidR="009A78F8">
        <w:rPr>
          <w:lang w:val="el-GR"/>
        </w:rPr>
        <w:t>ές</w:t>
      </w:r>
      <w:r w:rsidR="0002636B" w:rsidRPr="009A78F8">
        <w:rPr>
          <w:lang w:val="el-GR"/>
        </w:rPr>
        <w:t xml:space="preserve"> οπτικ</w:t>
      </w:r>
      <w:r w:rsidR="009A78F8">
        <w:rPr>
          <w:lang w:val="el-GR"/>
        </w:rPr>
        <w:t>ό κύμα</w:t>
      </w:r>
      <w:r w:rsidR="0002636B" w:rsidRPr="009A78F8">
        <w:rPr>
          <w:lang w:val="el-GR"/>
        </w:rPr>
        <w:t xml:space="preserve"> </w:t>
      </w:r>
      <w:r w:rsidR="009A78F8">
        <w:rPr>
          <w:lang w:val="el-GR"/>
        </w:rPr>
        <w:t>και προσπίπτει</w:t>
      </w:r>
      <w:r w:rsidR="0002636B" w:rsidRPr="009A78F8">
        <w:rPr>
          <w:lang w:val="el-GR"/>
        </w:rPr>
        <w:t xml:space="preserve"> σ</w:t>
      </w:r>
      <w:r w:rsidR="009A78F8">
        <w:rPr>
          <w:lang w:val="el-GR"/>
        </w:rPr>
        <w:t xml:space="preserve">το </w:t>
      </w:r>
      <w:r w:rsidR="0002636B" w:rsidRPr="009A78F8">
        <w:rPr>
          <w:lang w:val="el-GR"/>
        </w:rPr>
        <w:t xml:space="preserve">στόχο. </w:t>
      </w:r>
      <w:r w:rsidR="009D5166">
        <w:t>T</w:t>
      </w:r>
      <w:r w:rsidR="009A78F8">
        <w:rPr>
          <w:lang w:val="el-GR"/>
        </w:rPr>
        <w:t xml:space="preserve">ο </w:t>
      </w:r>
      <w:r w:rsidR="0002636B" w:rsidRPr="009A78F8">
        <w:rPr>
          <w:lang w:val="el-GR"/>
        </w:rPr>
        <w:t xml:space="preserve">ανακλώμενο </w:t>
      </w:r>
      <w:proofErr w:type="gramStart"/>
      <w:r w:rsidR="0002636B" w:rsidRPr="009A78F8">
        <w:rPr>
          <w:lang w:val="el-GR"/>
        </w:rPr>
        <w:t xml:space="preserve">φως  </w:t>
      </w:r>
      <w:r w:rsidR="009A78F8">
        <w:rPr>
          <w:lang w:val="el-GR"/>
        </w:rPr>
        <w:t>επιστρέφει</w:t>
      </w:r>
      <w:proofErr w:type="gramEnd"/>
      <w:r w:rsidR="009A78F8">
        <w:rPr>
          <w:lang w:val="el-GR"/>
        </w:rPr>
        <w:t xml:space="preserve"> στην πηγή</w:t>
      </w:r>
      <w:r w:rsidR="0002636B" w:rsidRPr="009A78F8">
        <w:rPr>
          <w:lang w:val="el-GR"/>
        </w:rPr>
        <w:t xml:space="preserve"> και η φάση </w:t>
      </w:r>
      <w:r w:rsidR="009A78F8">
        <w:rPr>
          <w:lang w:val="el-GR"/>
        </w:rPr>
        <w:t>του ανακλώμενου κύματος</w:t>
      </w:r>
      <w:r w:rsidR="0002636B" w:rsidRPr="009A78F8">
        <w:rPr>
          <w:lang w:val="el-GR"/>
        </w:rPr>
        <w:t xml:space="preserve"> συγκρίνεται με αυτή του </w:t>
      </w:r>
      <w:r w:rsidR="009A78F8">
        <w:rPr>
          <w:lang w:val="el-GR"/>
        </w:rPr>
        <w:t>εκπεμπόμενου</w:t>
      </w:r>
      <w:r w:rsidR="00556715">
        <w:rPr>
          <w:lang w:val="el-GR"/>
        </w:rPr>
        <w:t xml:space="preserve">, υπολογίζοντας έτσι τον χρόνο επιστροφής της ακτίνας και κατ’ επέκταση της απόστασης της πηγής απ’ το στόχο </w:t>
      </w:r>
      <w:r w:rsidR="00522DF7" w:rsidRPr="00522DF7">
        <w:rPr>
          <w:lang w:val="el-GR"/>
        </w:rPr>
        <w:t>(</w:t>
      </w:r>
      <w:r w:rsidR="003C3687" w:rsidRPr="00B665D5">
        <w:rPr>
          <w:lang w:val="el-GR"/>
        </w:rPr>
        <w:t>Aleksandrović</w:t>
      </w:r>
      <w:r w:rsidR="00522DF7" w:rsidRPr="00522DF7">
        <w:rPr>
          <w:lang w:val="el-GR"/>
        </w:rPr>
        <w:t xml:space="preserve"> </w:t>
      </w:r>
      <w:r w:rsidR="00522DF7" w:rsidRPr="00B665D5">
        <w:rPr>
          <w:lang w:val="el-GR"/>
        </w:rPr>
        <w:t>and</w:t>
      </w:r>
      <w:r w:rsidR="00522DF7" w:rsidRPr="00522DF7">
        <w:rPr>
          <w:lang w:val="el-GR"/>
        </w:rPr>
        <w:t xml:space="preserve"> </w:t>
      </w:r>
      <w:r w:rsidR="003C3687" w:rsidRPr="00B665D5">
        <w:rPr>
          <w:lang w:val="el-GR"/>
        </w:rPr>
        <w:t>Damnjanović</w:t>
      </w:r>
      <w:r w:rsidR="00B665D5" w:rsidRPr="00B665D5">
        <w:rPr>
          <w:lang w:val="el-GR"/>
        </w:rPr>
        <w:t xml:space="preserve">, </w:t>
      </w:r>
      <w:r w:rsidR="00B665D5" w:rsidRPr="009D5166">
        <w:rPr>
          <w:lang w:val="el-GR"/>
        </w:rPr>
        <w:t>20</w:t>
      </w:r>
      <w:r w:rsidR="009D5166" w:rsidRPr="009D5166">
        <w:rPr>
          <w:lang w:val="el-GR"/>
        </w:rPr>
        <w:t>18</w:t>
      </w:r>
      <w:r w:rsidR="00522DF7" w:rsidRPr="00B665D5">
        <w:rPr>
          <w:lang w:val="el-GR"/>
        </w:rPr>
        <w:t>)</w:t>
      </w:r>
      <w:r w:rsidR="0002636B" w:rsidRPr="009A78F8">
        <w:rPr>
          <w:lang w:val="el-GR"/>
        </w:rPr>
        <w:t>.</w:t>
      </w:r>
      <w:r w:rsidR="00977B4C">
        <w:rPr>
          <w:lang w:val="el-GR"/>
        </w:rPr>
        <w:t xml:space="preserve"> </w:t>
      </w:r>
    </w:p>
    <w:p w14:paraId="69032645" w14:textId="77777777" w:rsidR="009D5166" w:rsidRDefault="009D5166" w:rsidP="009D5166">
      <w:pPr>
        <w:jc w:val="both"/>
        <w:rPr>
          <w:color w:val="0070C0"/>
          <w:lang w:val="el-GR"/>
        </w:rPr>
      </w:pPr>
    </w:p>
    <w:p w14:paraId="6B056099" w14:textId="5B9C77A0" w:rsidR="009D5166" w:rsidRPr="003C173F" w:rsidRDefault="009D5166" w:rsidP="009D5166">
      <w:pPr>
        <w:jc w:val="both"/>
        <w:rPr>
          <w:color w:val="0070C0"/>
          <w:lang w:val="el-GR"/>
        </w:rPr>
      </w:pPr>
      <w:r w:rsidRPr="003C173F">
        <w:rPr>
          <w:color w:val="0070C0"/>
          <w:lang w:val="el-GR"/>
        </w:rPr>
        <w:t>Βάση στήριξης του σαρωτή</w:t>
      </w:r>
      <w:r>
        <w:rPr>
          <w:color w:val="0070C0"/>
          <w:lang w:val="el-GR"/>
        </w:rPr>
        <w:t xml:space="preserve"> </w:t>
      </w:r>
      <w:r w:rsidR="00E91279">
        <w:rPr>
          <w:color w:val="0070C0"/>
        </w:rPr>
        <w:t>LIDAR</w:t>
      </w:r>
    </w:p>
    <w:p w14:paraId="4857BD3A" w14:textId="070EBCE6" w:rsidR="009D5166" w:rsidRDefault="009D5166" w:rsidP="009D5166">
      <w:pPr>
        <w:jc w:val="both"/>
        <w:rPr>
          <w:lang w:val="el-GR"/>
        </w:rPr>
      </w:pPr>
      <w:r>
        <w:rPr>
          <w:lang w:val="el-GR"/>
        </w:rPr>
        <w:t xml:space="preserve">Ως βάση στήριξης του </w:t>
      </w:r>
      <w:r w:rsidRPr="003712CF">
        <w:rPr>
          <w:lang w:val="el-GR"/>
        </w:rPr>
        <w:t xml:space="preserve">σαρωτή </w:t>
      </w:r>
      <w:r>
        <w:rPr>
          <w:lang w:val="el-GR"/>
        </w:rPr>
        <w:t xml:space="preserve"> χρησιμοποιήθηκε  πτυσσόμεν</w:t>
      </w:r>
      <w:r w:rsidR="00494FF7">
        <w:rPr>
          <w:lang w:val="el-GR"/>
        </w:rPr>
        <w:t>ο</w:t>
      </w:r>
      <w:r>
        <w:rPr>
          <w:lang w:val="el-GR"/>
        </w:rPr>
        <w:t xml:space="preserve"> τρίποδο φωτογραφικών μηχανών, στην κεφαλή του οποίου στερεώθηκε ένας ξύλινος οριζόντιος βραχίονας διαστάσεων 50</w:t>
      </w:r>
      <w:r>
        <w:t>cmx</w:t>
      </w:r>
      <w:r w:rsidRPr="00511446">
        <w:rPr>
          <w:lang w:val="el-GR"/>
        </w:rPr>
        <w:t>2</w:t>
      </w:r>
      <w:r>
        <w:t>cmx</w:t>
      </w:r>
      <w:r w:rsidRPr="00511446">
        <w:rPr>
          <w:lang w:val="el-GR"/>
        </w:rPr>
        <w:t>2</w:t>
      </w:r>
      <w:r>
        <w:t>cm</w:t>
      </w:r>
      <w:r w:rsidRPr="004D09E6">
        <w:rPr>
          <w:lang w:val="el-GR"/>
        </w:rPr>
        <w:t>.</w:t>
      </w:r>
      <w:r>
        <w:rPr>
          <w:lang w:val="el-GR"/>
        </w:rPr>
        <w:t xml:space="preserve"> Η διάταξη αυτή με τις ρυθμίσεις που διαθέτει εξασφαλίζει </w:t>
      </w:r>
      <w:r w:rsidRPr="00511446">
        <w:rPr>
          <w:lang w:val="el-GR"/>
        </w:rPr>
        <w:t xml:space="preserve"> </w:t>
      </w:r>
      <w:r>
        <w:rPr>
          <w:lang w:val="el-GR"/>
        </w:rPr>
        <w:t xml:space="preserve">την </w:t>
      </w:r>
      <w:r w:rsidRPr="00511446">
        <w:rPr>
          <w:lang w:val="el-GR"/>
        </w:rPr>
        <w:t xml:space="preserve">εύκολη ρύθμιση ύψους </w:t>
      </w:r>
      <w:r>
        <w:rPr>
          <w:lang w:val="el-GR"/>
        </w:rPr>
        <w:t xml:space="preserve">και διεύθυνση </w:t>
      </w:r>
      <w:r w:rsidRPr="00511446">
        <w:rPr>
          <w:lang w:val="el-GR"/>
        </w:rPr>
        <w:t>σάρωσης</w:t>
      </w:r>
      <w:r w:rsidR="00494FF7">
        <w:rPr>
          <w:lang w:val="el-GR"/>
        </w:rPr>
        <w:t>, καθώς και τη δυνατότητα</w:t>
      </w:r>
      <w:r>
        <w:rPr>
          <w:lang w:val="el-GR"/>
        </w:rPr>
        <w:t xml:space="preserve"> οριζοντίωσης του βραχίονα. Στην άνω επιφάνεια του ξύλινου βραχίονα στερεώθηκε </w:t>
      </w:r>
      <w:r w:rsidRPr="00835FD9">
        <w:rPr>
          <w:lang w:val="el-GR"/>
        </w:rPr>
        <w:t xml:space="preserve">οδηγός αλουμινίου ο οποίος επέτρεπε την εύκολη μετακίνηση του σαρωτή </w:t>
      </w:r>
      <w:r w:rsidR="00E91279">
        <w:t>LIDAR</w:t>
      </w:r>
      <w:r w:rsidRPr="00835FD9">
        <w:rPr>
          <w:lang w:val="el-GR"/>
        </w:rPr>
        <w:t xml:space="preserve"> και ταυτόχρονα εξασφάλιζε διεύθυνση</w:t>
      </w:r>
      <w:r>
        <w:rPr>
          <w:lang w:val="el-GR"/>
        </w:rPr>
        <w:t xml:space="preserve"> σάρωσης παράλληλη μ</w:t>
      </w:r>
      <w:r w:rsidR="00494FF7">
        <w:rPr>
          <w:lang w:val="el-GR"/>
        </w:rPr>
        <w:t>ε</w:t>
      </w:r>
      <w:r>
        <w:rPr>
          <w:lang w:val="el-GR"/>
        </w:rPr>
        <w:t xml:space="preserve"> αυτή του μήκους του βραχίονα</w:t>
      </w:r>
      <w:r w:rsidRPr="003C173F">
        <w:rPr>
          <w:lang w:val="el-GR"/>
        </w:rPr>
        <w:t xml:space="preserve"> (</w:t>
      </w:r>
      <w:r>
        <w:rPr>
          <w:lang w:val="el-GR"/>
        </w:rPr>
        <w:t>Σχήμα</w:t>
      </w:r>
      <w:r w:rsidRPr="003C173F">
        <w:rPr>
          <w:lang w:val="el-GR"/>
        </w:rPr>
        <w:t xml:space="preserve"> 3</w:t>
      </w:r>
      <w:r>
        <w:rPr>
          <w:lang w:val="el-GR"/>
        </w:rPr>
        <w:t>.</w:t>
      </w:r>
      <w:r w:rsidRPr="003C173F">
        <w:rPr>
          <w:lang w:val="el-GR"/>
        </w:rPr>
        <w:t>2)</w:t>
      </w:r>
      <w:r w:rsidR="00494FF7">
        <w:rPr>
          <w:lang w:val="el-GR"/>
        </w:rPr>
        <w:t>.</w:t>
      </w:r>
      <w:r>
        <w:rPr>
          <w:lang w:val="el-GR"/>
        </w:rPr>
        <w:t xml:space="preserve"> Στα άκρα του βραχίονα στερεώθηκαν δύο δείκτες </w:t>
      </w:r>
      <w:r>
        <w:t>Laser</w:t>
      </w:r>
      <w:r>
        <w:rPr>
          <w:lang w:val="el-GR"/>
        </w:rPr>
        <w:t>, σε απόσταση 40</w:t>
      </w:r>
      <w:r>
        <w:t>cm</w:t>
      </w:r>
      <w:r w:rsidRPr="00094BF4">
        <w:rPr>
          <w:lang w:val="el-GR"/>
        </w:rPr>
        <w:t xml:space="preserve"> </w:t>
      </w:r>
      <w:r>
        <w:rPr>
          <w:lang w:val="el-GR"/>
        </w:rPr>
        <w:t>μεταξύ τους και σε κατακόρυφ</w:t>
      </w:r>
      <w:r w:rsidR="00494FF7">
        <w:rPr>
          <w:lang w:val="el-GR"/>
        </w:rPr>
        <w:t>η</w:t>
      </w:r>
      <w:r>
        <w:rPr>
          <w:lang w:val="el-GR"/>
        </w:rPr>
        <w:t xml:space="preserve"> θέση σκοπεύοντας στην τράπεζα μέτρησης</w:t>
      </w:r>
      <w:r w:rsidRPr="00835FD9">
        <w:rPr>
          <w:lang w:val="el-GR"/>
        </w:rPr>
        <w:t>. Οι φωτεινές ενδείξεις των δεικτών επί της τράπεζας μέτρησης</w:t>
      </w:r>
      <w:r w:rsidR="00835FD9" w:rsidRPr="00835FD9">
        <w:rPr>
          <w:lang w:val="el-GR"/>
        </w:rPr>
        <w:t>,</w:t>
      </w:r>
      <w:r w:rsidRPr="00835FD9">
        <w:rPr>
          <w:lang w:val="el-GR"/>
        </w:rPr>
        <w:t xml:space="preserve"> σε συνδυασμό με ένα κάνναβο</w:t>
      </w:r>
      <w:r w:rsidR="00835FD9" w:rsidRPr="00835FD9">
        <w:rPr>
          <w:lang w:val="el-GR"/>
        </w:rPr>
        <w:t>,</w:t>
      </w:r>
      <w:r w:rsidRPr="00835FD9">
        <w:rPr>
          <w:lang w:val="el-GR"/>
        </w:rPr>
        <w:t xml:space="preserve"> χρησιμοποιήθηκαν για τον έλεγχο της διεύθυνσης σάρωσης του </w:t>
      </w:r>
      <w:r w:rsidR="00E91279">
        <w:t>LIDAR</w:t>
      </w:r>
      <w:r w:rsidRPr="00835FD9">
        <w:rPr>
          <w:lang w:val="el-GR"/>
        </w:rPr>
        <w:t xml:space="preserve"> (Σχήμα 3.3).</w:t>
      </w:r>
    </w:p>
    <w:p w14:paraId="11DD9DBB" w14:textId="7DF8C0C2" w:rsidR="00EB4E04" w:rsidRDefault="00EB4E04" w:rsidP="00522DF7">
      <w:pPr>
        <w:rPr>
          <w:lang w:val="el-GR"/>
        </w:rPr>
      </w:pPr>
    </w:p>
    <w:p w14:paraId="627E58C2" w14:textId="77777777" w:rsidR="008A3696" w:rsidRDefault="00EB4E04" w:rsidP="008A3696">
      <w:pPr>
        <w:keepNext/>
      </w:pPr>
      <w:r>
        <w:rPr>
          <w:noProof/>
          <w:lang w:val="el-GR" w:eastAsia="el-GR"/>
        </w:rPr>
        <w:lastRenderedPageBreak/>
        <w:drawing>
          <wp:inline distT="0" distB="0" distL="0" distR="0" wp14:anchorId="5963077C" wp14:editId="4095423F">
            <wp:extent cx="5347776" cy="2973104"/>
            <wp:effectExtent l="76200" t="76200" r="139065" b="132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διαγραμμα διάταξης.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347847" cy="297314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B07CAA9" w14:textId="5871DE75" w:rsidR="00EB4E04" w:rsidRPr="008A3696" w:rsidRDefault="008A3696" w:rsidP="008A3696">
      <w:pPr>
        <w:pStyle w:val="Caption"/>
        <w:jc w:val="center"/>
        <w:rPr>
          <w:lang w:val="el-GR"/>
        </w:rPr>
      </w:pPr>
      <w:bookmarkStart w:id="108" w:name="_Toc518385376"/>
      <w:r w:rsidRPr="008A3696">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3</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2</w:t>
      </w:r>
      <w:r w:rsidR="00BD442B">
        <w:rPr>
          <w:lang w:val="el-GR"/>
        </w:rPr>
        <w:fldChar w:fldCharType="end"/>
      </w:r>
      <w:r>
        <w:rPr>
          <w:lang w:val="el-GR"/>
        </w:rPr>
        <w:t xml:space="preserve"> Σχεδιάγραμμα πειραματικής διάταξης</w:t>
      </w:r>
      <w:bookmarkEnd w:id="108"/>
    </w:p>
    <w:p w14:paraId="79138B96" w14:textId="77777777" w:rsidR="007653D4" w:rsidRDefault="002D099F" w:rsidP="00EB4E04">
      <w:pPr>
        <w:keepNext/>
        <w:jc w:val="center"/>
      </w:pPr>
      <w:r>
        <w:rPr>
          <w:noProof/>
          <w:lang w:val="el-GR" w:eastAsia="el-GR"/>
        </w:rPr>
        <w:drawing>
          <wp:inline distT="0" distB="0" distL="0" distR="0" wp14:anchorId="03A2765F" wp14:editId="11DD4721">
            <wp:extent cx="2813448" cy="3885324"/>
            <wp:effectExtent l="76200" t="76200" r="139700" b="13462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G_20170707_135822.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79140" cy="397604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lang w:val="el-GR" w:eastAsia="el-GR"/>
        </w:rPr>
        <w:drawing>
          <wp:inline distT="0" distB="0" distL="0" distR="0" wp14:anchorId="438200E4" wp14:editId="36BE9D7D">
            <wp:extent cx="2689590" cy="3892470"/>
            <wp:effectExtent l="76200" t="76200" r="130175" b="12763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G_20170707_140558.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23670" cy="394179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2AB6218" w14:textId="7C107948" w:rsidR="002D099F" w:rsidRPr="00B53527" w:rsidRDefault="007653D4" w:rsidP="007653D4">
      <w:pPr>
        <w:pStyle w:val="Caption"/>
        <w:jc w:val="center"/>
        <w:rPr>
          <w:lang w:val="el-GR"/>
        </w:rPr>
      </w:pPr>
      <w:bookmarkStart w:id="109" w:name="_Toc517971630"/>
      <w:bookmarkStart w:id="110" w:name="_Toc518385377"/>
      <w:r w:rsidRPr="007653D4">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3</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3</w:t>
      </w:r>
      <w:r w:rsidR="00BD442B">
        <w:rPr>
          <w:lang w:val="el-GR"/>
        </w:rPr>
        <w:fldChar w:fldCharType="end"/>
      </w:r>
      <w:bookmarkStart w:id="111" w:name="_Toc517918100"/>
      <w:r w:rsidR="002D099F">
        <w:rPr>
          <w:lang w:val="el-GR"/>
        </w:rPr>
        <w:t xml:space="preserve">: </w:t>
      </w:r>
      <w:bookmarkEnd w:id="109"/>
      <w:bookmarkEnd w:id="111"/>
      <w:r w:rsidR="00B53527">
        <w:rPr>
          <w:lang w:val="el-GR"/>
        </w:rPr>
        <w:t>Φωτογραφίες πειραματικής διάταξης</w:t>
      </w:r>
      <w:r w:rsidR="009D5166">
        <w:rPr>
          <w:lang w:val="el-GR"/>
        </w:rPr>
        <w:t xml:space="preserve"> (πρόσοψη αριστερά και κάτοψη δεξιά).</w:t>
      </w:r>
      <w:bookmarkEnd w:id="110"/>
    </w:p>
    <w:p w14:paraId="2AD9F2A7" w14:textId="2BA14C85" w:rsidR="00EB4E04" w:rsidRDefault="00EB4E04" w:rsidP="00EB4E04">
      <w:pPr>
        <w:rPr>
          <w:lang w:val="el-GR"/>
        </w:rPr>
      </w:pPr>
    </w:p>
    <w:p w14:paraId="7F8C453B" w14:textId="77777777" w:rsidR="003C173F" w:rsidRPr="003C173F" w:rsidRDefault="003C173F" w:rsidP="003C173F">
      <w:pPr>
        <w:jc w:val="both"/>
        <w:rPr>
          <w:color w:val="0070C0"/>
          <w:lang w:val="el-GR"/>
        </w:rPr>
      </w:pPr>
      <w:r w:rsidRPr="003C173F">
        <w:rPr>
          <w:color w:val="0070C0"/>
          <w:lang w:val="el-GR"/>
        </w:rPr>
        <w:lastRenderedPageBreak/>
        <w:t>Τράπεζα τοποθέτησης υλικού</w:t>
      </w:r>
    </w:p>
    <w:p w14:paraId="388D9BDD" w14:textId="4ECA5840" w:rsidR="003C173F" w:rsidRPr="00EB4E04" w:rsidRDefault="003C173F" w:rsidP="003C173F">
      <w:pPr>
        <w:jc w:val="both"/>
        <w:rPr>
          <w:lang w:val="el-GR"/>
        </w:rPr>
      </w:pPr>
      <w:r>
        <w:rPr>
          <w:lang w:val="el-GR"/>
        </w:rPr>
        <w:t>Για την προσομοίωση σε εργαστηριακή κλίμακα των στατικών και δυναμικών μετρήσεων των υλικών επί των ταινιοδρόμων κατασκευάστηκε ξύλινη μετακινούμενη πλατφόρμα διαστάσεων 40</w:t>
      </w:r>
      <w:r>
        <w:t>cmx</w:t>
      </w:r>
      <w:r w:rsidRPr="003726F6">
        <w:rPr>
          <w:lang w:val="el-GR"/>
        </w:rPr>
        <w:t>200</w:t>
      </w:r>
      <w:r>
        <w:t>cm</w:t>
      </w:r>
      <w:r w:rsidRPr="003726F6">
        <w:rPr>
          <w:lang w:val="el-GR"/>
        </w:rPr>
        <w:t>.</w:t>
      </w:r>
      <w:r>
        <w:rPr>
          <w:lang w:val="el-GR"/>
        </w:rPr>
        <w:t xml:space="preserve"> </w:t>
      </w:r>
      <w:r>
        <w:t>H</w:t>
      </w:r>
      <w:r w:rsidR="009D5166">
        <w:rPr>
          <w:lang w:val="el-GR"/>
        </w:rPr>
        <w:t xml:space="preserve"> </w:t>
      </w:r>
      <w:r>
        <w:rPr>
          <w:lang w:val="el-GR"/>
        </w:rPr>
        <w:t>επιφάνει</w:t>
      </w:r>
      <w:r w:rsidR="00494FF7">
        <w:rPr>
          <w:lang w:val="el-GR"/>
        </w:rPr>
        <w:t>ά</w:t>
      </w:r>
      <w:r>
        <w:rPr>
          <w:lang w:val="el-GR"/>
        </w:rPr>
        <w:t xml:space="preserve"> της καλύφθηκε με ελαστικό ιμάντα ταινιοδρόμων πλάτους 40</w:t>
      </w:r>
      <w:r>
        <w:t>cm</w:t>
      </w:r>
      <w:r w:rsidR="009D5166">
        <w:rPr>
          <w:lang w:val="el-GR"/>
        </w:rPr>
        <w:t>. Τ</w:t>
      </w:r>
      <w:r>
        <w:rPr>
          <w:lang w:val="el-GR"/>
        </w:rPr>
        <w:t xml:space="preserve">ο σύστημα αυτό αποτέλεσε τον «εργαστηριακό ταινιόδρομο» </w:t>
      </w:r>
      <w:r w:rsidRPr="00835FD9">
        <w:rPr>
          <w:lang w:val="el-GR"/>
        </w:rPr>
        <w:t>(Σχήμα</w:t>
      </w:r>
      <w:r w:rsidR="00835FD9">
        <w:rPr>
          <w:lang w:val="el-GR"/>
        </w:rPr>
        <w:t>τα</w:t>
      </w:r>
      <w:r w:rsidRPr="00835FD9">
        <w:rPr>
          <w:lang w:val="el-GR"/>
        </w:rPr>
        <w:t xml:space="preserve"> 3.</w:t>
      </w:r>
      <w:r w:rsidR="00835FD9" w:rsidRPr="00872003">
        <w:rPr>
          <w:lang w:val="el-GR"/>
        </w:rPr>
        <w:t>4</w:t>
      </w:r>
      <w:r w:rsidR="00835FD9">
        <w:rPr>
          <w:lang w:val="el-GR"/>
        </w:rPr>
        <w:t xml:space="preserve"> και </w:t>
      </w:r>
      <w:r w:rsidR="00835FD9" w:rsidRPr="00872003">
        <w:rPr>
          <w:lang w:val="el-GR"/>
        </w:rPr>
        <w:t>3.5</w:t>
      </w:r>
      <w:r w:rsidRPr="00835FD9">
        <w:rPr>
          <w:lang w:val="el-GR"/>
        </w:rPr>
        <w:t>).</w:t>
      </w:r>
      <w:r w:rsidRPr="003726F6">
        <w:rPr>
          <w:lang w:val="el-GR"/>
        </w:rPr>
        <w:t xml:space="preserve"> </w:t>
      </w:r>
      <w:r>
        <w:rPr>
          <w:lang w:val="el-GR"/>
        </w:rPr>
        <w:t>Τα υλικά που μετρήθηκαν διαστρώνονταν επί του ιμάντα με κατάλληλο τρόπο έτσι ώστε να ανταποκρίνονται στις πραγματικές συνθήκες μεταφοράς</w:t>
      </w:r>
      <w:r w:rsidR="009D5166">
        <w:rPr>
          <w:lang w:val="el-GR"/>
        </w:rPr>
        <w:t xml:space="preserve"> των υλικών</w:t>
      </w:r>
      <w:r>
        <w:rPr>
          <w:lang w:val="el-GR"/>
        </w:rPr>
        <w:t>.</w:t>
      </w:r>
    </w:p>
    <w:p w14:paraId="0353AB05" w14:textId="77777777" w:rsidR="005052EF" w:rsidRDefault="008F5FDC" w:rsidP="005052EF">
      <w:pPr>
        <w:keepNext/>
        <w:jc w:val="center"/>
      </w:pPr>
      <w:r>
        <w:rPr>
          <w:noProof/>
          <w:lang w:val="el-GR" w:eastAsia="el-GR"/>
        </w:rPr>
        <w:drawing>
          <wp:inline distT="0" distB="0" distL="0" distR="0" wp14:anchorId="0B31DA82" wp14:editId="46B67CEA">
            <wp:extent cx="5963345" cy="2623458"/>
            <wp:effectExtent l="76200" t="76200" r="132715" b="13906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G_20170707_140036.jpg"/>
                    <pic:cNvPicPr/>
                  </pic:nvPicPr>
                  <pic:blipFill rotWithShape="1">
                    <a:blip r:embed="rId33" cstate="print">
                      <a:extLst>
                        <a:ext uri="{28A0092B-C50C-407E-A947-70E740481C1C}">
                          <a14:useLocalDpi xmlns:a14="http://schemas.microsoft.com/office/drawing/2010/main" val="0"/>
                        </a:ext>
                      </a:extLst>
                    </a:blip>
                    <a:srcRect t="21790"/>
                    <a:stretch/>
                  </pic:blipFill>
                  <pic:spPr bwMode="auto">
                    <a:xfrm>
                      <a:off x="0" y="0"/>
                      <a:ext cx="6039692" cy="2657045"/>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199230EA" w14:textId="1873B283" w:rsidR="008F5FDC" w:rsidRPr="003C173F" w:rsidRDefault="005052EF" w:rsidP="005052EF">
      <w:pPr>
        <w:pStyle w:val="Caption"/>
        <w:jc w:val="center"/>
        <w:rPr>
          <w:lang w:val="el-GR"/>
        </w:rPr>
      </w:pPr>
      <w:bookmarkStart w:id="112" w:name="_Toc517971631"/>
      <w:bookmarkStart w:id="113" w:name="_Toc518385378"/>
      <w:r w:rsidRPr="005052EF">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3</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4</w:t>
      </w:r>
      <w:r w:rsidR="00BD442B">
        <w:rPr>
          <w:lang w:val="el-GR"/>
        </w:rPr>
        <w:fldChar w:fldCharType="end"/>
      </w:r>
      <w:r>
        <w:rPr>
          <w:lang w:val="el-GR"/>
        </w:rPr>
        <w:t xml:space="preserve">: Κάτοψη </w:t>
      </w:r>
      <w:bookmarkEnd w:id="112"/>
      <w:r w:rsidR="003C173F">
        <w:rPr>
          <w:lang w:val="el-GR"/>
        </w:rPr>
        <w:t>του εργαστηριακού ταινιοδρόμου</w:t>
      </w:r>
      <w:bookmarkEnd w:id="113"/>
    </w:p>
    <w:p w14:paraId="6BB19C0A" w14:textId="2F8E703D" w:rsidR="008F5FDC" w:rsidRPr="003D3174" w:rsidRDefault="008F5FDC" w:rsidP="005052EF">
      <w:pPr>
        <w:pStyle w:val="Caption"/>
        <w:rPr>
          <w:lang w:val="el-GR"/>
        </w:rPr>
      </w:pPr>
    </w:p>
    <w:p w14:paraId="318658FA" w14:textId="77777777" w:rsidR="008F5FDC" w:rsidRDefault="008F5FDC" w:rsidP="004B45C7">
      <w:pPr>
        <w:rPr>
          <w:noProof/>
          <w:lang w:val="el-GR"/>
        </w:rPr>
      </w:pPr>
    </w:p>
    <w:p w14:paraId="4682B801" w14:textId="77777777" w:rsidR="00B17D4C" w:rsidRDefault="008F5FDC" w:rsidP="00B17D4C">
      <w:pPr>
        <w:keepNext/>
      </w:pPr>
      <w:r>
        <w:rPr>
          <w:noProof/>
          <w:lang w:val="el-GR" w:eastAsia="el-GR"/>
        </w:rPr>
        <w:drawing>
          <wp:inline distT="0" distB="0" distL="0" distR="0" wp14:anchorId="26CB6708" wp14:editId="7B2019D1">
            <wp:extent cx="5969203" cy="2092603"/>
            <wp:effectExtent l="76200" t="76200" r="127000" b="136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G_20170707_140130.jpg"/>
                    <pic:cNvPicPr/>
                  </pic:nvPicPr>
                  <pic:blipFill rotWithShape="1">
                    <a:blip r:embed="rId34" cstate="print">
                      <a:extLst>
                        <a:ext uri="{28A0092B-C50C-407E-A947-70E740481C1C}">
                          <a14:useLocalDpi xmlns:a14="http://schemas.microsoft.com/office/drawing/2010/main" val="0"/>
                        </a:ext>
                      </a:extLst>
                    </a:blip>
                    <a:srcRect b="37677"/>
                    <a:stretch/>
                  </pic:blipFill>
                  <pic:spPr bwMode="auto">
                    <a:xfrm>
                      <a:off x="0" y="0"/>
                      <a:ext cx="5970141" cy="2092932"/>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4B220D2C" w14:textId="76E9E7FC" w:rsidR="008F5FDC" w:rsidRDefault="00B17D4C" w:rsidP="00B17D4C">
      <w:pPr>
        <w:pStyle w:val="Caption"/>
        <w:jc w:val="center"/>
        <w:rPr>
          <w:lang w:val="el-GR"/>
        </w:rPr>
      </w:pPr>
      <w:bookmarkStart w:id="114" w:name="_Toc517971632"/>
      <w:bookmarkStart w:id="115" w:name="_Toc518385379"/>
      <w:r w:rsidRPr="00B17D4C">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3</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5</w:t>
      </w:r>
      <w:r w:rsidR="00BD442B">
        <w:rPr>
          <w:lang w:val="el-GR"/>
        </w:rPr>
        <w:fldChar w:fldCharType="end"/>
      </w:r>
      <w:bookmarkStart w:id="116" w:name="_Toc517918102"/>
      <w:r>
        <w:rPr>
          <w:lang w:val="el-GR"/>
        </w:rPr>
        <w:t xml:space="preserve">: </w:t>
      </w:r>
      <w:r w:rsidR="003C173F">
        <w:rPr>
          <w:lang w:val="el-GR"/>
        </w:rPr>
        <w:t>Πλάγια όψη του εργαστηριακού ταινιοδρόμου</w:t>
      </w:r>
      <w:bookmarkEnd w:id="114"/>
      <w:bookmarkEnd w:id="115"/>
      <w:bookmarkEnd w:id="116"/>
    </w:p>
    <w:p w14:paraId="28ADEE72" w14:textId="2124EFF3" w:rsidR="008F5FDC" w:rsidRDefault="008F5FDC" w:rsidP="004B45C7">
      <w:pPr>
        <w:rPr>
          <w:lang w:val="el-GR"/>
        </w:rPr>
      </w:pPr>
    </w:p>
    <w:p w14:paraId="51CE3D4A" w14:textId="2B8E5877" w:rsidR="00391FCC" w:rsidRDefault="00F324AF" w:rsidP="006D7C19">
      <w:pPr>
        <w:pStyle w:val="Heading2"/>
        <w:jc w:val="both"/>
        <w:rPr>
          <w:lang w:val="el-GR"/>
        </w:rPr>
      </w:pPr>
      <w:bookmarkStart w:id="117" w:name="_Toc518470338"/>
      <w:r>
        <w:rPr>
          <w:lang w:val="el-GR"/>
        </w:rPr>
        <w:lastRenderedPageBreak/>
        <w:t xml:space="preserve">Σύνδεση </w:t>
      </w:r>
      <w:r w:rsidR="00E91279">
        <w:t>LIDAR</w:t>
      </w:r>
      <w:r w:rsidR="0025670D" w:rsidRPr="0025670D">
        <w:rPr>
          <w:lang w:val="el-GR"/>
        </w:rPr>
        <w:t xml:space="preserve"> </w:t>
      </w:r>
      <w:r w:rsidR="0025670D">
        <w:rPr>
          <w:lang w:val="el-GR"/>
        </w:rPr>
        <w:t>με Η</w:t>
      </w:r>
      <w:r w:rsidR="00494FF7">
        <w:rPr>
          <w:lang w:val="el-GR"/>
        </w:rPr>
        <w:t>/</w:t>
      </w:r>
      <w:r w:rsidR="0025670D">
        <w:rPr>
          <w:lang w:val="el-GR"/>
        </w:rPr>
        <w:t>Υ και λογισμικό λήψης και επεξεργασίας μετρήσεων</w:t>
      </w:r>
      <w:bookmarkEnd w:id="117"/>
    </w:p>
    <w:p w14:paraId="5EAC693A" w14:textId="77777777" w:rsidR="0025670D" w:rsidRPr="0025670D" w:rsidRDefault="0025670D" w:rsidP="0025670D">
      <w:pPr>
        <w:rPr>
          <w:lang w:val="el-GR"/>
        </w:rPr>
      </w:pPr>
    </w:p>
    <w:p w14:paraId="7480E204" w14:textId="5B40EB17" w:rsidR="0025670D" w:rsidRPr="003726F6" w:rsidRDefault="0025670D" w:rsidP="0025670D">
      <w:pPr>
        <w:tabs>
          <w:tab w:val="left" w:pos="6210"/>
        </w:tabs>
        <w:jc w:val="both"/>
        <w:rPr>
          <w:lang w:val="el-GR"/>
        </w:rPr>
      </w:pPr>
      <w:r w:rsidRPr="00CA67A5">
        <w:rPr>
          <w:lang w:val="el-GR"/>
        </w:rPr>
        <w:t xml:space="preserve">Ο σαρωτής </w:t>
      </w:r>
      <w:r w:rsidR="00E91279">
        <w:t>LIDAR</w:t>
      </w:r>
      <w:r w:rsidRPr="003726F6">
        <w:rPr>
          <w:lang w:val="el-GR"/>
        </w:rPr>
        <w:t xml:space="preserve"> συνδέθηκε μέσω θύρας </w:t>
      </w:r>
      <w:r w:rsidRPr="00CA67A5">
        <w:t>USB</w:t>
      </w:r>
      <w:r w:rsidRPr="003726F6">
        <w:rPr>
          <w:lang w:val="el-GR"/>
        </w:rPr>
        <w:t xml:space="preserve"> με Η</w:t>
      </w:r>
      <w:r w:rsidR="00494FF7">
        <w:rPr>
          <w:lang w:val="el-GR"/>
        </w:rPr>
        <w:t>/</w:t>
      </w:r>
      <w:r w:rsidRPr="003726F6">
        <w:rPr>
          <w:lang w:val="el-GR"/>
        </w:rPr>
        <w:t>Υ και χρησιμοποιήθηκαν 2 διαφορετικοί τρόποι λήψης αποτελεσμάτων</w:t>
      </w:r>
      <w:r w:rsidRPr="00CA67A5">
        <w:rPr>
          <w:lang w:val="el-GR"/>
        </w:rPr>
        <w:t xml:space="preserve">, το επίσημο </w:t>
      </w:r>
      <w:r>
        <w:rPr>
          <w:lang w:val="el-GR"/>
        </w:rPr>
        <w:t>λογισμικό</w:t>
      </w:r>
      <w:r w:rsidRPr="00CA67A5">
        <w:rPr>
          <w:lang w:val="el-GR"/>
        </w:rPr>
        <w:t xml:space="preserve"> </w:t>
      </w:r>
      <w:r w:rsidRPr="003726F6">
        <w:rPr>
          <w:lang w:val="el-GR"/>
        </w:rPr>
        <w:t xml:space="preserve">της </w:t>
      </w:r>
      <w:r w:rsidRPr="003726F6">
        <w:t>Hokuyo</w:t>
      </w:r>
      <w:r>
        <w:rPr>
          <w:lang w:val="el-GR"/>
        </w:rPr>
        <w:t xml:space="preserve"> το </w:t>
      </w:r>
      <w:r w:rsidRPr="003726F6">
        <w:t>URG</w:t>
      </w:r>
      <w:r w:rsidRPr="003726F6">
        <w:rPr>
          <w:lang w:val="el-GR"/>
        </w:rPr>
        <w:t xml:space="preserve"> </w:t>
      </w:r>
      <w:r>
        <w:rPr>
          <w:lang w:val="el-GR"/>
        </w:rPr>
        <w:t xml:space="preserve">- </w:t>
      </w:r>
      <w:r w:rsidRPr="003726F6">
        <w:t>Benri</w:t>
      </w:r>
      <w:r w:rsidRPr="003726F6">
        <w:rPr>
          <w:lang w:val="el-GR"/>
        </w:rPr>
        <w:t xml:space="preserve"> και ειδικό λογισμικό που αναπτύχθηκε σε </w:t>
      </w:r>
      <w:r w:rsidRPr="003726F6">
        <w:t>Matlab</w:t>
      </w:r>
      <w:r w:rsidR="009D5166">
        <w:rPr>
          <w:lang w:val="el-GR"/>
        </w:rPr>
        <w:t>.</w:t>
      </w:r>
    </w:p>
    <w:p w14:paraId="716707AD" w14:textId="445D87B9" w:rsidR="0025670D" w:rsidRDefault="0025670D" w:rsidP="0025670D">
      <w:pPr>
        <w:tabs>
          <w:tab w:val="left" w:pos="6210"/>
        </w:tabs>
        <w:jc w:val="both"/>
        <w:rPr>
          <w:lang w:val="el-GR"/>
        </w:rPr>
      </w:pPr>
      <w:r>
        <w:rPr>
          <w:lang w:val="el-GR"/>
        </w:rPr>
        <w:t xml:space="preserve">Το λογισμικό </w:t>
      </w:r>
      <w:r>
        <w:t>URG</w:t>
      </w:r>
      <w:r>
        <w:rPr>
          <w:lang w:val="el-GR"/>
        </w:rPr>
        <w:t xml:space="preserve"> </w:t>
      </w:r>
      <w:r w:rsidRPr="00C0199D">
        <w:rPr>
          <w:lang w:val="el-GR"/>
        </w:rPr>
        <w:t>-</w:t>
      </w:r>
      <w:r>
        <w:rPr>
          <w:lang w:val="el-GR"/>
        </w:rPr>
        <w:t xml:space="preserve"> </w:t>
      </w:r>
      <w:r>
        <w:t>Benri</w:t>
      </w:r>
      <w:r w:rsidRPr="00C0199D">
        <w:rPr>
          <w:lang w:val="el-GR"/>
        </w:rPr>
        <w:t xml:space="preserve"> </w:t>
      </w:r>
      <w:r>
        <w:rPr>
          <w:lang w:val="el-GR"/>
        </w:rPr>
        <w:t xml:space="preserve">της </w:t>
      </w:r>
      <w:r>
        <w:t>Hokuyo</w:t>
      </w:r>
      <w:r w:rsidRPr="004B0BE4">
        <w:rPr>
          <w:lang w:val="el-GR"/>
        </w:rPr>
        <w:t xml:space="preserve"> </w:t>
      </w:r>
      <w:r>
        <w:rPr>
          <w:lang w:val="el-GR"/>
        </w:rPr>
        <w:t xml:space="preserve">(βλέπε Παράρτημα </w:t>
      </w:r>
      <w:r w:rsidR="00E36ED5">
        <w:rPr>
          <w:lang w:val="el-GR"/>
        </w:rPr>
        <w:t>Α</w:t>
      </w:r>
      <w:r>
        <w:rPr>
          <w:lang w:val="el-GR"/>
        </w:rPr>
        <w:t>) επιτρέπει τ</w:t>
      </w:r>
      <w:r w:rsidRPr="00821F01">
        <w:rPr>
          <w:lang w:val="el-GR"/>
        </w:rPr>
        <w:t xml:space="preserve">ην παρακολούθηση των </w:t>
      </w:r>
      <w:r>
        <w:rPr>
          <w:lang w:val="el-GR"/>
        </w:rPr>
        <w:t>μετρήσεων του σαρωτή</w:t>
      </w:r>
      <w:r w:rsidRPr="003726F6">
        <w:rPr>
          <w:lang w:val="el-GR"/>
        </w:rPr>
        <w:t xml:space="preserve"> </w:t>
      </w:r>
      <w:r w:rsidR="00E91279">
        <w:t>LIDAR</w:t>
      </w:r>
      <w:r w:rsidRPr="003726F6">
        <w:rPr>
          <w:lang w:val="el-GR"/>
        </w:rPr>
        <w:t xml:space="preserve"> </w:t>
      </w:r>
      <w:r w:rsidRPr="00821F01">
        <w:rPr>
          <w:lang w:val="el-GR"/>
        </w:rPr>
        <w:t>σε πραγματικ</w:t>
      </w:r>
      <w:r>
        <w:rPr>
          <w:lang w:val="el-GR"/>
        </w:rPr>
        <w:t>ό χρόνο</w:t>
      </w:r>
      <w:r w:rsidRPr="003726F6">
        <w:rPr>
          <w:lang w:val="el-GR"/>
        </w:rPr>
        <w:t xml:space="preserve">, </w:t>
      </w:r>
      <w:r>
        <w:rPr>
          <w:lang w:val="el-GR"/>
        </w:rPr>
        <w:t xml:space="preserve">τη ρύθμιση των παραμέτρων </w:t>
      </w:r>
      <w:r w:rsidRPr="0067761C">
        <w:rPr>
          <w:lang w:val="el-GR"/>
        </w:rPr>
        <w:t>σάρωσης (εύρος σάρωσης, αριθμός επαναλήψεων)</w:t>
      </w:r>
      <w:r>
        <w:rPr>
          <w:lang w:val="el-GR"/>
        </w:rPr>
        <w:t xml:space="preserve"> καθώς και τ</w:t>
      </w:r>
      <w:r w:rsidRPr="00821F01">
        <w:rPr>
          <w:lang w:val="el-GR"/>
        </w:rPr>
        <w:t xml:space="preserve">ην αποθήκευση των μετρούμενων αποστάσεων σε υπολογιστικά </w:t>
      </w:r>
      <w:r w:rsidRPr="00BE06B6">
        <w:rPr>
          <w:lang w:val="el-GR"/>
        </w:rPr>
        <w:t>φύλλα (Σχήμα 3.</w:t>
      </w:r>
      <w:r w:rsidR="00BE06B6" w:rsidRPr="00BE06B6">
        <w:rPr>
          <w:lang w:val="el-GR"/>
        </w:rPr>
        <w:t>6</w:t>
      </w:r>
      <w:r w:rsidRPr="00BE06B6">
        <w:rPr>
          <w:lang w:val="el-GR"/>
        </w:rPr>
        <w:t>).</w:t>
      </w:r>
    </w:p>
    <w:p w14:paraId="12DD978F" w14:textId="3B4DD489" w:rsidR="0025670D" w:rsidRDefault="0025670D" w:rsidP="0025670D">
      <w:pPr>
        <w:tabs>
          <w:tab w:val="left" w:pos="6210"/>
        </w:tabs>
        <w:jc w:val="both"/>
        <w:rPr>
          <w:lang w:val="el-GR"/>
        </w:rPr>
      </w:pPr>
    </w:p>
    <w:p w14:paraId="213354E9" w14:textId="77777777" w:rsidR="0025670D" w:rsidRDefault="0025670D" w:rsidP="0025670D">
      <w:pPr>
        <w:keepNext/>
        <w:tabs>
          <w:tab w:val="left" w:pos="6210"/>
        </w:tabs>
        <w:jc w:val="both"/>
      </w:pPr>
      <w:r>
        <w:rPr>
          <w:noProof/>
          <w:lang w:val="el-GR" w:eastAsia="el-GR"/>
        </w:rPr>
        <w:drawing>
          <wp:inline distT="0" distB="0" distL="0" distR="0" wp14:anchorId="02A30B82" wp14:editId="4BB81EDA">
            <wp:extent cx="5789122" cy="3098800"/>
            <wp:effectExtent l="76200" t="76200" r="135890" b="139700"/>
            <wp:docPr id="1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creenshot (18).png"/>
                    <pic:cNvPicPr/>
                  </pic:nvPicPr>
                  <pic:blipFill rotWithShape="1">
                    <a:blip r:embed="rId35" cstate="print">
                      <a:extLst>
                        <a:ext uri="{28A0092B-C50C-407E-A947-70E740481C1C}">
                          <a14:useLocalDpi xmlns:a14="http://schemas.microsoft.com/office/drawing/2010/main" val="0"/>
                        </a:ext>
                      </a:extLst>
                    </a:blip>
                    <a:srcRect b="4843"/>
                    <a:stretch/>
                  </pic:blipFill>
                  <pic:spPr bwMode="auto">
                    <a:xfrm>
                      <a:off x="0" y="0"/>
                      <a:ext cx="5794397" cy="310162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33DF6ADB" w14:textId="722DDEBA" w:rsidR="0025670D" w:rsidRPr="00DF5BFD" w:rsidRDefault="0025670D" w:rsidP="00A73661">
      <w:pPr>
        <w:pStyle w:val="Caption"/>
        <w:jc w:val="center"/>
        <w:rPr>
          <w:lang w:val="el-GR"/>
        </w:rPr>
      </w:pPr>
      <w:bookmarkStart w:id="118" w:name="_Toc518385380"/>
      <w:r w:rsidRPr="0025670D">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3</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6</w:t>
      </w:r>
      <w:r w:rsidR="00BD442B">
        <w:rPr>
          <w:lang w:val="el-GR"/>
        </w:rPr>
        <w:fldChar w:fldCharType="end"/>
      </w:r>
      <w:r>
        <w:rPr>
          <w:lang w:val="el-GR"/>
        </w:rPr>
        <w:t xml:space="preserve">: Απεικόνιση μετρήσεων και έλεγχος του </w:t>
      </w:r>
      <w:r w:rsidR="00E91279">
        <w:t>LIDAR</w:t>
      </w:r>
      <w:r w:rsidRPr="003726F6">
        <w:rPr>
          <w:lang w:val="el-GR"/>
        </w:rPr>
        <w:t xml:space="preserve"> </w:t>
      </w:r>
      <w:r>
        <w:rPr>
          <w:lang w:val="el-GR"/>
        </w:rPr>
        <w:t xml:space="preserve"> με το λογισμικό </w:t>
      </w:r>
      <w:r w:rsidRPr="008E65E1">
        <w:rPr>
          <w:i w:val="0"/>
        </w:rPr>
        <w:t>URG</w:t>
      </w:r>
      <w:r w:rsidRPr="008E65E1">
        <w:rPr>
          <w:i w:val="0"/>
          <w:lang w:val="el-GR"/>
        </w:rPr>
        <w:t xml:space="preserve"> </w:t>
      </w:r>
      <w:r w:rsidRPr="008E65E1">
        <w:rPr>
          <w:i w:val="0"/>
        </w:rPr>
        <w:t>Benri</w:t>
      </w:r>
      <w:r w:rsidRPr="008E65E1">
        <w:rPr>
          <w:i w:val="0"/>
          <w:lang w:val="el-GR"/>
        </w:rPr>
        <w:t xml:space="preserve"> </w:t>
      </w:r>
      <w:r>
        <w:rPr>
          <w:i w:val="0"/>
          <w:lang w:val="el-GR"/>
        </w:rPr>
        <w:t xml:space="preserve"> της </w:t>
      </w:r>
      <w:proofErr w:type="spellStart"/>
      <w:r>
        <w:rPr>
          <w:i w:val="0"/>
        </w:rPr>
        <w:t>Hokuy</w:t>
      </w:r>
      <w:proofErr w:type="spellEnd"/>
      <w:r>
        <w:rPr>
          <w:i w:val="0"/>
          <w:lang w:val="el-GR"/>
        </w:rPr>
        <w:t>ο</w:t>
      </w:r>
      <w:bookmarkEnd w:id="118"/>
    </w:p>
    <w:p w14:paraId="19610D74" w14:textId="77777777" w:rsidR="0025670D" w:rsidRDefault="0025670D" w:rsidP="0025670D">
      <w:pPr>
        <w:tabs>
          <w:tab w:val="left" w:pos="6210"/>
        </w:tabs>
        <w:jc w:val="both"/>
        <w:rPr>
          <w:lang w:val="el-GR"/>
        </w:rPr>
      </w:pPr>
    </w:p>
    <w:p w14:paraId="687532EF" w14:textId="2311D419" w:rsidR="0025670D" w:rsidRDefault="0025670D" w:rsidP="0025670D">
      <w:pPr>
        <w:tabs>
          <w:tab w:val="left" w:pos="6210"/>
        </w:tabs>
        <w:jc w:val="both"/>
        <w:rPr>
          <w:lang w:val="el-GR"/>
        </w:rPr>
      </w:pPr>
      <w:r>
        <w:rPr>
          <w:lang w:val="el-GR"/>
        </w:rPr>
        <w:t xml:space="preserve">Το λογισμικό </w:t>
      </w:r>
      <w:r>
        <w:t>URG</w:t>
      </w:r>
      <w:r>
        <w:rPr>
          <w:lang w:val="el-GR"/>
        </w:rPr>
        <w:t xml:space="preserve"> </w:t>
      </w:r>
      <w:r w:rsidRPr="00C0199D">
        <w:rPr>
          <w:lang w:val="el-GR"/>
        </w:rPr>
        <w:t>-</w:t>
      </w:r>
      <w:r>
        <w:rPr>
          <w:lang w:val="el-GR"/>
        </w:rPr>
        <w:t xml:space="preserve"> </w:t>
      </w:r>
      <w:r>
        <w:t>Benri</w:t>
      </w:r>
      <w:r>
        <w:rPr>
          <w:lang w:val="el-GR"/>
        </w:rPr>
        <w:t xml:space="preserve"> δεν επιτρέπει όμως την περαιτέρω επεξεργασία των αποστάσεων σε πραγματικό χρόνο για το υπολογισμό της διατομής του μετρούμενου υλικού ή άλλων παραμέτρων.</w:t>
      </w:r>
      <w:r w:rsidR="009D5166">
        <w:rPr>
          <w:lang w:val="el-GR"/>
        </w:rPr>
        <w:t xml:space="preserve"> </w:t>
      </w:r>
      <w:r>
        <w:rPr>
          <w:lang w:val="el-GR"/>
        </w:rPr>
        <w:t>Κατά συνέπεια ο υπολογισμός της διατομής και εν συνεχεία του όγκου</w:t>
      </w:r>
      <w:r w:rsidRPr="00CF7B2A">
        <w:rPr>
          <w:lang w:val="el-GR"/>
        </w:rPr>
        <w:t xml:space="preserve"> </w:t>
      </w:r>
      <w:r>
        <w:rPr>
          <w:lang w:val="el-GR"/>
        </w:rPr>
        <w:t xml:space="preserve">του υλικού απαιτείται να γίνει σε δεύτερο χρόνο από τον χρήστη από τα υπολογιστικά φύλλα αποθήκευσης των μετρήσεων. Η διαδικασία αυτή είναι χρονοβόρα και ακατάλληλη για εφαρμογές που απαιτούν παρακολούθηση σε πραγματικό χρόνο. Για τους λόγους αυτούς αναπτύχθηκε ειδικός κώδικας σε </w:t>
      </w:r>
      <w:r>
        <w:t>Matlab</w:t>
      </w:r>
      <w:r w:rsidRPr="003726F6">
        <w:rPr>
          <w:lang w:val="el-GR"/>
        </w:rPr>
        <w:t xml:space="preserve"> </w:t>
      </w:r>
      <w:r>
        <w:rPr>
          <w:lang w:val="el-GR"/>
        </w:rPr>
        <w:t xml:space="preserve">που δίνεται αναλυτικά </w:t>
      </w:r>
      <w:r w:rsidRPr="00E36ED5">
        <w:rPr>
          <w:lang w:val="el-GR"/>
        </w:rPr>
        <w:t xml:space="preserve">στο Παράρτημα </w:t>
      </w:r>
      <w:r w:rsidR="00E36ED5" w:rsidRPr="00E36ED5">
        <w:rPr>
          <w:lang w:val="el-GR"/>
        </w:rPr>
        <w:t>Β</w:t>
      </w:r>
      <w:r>
        <w:rPr>
          <w:lang w:val="el-GR"/>
        </w:rPr>
        <w:t xml:space="preserve">. Για την διασύνδεση του σαρωτή </w:t>
      </w:r>
      <w:r w:rsidR="00E91279">
        <w:t>LIDAR</w:t>
      </w:r>
      <w:r w:rsidRPr="003726F6">
        <w:rPr>
          <w:lang w:val="el-GR"/>
        </w:rPr>
        <w:t xml:space="preserve"> </w:t>
      </w:r>
      <w:r>
        <w:rPr>
          <w:lang w:val="el-GR"/>
        </w:rPr>
        <w:t>με το</w:t>
      </w:r>
      <w:r w:rsidR="00494FF7">
        <w:rPr>
          <w:lang w:val="el-GR"/>
        </w:rPr>
        <w:t>ν</w:t>
      </w:r>
      <w:r>
        <w:rPr>
          <w:lang w:val="el-GR"/>
        </w:rPr>
        <w:t xml:space="preserve"> Η</w:t>
      </w:r>
      <w:r w:rsidR="00494FF7">
        <w:rPr>
          <w:lang w:val="el-GR"/>
        </w:rPr>
        <w:t>/</w:t>
      </w:r>
      <w:r>
        <w:rPr>
          <w:lang w:val="el-GR"/>
        </w:rPr>
        <w:t>Υ χρησιμοποιήθηκε κώδικας διεπικοινωνίας (</w:t>
      </w:r>
      <w:r>
        <w:t>driver</w:t>
      </w:r>
      <w:r w:rsidRPr="00925A02">
        <w:rPr>
          <w:lang w:val="el-GR"/>
        </w:rPr>
        <w:t>)</w:t>
      </w:r>
      <w:r>
        <w:rPr>
          <w:lang w:val="el-GR"/>
        </w:rPr>
        <w:t xml:space="preserve"> από τον ιστότοπο της εταιρείας </w:t>
      </w:r>
      <w:r>
        <w:t>MathWorks</w:t>
      </w:r>
      <w:r>
        <w:rPr>
          <w:lang w:val="el-GR"/>
        </w:rPr>
        <w:t>.</w:t>
      </w:r>
      <w:r w:rsidRPr="003726F6">
        <w:rPr>
          <w:lang w:val="el-GR"/>
        </w:rPr>
        <w:t xml:space="preserve"> </w:t>
      </w:r>
      <w:r>
        <w:rPr>
          <w:lang w:val="el-GR"/>
        </w:rPr>
        <w:t>Το λογισμικό αυτό επιτρέπει:</w:t>
      </w:r>
    </w:p>
    <w:p w14:paraId="18461802" w14:textId="77777777" w:rsidR="00494FF7" w:rsidRDefault="00494FF7" w:rsidP="0025670D">
      <w:pPr>
        <w:tabs>
          <w:tab w:val="left" w:pos="6210"/>
        </w:tabs>
        <w:jc w:val="both"/>
        <w:rPr>
          <w:lang w:val="el-GR"/>
        </w:rPr>
      </w:pPr>
    </w:p>
    <w:p w14:paraId="732FE0F3" w14:textId="39FBE112" w:rsidR="0025670D" w:rsidRDefault="0025670D" w:rsidP="0025670D">
      <w:pPr>
        <w:pStyle w:val="ListParagraph"/>
        <w:numPr>
          <w:ilvl w:val="0"/>
          <w:numId w:val="36"/>
        </w:numPr>
        <w:tabs>
          <w:tab w:val="left" w:pos="6210"/>
        </w:tabs>
        <w:jc w:val="both"/>
        <w:rPr>
          <w:lang w:val="el-GR"/>
        </w:rPr>
      </w:pPr>
      <w:r>
        <w:rPr>
          <w:lang w:val="el-GR"/>
        </w:rPr>
        <w:lastRenderedPageBreak/>
        <w:t>Την ρύθμιση παραμέτρων της εκάστοτε σάρωσης</w:t>
      </w:r>
      <w:r w:rsidR="009D5166">
        <w:rPr>
          <w:lang w:val="el-GR"/>
        </w:rPr>
        <w:t>.</w:t>
      </w:r>
    </w:p>
    <w:p w14:paraId="0ED5BA39" w14:textId="0EF63B4B" w:rsidR="0025670D" w:rsidRDefault="0025670D" w:rsidP="0025670D">
      <w:pPr>
        <w:pStyle w:val="ListParagraph"/>
        <w:numPr>
          <w:ilvl w:val="0"/>
          <w:numId w:val="36"/>
        </w:numPr>
        <w:tabs>
          <w:tab w:val="left" w:pos="6210"/>
        </w:tabs>
        <w:jc w:val="both"/>
        <w:rPr>
          <w:lang w:val="el-GR"/>
        </w:rPr>
      </w:pPr>
      <w:r>
        <w:rPr>
          <w:lang w:val="el-GR"/>
        </w:rPr>
        <w:t>Την αποθήκευση των μετρούμενων αποστάσεων σε πίνακα</w:t>
      </w:r>
      <w:r w:rsidR="009D5166">
        <w:rPr>
          <w:lang w:val="el-GR"/>
        </w:rPr>
        <w:t>.</w:t>
      </w:r>
    </w:p>
    <w:p w14:paraId="3855DE92" w14:textId="5413B4C1" w:rsidR="0025670D" w:rsidRDefault="0025670D" w:rsidP="0025670D">
      <w:pPr>
        <w:pStyle w:val="ListParagraph"/>
        <w:numPr>
          <w:ilvl w:val="0"/>
          <w:numId w:val="36"/>
        </w:numPr>
        <w:tabs>
          <w:tab w:val="left" w:pos="6210"/>
        </w:tabs>
        <w:jc w:val="both"/>
        <w:rPr>
          <w:lang w:val="el-GR"/>
        </w:rPr>
      </w:pPr>
      <w:r>
        <w:rPr>
          <w:lang w:val="el-GR"/>
        </w:rPr>
        <w:t>Τον απευθε</w:t>
      </w:r>
      <w:r w:rsidR="002228F4">
        <w:rPr>
          <w:lang w:val="el-GR"/>
        </w:rPr>
        <w:t>ίας υπολογισμό όγκου του υλικού</w:t>
      </w:r>
      <w:r w:rsidR="00494FF7">
        <w:rPr>
          <w:lang w:val="el-GR"/>
        </w:rPr>
        <w:t>.</w:t>
      </w:r>
    </w:p>
    <w:p w14:paraId="55A96B41" w14:textId="7635A573" w:rsidR="002228F4" w:rsidRDefault="002228F4" w:rsidP="002228F4">
      <w:pPr>
        <w:pStyle w:val="ListParagraph"/>
        <w:numPr>
          <w:ilvl w:val="0"/>
          <w:numId w:val="36"/>
        </w:numPr>
        <w:tabs>
          <w:tab w:val="left" w:pos="6210"/>
        </w:tabs>
        <w:jc w:val="both"/>
        <w:rPr>
          <w:lang w:val="el-GR"/>
        </w:rPr>
      </w:pPr>
      <w:r w:rsidRPr="002228F4">
        <w:rPr>
          <w:lang w:val="el-GR"/>
        </w:rPr>
        <w:t>Την διενέργεια μετρήσεων τόσο σε στατικό όσο και σε κινούμενο ιμάντα.</w:t>
      </w:r>
    </w:p>
    <w:p w14:paraId="06B4AC8D" w14:textId="77777777" w:rsidR="002228F4" w:rsidRDefault="002228F4" w:rsidP="00494FF7">
      <w:pPr>
        <w:pStyle w:val="ListParagraph"/>
        <w:tabs>
          <w:tab w:val="left" w:pos="6210"/>
        </w:tabs>
        <w:ind w:left="360"/>
        <w:jc w:val="both"/>
        <w:rPr>
          <w:lang w:val="el-GR"/>
        </w:rPr>
      </w:pPr>
    </w:p>
    <w:p w14:paraId="18C6338F" w14:textId="77777777" w:rsidR="002228F4" w:rsidRDefault="002228F4" w:rsidP="002228F4">
      <w:pPr>
        <w:pStyle w:val="Heading2"/>
        <w:rPr>
          <w:lang w:val="el-GR"/>
        </w:rPr>
      </w:pPr>
      <w:bookmarkStart w:id="119" w:name="_Toc518470339"/>
      <w:r w:rsidRPr="002228F4">
        <w:rPr>
          <w:lang w:val="el-GR"/>
        </w:rPr>
        <w:t>Διαδικασία μετρήσεων</w:t>
      </w:r>
      <w:bookmarkEnd w:id="119"/>
    </w:p>
    <w:p w14:paraId="74E029ED" w14:textId="77777777" w:rsidR="002228F4" w:rsidRDefault="002228F4" w:rsidP="002228F4">
      <w:pPr>
        <w:tabs>
          <w:tab w:val="left" w:pos="6210"/>
        </w:tabs>
        <w:jc w:val="both"/>
        <w:rPr>
          <w:lang w:val="el-GR"/>
        </w:rPr>
      </w:pPr>
    </w:p>
    <w:p w14:paraId="1DCEC60F" w14:textId="77777777" w:rsidR="002228F4" w:rsidRPr="002228F4" w:rsidRDefault="002228F4" w:rsidP="002228F4">
      <w:pPr>
        <w:tabs>
          <w:tab w:val="left" w:pos="6210"/>
        </w:tabs>
        <w:jc w:val="both"/>
        <w:rPr>
          <w:lang w:val="el-GR"/>
        </w:rPr>
      </w:pPr>
      <w:r w:rsidRPr="002228F4">
        <w:rPr>
          <w:lang w:val="el-GR"/>
        </w:rPr>
        <w:t xml:space="preserve">Οι δοκιμές που πραγματοποιήθηκαν </w:t>
      </w:r>
      <w:proofErr w:type="spellStart"/>
      <w:r w:rsidRPr="002228F4">
        <w:rPr>
          <w:lang w:val="el-GR"/>
        </w:rPr>
        <w:t>περιελάμβαναν</w:t>
      </w:r>
      <w:proofErr w:type="spellEnd"/>
      <w:r w:rsidRPr="002228F4">
        <w:rPr>
          <w:lang w:val="el-GR"/>
        </w:rPr>
        <w:t xml:space="preserve"> στατικές (ακίνητος ταινιόδρομος) και δυναμικές (κινούμενος ταινιόδρομος)  μετρήσεις. Πιο αναλυτικά πραγματοποιήθηκαν οι παρακάτω μετρήσεις:</w:t>
      </w:r>
    </w:p>
    <w:p w14:paraId="3E782B73" w14:textId="430075CA" w:rsidR="0025670D" w:rsidRDefault="002228F4" w:rsidP="002228F4">
      <w:pPr>
        <w:tabs>
          <w:tab w:val="left" w:pos="6210"/>
        </w:tabs>
        <w:jc w:val="both"/>
        <w:rPr>
          <w:lang w:val="el-GR"/>
        </w:rPr>
      </w:pPr>
      <w:r w:rsidRPr="002228F4">
        <w:rPr>
          <w:lang w:val="el-GR"/>
        </w:rPr>
        <w:t>- Στατικές μετρήσεις με τοποθέτηση σωμάτων γνωστών διαστάσεων (κυβόλιθος εμπορίου) στην τράπεζα μέτρησης για το</w:t>
      </w:r>
      <w:r w:rsidR="00494FF7">
        <w:rPr>
          <w:lang w:val="el-GR"/>
        </w:rPr>
        <w:t>ν</w:t>
      </w:r>
      <w:r w:rsidRPr="002228F4">
        <w:rPr>
          <w:lang w:val="el-GR"/>
        </w:rPr>
        <w:t xml:space="preserve"> έλεγχο της ακρίβειας και καλής λειτουργίας του σαρωτή </w:t>
      </w:r>
      <w:r w:rsidR="00E91279">
        <w:rPr>
          <w:lang w:val="el-GR"/>
        </w:rPr>
        <w:t>LIDAR</w:t>
      </w:r>
      <w:r w:rsidRPr="002228F4">
        <w:rPr>
          <w:lang w:val="el-GR"/>
        </w:rPr>
        <w:t xml:space="preserve"> (Σχήμα 3.6).</w:t>
      </w:r>
    </w:p>
    <w:p w14:paraId="4DF75772" w14:textId="77777777" w:rsidR="00835FD9" w:rsidRDefault="00835FD9" w:rsidP="002228F4">
      <w:pPr>
        <w:tabs>
          <w:tab w:val="left" w:pos="6210"/>
        </w:tabs>
        <w:jc w:val="both"/>
        <w:rPr>
          <w:lang w:val="el-GR"/>
        </w:rPr>
      </w:pPr>
    </w:p>
    <w:p w14:paraId="694A78D2" w14:textId="1C2333EE" w:rsidR="000A54B7" w:rsidRDefault="000A54B7" w:rsidP="000A54B7">
      <w:pPr>
        <w:pStyle w:val="ListParagraph"/>
        <w:keepNext/>
        <w:jc w:val="center"/>
      </w:pPr>
      <w:r>
        <w:rPr>
          <w:noProof/>
          <w:lang w:val="el-GR" w:eastAsia="el-GR"/>
        </w:rPr>
        <w:drawing>
          <wp:inline distT="0" distB="0" distL="0" distR="0" wp14:anchorId="3E19D222" wp14:editId="54514CAC">
            <wp:extent cx="2806298" cy="4988966"/>
            <wp:effectExtent l="0" t="0" r="0" b="254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G_20170707_135821.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32809" cy="5036096"/>
                    </a:xfrm>
                    <a:prstGeom prst="rect">
                      <a:avLst/>
                    </a:prstGeom>
                  </pic:spPr>
                </pic:pic>
              </a:graphicData>
            </a:graphic>
          </wp:inline>
        </w:drawing>
      </w:r>
    </w:p>
    <w:p w14:paraId="46EC951B" w14:textId="2DB7E292" w:rsidR="004B45C7" w:rsidRDefault="000A54B7" w:rsidP="000A54B7">
      <w:pPr>
        <w:pStyle w:val="Caption"/>
        <w:ind w:left="720"/>
        <w:jc w:val="center"/>
        <w:rPr>
          <w:lang w:val="el-GR"/>
        </w:rPr>
      </w:pPr>
      <w:bookmarkStart w:id="120" w:name="_Toc517971633"/>
      <w:bookmarkStart w:id="121" w:name="_Toc518385381"/>
      <w:r w:rsidRPr="0010252E">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3</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7</w:t>
      </w:r>
      <w:r w:rsidR="00BD442B">
        <w:rPr>
          <w:lang w:val="el-GR"/>
        </w:rPr>
        <w:fldChar w:fldCharType="end"/>
      </w:r>
      <w:bookmarkEnd w:id="120"/>
      <w:r w:rsidR="0025670D" w:rsidRPr="0025670D">
        <w:rPr>
          <w:lang w:val="el-GR"/>
        </w:rPr>
        <w:t>: Διάταξη ελέγχου της ακρίβειας με μέτρηση με κυβόλιθου</w:t>
      </w:r>
      <w:bookmarkEnd w:id="121"/>
    </w:p>
    <w:p w14:paraId="20476A1D" w14:textId="77777777" w:rsidR="002228F4" w:rsidRPr="002228F4" w:rsidRDefault="002228F4" w:rsidP="002228F4">
      <w:pPr>
        <w:rPr>
          <w:lang w:val="el-GR"/>
        </w:rPr>
      </w:pPr>
    </w:p>
    <w:p w14:paraId="07616933" w14:textId="77777777" w:rsidR="002228F4" w:rsidRDefault="002228F4" w:rsidP="002228F4">
      <w:pPr>
        <w:tabs>
          <w:tab w:val="left" w:pos="6210"/>
        </w:tabs>
        <w:jc w:val="both"/>
        <w:rPr>
          <w:i/>
          <w:color w:val="4472C4" w:themeColor="accent1"/>
          <w:sz w:val="18"/>
          <w:szCs w:val="18"/>
          <w:lang w:val="el-GR"/>
        </w:rPr>
      </w:pPr>
      <w:r>
        <w:rPr>
          <w:lang w:val="el-GR"/>
        </w:rPr>
        <w:t xml:space="preserve">- Στατικές και δυναμικές </w:t>
      </w:r>
      <w:r w:rsidRPr="00776FA8">
        <w:rPr>
          <w:lang w:val="el-GR"/>
        </w:rPr>
        <w:t xml:space="preserve">μετρήσεις σε κενό ιμάντα για τον προσδιορισμό της διατομής του </w:t>
      </w:r>
      <w:r>
        <w:rPr>
          <w:lang w:val="el-GR"/>
        </w:rPr>
        <w:t xml:space="preserve">κενού </w:t>
      </w:r>
      <w:r w:rsidRPr="00776FA8">
        <w:rPr>
          <w:lang w:val="el-GR"/>
        </w:rPr>
        <w:t>ιμάντα</w:t>
      </w:r>
      <w:r>
        <w:rPr>
          <w:lang w:val="el-GR"/>
        </w:rPr>
        <w:t>.</w:t>
      </w:r>
    </w:p>
    <w:p w14:paraId="3F0D82FF" w14:textId="5A87DAFB" w:rsidR="002228F4" w:rsidRDefault="002228F4" w:rsidP="002228F4">
      <w:pPr>
        <w:tabs>
          <w:tab w:val="left" w:pos="6210"/>
        </w:tabs>
        <w:jc w:val="both"/>
        <w:rPr>
          <w:lang w:val="el-GR"/>
        </w:rPr>
      </w:pPr>
      <w:r>
        <w:rPr>
          <w:lang w:val="el-GR"/>
        </w:rPr>
        <w:t xml:space="preserve">- </w:t>
      </w:r>
      <w:r w:rsidRPr="00776FA8">
        <w:rPr>
          <w:lang w:val="el-GR"/>
        </w:rPr>
        <w:t xml:space="preserve">Στατικές μετρήσεις (ακινητοποιημένος ταινιόδρομος) για υπολογισμό της διατομής του υλικού με τον </w:t>
      </w:r>
      <w:r>
        <w:rPr>
          <w:lang w:val="el-GR"/>
        </w:rPr>
        <w:t xml:space="preserve">σαρωτή </w:t>
      </w:r>
      <w:r w:rsidR="00E91279">
        <w:rPr>
          <w:lang w:val="el-GR"/>
        </w:rPr>
        <w:t>LIDAR</w:t>
      </w:r>
      <w:r w:rsidRPr="00776FA8">
        <w:rPr>
          <w:lang w:val="el-GR"/>
        </w:rPr>
        <w:t xml:space="preserve"> </w:t>
      </w:r>
      <w:r>
        <w:rPr>
          <w:lang w:val="el-GR"/>
        </w:rPr>
        <w:t xml:space="preserve">σε ισαπέχουσες θέσεις </w:t>
      </w:r>
      <w:r w:rsidRPr="00776FA8">
        <w:rPr>
          <w:lang w:val="el-GR"/>
        </w:rPr>
        <w:t xml:space="preserve">πάνω στον ιμάντα </w:t>
      </w:r>
      <w:r>
        <w:rPr>
          <w:lang w:val="el-GR"/>
        </w:rPr>
        <w:t xml:space="preserve">και στη συνέχεια υπολογισμό του όγκου του. Ο όγκος του υλικού μετρήθηκε στη συνέχεια με ογκομετρικό δοχείο και έγινε ο υπολογισμός του σφάλματος του σαρωτή </w:t>
      </w:r>
      <w:r w:rsidR="00E91279">
        <w:rPr>
          <w:lang w:val="el-GR"/>
        </w:rPr>
        <w:t>LIDAR</w:t>
      </w:r>
      <w:r>
        <w:rPr>
          <w:lang w:val="el-GR"/>
        </w:rPr>
        <w:t xml:space="preserve">. </w:t>
      </w:r>
    </w:p>
    <w:p w14:paraId="046756B1" w14:textId="77777777" w:rsidR="002228F4" w:rsidRDefault="002228F4" w:rsidP="002228F4">
      <w:pPr>
        <w:tabs>
          <w:tab w:val="left" w:pos="6210"/>
        </w:tabs>
        <w:jc w:val="both"/>
        <w:rPr>
          <w:lang w:val="el-GR"/>
        </w:rPr>
      </w:pPr>
      <w:r>
        <w:rPr>
          <w:lang w:val="el-GR"/>
        </w:rPr>
        <w:t xml:space="preserve">- </w:t>
      </w:r>
      <w:r w:rsidRPr="00776FA8">
        <w:rPr>
          <w:lang w:val="el-GR"/>
        </w:rPr>
        <w:t>Δυναμικές μετρήσεις</w:t>
      </w:r>
      <w:r>
        <w:rPr>
          <w:lang w:val="el-GR"/>
        </w:rPr>
        <w:t xml:space="preserve"> (κινούμενος ταινιόδρομος) </w:t>
      </w:r>
      <w:r w:rsidRPr="00776FA8">
        <w:rPr>
          <w:lang w:val="el-GR"/>
        </w:rPr>
        <w:t xml:space="preserve">για προσδιορισμό της διατομής μεταφερόμενου υλικού και στη συνέχεια του </w:t>
      </w:r>
      <w:r>
        <w:rPr>
          <w:lang w:val="el-GR"/>
        </w:rPr>
        <w:t xml:space="preserve">όγκου του. Το σφάλμα της μέτρησης υπολογίστηκε όπως και στη περίπτωση των στατικών μετρήσεων. </w:t>
      </w:r>
    </w:p>
    <w:p w14:paraId="0B7586EA" w14:textId="280A0DD5" w:rsidR="002228F4" w:rsidRDefault="002228F4" w:rsidP="002228F4">
      <w:pPr>
        <w:tabs>
          <w:tab w:val="left" w:pos="6210"/>
        </w:tabs>
        <w:jc w:val="both"/>
        <w:rPr>
          <w:lang w:val="el-GR"/>
        </w:rPr>
      </w:pPr>
      <w:r>
        <w:rPr>
          <w:lang w:val="el-GR"/>
        </w:rPr>
        <w:t xml:space="preserve">Οι στατικές και δυναμικές μετρήσεις </w:t>
      </w:r>
      <w:proofErr w:type="spellStart"/>
      <w:r>
        <w:rPr>
          <w:lang w:val="el-GR"/>
        </w:rPr>
        <w:t>περιελάμβαναν</w:t>
      </w:r>
      <w:proofErr w:type="spellEnd"/>
      <w:r>
        <w:rPr>
          <w:lang w:val="el-GR"/>
        </w:rPr>
        <w:t xml:space="preserve"> τον υπολογισμό του όγκου διαφόρων θραυσμένων υλικών που είχαν τοποθετηθεί επί μεταφορικού ιμάντα (Σχήμα 3.7). Μετρήθηκαν ασβεστολιθικά αδρανή διαφόρων κοκκομετρικών διαβαθμίσεων, λατεριτικό σιδηρονικελιούχο μετάλλευμα, λιγνίτης και τέφρα λιγνίτη.  Οι μετρήσεις αυτές επαναλήφθηκαν μεταβάλλοντας μια σειρά από παραμέτρους όπως:</w:t>
      </w:r>
    </w:p>
    <w:p w14:paraId="36C584D8" w14:textId="00E29A45" w:rsidR="002228F4" w:rsidRDefault="002228F4" w:rsidP="002228F4">
      <w:pPr>
        <w:pStyle w:val="ListParagraph"/>
        <w:numPr>
          <w:ilvl w:val="0"/>
          <w:numId w:val="1"/>
        </w:numPr>
        <w:jc w:val="both"/>
        <w:rPr>
          <w:lang w:val="el-GR"/>
        </w:rPr>
      </w:pPr>
      <w:r w:rsidRPr="00E2665A">
        <w:rPr>
          <w:lang w:val="el-GR"/>
        </w:rPr>
        <w:t xml:space="preserve">ύψος </w:t>
      </w:r>
      <w:r w:rsidR="00E91279">
        <w:t>LIDAR</w:t>
      </w:r>
      <w:r w:rsidRPr="00E2665A">
        <w:rPr>
          <w:lang w:val="el-GR"/>
        </w:rPr>
        <w:t xml:space="preserve"> από ταινιόδρομο, γωνιακό εύρος και ταχύτητα σάρωσης</w:t>
      </w:r>
      <w:r>
        <w:rPr>
          <w:lang w:val="el-GR"/>
        </w:rPr>
        <w:t xml:space="preserve"> </w:t>
      </w:r>
    </w:p>
    <w:p w14:paraId="52861108" w14:textId="77777777" w:rsidR="002228F4" w:rsidRPr="00E2665A" w:rsidRDefault="002228F4" w:rsidP="002228F4">
      <w:pPr>
        <w:pStyle w:val="ListParagraph"/>
        <w:numPr>
          <w:ilvl w:val="0"/>
          <w:numId w:val="1"/>
        </w:numPr>
        <w:jc w:val="both"/>
        <w:rPr>
          <w:lang w:val="el-GR"/>
        </w:rPr>
      </w:pPr>
      <w:r w:rsidRPr="00E2665A">
        <w:rPr>
          <w:lang w:val="el-GR"/>
        </w:rPr>
        <w:t>κοκκομετρία και το είδος του υλικού</w:t>
      </w:r>
    </w:p>
    <w:p w14:paraId="7C485371" w14:textId="77777777" w:rsidR="002228F4" w:rsidRDefault="002228F4" w:rsidP="002228F4">
      <w:pPr>
        <w:pStyle w:val="ListParagraph"/>
        <w:numPr>
          <w:ilvl w:val="0"/>
          <w:numId w:val="1"/>
        </w:numPr>
        <w:jc w:val="both"/>
        <w:rPr>
          <w:lang w:val="el-GR"/>
        </w:rPr>
      </w:pPr>
      <w:r>
        <w:rPr>
          <w:lang w:val="el-GR"/>
        </w:rPr>
        <w:t>τύπο ιμάντα μεταφοράς (επίπεδος ή σκαφιδωτός)</w:t>
      </w:r>
    </w:p>
    <w:p w14:paraId="7DB619B2" w14:textId="40AD7CC6" w:rsidR="002228F4" w:rsidRPr="006D4F0F" w:rsidRDefault="002228F4" w:rsidP="002228F4">
      <w:pPr>
        <w:jc w:val="both"/>
        <w:rPr>
          <w:lang w:val="el-GR"/>
        </w:rPr>
      </w:pPr>
      <w:r>
        <w:rPr>
          <w:lang w:val="el-GR"/>
        </w:rPr>
        <w:t>προκειμένου να υπολογιστεί η επίδρασ</w:t>
      </w:r>
      <w:r w:rsidR="00730D9D">
        <w:rPr>
          <w:lang w:val="el-GR"/>
        </w:rPr>
        <w:t>ή</w:t>
      </w:r>
      <w:r>
        <w:rPr>
          <w:lang w:val="el-GR"/>
        </w:rPr>
        <w:t xml:space="preserve"> τους στην ακρίβεια μέτρησης του σαρωτή </w:t>
      </w:r>
      <w:r w:rsidR="00E91279">
        <w:t>LIDAR</w:t>
      </w:r>
      <w:r w:rsidRPr="006D4F0F">
        <w:rPr>
          <w:lang w:val="el-GR"/>
        </w:rPr>
        <w:t>.</w:t>
      </w:r>
    </w:p>
    <w:p w14:paraId="53AAA277" w14:textId="30F0FE11" w:rsidR="00B326BA" w:rsidRDefault="00B326BA" w:rsidP="00B326BA">
      <w:pPr>
        <w:rPr>
          <w:lang w:val="el-GR"/>
        </w:rPr>
      </w:pPr>
    </w:p>
    <w:p w14:paraId="2E798B29" w14:textId="77777777" w:rsidR="00B326BA" w:rsidRDefault="00B326BA" w:rsidP="00B326BA">
      <w:pPr>
        <w:tabs>
          <w:tab w:val="left" w:pos="6210"/>
        </w:tabs>
        <w:jc w:val="center"/>
        <w:rPr>
          <w:lang w:val="el-GR"/>
        </w:rPr>
      </w:pPr>
      <w:r>
        <w:rPr>
          <w:noProof/>
          <w:lang w:val="el-GR" w:eastAsia="el-GR"/>
        </w:rPr>
        <w:drawing>
          <wp:inline distT="0" distB="0" distL="0" distR="0" wp14:anchorId="2F0A3B67" wp14:editId="7EC2AC3B">
            <wp:extent cx="5228138" cy="2749339"/>
            <wp:effectExtent l="0" t="0" r="0" b="0"/>
            <wp:docPr id="15"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G_20170707_141846.jpg"/>
                    <pic:cNvPicPr/>
                  </pic:nvPicPr>
                  <pic:blipFill rotWithShape="1">
                    <a:blip r:embed="rId37" cstate="print">
                      <a:extLst>
                        <a:ext uri="{28A0092B-C50C-407E-A947-70E740481C1C}">
                          <a14:useLocalDpi xmlns:a14="http://schemas.microsoft.com/office/drawing/2010/main" val="0"/>
                        </a:ext>
                      </a:extLst>
                    </a:blip>
                    <a:srcRect t="37243" b="33177"/>
                    <a:stretch/>
                  </pic:blipFill>
                  <pic:spPr bwMode="auto">
                    <a:xfrm>
                      <a:off x="0" y="0"/>
                      <a:ext cx="5272950" cy="2772905"/>
                    </a:xfrm>
                    <a:prstGeom prst="rect">
                      <a:avLst/>
                    </a:prstGeom>
                    <a:ln>
                      <a:noFill/>
                    </a:ln>
                    <a:extLst>
                      <a:ext uri="{53640926-AAD7-44D8-BBD7-CCE9431645EC}">
                        <a14:shadowObscured xmlns:a14="http://schemas.microsoft.com/office/drawing/2010/main"/>
                      </a:ext>
                    </a:extLst>
                  </pic:spPr>
                </pic:pic>
              </a:graphicData>
            </a:graphic>
          </wp:inline>
        </w:drawing>
      </w:r>
    </w:p>
    <w:p w14:paraId="284FAF50" w14:textId="46A24661" w:rsidR="00B326BA" w:rsidRPr="00B326BA" w:rsidRDefault="00B326BA" w:rsidP="00A73661">
      <w:pPr>
        <w:jc w:val="center"/>
        <w:rPr>
          <w:i/>
          <w:iCs/>
          <w:color w:val="44546A" w:themeColor="text2"/>
          <w:sz w:val="18"/>
          <w:szCs w:val="18"/>
          <w:lang w:val="el-GR"/>
        </w:rPr>
      </w:pPr>
      <w:r w:rsidRPr="00B326BA">
        <w:rPr>
          <w:i/>
          <w:iCs/>
          <w:color w:val="44546A" w:themeColor="text2"/>
          <w:sz w:val="18"/>
          <w:szCs w:val="18"/>
          <w:lang w:val="el-GR"/>
        </w:rPr>
        <w:t>Σχήμα 3.7: Τοποθέ</w:t>
      </w:r>
      <w:r w:rsidR="00730D9D">
        <w:rPr>
          <w:i/>
          <w:iCs/>
          <w:color w:val="44546A" w:themeColor="text2"/>
          <w:sz w:val="18"/>
          <w:szCs w:val="18"/>
          <w:lang w:val="el-GR"/>
        </w:rPr>
        <w:t xml:space="preserve">τηση προκαθορισμένης ποσότητας </w:t>
      </w:r>
      <w:r w:rsidRPr="00B326BA">
        <w:rPr>
          <w:i/>
          <w:iCs/>
          <w:color w:val="44546A" w:themeColor="text2"/>
          <w:sz w:val="18"/>
          <w:szCs w:val="18"/>
          <w:lang w:val="el-GR"/>
        </w:rPr>
        <w:t>θραυσμέν</w:t>
      </w:r>
      <w:r w:rsidR="00730D9D">
        <w:rPr>
          <w:i/>
          <w:iCs/>
          <w:color w:val="44546A" w:themeColor="text2"/>
          <w:sz w:val="18"/>
          <w:szCs w:val="18"/>
          <w:lang w:val="el-GR"/>
        </w:rPr>
        <w:t xml:space="preserve">ου υλικού επί του ταινιοδρόμου </w:t>
      </w:r>
      <w:r w:rsidRPr="00B326BA">
        <w:rPr>
          <w:i/>
          <w:iCs/>
          <w:color w:val="44546A" w:themeColor="text2"/>
          <w:sz w:val="18"/>
          <w:szCs w:val="18"/>
          <w:lang w:val="el-GR"/>
        </w:rPr>
        <w:t>και διάταξη μέτρησης (κάτοψη).</w:t>
      </w:r>
    </w:p>
    <w:p w14:paraId="2D3985D9" w14:textId="77777777" w:rsidR="002228F4" w:rsidRDefault="002228F4">
      <w:pPr>
        <w:rPr>
          <w:rFonts w:ascii="Cambria" w:eastAsiaTheme="majorEastAsia" w:hAnsi="Cambria" w:cstheme="majorBidi"/>
          <w:color w:val="2F5496" w:themeColor="accent1" w:themeShade="BF"/>
          <w:sz w:val="32"/>
          <w:szCs w:val="32"/>
          <w:lang w:val="el-GR"/>
        </w:rPr>
      </w:pPr>
      <w:r>
        <w:rPr>
          <w:rFonts w:ascii="Cambria" w:hAnsi="Cambria"/>
          <w:lang w:val="el-GR"/>
        </w:rPr>
        <w:br w:type="page"/>
      </w:r>
    </w:p>
    <w:p w14:paraId="0014D350" w14:textId="52AB326B" w:rsidR="006D7C19" w:rsidRDefault="004B688B" w:rsidP="00194E65">
      <w:pPr>
        <w:pStyle w:val="Heading1"/>
        <w:jc w:val="both"/>
        <w:rPr>
          <w:rFonts w:ascii="Cambria" w:hAnsi="Cambria"/>
          <w:lang w:val="el-GR"/>
        </w:rPr>
      </w:pPr>
      <w:bookmarkStart w:id="122" w:name="_Toc518470340"/>
      <w:r w:rsidRPr="004B688B">
        <w:rPr>
          <w:rFonts w:ascii="Cambria" w:hAnsi="Cambria"/>
          <w:lang w:val="el-GR"/>
        </w:rPr>
        <w:lastRenderedPageBreak/>
        <w:t>Παρουσίαση αποτελεσμάτων – αξιολόγηση</w:t>
      </w:r>
      <w:bookmarkEnd w:id="122"/>
    </w:p>
    <w:p w14:paraId="7622AE9C" w14:textId="77777777" w:rsidR="004B688B" w:rsidRPr="004B688B" w:rsidRDefault="004B688B" w:rsidP="004B688B">
      <w:pPr>
        <w:rPr>
          <w:lang w:val="el-GR"/>
        </w:rPr>
      </w:pPr>
    </w:p>
    <w:p w14:paraId="246AD93E" w14:textId="13A1632F" w:rsidR="004B45C7" w:rsidRDefault="004B688B" w:rsidP="006D7C19">
      <w:pPr>
        <w:pStyle w:val="Heading2"/>
        <w:jc w:val="both"/>
        <w:rPr>
          <w:lang w:val="el-GR"/>
        </w:rPr>
      </w:pPr>
      <w:bookmarkStart w:id="123" w:name="_Toc518470341"/>
      <w:r w:rsidRPr="00897984">
        <w:rPr>
          <w:lang w:val="el-GR"/>
        </w:rPr>
        <w:t>Μορφή και οργάνωση μετρήσεων</w:t>
      </w:r>
      <w:bookmarkEnd w:id="123"/>
    </w:p>
    <w:p w14:paraId="321CF59E" w14:textId="77777777" w:rsidR="004B45C7" w:rsidRDefault="004B45C7" w:rsidP="004B45C7">
      <w:pPr>
        <w:rPr>
          <w:lang w:val="el-GR"/>
        </w:rPr>
      </w:pPr>
    </w:p>
    <w:p w14:paraId="1C077CED" w14:textId="2AAB4DE0" w:rsidR="004B45C7" w:rsidRDefault="004B688B" w:rsidP="009D11E8">
      <w:pPr>
        <w:jc w:val="both"/>
        <w:rPr>
          <w:lang w:val="el-GR"/>
        </w:rPr>
      </w:pPr>
      <w:r>
        <w:rPr>
          <w:lang w:val="el-GR"/>
        </w:rPr>
        <w:t xml:space="preserve">Από κάθε μέτρηση διατομής υλικών με τον σαρωτή </w:t>
      </w:r>
      <w:r w:rsidR="00E91279">
        <w:t>LIDAR</w:t>
      </w:r>
      <w:r>
        <w:rPr>
          <w:lang w:val="el-GR"/>
        </w:rPr>
        <w:t xml:space="preserve"> προέκυψαν μια σειρά δεδομένων που οργανώθηκαν σε μορφή πίνακα. Τέτοιος τ</w:t>
      </w:r>
      <w:r w:rsidR="00730D9D">
        <w:rPr>
          <w:lang w:val="el-GR"/>
        </w:rPr>
        <w:t>υπικός πίνακας μετρήσεων είναι ο</w:t>
      </w:r>
      <w:r>
        <w:rPr>
          <w:lang w:val="el-GR"/>
        </w:rPr>
        <w:t xml:space="preserve"> Πίνακας 4.1.</w:t>
      </w:r>
      <w:r w:rsidRPr="003726F6">
        <w:rPr>
          <w:lang w:val="el-GR"/>
        </w:rPr>
        <w:t xml:space="preserve"> </w:t>
      </w:r>
      <w:r>
        <w:rPr>
          <w:lang w:val="el-GR"/>
        </w:rPr>
        <w:t xml:space="preserve">Σε κάθε περιστροφή της δέσμης </w:t>
      </w:r>
      <w:r>
        <w:t>laser</w:t>
      </w:r>
      <w:r w:rsidRPr="003726F6">
        <w:rPr>
          <w:lang w:val="el-GR"/>
        </w:rPr>
        <w:t xml:space="preserve"> (</w:t>
      </w:r>
      <w:r>
        <w:rPr>
          <w:lang w:val="el-GR"/>
        </w:rPr>
        <w:t>ονομάζεται σάρωση και συμβολίζεται στον Πίνακα 4.1 με Σ) καταγράφονται μια σειρά από διαδοχικές τιμές που αντιστοιχούν στις θέσεις μέτρησης της απόστασης (βήματα). Οι θέσεις αυτές έχουν καλύπτουν  συγκεκριμένο γωνιακό εύρος και έχουν προκαθοριστεί έτσι ώστε να καλύπτουν τη</w:t>
      </w:r>
      <w:r w:rsidR="00730D9D">
        <w:rPr>
          <w:lang w:val="el-GR"/>
        </w:rPr>
        <w:t>ν</w:t>
      </w:r>
      <w:r>
        <w:rPr>
          <w:lang w:val="el-GR"/>
        </w:rPr>
        <w:t xml:space="preserve"> περιοχή εξάπλωσης του υλικού επί του ιμάντα. Ο Πίνακα</w:t>
      </w:r>
      <w:r w:rsidR="00805842">
        <w:rPr>
          <w:lang w:val="el-GR"/>
        </w:rPr>
        <w:t>ς</w:t>
      </w:r>
      <w:r>
        <w:rPr>
          <w:lang w:val="el-GR"/>
        </w:rPr>
        <w:t xml:space="preserve"> 4.1 για παράδειγμα δείχνει τις μετρήσεις από 10 σαρώσεις (Σ1 έως Σ10) και σε κάθε σάρωση έχουν καταγραφεί αποστάσεις από 8 διαδοχικές θέσεις (βήματα 317-378) που αντιστοιχούν σε γωνίες σάρωσης</w:t>
      </w:r>
      <w:r w:rsidR="002228F4">
        <w:rPr>
          <w:lang w:val="el-GR"/>
        </w:rPr>
        <w:t xml:space="preserve"> (πρόπτωσης της ακτίνας </w:t>
      </w:r>
      <w:r w:rsidR="002228F4">
        <w:t>laser</w:t>
      </w:r>
      <w:r w:rsidR="002228F4" w:rsidRPr="002228F4">
        <w:rPr>
          <w:lang w:val="el-GR"/>
        </w:rPr>
        <w:t xml:space="preserve">) </w:t>
      </w:r>
      <w:r>
        <w:rPr>
          <w:lang w:val="el-GR"/>
        </w:rPr>
        <w:t xml:space="preserve">από </w:t>
      </w:r>
      <w:r w:rsidRPr="00BC3191">
        <w:rPr>
          <w:lang w:val="el-GR"/>
        </w:rPr>
        <w:t>88</w:t>
      </w:r>
      <w:r w:rsidRPr="00BC3191">
        <w:rPr>
          <w:vertAlign w:val="superscript"/>
          <w:lang w:val="el-GR"/>
        </w:rPr>
        <w:t>ο</w:t>
      </w:r>
      <w:r w:rsidRPr="00BC3191">
        <w:rPr>
          <w:lang w:val="el-GR"/>
        </w:rPr>
        <w:t xml:space="preserve"> έως </w:t>
      </w:r>
      <w:r w:rsidR="00BC3191" w:rsidRPr="00BC3191">
        <w:rPr>
          <w:lang w:val="el-GR"/>
        </w:rPr>
        <w:t>9</w:t>
      </w:r>
      <w:r w:rsidR="00805842">
        <w:rPr>
          <w:lang w:val="el-GR"/>
        </w:rPr>
        <w:t>0.5</w:t>
      </w:r>
      <w:r w:rsidRPr="00BC3191">
        <w:rPr>
          <w:vertAlign w:val="superscript"/>
          <w:lang w:val="el-GR"/>
        </w:rPr>
        <w:t>ο</w:t>
      </w:r>
      <w:r>
        <w:rPr>
          <w:lang w:val="el-GR"/>
        </w:rPr>
        <w:t>. Ο χρόνος μιας πλήρους σάρωσης είναι 100</w:t>
      </w:r>
      <w:r>
        <w:t>ms</w:t>
      </w:r>
      <w:r w:rsidR="00BC3191" w:rsidRPr="00BC3191">
        <w:rPr>
          <w:lang w:val="el-GR"/>
        </w:rPr>
        <w:t>.</w:t>
      </w:r>
    </w:p>
    <w:p w14:paraId="4B37E7B8" w14:textId="77777777" w:rsidR="00723224" w:rsidRPr="00891173" w:rsidRDefault="00723224" w:rsidP="009D11E8">
      <w:pPr>
        <w:jc w:val="both"/>
        <w:rPr>
          <w:lang w:val="el-GR"/>
        </w:rPr>
      </w:pPr>
    </w:p>
    <w:p w14:paraId="44F64D11" w14:textId="48CDB36E" w:rsidR="00BC3191" w:rsidRPr="004D02BB" w:rsidRDefault="00BC3191" w:rsidP="00BC3191">
      <w:pPr>
        <w:rPr>
          <w:i/>
          <w:lang w:val="el-GR"/>
        </w:rPr>
      </w:pPr>
      <w:r w:rsidRPr="00A73661">
        <w:rPr>
          <w:i/>
          <w:sz w:val="18"/>
          <w:szCs w:val="18"/>
          <w:lang w:val="el-GR"/>
        </w:rPr>
        <w:t>Πίνακας 4.1.</w:t>
      </w:r>
      <w:r w:rsidRPr="003726F6">
        <w:rPr>
          <w:i/>
          <w:sz w:val="18"/>
          <w:szCs w:val="18"/>
          <w:lang w:val="el-GR"/>
        </w:rPr>
        <w:t xml:space="preserve"> Τυπικός πίνακας μετρήσεων διατομής υλικού με σαρωτή </w:t>
      </w:r>
      <w:r w:rsidR="00E91279">
        <w:rPr>
          <w:i/>
          <w:sz w:val="18"/>
          <w:szCs w:val="18"/>
        </w:rPr>
        <w:t>LIDAR</w:t>
      </w:r>
      <w:r w:rsidRPr="003726F6">
        <w:rPr>
          <w:i/>
          <w:sz w:val="18"/>
          <w:szCs w:val="18"/>
          <w:lang w:val="el-GR"/>
        </w:rPr>
        <w:t>.</w:t>
      </w:r>
      <w:r w:rsidRPr="003726F6">
        <w:rPr>
          <w:i/>
          <w:lang w:val="el-GR"/>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24"/>
        <w:gridCol w:w="551"/>
        <w:gridCol w:w="551"/>
        <w:gridCol w:w="551"/>
        <w:gridCol w:w="551"/>
        <w:gridCol w:w="551"/>
        <w:gridCol w:w="551"/>
        <w:gridCol w:w="551"/>
        <w:gridCol w:w="551"/>
        <w:gridCol w:w="551"/>
        <w:gridCol w:w="551"/>
        <w:gridCol w:w="718"/>
        <w:gridCol w:w="954"/>
        <w:gridCol w:w="954"/>
      </w:tblGrid>
      <w:tr w:rsidR="00BC3191" w:rsidRPr="00872003" w14:paraId="5159200B" w14:textId="77777777" w:rsidTr="00BC3191">
        <w:trPr>
          <w:trHeight w:val="300"/>
        </w:trPr>
        <w:tc>
          <w:tcPr>
            <w:tcW w:w="637" w:type="pct"/>
            <w:tcBorders>
              <w:bottom w:val="single" w:sz="4" w:space="0" w:color="auto"/>
            </w:tcBorders>
            <w:noWrap/>
          </w:tcPr>
          <w:p w14:paraId="37F76E4D" w14:textId="77777777" w:rsidR="00BC3191" w:rsidRDefault="00BC3191" w:rsidP="00DF5BFD">
            <w:pPr>
              <w:jc w:val="center"/>
              <w:rPr>
                <w:rFonts w:ascii="Calibri" w:eastAsia="Times New Roman" w:hAnsi="Calibri" w:cs="Calibri"/>
                <w:color w:val="000000"/>
                <w:lang w:val="el-GR"/>
              </w:rPr>
            </w:pPr>
          </w:p>
        </w:tc>
        <w:tc>
          <w:tcPr>
            <w:tcW w:w="3814" w:type="pct"/>
            <w:gridSpan w:val="12"/>
            <w:tcBorders>
              <w:top w:val="single" w:sz="4" w:space="0" w:color="auto"/>
              <w:bottom w:val="single" w:sz="4" w:space="0" w:color="auto"/>
            </w:tcBorders>
            <w:noWrap/>
          </w:tcPr>
          <w:p w14:paraId="2A4F53BE" w14:textId="63A3EFEF" w:rsidR="00BC3191" w:rsidRPr="004D02BB" w:rsidRDefault="00BC3191" w:rsidP="00DF5BFD">
            <w:pPr>
              <w:jc w:val="center"/>
              <w:rPr>
                <w:rFonts w:ascii="Calibri" w:eastAsia="Times New Roman" w:hAnsi="Calibri" w:cs="Calibri"/>
                <w:color w:val="000000"/>
                <w:lang w:val="el-GR"/>
              </w:rPr>
            </w:pPr>
            <w:r>
              <w:rPr>
                <w:rFonts w:ascii="Calibri" w:eastAsia="Times New Roman" w:hAnsi="Calibri" w:cs="Calibri"/>
                <w:color w:val="000000"/>
                <w:lang w:val="el-GR"/>
              </w:rPr>
              <w:t xml:space="preserve">Απόσταση σαρωτή </w:t>
            </w:r>
            <w:r w:rsidR="00E91279">
              <w:rPr>
                <w:rFonts w:ascii="Calibri" w:eastAsia="Times New Roman" w:hAnsi="Calibri" w:cs="Calibri"/>
                <w:color w:val="000000"/>
              </w:rPr>
              <w:t>LIDAR</w:t>
            </w:r>
            <w:r w:rsidRPr="003726F6">
              <w:rPr>
                <w:rFonts w:ascii="Calibri" w:eastAsia="Times New Roman" w:hAnsi="Calibri" w:cs="Calibri"/>
                <w:color w:val="000000"/>
                <w:lang w:val="el-GR"/>
              </w:rPr>
              <w:t xml:space="preserve"> - </w:t>
            </w:r>
            <w:r>
              <w:rPr>
                <w:rFonts w:ascii="Calibri" w:eastAsia="Times New Roman" w:hAnsi="Calibri" w:cs="Calibri"/>
                <w:color w:val="000000"/>
                <w:lang w:val="el-GR"/>
              </w:rPr>
              <w:t>υλικού (</w:t>
            </w:r>
            <w:r>
              <w:rPr>
                <w:rFonts w:ascii="Calibri" w:eastAsia="Times New Roman" w:hAnsi="Calibri" w:cs="Calibri"/>
                <w:color w:val="000000"/>
              </w:rPr>
              <w:t>mm</w:t>
            </w:r>
            <w:r w:rsidRPr="003726F6">
              <w:rPr>
                <w:rFonts w:ascii="Calibri" w:eastAsia="Times New Roman" w:hAnsi="Calibri" w:cs="Calibri"/>
                <w:color w:val="000000"/>
                <w:lang w:val="el-GR"/>
              </w:rPr>
              <w:t>)</w:t>
            </w:r>
          </w:p>
        </w:tc>
        <w:tc>
          <w:tcPr>
            <w:tcW w:w="549" w:type="pct"/>
            <w:tcBorders>
              <w:top w:val="single" w:sz="4" w:space="0" w:color="auto"/>
              <w:bottom w:val="single" w:sz="4" w:space="0" w:color="auto"/>
            </w:tcBorders>
            <w:noWrap/>
          </w:tcPr>
          <w:p w14:paraId="404C7CB6" w14:textId="77777777" w:rsidR="00BC3191" w:rsidRDefault="00BC3191" w:rsidP="00DF5BFD">
            <w:pPr>
              <w:jc w:val="center"/>
              <w:rPr>
                <w:rFonts w:ascii="Calibri" w:eastAsia="Times New Roman" w:hAnsi="Calibri" w:cs="Calibri"/>
                <w:color w:val="000000"/>
                <w:lang w:val="el-GR"/>
              </w:rPr>
            </w:pPr>
          </w:p>
        </w:tc>
      </w:tr>
      <w:tr w:rsidR="00BC3191" w:rsidRPr="00B707BA" w14:paraId="688EA69D" w14:textId="77777777" w:rsidTr="00BC3191">
        <w:trPr>
          <w:trHeight w:val="300"/>
        </w:trPr>
        <w:tc>
          <w:tcPr>
            <w:tcW w:w="637" w:type="pct"/>
            <w:tcBorders>
              <w:top w:val="single" w:sz="4" w:space="0" w:color="auto"/>
            </w:tcBorders>
            <w:noWrap/>
            <w:hideMark/>
          </w:tcPr>
          <w:p w14:paraId="632F1C3D" w14:textId="77777777" w:rsidR="00BC3191" w:rsidRPr="00BE654B" w:rsidRDefault="00BC3191" w:rsidP="00DF5BFD">
            <w:pPr>
              <w:jc w:val="center"/>
              <w:rPr>
                <w:rFonts w:ascii="Calibri" w:eastAsia="Times New Roman" w:hAnsi="Calibri" w:cs="Calibri"/>
                <w:color w:val="000000"/>
                <w:lang w:val="el-GR"/>
              </w:rPr>
            </w:pPr>
            <w:r>
              <w:rPr>
                <w:rFonts w:ascii="Calibri" w:eastAsia="Times New Roman" w:hAnsi="Calibri" w:cs="Calibri"/>
                <w:color w:val="000000"/>
                <w:lang w:val="el-GR"/>
              </w:rPr>
              <w:t>Α. Βήματος</w:t>
            </w:r>
          </w:p>
        </w:tc>
        <w:tc>
          <w:tcPr>
            <w:tcW w:w="288" w:type="pct"/>
            <w:tcBorders>
              <w:top w:val="single" w:sz="4" w:space="0" w:color="auto"/>
            </w:tcBorders>
            <w:noWrap/>
            <w:hideMark/>
          </w:tcPr>
          <w:p w14:paraId="215B2CA0" w14:textId="77777777" w:rsidR="00BC3191" w:rsidRPr="00BE654B" w:rsidRDefault="00BC3191" w:rsidP="00DF5BFD">
            <w:pPr>
              <w:jc w:val="center"/>
              <w:rPr>
                <w:rFonts w:ascii="Calibri" w:eastAsia="Times New Roman" w:hAnsi="Calibri" w:cs="Calibri"/>
                <w:color w:val="000000"/>
                <w:lang w:val="el-GR"/>
              </w:rPr>
            </w:pPr>
            <w:r>
              <w:rPr>
                <w:rFonts w:ascii="Calibri" w:eastAsia="Times New Roman" w:hAnsi="Calibri" w:cs="Calibri"/>
                <w:color w:val="000000"/>
                <w:lang w:val="el-GR"/>
              </w:rPr>
              <w:t>Σ1</w:t>
            </w:r>
          </w:p>
        </w:tc>
        <w:tc>
          <w:tcPr>
            <w:tcW w:w="289" w:type="pct"/>
            <w:tcBorders>
              <w:top w:val="single" w:sz="4" w:space="0" w:color="auto"/>
            </w:tcBorders>
            <w:noWrap/>
            <w:hideMark/>
          </w:tcPr>
          <w:p w14:paraId="41CBAF25" w14:textId="77777777" w:rsidR="00BC3191" w:rsidRPr="00BE654B" w:rsidRDefault="00BC3191" w:rsidP="00DF5BFD">
            <w:pPr>
              <w:jc w:val="center"/>
              <w:rPr>
                <w:rFonts w:ascii="Calibri" w:eastAsia="Times New Roman" w:hAnsi="Calibri" w:cs="Calibri"/>
                <w:color w:val="000000"/>
                <w:lang w:val="el-GR"/>
              </w:rPr>
            </w:pPr>
            <w:r>
              <w:rPr>
                <w:rFonts w:ascii="Calibri" w:eastAsia="Times New Roman" w:hAnsi="Calibri" w:cs="Calibri"/>
                <w:color w:val="000000"/>
                <w:lang w:val="el-GR"/>
              </w:rPr>
              <w:t>Σ2</w:t>
            </w:r>
          </w:p>
        </w:tc>
        <w:tc>
          <w:tcPr>
            <w:tcW w:w="289" w:type="pct"/>
            <w:tcBorders>
              <w:top w:val="single" w:sz="4" w:space="0" w:color="auto"/>
            </w:tcBorders>
            <w:noWrap/>
            <w:hideMark/>
          </w:tcPr>
          <w:p w14:paraId="3E0B010C" w14:textId="77777777" w:rsidR="00BC3191" w:rsidRPr="00BE654B" w:rsidRDefault="00BC3191" w:rsidP="00DF5BFD">
            <w:pPr>
              <w:jc w:val="center"/>
              <w:rPr>
                <w:rFonts w:ascii="Calibri" w:eastAsia="Times New Roman" w:hAnsi="Calibri" w:cs="Calibri"/>
                <w:color w:val="000000"/>
                <w:lang w:val="el-GR"/>
              </w:rPr>
            </w:pPr>
            <w:r>
              <w:rPr>
                <w:rFonts w:ascii="Calibri" w:eastAsia="Times New Roman" w:hAnsi="Calibri" w:cs="Calibri"/>
                <w:color w:val="000000"/>
                <w:lang w:val="el-GR"/>
              </w:rPr>
              <w:t>Σ3</w:t>
            </w:r>
          </w:p>
        </w:tc>
        <w:tc>
          <w:tcPr>
            <w:tcW w:w="289" w:type="pct"/>
            <w:tcBorders>
              <w:top w:val="single" w:sz="4" w:space="0" w:color="auto"/>
            </w:tcBorders>
            <w:noWrap/>
            <w:hideMark/>
          </w:tcPr>
          <w:p w14:paraId="473404B2" w14:textId="77777777" w:rsidR="00BC3191" w:rsidRPr="00BE654B" w:rsidRDefault="00BC3191" w:rsidP="00DF5BFD">
            <w:pPr>
              <w:jc w:val="center"/>
              <w:rPr>
                <w:rFonts w:ascii="Calibri" w:eastAsia="Times New Roman" w:hAnsi="Calibri" w:cs="Calibri"/>
                <w:color w:val="000000"/>
                <w:lang w:val="el-GR"/>
              </w:rPr>
            </w:pPr>
            <w:r>
              <w:rPr>
                <w:rFonts w:ascii="Calibri" w:eastAsia="Times New Roman" w:hAnsi="Calibri" w:cs="Calibri"/>
                <w:color w:val="000000"/>
                <w:lang w:val="el-GR"/>
              </w:rPr>
              <w:t>Σ4</w:t>
            </w:r>
          </w:p>
        </w:tc>
        <w:tc>
          <w:tcPr>
            <w:tcW w:w="289" w:type="pct"/>
            <w:tcBorders>
              <w:top w:val="single" w:sz="4" w:space="0" w:color="auto"/>
            </w:tcBorders>
            <w:noWrap/>
            <w:hideMark/>
          </w:tcPr>
          <w:p w14:paraId="31A50A9D" w14:textId="77777777" w:rsidR="00BC3191" w:rsidRPr="00BE654B" w:rsidRDefault="00BC3191" w:rsidP="00DF5BFD">
            <w:pPr>
              <w:jc w:val="center"/>
              <w:rPr>
                <w:rFonts w:ascii="Calibri" w:eastAsia="Times New Roman" w:hAnsi="Calibri" w:cs="Calibri"/>
                <w:color w:val="000000"/>
                <w:lang w:val="el-GR"/>
              </w:rPr>
            </w:pPr>
            <w:r>
              <w:rPr>
                <w:rFonts w:ascii="Calibri" w:eastAsia="Times New Roman" w:hAnsi="Calibri" w:cs="Calibri"/>
                <w:color w:val="000000"/>
                <w:lang w:val="el-GR"/>
              </w:rPr>
              <w:t>Σ5</w:t>
            </w:r>
          </w:p>
        </w:tc>
        <w:tc>
          <w:tcPr>
            <w:tcW w:w="289" w:type="pct"/>
            <w:tcBorders>
              <w:top w:val="single" w:sz="4" w:space="0" w:color="auto"/>
            </w:tcBorders>
            <w:noWrap/>
            <w:hideMark/>
          </w:tcPr>
          <w:p w14:paraId="2394FCBB" w14:textId="77777777" w:rsidR="00BC3191" w:rsidRPr="00BE654B" w:rsidRDefault="00BC3191" w:rsidP="00DF5BFD">
            <w:pPr>
              <w:jc w:val="center"/>
              <w:rPr>
                <w:rFonts w:ascii="Calibri" w:eastAsia="Times New Roman" w:hAnsi="Calibri" w:cs="Calibri"/>
                <w:color w:val="000000"/>
                <w:lang w:val="el-GR"/>
              </w:rPr>
            </w:pPr>
            <w:r>
              <w:rPr>
                <w:rFonts w:ascii="Calibri" w:eastAsia="Times New Roman" w:hAnsi="Calibri" w:cs="Calibri"/>
                <w:color w:val="000000"/>
                <w:lang w:val="el-GR"/>
              </w:rPr>
              <w:t>Σ6</w:t>
            </w:r>
          </w:p>
        </w:tc>
        <w:tc>
          <w:tcPr>
            <w:tcW w:w="289" w:type="pct"/>
            <w:tcBorders>
              <w:top w:val="single" w:sz="4" w:space="0" w:color="auto"/>
            </w:tcBorders>
            <w:noWrap/>
            <w:hideMark/>
          </w:tcPr>
          <w:p w14:paraId="25B067A7" w14:textId="77777777" w:rsidR="00BC3191" w:rsidRPr="00BE654B" w:rsidRDefault="00BC3191" w:rsidP="00DF5BFD">
            <w:pPr>
              <w:jc w:val="center"/>
              <w:rPr>
                <w:rFonts w:ascii="Calibri" w:eastAsia="Times New Roman" w:hAnsi="Calibri" w:cs="Calibri"/>
                <w:color w:val="000000"/>
                <w:lang w:val="el-GR"/>
              </w:rPr>
            </w:pPr>
            <w:r>
              <w:rPr>
                <w:rFonts w:ascii="Calibri" w:eastAsia="Times New Roman" w:hAnsi="Calibri" w:cs="Calibri"/>
                <w:color w:val="000000"/>
                <w:lang w:val="el-GR"/>
              </w:rPr>
              <w:t>Σ7</w:t>
            </w:r>
          </w:p>
        </w:tc>
        <w:tc>
          <w:tcPr>
            <w:tcW w:w="289" w:type="pct"/>
            <w:tcBorders>
              <w:top w:val="single" w:sz="4" w:space="0" w:color="auto"/>
            </w:tcBorders>
            <w:noWrap/>
            <w:hideMark/>
          </w:tcPr>
          <w:p w14:paraId="7B8543B6" w14:textId="77777777" w:rsidR="00BC3191" w:rsidRPr="00BE654B" w:rsidRDefault="00BC3191" w:rsidP="00DF5BFD">
            <w:pPr>
              <w:jc w:val="center"/>
              <w:rPr>
                <w:rFonts w:ascii="Calibri" w:eastAsia="Times New Roman" w:hAnsi="Calibri" w:cs="Calibri"/>
                <w:color w:val="000000"/>
                <w:lang w:val="el-GR"/>
              </w:rPr>
            </w:pPr>
            <w:r>
              <w:rPr>
                <w:rFonts w:ascii="Calibri" w:eastAsia="Times New Roman" w:hAnsi="Calibri" w:cs="Calibri"/>
                <w:color w:val="000000"/>
                <w:lang w:val="el-GR"/>
              </w:rPr>
              <w:t>Σ8</w:t>
            </w:r>
          </w:p>
        </w:tc>
        <w:tc>
          <w:tcPr>
            <w:tcW w:w="289" w:type="pct"/>
            <w:tcBorders>
              <w:top w:val="single" w:sz="4" w:space="0" w:color="auto"/>
            </w:tcBorders>
            <w:noWrap/>
            <w:hideMark/>
          </w:tcPr>
          <w:p w14:paraId="42839959" w14:textId="77777777" w:rsidR="00BC3191" w:rsidRPr="00BE654B" w:rsidRDefault="00BC3191" w:rsidP="00DF5BFD">
            <w:pPr>
              <w:jc w:val="center"/>
              <w:rPr>
                <w:rFonts w:ascii="Calibri" w:eastAsia="Times New Roman" w:hAnsi="Calibri" w:cs="Calibri"/>
                <w:color w:val="000000"/>
                <w:lang w:val="el-GR"/>
              </w:rPr>
            </w:pPr>
            <w:r>
              <w:rPr>
                <w:rFonts w:ascii="Calibri" w:eastAsia="Times New Roman" w:hAnsi="Calibri" w:cs="Calibri"/>
                <w:color w:val="000000"/>
                <w:lang w:val="el-GR"/>
              </w:rPr>
              <w:t>Σ9</w:t>
            </w:r>
          </w:p>
        </w:tc>
        <w:tc>
          <w:tcPr>
            <w:tcW w:w="289" w:type="pct"/>
            <w:tcBorders>
              <w:top w:val="single" w:sz="4" w:space="0" w:color="auto"/>
            </w:tcBorders>
            <w:noWrap/>
            <w:hideMark/>
          </w:tcPr>
          <w:p w14:paraId="4D9ECB77" w14:textId="77777777" w:rsidR="00BC3191" w:rsidRPr="00BE654B" w:rsidRDefault="00BC3191" w:rsidP="00DF5BFD">
            <w:pPr>
              <w:jc w:val="center"/>
              <w:rPr>
                <w:rFonts w:ascii="Calibri" w:eastAsia="Times New Roman" w:hAnsi="Calibri" w:cs="Calibri"/>
                <w:color w:val="000000"/>
                <w:lang w:val="el-GR"/>
              </w:rPr>
            </w:pPr>
            <w:r>
              <w:rPr>
                <w:rFonts w:ascii="Calibri" w:eastAsia="Times New Roman" w:hAnsi="Calibri" w:cs="Calibri"/>
                <w:color w:val="000000"/>
                <w:lang w:val="el-GR"/>
              </w:rPr>
              <w:t>Σ10</w:t>
            </w:r>
          </w:p>
        </w:tc>
        <w:tc>
          <w:tcPr>
            <w:tcW w:w="376" w:type="pct"/>
            <w:tcBorders>
              <w:top w:val="single" w:sz="4" w:space="0" w:color="auto"/>
            </w:tcBorders>
            <w:noWrap/>
            <w:hideMark/>
          </w:tcPr>
          <w:p w14:paraId="5FF06FCB" w14:textId="77777777" w:rsidR="00BC3191" w:rsidRPr="003726F6" w:rsidRDefault="00BC3191" w:rsidP="00DF5BFD">
            <w:pPr>
              <w:spacing w:after="160" w:line="259" w:lineRule="auto"/>
              <w:jc w:val="center"/>
              <w:rPr>
                <w:rFonts w:ascii="Calibri" w:eastAsia="Times New Roman" w:hAnsi="Calibri" w:cs="Calibri"/>
                <w:color w:val="000000"/>
                <w:lang w:val="el-GR"/>
              </w:rPr>
            </w:pPr>
            <w:r w:rsidRPr="003726F6">
              <w:rPr>
                <w:rFonts w:ascii="Calibri" w:eastAsia="Times New Roman" w:hAnsi="Calibri" w:cs="Calibri"/>
                <w:color w:val="000000"/>
                <w:lang w:val="el-GR"/>
              </w:rPr>
              <w:t>ΜΤ</w:t>
            </w:r>
          </w:p>
        </w:tc>
        <w:tc>
          <w:tcPr>
            <w:tcW w:w="549" w:type="pct"/>
            <w:tcBorders>
              <w:top w:val="single" w:sz="4" w:space="0" w:color="auto"/>
            </w:tcBorders>
            <w:noWrap/>
            <w:hideMark/>
          </w:tcPr>
          <w:p w14:paraId="25FD973D" w14:textId="77777777" w:rsidR="00BC3191" w:rsidRPr="003726F6" w:rsidRDefault="00BC3191" w:rsidP="00DF5BFD">
            <w:pPr>
              <w:spacing w:after="160" w:line="259" w:lineRule="auto"/>
              <w:jc w:val="center"/>
              <w:rPr>
                <w:rFonts w:ascii="Calibri" w:eastAsia="Times New Roman" w:hAnsi="Calibri" w:cs="Calibri"/>
                <w:color w:val="000000"/>
                <w:lang w:val="el-GR"/>
              </w:rPr>
            </w:pPr>
            <w:r w:rsidRPr="003726F6">
              <w:rPr>
                <w:rFonts w:ascii="Calibri" w:eastAsia="Times New Roman" w:hAnsi="Calibri" w:cs="Calibri"/>
                <w:color w:val="000000"/>
                <w:lang w:val="el-GR"/>
              </w:rPr>
              <w:t>ΤΑ</w:t>
            </w:r>
          </w:p>
        </w:tc>
        <w:tc>
          <w:tcPr>
            <w:tcW w:w="549" w:type="pct"/>
            <w:tcBorders>
              <w:top w:val="single" w:sz="4" w:space="0" w:color="auto"/>
            </w:tcBorders>
            <w:noWrap/>
            <w:hideMark/>
          </w:tcPr>
          <w:p w14:paraId="0C9FC67F" w14:textId="77777777" w:rsidR="00BC3191" w:rsidRPr="00BE654B" w:rsidRDefault="00BC3191" w:rsidP="00DF5BFD">
            <w:pPr>
              <w:jc w:val="center"/>
              <w:rPr>
                <w:rFonts w:ascii="Calibri" w:eastAsia="Times New Roman" w:hAnsi="Calibri" w:cs="Calibri"/>
                <w:color w:val="000000"/>
                <w:lang w:val="el-GR"/>
              </w:rPr>
            </w:pPr>
            <w:r>
              <w:rPr>
                <w:rFonts w:ascii="Calibri" w:eastAsia="Times New Roman" w:hAnsi="Calibri" w:cs="Calibri"/>
                <w:color w:val="000000"/>
                <w:lang w:val="el-GR"/>
              </w:rPr>
              <w:t>Σχ.</w:t>
            </w:r>
            <w:r w:rsidRPr="003726F6">
              <w:rPr>
                <w:rFonts w:ascii="Calibri" w:eastAsia="Times New Roman" w:hAnsi="Calibri" w:cs="Calibri"/>
                <w:color w:val="000000"/>
                <w:lang w:val="el-GR"/>
              </w:rPr>
              <w:t xml:space="preserve"> </w:t>
            </w:r>
            <w:r>
              <w:rPr>
                <w:rFonts w:ascii="Calibri" w:eastAsia="Times New Roman" w:hAnsi="Calibri" w:cs="Calibri"/>
                <w:color w:val="000000"/>
                <w:lang w:val="el-GR"/>
              </w:rPr>
              <w:t>Σφ.</w:t>
            </w:r>
          </w:p>
        </w:tc>
      </w:tr>
      <w:tr w:rsidR="00BC3191" w:rsidRPr="00BE654B" w14:paraId="7894509A" w14:textId="77777777" w:rsidTr="00BC3191">
        <w:trPr>
          <w:trHeight w:val="300"/>
        </w:trPr>
        <w:tc>
          <w:tcPr>
            <w:tcW w:w="637" w:type="pct"/>
            <w:noWrap/>
            <w:hideMark/>
          </w:tcPr>
          <w:p w14:paraId="439AC2E1" w14:textId="77777777" w:rsidR="00BC3191" w:rsidRPr="003726F6" w:rsidRDefault="00BC3191" w:rsidP="00DF5BFD">
            <w:pPr>
              <w:spacing w:after="160" w:line="259" w:lineRule="auto"/>
              <w:jc w:val="center"/>
              <w:rPr>
                <w:rFonts w:ascii="Calibri" w:eastAsia="Times New Roman" w:hAnsi="Calibri" w:cs="Calibri"/>
                <w:color w:val="000000"/>
                <w:lang w:val="el-GR"/>
              </w:rPr>
            </w:pPr>
            <w:r w:rsidRPr="003726F6">
              <w:rPr>
                <w:rFonts w:ascii="Calibri" w:eastAsia="Times New Roman" w:hAnsi="Calibri" w:cs="Calibri"/>
                <w:color w:val="000000"/>
                <w:lang w:val="el-GR"/>
              </w:rPr>
              <w:t>371</w:t>
            </w:r>
          </w:p>
        </w:tc>
        <w:tc>
          <w:tcPr>
            <w:tcW w:w="288" w:type="pct"/>
            <w:noWrap/>
            <w:hideMark/>
          </w:tcPr>
          <w:p w14:paraId="23331685" w14:textId="77777777" w:rsidR="00BC3191" w:rsidRPr="003726F6" w:rsidRDefault="00BC3191" w:rsidP="00DF5BFD">
            <w:pPr>
              <w:spacing w:after="160" w:line="259" w:lineRule="auto"/>
              <w:jc w:val="center"/>
              <w:rPr>
                <w:rFonts w:ascii="Calibri" w:eastAsia="Times New Roman" w:hAnsi="Calibri" w:cs="Calibri"/>
                <w:color w:val="000000"/>
                <w:lang w:val="el-GR"/>
              </w:rPr>
            </w:pPr>
            <w:r w:rsidRPr="003726F6">
              <w:rPr>
                <w:rFonts w:ascii="Calibri" w:eastAsia="Times New Roman" w:hAnsi="Calibri" w:cs="Calibri"/>
                <w:color w:val="000000"/>
                <w:lang w:val="el-GR"/>
              </w:rPr>
              <w:t>369</w:t>
            </w:r>
          </w:p>
        </w:tc>
        <w:tc>
          <w:tcPr>
            <w:tcW w:w="289" w:type="pct"/>
            <w:noWrap/>
            <w:hideMark/>
          </w:tcPr>
          <w:p w14:paraId="79F3AB8D" w14:textId="77777777" w:rsidR="00BC3191" w:rsidRPr="003726F6" w:rsidRDefault="00BC3191" w:rsidP="00DF5BFD">
            <w:pPr>
              <w:spacing w:after="160" w:line="259" w:lineRule="auto"/>
              <w:jc w:val="center"/>
              <w:rPr>
                <w:rFonts w:ascii="Calibri" w:eastAsia="Times New Roman" w:hAnsi="Calibri" w:cs="Calibri"/>
                <w:color w:val="000000"/>
                <w:lang w:val="el-GR"/>
              </w:rPr>
            </w:pPr>
            <w:r w:rsidRPr="003726F6">
              <w:rPr>
                <w:rFonts w:ascii="Calibri" w:eastAsia="Times New Roman" w:hAnsi="Calibri" w:cs="Calibri"/>
                <w:color w:val="000000"/>
                <w:lang w:val="el-GR"/>
              </w:rPr>
              <w:t>376</w:t>
            </w:r>
          </w:p>
        </w:tc>
        <w:tc>
          <w:tcPr>
            <w:tcW w:w="289" w:type="pct"/>
            <w:noWrap/>
            <w:hideMark/>
          </w:tcPr>
          <w:p w14:paraId="14094C1E" w14:textId="77777777" w:rsidR="00BC3191" w:rsidRPr="003726F6" w:rsidRDefault="00BC3191" w:rsidP="00DF5BFD">
            <w:pPr>
              <w:spacing w:after="160" w:line="259" w:lineRule="auto"/>
              <w:jc w:val="center"/>
              <w:rPr>
                <w:rFonts w:ascii="Calibri" w:eastAsia="Times New Roman" w:hAnsi="Calibri" w:cs="Calibri"/>
                <w:color w:val="000000"/>
                <w:lang w:val="el-GR"/>
              </w:rPr>
            </w:pPr>
            <w:r w:rsidRPr="003726F6">
              <w:rPr>
                <w:rFonts w:ascii="Calibri" w:eastAsia="Times New Roman" w:hAnsi="Calibri" w:cs="Calibri"/>
                <w:color w:val="000000"/>
                <w:lang w:val="el-GR"/>
              </w:rPr>
              <w:t>366</w:t>
            </w:r>
          </w:p>
        </w:tc>
        <w:tc>
          <w:tcPr>
            <w:tcW w:w="289" w:type="pct"/>
            <w:noWrap/>
            <w:hideMark/>
          </w:tcPr>
          <w:p w14:paraId="43B9D32B" w14:textId="77777777" w:rsidR="00BC3191" w:rsidRPr="003726F6" w:rsidRDefault="00BC3191" w:rsidP="00DF5BFD">
            <w:pPr>
              <w:spacing w:after="160" w:line="259" w:lineRule="auto"/>
              <w:jc w:val="center"/>
              <w:rPr>
                <w:rFonts w:ascii="Calibri" w:eastAsia="Times New Roman" w:hAnsi="Calibri" w:cs="Calibri"/>
                <w:color w:val="000000"/>
                <w:lang w:val="el-GR"/>
              </w:rPr>
            </w:pPr>
            <w:r w:rsidRPr="003726F6">
              <w:rPr>
                <w:rFonts w:ascii="Calibri" w:eastAsia="Times New Roman" w:hAnsi="Calibri" w:cs="Calibri"/>
                <w:color w:val="000000"/>
                <w:lang w:val="el-GR"/>
              </w:rPr>
              <w:t>373</w:t>
            </w:r>
          </w:p>
        </w:tc>
        <w:tc>
          <w:tcPr>
            <w:tcW w:w="289" w:type="pct"/>
            <w:noWrap/>
            <w:hideMark/>
          </w:tcPr>
          <w:p w14:paraId="4AE70245" w14:textId="77777777" w:rsidR="00BC3191" w:rsidRPr="003726F6" w:rsidRDefault="00BC3191" w:rsidP="00DF5BFD">
            <w:pPr>
              <w:spacing w:after="160" w:line="259" w:lineRule="auto"/>
              <w:jc w:val="center"/>
              <w:rPr>
                <w:rFonts w:ascii="Calibri" w:eastAsia="Times New Roman" w:hAnsi="Calibri" w:cs="Calibri"/>
                <w:color w:val="000000"/>
                <w:lang w:val="el-GR"/>
              </w:rPr>
            </w:pPr>
            <w:r w:rsidRPr="003726F6">
              <w:rPr>
                <w:rFonts w:ascii="Calibri" w:eastAsia="Times New Roman" w:hAnsi="Calibri" w:cs="Calibri"/>
                <w:color w:val="000000"/>
                <w:lang w:val="el-GR"/>
              </w:rPr>
              <w:t>365</w:t>
            </w:r>
          </w:p>
        </w:tc>
        <w:tc>
          <w:tcPr>
            <w:tcW w:w="289" w:type="pct"/>
            <w:noWrap/>
            <w:hideMark/>
          </w:tcPr>
          <w:p w14:paraId="1B4EEF41" w14:textId="77777777" w:rsidR="00BC3191" w:rsidRPr="003726F6" w:rsidRDefault="00BC3191" w:rsidP="00DF5BFD">
            <w:pPr>
              <w:spacing w:after="160" w:line="259" w:lineRule="auto"/>
              <w:jc w:val="center"/>
              <w:rPr>
                <w:rFonts w:ascii="Calibri" w:eastAsia="Times New Roman" w:hAnsi="Calibri" w:cs="Calibri"/>
                <w:color w:val="000000"/>
                <w:lang w:val="el-GR"/>
              </w:rPr>
            </w:pPr>
            <w:r w:rsidRPr="003726F6">
              <w:rPr>
                <w:rFonts w:ascii="Calibri" w:eastAsia="Times New Roman" w:hAnsi="Calibri" w:cs="Calibri"/>
                <w:color w:val="000000"/>
                <w:lang w:val="el-GR"/>
              </w:rPr>
              <w:t>371</w:t>
            </w:r>
          </w:p>
        </w:tc>
        <w:tc>
          <w:tcPr>
            <w:tcW w:w="289" w:type="pct"/>
            <w:noWrap/>
            <w:hideMark/>
          </w:tcPr>
          <w:p w14:paraId="3E3D5074" w14:textId="77777777" w:rsidR="00BC3191" w:rsidRPr="003726F6" w:rsidRDefault="00BC3191" w:rsidP="00DF5BFD">
            <w:pPr>
              <w:spacing w:after="160" w:line="259" w:lineRule="auto"/>
              <w:jc w:val="center"/>
              <w:rPr>
                <w:rFonts w:ascii="Calibri" w:eastAsia="Times New Roman" w:hAnsi="Calibri" w:cs="Calibri"/>
                <w:color w:val="000000"/>
                <w:lang w:val="el-GR"/>
              </w:rPr>
            </w:pPr>
            <w:r w:rsidRPr="003726F6">
              <w:rPr>
                <w:rFonts w:ascii="Calibri" w:eastAsia="Times New Roman" w:hAnsi="Calibri" w:cs="Calibri"/>
                <w:color w:val="000000"/>
                <w:lang w:val="el-GR"/>
              </w:rPr>
              <w:t>377</w:t>
            </w:r>
          </w:p>
        </w:tc>
        <w:tc>
          <w:tcPr>
            <w:tcW w:w="289" w:type="pct"/>
            <w:noWrap/>
            <w:hideMark/>
          </w:tcPr>
          <w:p w14:paraId="514442B0" w14:textId="77777777" w:rsidR="00BC3191" w:rsidRPr="003726F6" w:rsidRDefault="00BC3191" w:rsidP="00DF5BFD">
            <w:pPr>
              <w:spacing w:after="160" w:line="259" w:lineRule="auto"/>
              <w:jc w:val="center"/>
              <w:rPr>
                <w:rFonts w:ascii="Calibri" w:eastAsia="Times New Roman" w:hAnsi="Calibri" w:cs="Calibri"/>
                <w:color w:val="000000"/>
                <w:lang w:val="el-GR"/>
              </w:rPr>
            </w:pPr>
            <w:r w:rsidRPr="003726F6">
              <w:rPr>
                <w:rFonts w:ascii="Calibri" w:eastAsia="Times New Roman" w:hAnsi="Calibri" w:cs="Calibri"/>
                <w:color w:val="000000"/>
                <w:lang w:val="el-GR"/>
              </w:rPr>
              <w:t>366</w:t>
            </w:r>
          </w:p>
        </w:tc>
        <w:tc>
          <w:tcPr>
            <w:tcW w:w="289" w:type="pct"/>
            <w:noWrap/>
            <w:hideMark/>
          </w:tcPr>
          <w:p w14:paraId="42BF3DE4" w14:textId="77777777" w:rsidR="00BC3191" w:rsidRPr="003726F6" w:rsidRDefault="00BC3191" w:rsidP="00DF5BFD">
            <w:pPr>
              <w:spacing w:after="160" w:line="259" w:lineRule="auto"/>
              <w:jc w:val="center"/>
              <w:rPr>
                <w:rFonts w:ascii="Calibri" w:eastAsia="Times New Roman" w:hAnsi="Calibri" w:cs="Calibri"/>
                <w:color w:val="000000"/>
                <w:lang w:val="el-GR"/>
              </w:rPr>
            </w:pPr>
            <w:r w:rsidRPr="003726F6">
              <w:rPr>
                <w:rFonts w:ascii="Calibri" w:eastAsia="Times New Roman" w:hAnsi="Calibri" w:cs="Calibri"/>
                <w:color w:val="000000"/>
                <w:lang w:val="el-GR"/>
              </w:rPr>
              <w:t>380</w:t>
            </w:r>
          </w:p>
        </w:tc>
        <w:tc>
          <w:tcPr>
            <w:tcW w:w="289" w:type="pct"/>
            <w:noWrap/>
            <w:hideMark/>
          </w:tcPr>
          <w:p w14:paraId="3DB63982" w14:textId="77777777" w:rsidR="00BC3191" w:rsidRPr="003726F6" w:rsidRDefault="00BC3191" w:rsidP="00DF5BFD">
            <w:pPr>
              <w:spacing w:after="160" w:line="259" w:lineRule="auto"/>
              <w:jc w:val="center"/>
              <w:rPr>
                <w:rFonts w:ascii="Calibri" w:eastAsia="Times New Roman" w:hAnsi="Calibri" w:cs="Calibri"/>
                <w:color w:val="000000"/>
                <w:lang w:val="el-GR"/>
              </w:rPr>
            </w:pPr>
            <w:r w:rsidRPr="003726F6">
              <w:rPr>
                <w:rFonts w:ascii="Calibri" w:eastAsia="Times New Roman" w:hAnsi="Calibri" w:cs="Calibri"/>
                <w:color w:val="000000"/>
                <w:lang w:val="el-GR"/>
              </w:rPr>
              <w:t>366</w:t>
            </w:r>
          </w:p>
        </w:tc>
        <w:tc>
          <w:tcPr>
            <w:tcW w:w="376" w:type="pct"/>
            <w:noWrap/>
            <w:hideMark/>
          </w:tcPr>
          <w:p w14:paraId="12C8F65D" w14:textId="77777777" w:rsidR="00BC3191" w:rsidRPr="003726F6" w:rsidRDefault="00BC3191" w:rsidP="00DF5BFD">
            <w:pPr>
              <w:spacing w:after="160" w:line="259" w:lineRule="auto"/>
              <w:rPr>
                <w:rFonts w:ascii="Calibri" w:eastAsia="Times New Roman" w:hAnsi="Calibri" w:cs="Calibri"/>
                <w:color w:val="000000"/>
                <w:lang w:val="el-GR"/>
              </w:rPr>
            </w:pPr>
            <w:r w:rsidRPr="003726F6">
              <w:rPr>
                <w:rFonts w:ascii="Calibri" w:eastAsia="Times New Roman" w:hAnsi="Calibri" w:cs="Calibri"/>
                <w:color w:val="000000"/>
                <w:lang w:val="el-GR"/>
              </w:rPr>
              <w:t>370.9</w:t>
            </w:r>
          </w:p>
        </w:tc>
        <w:tc>
          <w:tcPr>
            <w:tcW w:w="549" w:type="pct"/>
            <w:noWrap/>
            <w:hideMark/>
          </w:tcPr>
          <w:p w14:paraId="42A001DC" w14:textId="13F5C295" w:rsidR="00BC3191" w:rsidRPr="00BC3191" w:rsidRDefault="00BC3191" w:rsidP="00DF5BFD">
            <w:pPr>
              <w:spacing w:after="160" w:line="259" w:lineRule="auto"/>
              <w:rPr>
                <w:rFonts w:ascii="Calibri" w:eastAsia="Times New Roman" w:hAnsi="Calibri" w:cs="Calibri"/>
                <w:color w:val="000000"/>
              </w:rPr>
            </w:pPr>
            <w:r w:rsidRPr="00BC3191">
              <w:rPr>
                <w:rFonts w:ascii="Calibri" w:eastAsia="Times New Roman" w:hAnsi="Calibri" w:cs="Calibri"/>
                <w:color w:val="000000"/>
                <w:lang w:val="el-GR"/>
              </w:rPr>
              <w:t>5.1</w:t>
            </w:r>
            <w:r w:rsidRPr="00BC3191">
              <w:rPr>
                <w:rFonts w:ascii="Calibri" w:eastAsia="Times New Roman" w:hAnsi="Calibri" w:cs="Calibri"/>
                <w:color w:val="000000"/>
              </w:rPr>
              <w:t>8</w:t>
            </w:r>
          </w:p>
        </w:tc>
        <w:tc>
          <w:tcPr>
            <w:tcW w:w="549" w:type="pct"/>
            <w:noWrap/>
            <w:hideMark/>
          </w:tcPr>
          <w:p w14:paraId="0F7437FB" w14:textId="4C4FF5D3" w:rsidR="00BC3191" w:rsidRPr="00BC3191" w:rsidRDefault="00BC3191" w:rsidP="00DF5BFD">
            <w:pPr>
              <w:spacing w:after="160" w:line="259" w:lineRule="auto"/>
              <w:rPr>
                <w:rFonts w:ascii="Calibri" w:eastAsia="Times New Roman" w:hAnsi="Calibri" w:cs="Calibri"/>
                <w:color w:val="000000"/>
              </w:rPr>
            </w:pPr>
            <w:r w:rsidRPr="00BC3191">
              <w:rPr>
                <w:rFonts w:ascii="Calibri" w:eastAsia="Times New Roman" w:hAnsi="Calibri" w:cs="Calibri"/>
                <w:color w:val="000000"/>
              </w:rPr>
              <w:t>1.37</w:t>
            </w:r>
          </w:p>
        </w:tc>
      </w:tr>
      <w:tr w:rsidR="00BC3191" w:rsidRPr="00BE654B" w14:paraId="7D4F7B5F" w14:textId="77777777" w:rsidTr="00BC3191">
        <w:trPr>
          <w:trHeight w:val="300"/>
        </w:trPr>
        <w:tc>
          <w:tcPr>
            <w:tcW w:w="637" w:type="pct"/>
            <w:noWrap/>
            <w:hideMark/>
          </w:tcPr>
          <w:p w14:paraId="6CE51B87"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372</w:t>
            </w:r>
          </w:p>
        </w:tc>
        <w:tc>
          <w:tcPr>
            <w:tcW w:w="288" w:type="pct"/>
            <w:noWrap/>
            <w:hideMark/>
          </w:tcPr>
          <w:p w14:paraId="2C5E065A"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359</w:t>
            </w:r>
          </w:p>
        </w:tc>
        <w:tc>
          <w:tcPr>
            <w:tcW w:w="289" w:type="pct"/>
            <w:noWrap/>
            <w:hideMark/>
          </w:tcPr>
          <w:p w14:paraId="2E266B5C"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358</w:t>
            </w:r>
          </w:p>
        </w:tc>
        <w:tc>
          <w:tcPr>
            <w:tcW w:w="289" w:type="pct"/>
            <w:noWrap/>
            <w:hideMark/>
          </w:tcPr>
          <w:p w14:paraId="12F178E6"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361</w:t>
            </w:r>
          </w:p>
        </w:tc>
        <w:tc>
          <w:tcPr>
            <w:tcW w:w="289" w:type="pct"/>
            <w:noWrap/>
            <w:hideMark/>
          </w:tcPr>
          <w:p w14:paraId="54B7C62D"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360</w:t>
            </w:r>
          </w:p>
        </w:tc>
        <w:tc>
          <w:tcPr>
            <w:tcW w:w="289" w:type="pct"/>
            <w:noWrap/>
            <w:hideMark/>
          </w:tcPr>
          <w:p w14:paraId="293A9626"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365</w:t>
            </w:r>
          </w:p>
        </w:tc>
        <w:tc>
          <w:tcPr>
            <w:tcW w:w="289" w:type="pct"/>
            <w:noWrap/>
            <w:hideMark/>
          </w:tcPr>
          <w:p w14:paraId="479EF590"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370</w:t>
            </w:r>
          </w:p>
        </w:tc>
        <w:tc>
          <w:tcPr>
            <w:tcW w:w="289" w:type="pct"/>
            <w:noWrap/>
            <w:hideMark/>
          </w:tcPr>
          <w:p w14:paraId="383F7346"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364</w:t>
            </w:r>
          </w:p>
        </w:tc>
        <w:tc>
          <w:tcPr>
            <w:tcW w:w="289" w:type="pct"/>
            <w:noWrap/>
            <w:hideMark/>
          </w:tcPr>
          <w:p w14:paraId="753615B9"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361</w:t>
            </w:r>
          </w:p>
        </w:tc>
        <w:tc>
          <w:tcPr>
            <w:tcW w:w="289" w:type="pct"/>
            <w:noWrap/>
            <w:hideMark/>
          </w:tcPr>
          <w:p w14:paraId="36EC5D7B"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370</w:t>
            </w:r>
          </w:p>
        </w:tc>
        <w:tc>
          <w:tcPr>
            <w:tcW w:w="289" w:type="pct"/>
            <w:noWrap/>
            <w:hideMark/>
          </w:tcPr>
          <w:p w14:paraId="24CB1A84"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364</w:t>
            </w:r>
          </w:p>
        </w:tc>
        <w:tc>
          <w:tcPr>
            <w:tcW w:w="376" w:type="pct"/>
            <w:noWrap/>
            <w:hideMark/>
          </w:tcPr>
          <w:p w14:paraId="1EC503D6" w14:textId="77777777" w:rsidR="00BC3191" w:rsidRPr="00BE654B" w:rsidRDefault="00BC3191" w:rsidP="00DF5BFD">
            <w:pPr>
              <w:rPr>
                <w:rFonts w:ascii="Calibri" w:eastAsia="Times New Roman" w:hAnsi="Calibri" w:cs="Calibri"/>
                <w:color w:val="000000"/>
              </w:rPr>
            </w:pPr>
            <w:r w:rsidRPr="00BE654B">
              <w:rPr>
                <w:rFonts w:ascii="Calibri" w:eastAsia="Times New Roman" w:hAnsi="Calibri" w:cs="Calibri"/>
                <w:color w:val="000000"/>
              </w:rPr>
              <w:t>363.2</w:t>
            </w:r>
          </w:p>
        </w:tc>
        <w:tc>
          <w:tcPr>
            <w:tcW w:w="549" w:type="pct"/>
            <w:noWrap/>
            <w:hideMark/>
          </w:tcPr>
          <w:p w14:paraId="0730DFF8" w14:textId="11952413" w:rsidR="00BC3191" w:rsidRPr="00BC3191" w:rsidRDefault="00BC3191" w:rsidP="00DF5BFD">
            <w:pPr>
              <w:spacing w:after="160" w:line="259" w:lineRule="auto"/>
              <w:rPr>
                <w:rFonts w:ascii="Calibri" w:eastAsia="Times New Roman" w:hAnsi="Calibri" w:cs="Calibri"/>
                <w:color w:val="000000"/>
              </w:rPr>
            </w:pPr>
            <w:r w:rsidRPr="00BC3191">
              <w:rPr>
                <w:rFonts w:ascii="Calibri" w:eastAsia="Times New Roman" w:hAnsi="Calibri" w:cs="Calibri"/>
                <w:color w:val="000000"/>
              </w:rPr>
              <w:t>4.01</w:t>
            </w:r>
          </w:p>
        </w:tc>
        <w:tc>
          <w:tcPr>
            <w:tcW w:w="549" w:type="pct"/>
            <w:noWrap/>
            <w:hideMark/>
          </w:tcPr>
          <w:p w14:paraId="790CDB8C" w14:textId="3A28E834" w:rsidR="00BC3191" w:rsidRPr="00BC3191" w:rsidRDefault="00BC3191" w:rsidP="00DF5BFD">
            <w:pPr>
              <w:spacing w:after="160" w:line="259" w:lineRule="auto"/>
              <w:rPr>
                <w:rFonts w:ascii="Calibri" w:eastAsia="Times New Roman" w:hAnsi="Calibri" w:cs="Calibri"/>
                <w:color w:val="000000"/>
              </w:rPr>
            </w:pPr>
            <w:r w:rsidRPr="00BC3191">
              <w:rPr>
                <w:rFonts w:ascii="Calibri" w:eastAsia="Times New Roman" w:hAnsi="Calibri" w:cs="Calibri"/>
                <w:color w:val="000000"/>
              </w:rPr>
              <w:t>1.10</w:t>
            </w:r>
          </w:p>
        </w:tc>
      </w:tr>
      <w:tr w:rsidR="00BC3191" w:rsidRPr="00BE654B" w14:paraId="496AB4FB" w14:textId="77777777" w:rsidTr="00BC3191">
        <w:trPr>
          <w:trHeight w:val="300"/>
        </w:trPr>
        <w:tc>
          <w:tcPr>
            <w:tcW w:w="637" w:type="pct"/>
            <w:noWrap/>
            <w:hideMark/>
          </w:tcPr>
          <w:p w14:paraId="6D3CF2E8"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373</w:t>
            </w:r>
          </w:p>
        </w:tc>
        <w:tc>
          <w:tcPr>
            <w:tcW w:w="288" w:type="pct"/>
            <w:noWrap/>
            <w:hideMark/>
          </w:tcPr>
          <w:p w14:paraId="563F90D0"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358</w:t>
            </w:r>
          </w:p>
        </w:tc>
        <w:tc>
          <w:tcPr>
            <w:tcW w:w="289" w:type="pct"/>
            <w:noWrap/>
            <w:hideMark/>
          </w:tcPr>
          <w:p w14:paraId="5FA35001"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357</w:t>
            </w:r>
          </w:p>
        </w:tc>
        <w:tc>
          <w:tcPr>
            <w:tcW w:w="289" w:type="pct"/>
            <w:noWrap/>
            <w:hideMark/>
          </w:tcPr>
          <w:p w14:paraId="17412B67"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359</w:t>
            </w:r>
          </w:p>
        </w:tc>
        <w:tc>
          <w:tcPr>
            <w:tcW w:w="289" w:type="pct"/>
            <w:noWrap/>
            <w:hideMark/>
          </w:tcPr>
          <w:p w14:paraId="3A2ADD9E"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359</w:t>
            </w:r>
          </w:p>
        </w:tc>
        <w:tc>
          <w:tcPr>
            <w:tcW w:w="289" w:type="pct"/>
            <w:noWrap/>
            <w:hideMark/>
          </w:tcPr>
          <w:p w14:paraId="1984D004"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358</w:t>
            </w:r>
          </w:p>
        </w:tc>
        <w:tc>
          <w:tcPr>
            <w:tcW w:w="289" w:type="pct"/>
            <w:noWrap/>
            <w:hideMark/>
          </w:tcPr>
          <w:p w14:paraId="172CE639"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360</w:t>
            </w:r>
          </w:p>
        </w:tc>
        <w:tc>
          <w:tcPr>
            <w:tcW w:w="289" w:type="pct"/>
            <w:noWrap/>
            <w:hideMark/>
          </w:tcPr>
          <w:p w14:paraId="3088D819"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364</w:t>
            </w:r>
          </w:p>
        </w:tc>
        <w:tc>
          <w:tcPr>
            <w:tcW w:w="289" w:type="pct"/>
            <w:noWrap/>
            <w:hideMark/>
          </w:tcPr>
          <w:p w14:paraId="0CD70430"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360</w:t>
            </w:r>
          </w:p>
        </w:tc>
        <w:tc>
          <w:tcPr>
            <w:tcW w:w="289" w:type="pct"/>
            <w:noWrap/>
            <w:hideMark/>
          </w:tcPr>
          <w:p w14:paraId="2FC85565"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364</w:t>
            </w:r>
          </w:p>
        </w:tc>
        <w:tc>
          <w:tcPr>
            <w:tcW w:w="289" w:type="pct"/>
            <w:noWrap/>
            <w:hideMark/>
          </w:tcPr>
          <w:p w14:paraId="3380C0C2"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363</w:t>
            </w:r>
          </w:p>
        </w:tc>
        <w:tc>
          <w:tcPr>
            <w:tcW w:w="376" w:type="pct"/>
            <w:noWrap/>
            <w:hideMark/>
          </w:tcPr>
          <w:p w14:paraId="6D6FADBD" w14:textId="77777777" w:rsidR="00BC3191" w:rsidRPr="00BE654B" w:rsidRDefault="00BC3191" w:rsidP="00DF5BFD">
            <w:pPr>
              <w:rPr>
                <w:rFonts w:ascii="Calibri" w:eastAsia="Times New Roman" w:hAnsi="Calibri" w:cs="Calibri"/>
                <w:color w:val="000000"/>
              </w:rPr>
            </w:pPr>
            <w:r w:rsidRPr="00BE654B">
              <w:rPr>
                <w:rFonts w:ascii="Calibri" w:eastAsia="Times New Roman" w:hAnsi="Calibri" w:cs="Calibri"/>
                <w:color w:val="000000"/>
              </w:rPr>
              <w:t>360.2</w:t>
            </w:r>
          </w:p>
        </w:tc>
        <w:tc>
          <w:tcPr>
            <w:tcW w:w="549" w:type="pct"/>
            <w:noWrap/>
            <w:hideMark/>
          </w:tcPr>
          <w:p w14:paraId="70690EA3" w14:textId="03C5120F" w:rsidR="00BC3191" w:rsidRPr="00BC3191" w:rsidRDefault="00BC3191" w:rsidP="00DF5BFD">
            <w:pPr>
              <w:spacing w:after="160" w:line="259" w:lineRule="auto"/>
              <w:rPr>
                <w:rFonts w:ascii="Calibri" w:eastAsia="Times New Roman" w:hAnsi="Calibri" w:cs="Calibri"/>
                <w:color w:val="000000"/>
              </w:rPr>
            </w:pPr>
            <w:r w:rsidRPr="00BC3191">
              <w:rPr>
                <w:rFonts w:ascii="Calibri" w:eastAsia="Times New Roman" w:hAnsi="Calibri" w:cs="Calibri"/>
                <w:color w:val="000000"/>
              </w:rPr>
              <w:t>2.44</w:t>
            </w:r>
          </w:p>
        </w:tc>
        <w:tc>
          <w:tcPr>
            <w:tcW w:w="549" w:type="pct"/>
            <w:noWrap/>
            <w:hideMark/>
          </w:tcPr>
          <w:p w14:paraId="09638179" w14:textId="181434E5" w:rsidR="00BC3191" w:rsidRPr="00BC3191" w:rsidRDefault="00BC3191" w:rsidP="00DF5BFD">
            <w:pPr>
              <w:spacing w:after="160" w:line="259" w:lineRule="auto"/>
              <w:rPr>
                <w:rFonts w:ascii="Calibri" w:eastAsia="Times New Roman" w:hAnsi="Calibri" w:cs="Calibri"/>
                <w:color w:val="000000"/>
              </w:rPr>
            </w:pPr>
            <w:r w:rsidRPr="00BC3191">
              <w:rPr>
                <w:rFonts w:ascii="Calibri" w:eastAsia="Times New Roman" w:hAnsi="Calibri" w:cs="Calibri"/>
                <w:color w:val="000000"/>
              </w:rPr>
              <w:t>0.67</w:t>
            </w:r>
          </w:p>
        </w:tc>
      </w:tr>
      <w:tr w:rsidR="00BC3191" w:rsidRPr="00BE654B" w14:paraId="7576EA09" w14:textId="77777777" w:rsidTr="00BC3191">
        <w:trPr>
          <w:trHeight w:val="300"/>
        </w:trPr>
        <w:tc>
          <w:tcPr>
            <w:tcW w:w="637" w:type="pct"/>
            <w:noWrap/>
            <w:hideMark/>
          </w:tcPr>
          <w:p w14:paraId="1DADD99A"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374</w:t>
            </w:r>
          </w:p>
        </w:tc>
        <w:tc>
          <w:tcPr>
            <w:tcW w:w="288" w:type="pct"/>
            <w:noWrap/>
            <w:hideMark/>
          </w:tcPr>
          <w:p w14:paraId="3181A94F"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357</w:t>
            </w:r>
          </w:p>
        </w:tc>
        <w:tc>
          <w:tcPr>
            <w:tcW w:w="289" w:type="pct"/>
            <w:noWrap/>
            <w:hideMark/>
          </w:tcPr>
          <w:p w14:paraId="564916A9"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355</w:t>
            </w:r>
          </w:p>
        </w:tc>
        <w:tc>
          <w:tcPr>
            <w:tcW w:w="289" w:type="pct"/>
            <w:noWrap/>
            <w:hideMark/>
          </w:tcPr>
          <w:p w14:paraId="4CF73EDD"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359</w:t>
            </w:r>
          </w:p>
        </w:tc>
        <w:tc>
          <w:tcPr>
            <w:tcW w:w="289" w:type="pct"/>
            <w:noWrap/>
            <w:hideMark/>
          </w:tcPr>
          <w:p w14:paraId="44338C96"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359</w:t>
            </w:r>
          </w:p>
        </w:tc>
        <w:tc>
          <w:tcPr>
            <w:tcW w:w="289" w:type="pct"/>
            <w:noWrap/>
            <w:hideMark/>
          </w:tcPr>
          <w:p w14:paraId="08A52A57"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358</w:t>
            </w:r>
          </w:p>
        </w:tc>
        <w:tc>
          <w:tcPr>
            <w:tcW w:w="289" w:type="pct"/>
            <w:noWrap/>
            <w:hideMark/>
          </w:tcPr>
          <w:p w14:paraId="435608E6"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360</w:t>
            </w:r>
          </w:p>
        </w:tc>
        <w:tc>
          <w:tcPr>
            <w:tcW w:w="289" w:type="pct"/>
            <w:noWrap/>
            <w:hideMark/>
          </w:tcPr>
          <w:p w14:paraId="56A0295C"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364</w:t>
            </w:r>
          </w:p>
        </w:tc>
        <w:tc>
          <w:tcPr>
            <w:tcW w:w="289" w:type="pct"/>
            <w:noWrap/>
            <w:hideMark/>
          </w:tcPr>
          <w:p w14:paraId="595F850A"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358</w:t>
            </w:r>
          </w:p>
        </w:tc>
        <w:tc>
          <w:tcPr>
            <w:tcW w:w="289" w:type="pct"/>
            <w:noWrap/>
            <w:hideMark/>
          </w:tcPr>
          <w:p w14:paraId="407FA993"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363</w:t>
            </w:r>
          </w:p>
        </w:tc>
        <w:tc>
          <w:tcPr>
            <w:tcW w:w="289" w:type="pct"/>
            <w:noWrap/>
            <w:hideMark/>
          </w:tcPr>
          <w:p w14:paraId="7C99372D"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363</w:t>
            </w:r>
          </w:p>
        </w:tc>
        <w:tc>
          <w:tcPr>
            <w:tcW w:w="376" w:type="pct"/>
            <w:noWrap/>
            <w:hideMark/>
          </w:tcPr>
          <w:p w14:paraId="1CE6C431" w14:textId="77777777" w:rsidR="00BC3191" w:rsidRPr="00BE654B" w:rsidRDefault="00BC3191" w:rsidP="00DF5BFD">
            <w:pPr>
              <w:rPr>
                <w:rFonts w:ascii="Calibri" w:eastAsia="Times New Roman" w:hAnsi="Calibri" w:cs="Calibri"/>
                <w:color w:val="000000"/>
              </w:rPr>
            </w:pPr>
            <w:r w:rsidRPr="00BE654B">
              <w:rPr>
                <w:rFonts w:ascii="Calibri" w:eastAsia="Times New Roman" w:hAnsi="Calibri" w:cs="Calibri"/>
                <w:color w:val="000000"/>
              </w:rPr>
              <w:t>359.6</w:t>
            </w:r>
          </w:p>
        </w:tc>
        <w:tc>
          <w:tcPr>
            <w:tcW w:w="549" w:type="pct"/>
            <w:noWrap/>
            <w:hideMark/>
          </w:tcPr>
          <w:p w14:paraId="5C01559B" w14:textId="35CE1F02" w:rsidR="00BC3191" w:rsidRPr="00BC3191" w:rsidRDefault="00BC3191" w:rsidP="00DF5BFD">
            <w:pPr>
              <w:spacing w:after="160" w:line="259" w:lineRule="auto"/>
              <w:rPr>
                <w:rFonts w:ascii="Calibri" w:eastAsia="Times New Roman" w:hAnsi="Calibri" w:cs="Calibri"/>
                <w:color w:val="000000"/>
              </w:rPr>
            </w:pPr>
            <w:r w:rsidRPr="00BC3191">
              <w:rPr>
                <w:rFonts w:ascii="Calibri" w:eastAsia="Times New Roman" w:hAnsi="Calibri" w:cs="Calibri"/>
                <w:color w:val="000000"/>
              </w:rPr>
              <w:t>2.76</w:t>
            </w:r>
          </w:p>
        </w:tc>
        <w:tc>
          <w:tcPr>
            <w:tcW w:w="549" w:type="pct"/>
            <w:noWrap/>
            <w:hideMark/>
          </w:tcPr>
          <w:p w14:paraId="3A3DF1ED" w14:textId="241F16B8" w:rsidR="00BC3191" w:rsidRPr="00BC3191" w:rsidRDefault="00BC3191" w:rsidP="00DF5BFD">
            <w:pPr>
              <w:spacing w:after="160" w:line="259" w:lineRule="auto"/>
              <w:rPr>
                <w:rFonts w:ascii="Calibri" w:eastAsia="Times New Roman" w:hAnsi="Calibri" w:cs="Calibri"/>
                <w:color w:val="000000"/>
              </w:rPr>
            </w:pPr>
            <w:r w:rsidRPr="00BC3191">
              <w:rPr>
                <w:rFonts w:ascii="Calibri" w:eastAsia="Times New Roman" w:hAnsi="Calibri" w:cs="Calibri"/>
                <w:color w:val="000000"/>
              </w:rPr>
              <w:t>0.77</w:t>
            </w:r>
          </w:p>
        </w:tc>
      </w:tr>
      <w:tr w:rsidR="00BC3191" w:rsidRPr="00BE654B" w14:paraId="34BF40B6" w14:textId="77777777" w:rsidTr="00BC3191">
        <w:trPr>
          <w:trHeight w:val="300"/>
        </w:trPr>
        <w:tc>
          <w:tcPr>
            <w:tcW w:w="637" w:type="pct"/>
            <w:noWrap/>
            <w:hideMark/>
          </w:tcPr>
          <w:p w14:paraId="6DFD4C69"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375</w:t>
            </w:r>
          </w:p>
        </w:tc>
        <w:tc>
          <w:tcPr>
            <w:tcW w:w="288" w:type="pct"/>
            <w:noWrap/>
            <w:hideMark/>
          </w:tcPr>
          <w:p w14:paraId="29693CC6"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354</w:t>
            </w:r>
          </w:p>
        </w:tc>
        <w:tc>
          <w:tcPr>
            <w:tcW w:w="289" w:type="pct"/>
            <w:noWrap/>
            <w:hideMark/>
          </w:tcPr>
          <w:p w14:paraId="454D4FAC"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355</w:t>
            </w:r>
          </w:p>
        </w:tc>
        <w:tc>
          <w:tcPr>
            <w:tcW w:w="289" w:type="pct"/>
            <w:noWrap/>
            <w:hideMark/>
          </w:tcPr>
          <w:p w14:paraId="41F647DC"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359</w:t>
            </w:r>
          </w:p>
        </w:tc>
        <w:tc>
          <w:tcPr>
            <w:tcW w:w="289" w:type="pct"/>
            <w:noWrap/>
            <w:hideMark/>
          </w:tcPr>
          <w:p w14:paraId="202F9C9D"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359</w:t>
            </w:r>
          </w:p>
        </w:tc>
        <w:tc>
          <w:tcPr>
            <w:tcW w:w="289" w:type="pct"/>
            <w:noWrap/>
            <w:hideMark/>
          </w:tcPr>
          <w:p w14:paraId="5D97F6C5"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361</w:t>
            </w:r>
          </w:p>
        </w:tc>
        <w:tc>
          <w:tcPr>
            <w:tcW w:w="289" w:type="pct"/>
            <w:noWrap/>
            <w:hideMark/>
          </w:tcPr>
          <w:p w14:paraId="29E2C533"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359</w:t>
            </w:r>
          </w:p>
        </w:tc>
        <w:tc>
          <w:tcPr>
            <w:tcW w:w="289" w:type="pct"/>
            <w:noWrap/>
            <w:hideMark/>
          </w:tcPr>
          <w:p w14:paraId="7BB40300"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364</w:t>
            </w:r>
          </w:p>
        </w:tc>
        <w:tc>
          <w:tcPr>
            <w:tcW w:w="289" w:type="pct"/>
            <w:noWrap/>
            <w:hideMark/>
          </w:tcPr>
          <w:p w14:paraId="43E41029"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358</w:t>
            </w:r>
          </w:p>
        </w:tc>
        <w:tc>
          <w:tcPr>
            <w:tcW w:w="289" w:type="pct"/>
            <w:noWrap/>
            <w:hideMark/>
          </w:tcPr>
          <w:p w14:paraId="1F4CC3CC"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360</w:t>
            </w:r>
          </w:p>
        </w:tc>
        <w:tc>
          <w:tcPr>
            <w:tcW w:w="289" w:type="pct"/>
            <w:noWrap/>
            <w:hideMark/>
          </w:tcPr>
          <w:p w14:paraId="5F0026D9"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361</w:t>
            </w:r>
          </w:p>
        </w:tc>
        <w:tc>
          <w:tcPr>
            <w:tcW w:w="376" w:type="pct"/>
            <w:noWrap/>
            <w:hideMark/>
          </w:tcPr>
          <w:p w14:paraId="23DF4673" w14:textId="77777777" w:rsidR="00BC3191" w:rsidRPr="00BE654B" w:rsidRDefault="00BC3191" w:rsidP="00DF5BFD">
            <w:pPr>
              <w:rPr>
                <w:rFonts w:ascii="Calibri" w:eastAsia="Times New Roman" w:hAnsi="Calibri" w:cs="Calibri"/>
                <w:color w:val="000000"/>
              </w:rPr>
            </w:pPr>
            <w:r w:rsidRPr="00BE654B">
              <w:rPr>
                <w:rFonts w:ascii="Calibri" w:eastAsia="Times New Roman" w:hAnsi="Calibri" w:cs="Calibri"/>
                <w:color w:val="000000"/>
              </w:rPr>
              <w:t>359</w:t>
            </w:r>
            <w:r>
              <w:rPr>
                <w:rFonts w:ascii="Calibri" w:eastAsia="Times New Roman" w:hAnsi="Calibri" w:cs="Calibri"/>
                <w:color w:val="000000"/>
              </w:rPr>
              <w:t>.0</w:t>
            </w:r>
          </w:p>
        </w:tc>
        <w:tc>
          <w:tcPr>
            <w:tcW w:w="549" w:type="pct"/>
            <w:noWrap/>
            <w:hideMark/>
          </w:tcPr>
          <w:p w14:paraId="479E67AB" w14:textId="5CA06755" w:rsidR="00BC3191" w:rsidRPr="00BC3191" w:rsidRDefault="00BC3191" w:rsidP="00DF5BFD">
            <w:pPr>
              <w:spacing w:after="160" w:line="259" w:lineRule="auto"/>
              <w:rPr>
                <w:rFonts w:ascii="Calibri" w:eastAsia="Times New Roman" w:hAnsi="Calibri" w:cs="Calibri"/>
                <w:color w:val="000000"/>
              </w:rPr>
            </w:pPr>
            <w:r w:rsidRPr="00BC3191">
              <w:rPr>
                <w:rFonts w:ascii="Calibri" w:eastAsia="Times New Roman" w:hAnsi="Calibri" w:cs="Calibri"/>
                <w:color w:val="000000"/>
              </w:rPr>
              <w:t>2.76</w:t>
            </w:r>
          </w:p>
        </w:tc>
        <w:tc>
          <w:tcPr>
            <w:tcW w:w="549" w:type="pct"/>
            <w:noWrap/>
            <w:hideMark/>
          </w:tcPr>
          <w:p w14:paraId="22FBE650" w14:textId="3E34CC4F" w:rsidR="00BC3191" w:rsidRPr="00BC3191" w:rsidRDefault="00BC3191" w:rsidP="00DF5BFD">
            <w:pPr>
              <w:spacing w:after="160" w:line="259" w:lineRule="auto"/>
              <w:rPr>
                <w:rFonts w:ascii="Calibri" w:eastAsia="Times New Roman" w:hAnsi="Calibri" w:cs="Calibri"/>
                <w:color w:val="000000"/>
              </w:rPr>
            </w:pPr>
            <w:r w:rsidRPr="00BC3191">
              <w:rPr>
                <w:rFonts w:ascii="Calibri" w:eastAsia="Times New Roman" w:hAnsi="Calibri" w:cs="Calibri"/>
                <w:color w:val="000000"/>
              </w:rPr>
              <w:t>0.77</w:t>
            </w:r>
          </w:p>
        </w:tc>
      </w:tr>
      <w:tr w:rsidR="00BC3191" w:rsidRPr="00BE654B" w14:paraId="3D409888" w14:textId="77777777" w:rsidTr="00BC3191">
        <w:trPr>
          <w:trHeight w:val="300"/>
        </w:trPr>
        <w:tc>
          <w:tcPr>
            <w:tcW w:w="637" w:type="pct"/>
            <w:noWrap/>
            <w:hideMark/>
          </w:tcPr>
          <w:p w14:paraId="2822620E"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376</w:t>
            </w:r>
          </w:p>
        </w:tc>
        <w:tc>
          <w:tcPr>
            <w:tcW w:w="288" w:type="pct"/>
            <w:noWrap/>
            <w:hideMark/>
          </w:tcPr>
          <w:p w14:paraId="4A18880E"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354</w:t>
            </w:r>
          </w:p>
        </w:tc>
        <w:tc>
          <w:tcPr>
            <w:tcW w:w="289" w:type="pct"/>
            <w:noWrap/>
            <w:hideMark/>
          </w:tcPr>
          <w:p w14:paraId="2A285A2D"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357</w:t>
            </w:r>
          </w:p>
        </w:tc>
        <w:tc>
          <w:tcPr>
            <w:tcW w:w="289" w:type="pct"/>
            <w:noWrap/>
            <w:hideMark/>
          </w:tcPr>
          <w:p w14:paraId="69184910"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360</w:t>
            </w:r>
          </w:p>
        </w:tc>
        <w:tc>
          <w:tcPr>
            <w:tcW w:w="289" w:type="pct"/>
            <w:noWrap/>
            <w:hideMark/>
          </w:tcPr>
          <w:p w14:paraId="63B7C70C"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359</w:t>
            </w:r>
          </w:p>
        </w:tc>
        <w:tc>
          <w:tcPr>
            <w:tcW w:w="289" w:type="pct"/>
            <w:noWrap/>
            <w:hideMark/>
          </w:tcPr>
          <w:p w14:paraId="1C5C0834"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361</w:t>
            </w:r>
          </w:p>
        </w:tc>
        <w:tc>
          <w:tcPr>
            <w:tcW w:w="289" w:type="pct"/>
            <w:noWrap/>
            <w:hideMark/>
          </w:tcPr>
          <w:p w14:paraId="11B37B80"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359</w:t>
            </w:r>
          </w:p>
        </w:tc>
        <w:tc>
          <w:tcPr>
            <w:tcW w:w="289" w:type="pct"/>
            <w:noWrap/>
            <w:hideMark/>
          </w:tcPr>
          <w:p w14:paraId="2D95915A"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364</w:t>
            </w:r>
          </w:p>
        </w:tc>
        <w:tc>
          <w:tcPr>
            <w:tcW w:w="289" w:type="pct"/>
            <w:noWrap/>
            <w:hideMark/>
          </w:tcPr>
          <w:p w14:paraId="5DF5F7D8"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358</w:t>
            </w:r>
          </w:p>
        </w:tc>
        <w:tc>
          <w:tcPr>
            <w:tcW w:w="289" w:type="pct"/>
            <w:noWrap/>
            <w:hideMark/>
          </w:tcPr>
          <w:p w14:paraId="4032049E"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360</w:t>
            </w:r>
          </w:p>
        </w:tc>
        <w:tc>
          <w:tcPr>
            <w:tcW w:w="289" w:type="pct"/>
            <w:noWrap/>
            <w:hideMark/>
          </w:tcPr>
          <w:p w14:paraId="59E7F17F"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364</w:t>
            </w:r>
          </w:p>
        </w:tc>
        <w:tc>
          <w:tcPr>
            <w:tcW w:w="376" w:type="pct"/>
            <w:noWrap/>
            <w:hideMark/>
          </w:tcPr>
          <w:p w14:paraId="322875A5" w14:textId="77777777" w:rsidR="00BC3191" w:rsidRPr="00BE654B" w:rsidRDefault="00BC3191" w:rsidP="00DF5BFD">
            <w:pPr>
              <w:rPr>
                <w:rFonts w:ascii="Calibri" w:eastAsia="Times New Roman" w:hAnsi="Calibri" w:cs="Calibri"/>
                <w:color w:val="000000"/>
              </w:rPr>
            </w:pPr>
            <w:r w:rsidRPr="00BE654B">
              <w:rPr>
                <w:rFonts w:ascii="Calibri" w:eastAsia="Times New Roman" w:hAnsi="Calibri" w:cs="Calibri"/>
                <w:color w:val="000000"/>
              </w:rPr>
              <w:t>359.6</w:t>
            </w:r>
          </w:p>
        </w:tc>
        <w:tc>
          <w:tcPr>
            <w:tcW w:w="549" w:type="pct"/>
            <w:noWrap/>
            <w:hideMark/>
          </w:tcPr>
          <w:p w14:paraId="553612FB" w14:textId="392390C0" w:rsidR="00BC3191" w:rsidRPr="00BC3191" w:rsidRDefault="00BC3191" w:rsidP="00DF5BFD">
            <w:pPr>
              <w:spacing w:after="160" w:line="259" w:lineRule="auto"/>
              <w:rPr>
                <w:rFonts w:ascii="Calibri" w:eastAsia="Times New Roman" w:hAnsi="Calibri" w:cs="Calibri"/>
                <w:color w:val="000000"/>
              </w:rPr>
            </w:pPr>
            <w:r w:rsidRPr="00BC3191">
              <w:rPr>
                <w:rFonts w:ascii="Calibri" w:eastAsia="Times New Roman" w:hAnsi="Calibri" w:cs="Calibri"/>
                <w:color w:val="000000"/>
              </w:rPr>
              <w:t>2.87</w:t>
            </w:r>
          </w:p>
        </w:tc>
        <w:tc>
          <w:tcPr>
            <w:tcW w:w="549" w:type="pct"/>
            <w:noWrap/>
            <w:hideMark/>
          </w:tcPr>
          <w:p w14:paraId="1683116F" w14:textId="05EEC8E0" w:rsidR="00BC3191" w:rsidRPr="00BC3191" w:rsidRDefault="00BC3191" w:rsidP="00DF5BFD">
            <w:pPr>
              <w:spacing w:after="160" w:line="259" w:lineRule="auto"/>
              <w:rPr>
                <w:rFonts w:ascii="Calibri" w:eastAsia="Times New Roman" w:hAnsi="Calibri" w:cs="Calibri"/>
                <w:color w:val="000000"/>
              </w:rPr>
            </w:pPr>
            <w:r w:rsidRPr="00BC3191">
              <w:rPr>
                <w:rFonts w:ascii="Calibri" w:eastAsia="Times New Roman" w:hAnsi="Calibri" w:cs="Calibri"/>
                <w:color w:val="000000"/>
              </w:rPr>
              <w:t>0.80</w:t>
            </w:r>
          </w:p>
        </w:tc>
      </w:tr>
      <w:tr w:rsidR="00BC3191" w:rsidRPr="00BE654B" w14:paraId="09201F22" w14:textId="77777777" w:rsidTr="00BC3191">
        <w:trPr>
          <w:trHeight w:val="300"/>
        </w:trPr>
        <w:tc>
          <w:tcPr>
            <w:tcW w:w="637" w:type="pct"/>
            <w:noWrap/>
            <w:hideMark/>
          </w:tcPr>
          <w:p w14:paraId="72285EA3"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377</w:t>
            </w:r>
          </w:p>
        </w:tc>
        <w:tc>
          <w:tcPr>
            <w:tcW w:w="288" w:type="pct"/>
            <w:noWrap/>
            <w:hideMark/>
          </w:tcPr>
          <w:p w14:paraId="11C38D20"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354</w:t>
            </w:r>
          </w:p>
        </w:tc>
        <w:tc>
          <w:tcPr>
            <w:tcW w:w="289" w:type="pct"/>
            <w:noWrap/>
            <w:hideMark/>
          </w:tcPr>
          <w:p w14:paraId="1609CC7C"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362</w:t>
            </w:r>
          </w:p>
        </w:tc>
        <w:tc>
          <w:tcPr>
            <w:tcW w:w="289" w:type="pct"/>
            <w:noWrap/>
            <w:hideMark/>
          </w:tcPr>
          <w:p w14:paraId="10F66BF2"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361</w:t>
            </w:r>
          </w:p>
        </w:tc>
        <w:tc>
          <w:tcPr>
            <w:tcW w:w="289" w:type="pct"/>
            <w:noWrap/>
            <w:hideMark/>
          </w:tcPr>
          <w:p w14:paraId="5897CD8C"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362</w:t>
            </w:r>
          </w:p>
        </w:tc>
        <w:tc>
          <w:tcPr>
            <w:tcW w:w="289" w:type="pct"/>
            <w:noWrap/>
            <w:hideMark/>
          </w:tcPr>
          <w:p w14:paraId="52B55B42"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361</w:t>
            </w:r>
          </w:p>
        </w:tc>
        <w:tc>
          <w:tcPr>
            <w:tcW w:w="289" w:type="pct"/>
            <w:noWrap/>
            <w:hideMark/>
          </w:tcPr>
          <w:p w14:paraId="127AE64B"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359</w:t>
            </w:r>
          </w:p>
        </w:tc>
        <w:tc>
          <w:tcPr>
            <w:tcW w:w="289" w:type="pct"/>
            <w:noWrap/>
            <w:hideMark/>
          </w:tcPr>
          <w:p w14:paraId="0FE193A1"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365</w:t>
            </w:r>
          </w:p>
        </w:tc>
        <w:tc>
          <w:tcPr>
            <w:tcW w:w="289" w:type="pct"/>
            <w:noWrap/>
            <w:hideMark/>
          </w:tcPr>
          <w:p w14:paraId="5BE94CCC"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358</w:t>
            </w:r>
          </w:p>
        </w:tc>
        <w:tc>
          <w:tcPr>
            <w:tcW w:w="289" w:type="pct"/>
            <w:noWrap/>
            <w:hideMark/>
          </w:tcPr>
          <w:p w14:paraId="203408A0"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360</w:t>
            </w:r>
          </w:p>
        </w:tc>
        <w:tc>
          <w:tcPr>
            <w:tcW w:w="289" w:type="pct"/>
            <w:noWrap/>
            <w:hideMark/>
          </w:tcPr>
          <w:p w14:paraId="073BA5CA"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365</w:t>
            </w:r>
          </w:p>
        </w:tc>
        <w:tc>
          <w:tcPr>
            <w:tcW w:w="376" w:type="pct"/>
            <w:noWrap/>
            <w:hideMark/>
          </w:tcPr>
          <w:p w14:paraId="1653EAB0" w14:textId="77777777" w:rsidR="00BC3191" w:rsidRPr="00BE654B" w:rsidRDefault="00BC3191" w:rsidP="00DF5BFD">
            <w:pPr>
              <w:rPr>
                <w:rFonts w:ascii="Calibri" w:eastAsia="Times New Roman" w:hAnsi="Calibri" w:cs="Calibri"/>
                <w:color w:val="000000"/>
              </w:rPr>
            </w:pPr>
            <w:r w:rsidRPr="00BE654B">
              <w:rPr>
                <w:rFonts w:ascii="Calibri" w:eastAsia="Times New Roman" w:hAnsi="Calibri" w:cs="Calibri"/>
                <w:color w:val="000000"/>
              </w:rPr>
              <w:t>360.7</w:t>
            </w:r>
          </w:p>
        </w:tc>
        <w:tc>
          <w:tcPr>
            <w:tcW w:w="549" w:type="pct"/>
            <w:noWrap/>
            <w:hideMark/>
          </w:tcPr>
          <w:p w14:paraId="2C5F0D2C" w14:textId="77777777" w:rsidR="00BC3191" w:rsidRPr="00BC3191" w:rsidRDefault="00BC3191" w:rsidP="00DF5BFD">
            <w:pPr>
              <w:spacing w:after="160" w:line="259" w:lineRule="auto"/>
              <w:rPr>
                <w:rFonts w:ascii="Calibri" w:eastAsia="Times New Roman" w:hAnsi="Calibri" w:cs="Calibri"/>
                <w:color w:val="000000"/>
              </w:rPr>
            </w:pPr>
            <w:r w:rsidRPr="00BC3191">
              <w:rPr>
                <w:rFonts w:ascii="Calibri" w:eastAsia="Times New Roman" w:hAnsi="Calibri" w:cs="Calibri"/>
                <w:color w:val="000000"/>
              </w:rPr>
              <w:t>3.1</w:t>
            </w:r>
          </w:p>
        </w:tc>
        <w:tc>
          <w:tcPr>
            <w:tcW w:w="549" w:type="pct"/>
            <w:noWrap/>
            <w:hideMark/>
          </w:tcPr>
          <w:p w14:paraId="55892368" w14:textId="62F1C1E8" w:rsidR="00BC3191" w:rsidRPr="00BC3191" w:rsidRDefault="00BC3191" w:rsidP="00DF5BFD">
            <w:pPr>
              <w:spacing w:after="160" w:line="259" w:lineRule="auto"/>
              <w:rPr>
                <w:rFonts w:ascii="Calibri" w:eastAsia="Times New Roman" w:hAnsi="Calibri" w:cs="Calibri"/>
                <w:color w:val="000000"/>
              </w:rPr>
            </w:pPr>
            <w:r w:rsidRPr="00BC3191">
              <w:rPr>
                <w:rFonts w:ascii="Calibri" w:eastAsia="Times New Roman" w:hAnsi="Calibri" w:cs="Calibri"/>
                <w:color w:val="000000"/>
              </w:rPr>
              <w:t>0.86</w:t>
            </w:r>
          </w:p>
        </w:tc>
      </w:tr>
      <w:tr w:rsidR="00BC3191" w:rsidRPr="00BE654B" w14:paraId="51AFABD4" w14:textId="77777777" w:rsidTr="00BC3191">
        <w:trPr>
          <w:trHeight w:val="300"/>
        </w:trPr>
        <w:tc>
          <w:tcPr>
            <w:tcW w:w="637" w:type="pct"/>
            <w:tcBorders>
              <w:bottom w:val="single" w:sz="4" w:space="0" w:color="auto"/>
            </w:tcBorders>
            <w:noWrap/>
            <w:hideMark/>
          </w:tcPr>
          <w:p w14:paraId="3057005E"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378</w:t>
            </w:r>
          </w:p>
        </w:tc>
        <w:tc>
          <w:tcPr>
            <w:tcW w:w="288" w:type="pct"/>
            <w:tcBorders>
              <w:bottom w:val="single" w:sz="4" w:space="0" w:color="auto"/>
            </w:tcBorders>
            <w:noWrap/>
            <w:hideMark/>
          </w:tcPr>
          <w:p w14:paraId="14B5E5A6"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354</w:t>
            </w:r>
          </w:p>
        </w:tc>
        <w:tc>
          <w:tcPr>
            <w:tcW w:w="289" w:type="pct"/>
            <w:tcBorders>
              <w:bottom w:val="single" w:sz="4" w:space="0" w:color="auto"/>
            </w:tcBorders>
            <w:noWrap/>
            <w:hideMark/>
          </w:tcPr>
          <w:p w14:paraId="2137E06E"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364</w:t>
            </w:r>
          </w:p>
        </w:tc>
        <w:tc>
          <w:tcPr>
            <w:tcW w:w="289" w:type="pct"/>
            <w:tcBorders>
              <w:bottom w:val="single" w:sz="4" w:space="0" w:color="auto"/>
            </w:tcBorders>
            <w:noWrap/>
            <w:hideMark/>
          </w:tcPr>
          <w:p w14:paraId="77A9AE9B"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361</w:t>
            </w:r>
          </w:p>
        </w:tc>
        <w:tc>
          <w:tcPr>
            <w:tcW w:w="289" w:type="pct"/>
            <w:tcBorders>
              <w:bottom w:val="single" w:sz="4" w:space="0" w:color="auto"/>
            </w:tcBorders>
            <w:noWrap/>
            <w:hideMark/>
          </w:tcPr>
          <w:p w14:paraId="439C578F"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362</w:t>
            </w:r>
          </w:p>
        </w:tc>
        <w:tc>
          <w:tcPr>
            <w:tcW w:w="289" w:type="pct"/>
            <w:tcBorders>
              <w:bottom w:val="single" w:sz="4" w:space="0" w:color="auto"/>
            </w:tcBorders>
            <w:noWrap/>
            <w:hideMark/>
          </w:tcPr>
          <w:p w14:paraId="5FD7EE7A"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361</w:t>
            </w:r>
          </w:p>
        </w:tc>
        <w:tc>
          <w:tcPr>
            <w:tcW w:w="289" w:type="pct"/>
            <w:tcBorders>
              <w:bottom w:val="single" w:sz="4" w:space="0" w:color="auto"/>
            </w:tcBorders>
            <w:noWrap/>
            <w:hideMark/>
          </w:tcPr>
          <w:p w14:paraId="79E49CE0"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359</w:t>
            </w:r>
          </w:p>
        </w:tc>
        <w:tc>
          <w:tcPr>
            <w:tcW w:w="289" w:type="pct"/>
            <w:tcBorders>
              <w:bottom w:val="single" w:sz="4" w:space="0" w:color="auto"/>
            </w:tcBorders>
            <w:noWrap/>
            <w:hideMark/>
          </w:tcPr>
          <w:p w14:paraId="5263466B"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366</w:t>
            </w:r>
          </w:p>
        </w:tc>
        <w:tc>
          <w:tcPr>
            <w:tcW w:w="289" w:type="pct"/>
            <w:tcBorders>
              <w:bottom w:val="single" w:sz="4" w:space="0" w:color="auto"/>
            </w:tcBorders>
            <w:noWrap/>
            <w:hideMark/>
          </w:tcPr>
          <w:p w14:paraId="45915940"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360</w:t>
            </w:r>
          </w:p>
        </w:tc>
        <w:tc>
          <w:tcPr>
            <w:tcW w:w="289" w:type="pct"/>
            <w:tcBorders>
              <w:bottom w:val="single" w:sz="4" w:space="0" w:color="auto"/>
            </w:tcBorders>
            <w:noWrap/>
            <w:hideMark/>
          </w:tcPr>
          <w:p w14:paraId="7419D90B"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360</w:t>
            </w:r>
          </w:p>
        </w:tc>
        <w:tc>
          <w:tcPr>
            <w:tcW w:w="289" w:type="pct"/>
            <w:tcBorders>
              <w:bottom w:val="single" w:sz="4" w:space="0" w:color="auto"/>
            </w:tcBorders>
            <w:noWrap/>
            <w:hideMark/>
          </w:tcPr>
          <w:p w14:paraId="1EA8714F" w14:textId="77777777" w:rsidR="00BC3191" w:rsidRPr="00BE654B" w:rsidRDefault="00BC3191" w:rsidP="00DF5BFD">
            <w:pPr>
              <w:jc w:val="center"/>
              <w:rPr>
                <w:rFonts w:ascii="Calibri" w:eastAsia="Times New Roman" w:hAnsi="Calibri" w:cs="Calibri"/>
                <w:color w:val="000000"/>
              </w:rPr>
            </w:pPr>
            <w:r w:rsidRPr="00BE654B">
              <w:rPr>
                <w:rFonts w:ascii="Calibri" w:eastAsia="Times New Roman" w:hAnsi="Calibri" w:cs="Calibri"/>
                <w:color w:val="000000"/>
              </w:rPr>
              <w:t>366</w:t>
            </w:r>
          </w:p>
        </w:tc>
        <w:tc>
          <w:tcPr>
            <w:tcW w:w="376" w:type="pct"/>
            <w:tcBorders>
              <w:bottom w:val="single" w:sz="4" w:space="0" w:color="auto"/>
            </w:tcBorders>
            <w:noWrap/>
            <w:hideMark/>
          </w:tcPr>
          <w:p w14:paraId="3F0FB658" w14:textId="77777777" w:rsidR="00BC3191" w:rsidRPr="00BE654B" w:rsidRDefault="00BC3191" w:rsidP="00DF5BFD">
            <w:pPr>
              <w:rPr>
                <w:rFonts w:ascii="Calibri" w:eastAsia="Times New Roman" w:hAnsi="Calibri" w:cs="Calibri"/>
                <w:color w:val="000000"/>
              </w:rPr>
            </w:pPr>
            <w:r w:rsidRPr="00BE654B">
              <w:rPr>
                <w:rFonts w:ascii="Calibri" w:eastAsia="Times New Roman" w:hAnsi="Calibri" w:cs="Calibri"/>
                <w:color w:val="000000"/>
              </w:rPr>
              <w:t>361.3</w:t>
            </w:r>
          </w:p>
        </w:tc>
        <w:tc>
          <w:tcPr>
            <w:tcW w:w="549" w:type="pct"/>
            <w:tcBorders>
              <w:bottom w:val="single" w:sz="4" w:space="0" w:color="auto"/>
            </w:tcBorders>
            <w:noWrap/>
            <w:hideMark/>
          </w:tcPr>
          <w:p w14:paraId="58D33538" w14:textId="12773AF2" w:rsidR="00BC3191" w:rsidRPr="00BC3191" w:rsidRDefault="00BC3191" w:rsidP="00DF5BFD">
            <w:pPr>
              <w:spacing w:after="160" w:line="259" w:lineRule="auto"/>
              <w:rPr>
                <w:rFonts w:ascii="Calibri" w:eastAsia="Times New Roman" w:hAnsi="Calibri" w:cs="Calibri"/>
                <w:color w:val="000000"/>
              </w:rPr>
            </w:pPr>
            <w:r w:rsidRPr="00BC3191">
              <w:rPr>
                <w:rFonts w:ascii="Calibri" w:eastAsia="Times New Roman" w:hAnsi="Calibri" w:cs="Calibri"/>
                <w:color w:val="000000"/>
              </w:rPr>
              <w:t>3.37</w:t>
            </w:r>
          </w:p>
        </w:tc>
        <w:tc>
          <w:tcPr>
            <w:tcW w:w="549" w:type="pct"/>
            <w:tcBorders>
              <w:bottom w:val="single" w:sz="4" w:space="0" w:color="auto"/>
            </w:tcBorders>
            <w:noWrap/>
            <w:hideMark/>
          </w:tcPr>
          <w:p w14:paraId="39AD8AB9" w14:textId="4ADC6B22" w:rsidR="00BC3191" w:rsidRPr="00BC3191" w:rsidRDefault="00BC3191" w:rsidP="00DF5BFD">
            <w:pPr>
              <w:spacing w:after="160" w:line="259" w:lineRule="auto"/>
              <w:rPr>
                <w:rFonts w:ascii="Calibri" w:eastAsia="Times New Roman" w:hAnsi="Calibri" w:cs="Calibri"/>
                <w:color w:val="000000"/>
              </w:rPr>
            </w:pPr>
            <w:r w:rsidRPr="00BC3191">
              <w:rPr>
                <w:rFonts w:ascii="Calibri" w:eastAsia="Times New Roman" w:hAnsi="Calibri" w:cs="Calibri"/>
                <w:color w:val="000000"/>
              </w:rPr>
              <w:t>0.93</w:t>
            </w:r>
          </w:p>
        </w:tc>
      </w:tr>
    </w:tbl>
    <w:p w14:paraId="1543DB9A" w14:textId="10A909AA" w:rsidR="004B45C7" w:rsidRDefault="004B45C7" w:rsidP="004B45C7">
      <w:pPr>
        <w:spacing w:after="100" w:line="240" w:lineRule="auto"/>
        <w:rPr>
          <w:lang w:val="el-GR"/>
        </w:rPr>
      </w:pPr>
    </w:p>
    <w:p w14:paraId="145C5A49" w14:textId="30857861" w:rsidR="000A2F4B" w:rsidRDefault="00BC3191" w:rsidP="002228F4">
      <w:pPr>
        <w:jc w:val="both"/>
        <w:rPr>
          <w:lang w:val="el-GR"/>
        </w:rPr>
      </w:pPr>
      <w:r>
        <w:rPr>
          <w:lang w:val="el-GR"/>
        </w:rPr>
        <w:t xml:space="preserve">Μετά την ολοκλήρωση  των σαρώσεων υπολογίστηκε </w:t>
      </w:r>
      <w:r w:rsidR="002228F4">
        <w:rPr>
          <w:lang w:val="el-GR"/>
        </w:rPr>
        <w:t xml:space="preserve">για κάθε βήμα η μέση τιμή (ΜΤ) </w:t>
      </w:r>
      <w:r>
        <w:rPr>
          <w:lang w:val="el-GR"/>
        </w:rPr>
        <w:t xml:space="preserve">της απόστασης </w:t>
      </w:r>
      <w:proofErr w:type="spellStart"/>
      <w:r w:rsidRPr="002228F4">
        <w:rPr>
          <w:lang w:val="el-GR"/>
        </w:rPr>
        <w:t>y</w:t>
      </w:r>
      <w:r w:rsidRPr="002228F4">
        <w:rPr>
          <w:vertAlign w:val="subscript"/>
          <w:lang w:val="el-GR"/>
        </w:rPr>
        <w:t>i</w:t>
      </w:r>
      <w:proofErr w:type="spellEnd"/>
      <w:r>
        <w:rPr>
          <w:lang w:val="el-GR"/>
        </w:rPr>
        <w:t>, η τυπική απόκλιση (ΤΑ) η οποία θεωρήθηκε ότι αντιπροσωπεύει και το τετραγωνικό σφάλμα (</w:t>
      </w:r>
      <w:proofErr w:type="spellStart"/>
      <w:r w:rsidRPr="002228F4">
        <w:rPr>
          <w:lang w:val="el-GR"/>
        </w:rPr>
        <w:t>Root</w:t>
      </w:r>
      <w:proofErr w:type="spellEnd"/>
      <w:r w:rsidRPr="003726F6">
        <w:rPr>
          <w:lang w:val="el-GR"/>
        </w:rPr>
        <w:t xml:space="preserve"> </w:t>
      </w:r>
      <w:proofErr w:type="spellStart"/>
      <w:r w:rsidRPr="002228F4">
        <w:rPr>
          <w:lang w:val="el-GR"/>
        </w:rPr>
        <w:t>Mean</w:t>
      </w:r>
      <w:proofErr w:type="spellEnd"/>
      <w:r w:rsidRPr="003726F6">
        <w:rPr>
          <w:lang w:val="el-GR"/>
        </w:rPr>
        <w:t xml:space="preserve"> </w:t>
      </w:r>
      <w:proofErr w:type="spellStart"/>
      <w:r w:rsidRPr="002228F4">
        <w:rPr>
          <w:lang w:val="el-GR"/>
        </w:rPr>
        <w:t>Square</w:t>
      </w:r>
      <w:proofErr w:type="spellEnd"/>
      <w:r w:rsidRPr="003726F6">
        <w:rPr>
          <w:lang w:val="el-GR"/>
        </w:rPr>
        <w:t xml:space="preserve"> </w:t>
      </w:r>
      <w:proofErr w:type="spellStart"/>
      <w:r w:rsidRPr="002228F4">
        <w:rPr>
          <w:lang w:val="el-GR"/>
        </w:rPr>
        <w:t>Error</w:t>
      </w:r>
      <w:proofErr w:type="spellEnd"/>
      <w:r w:rsidRPr="003726F6">
        <w:rPr>
          <w:lang w:val="el-GR"/>
        </w:rPr>
        <w:t xml:space="preserve"> </w:t>
      </w:r>
      <w:r>
        <w:rPr>
          <w:lang w:val="el-GR"/>
        </w:rPr>
        <w:t xml:space="preserve">ή </w:t>
      </w:r>
      <w:r w:rsidRPr="002228F4">
        <w:rPr>
          <w:lang w:val="el-GR"/>
        </w:rPr>
        <w:t>RMSE</w:t>
      </w:r>
      <w:r w:rsidRPr="003726F6">
        <w:rPr>
          <w:lang w:val="el-GR"/>
        </w:rPr>
        <w:t xml:space="preserve">) </w:t>
      </w:r>
      <w:r>
        <w:rPr>
          <w:lang w:val="el-GR"/>
        </w:rPr>
        <w:t xml:space="preserve">και το σχετικό σφάλμα (Σχ. Σφ.). Για </w:t>
      </w:r>
      <w:r w:rsidRPr="002228F4">
        <w:rPr>
          <w:lang w:val="el-GR"/>
        </w:rPr>
        <w:t>n</w:t>
      </w:r>
      <w:r w:rsidRPr="003726F6">
        <w:rPr>
          <w:lang w:val="el-GR"/>
        </w:rPr>
        <w:t xml:space="preserve"> </w:t>
      </w:r>
      <w:r>
        <w:rPr>
          <w:lang w:val="el-GR"/>
        </w:rPr>
        <w:t xml:space="preserve">σαρώσεις οι σχέσεις υπολογισμού της ΜΤ , ΤΑ και Σχ. Σφ. σε κάθε βήμα </w:t>
      </w:r>
      <w:r w:rsidRPr="002228F4">
        <w:rPr>
          <w:lang w:val="el-GR"/>
        </w:rPr>
        <w:t>j</w:t>
      </w:r>
      <w:r w:rsidR="002228F4" w:rsidRPr="002228F4">
        <w:rPr>
          <w:lang w:val="el-GR"/>
        </w:rPr>
        <w:t xml:space="preserve"> </w:t>
      </w:r>
      <w:r w:rsidR="002228F4">
        <w:rPr>
          <w:lang w:val="el-GR"/>
        </w:rPr>
        <w:t>είναι</w:t>
      </w:r>
      <w:r>
        <w:rPr>
          <w:lang w:val="el-GR"/>
        </w:rPr>
        <w:t>:</w:t>
      </w:r>
    </w:p>
    <w:p w14:paraId="08B3D517" w14:textId="77777777" w:rsidR="00BC3191" w:rsidRPr="00446A06" w:rsidRDefault="0059585F" w:rsidP="00BC3191">
      <w:pPr>
        <w:rPr>
          <w:rStyle w:val="SubtleEmphasis"/>
          <w:rFonts w:eastAsiaTheme="minorEastAsia"/>
          <w:i w:val="0"/>
          <w:iCs w:val="0"/>
          <w:color w:val="auto"/>
          <w:lang w:val="el-GR"/>
        </w:rPr>
      </w:pPr>
      <m:oMathPara>
        <m:oMathParaPr>
          <m:jc m:val="center"/>
        </m:oMathParaPr>
        <m:oMath>
          <m:sSub>
            <m:sSubPr>
              <m:ctrlPr>
                <w:rPr>
                  <w:rStyle w:val="SubtleEmphasis"/>
                  <w:rFonts w:ascii="Cambria Math" w:hAnsi="Cambria Math"/>
                  <w:i w:val="0"/>
                  <w:iCs w:val="0"/>
                  <w:color w:val="auto"/>
                </w:rPr>
              </m:ctrlPr>
            </m:sSubPr>
            <m:e>
              <m:r>
                <m:rPr>
                  <m:sty m:val="p"/>
                </m:rPr>
                <w:rPr>
                  <w:rStyle w:val="SubtleEmphasis"/>
                  <w:rFonts w:ascii="Cambria Math" w:hAnsi="Cambria Math"/>
                  <w:color w:val="auto"/>
                </w:rPr>
                <m:t>ΜΤ</m:t>
              </m:r>
            </m:e>
            <m:sub>
              <m:r>
                <m:rPr>
                  <m:sty m:val="p"/>
                </m:rPr>
                <w:rPr>
                  <w:rStyle w:val="SubtleEmphasis"/>
                  <w:rFonts w:ascii="Cambria Math" w:hAnsi="Cambria Math"/>
                  <w:color w:val="auto"/>
                </w:rPr>
                <m:t>βήμα  j</m:t>
              </m:r>
            </m:sub>
          </m:sSub>
          <m:r>
            <m:rPr>
              <m:sty m:val="p"/>
            </m:rPr>
            <w:rPr>
              <w:rStyle w:val="SubtleEmphasis"/>
              <w:rFonts w:ascii="Cambria Math" w:hAnsi="Cambria Math"/>
              <w:color w:val="auto"/>
              <w:lang w:val="el-GR"/>
            </w:rPr>
            <m:t>=</m:t>
          </m:r>
          <m:f>
            <m:fPr>
              <m:ctrlPr>
                <w:rPr>
                  <w:rStyle w:val="SubtleEmphasis"/>
                  <w:rFonts w:ascii="Cambria Math" w:hAnsi="Cambria Math"/>
                  <w:i w:val="0"/>
                  <w:iCs w:val="0"/>
                  <w:color w:val="auto"/>
                </w:rPr>
              </m:ctrlPr>
            </m:fPr>
            <m:num>
              <m:sSub>
                <m:sSubPr>
                  <m:ctrlPr>
                    <w:rPr>
                      <w:rStyle w:val="SubtleEmphasis"/>
                      <w:rFonts w:ascii="Cambria Math" w:hAnsi="Cambria Math"/>
                      <w:i w:val="0"/>
                      <w:iCs w:val="0"/>
                      <w:color w:val="auto"/>
                    </w:rPr>
                  </m:ctrlPr>
                </m:sSubPr>
                <m:e>
                  <m:r>
                    <m:rPr>
                      <m:sty m:val="p"/>
                    </m:rPr>
                    <w:rPr>
                      <w:rStyle w:val="SubtleEmphasis"/>
                      <w:rFonts w:ascii="Cambria Math" w:hAnsi="Cambria Math"/>
                      <w:color w:val="auto"/>
                    </w:rPr>
                    <m:t>y</m:t>
                  </m:r>
                </m:e>
                <m:sub>
                  <m:r>
                    <m:rPr>
                      <m:sty m:val="p"/>
                    </m:rPr>
                    <w:rPr>
                      <w:rStyle w:val="SubtleEmphasis"/>
                      <w:rFonts w:ascii="Cambria Math" w:hAnsi="Cambria Math"/>
                      <w:color w:val="auto"/>
                    </w:rPr>
                    <m:t>1</m:t>
                  </m:r>
                </m:sub>
              </m:sSub>
              <m:r>
                <m:rPr>
                  <m:sty m:val="p"/>
                </m:rPr>
                <w:rPr>
                  <w:rStyle w:val="SubtleEmphasis"/>
                  <w:rFonts w:ascii="Cambria Math" w:hAnsi="Cambria Math"/>
                  <w:color w:val="auto"/>
                </w:rPr>
                <m:t>+</m:t>
              </m:r>
              <m:sSub>
                <m:sSubPr>
                  <m:ctrlPr>
                    <w:rPr>
                      <w:rStyle w:val="SubtleEmphasis"/>
                      <w:rFonts w:ascii="Cambria Math" w:hAnsi="Cambria Math"/>
                      <w:i w:val="0"/>
                      <w:iCs w:val="0"/>
                      <w:color w:val="auto"/>
                    </w:rPr>
                  </m:ctrlPr>
                </m:sSubPr>
                <m:e>
                  <m:r>
                    <m:rPr>
                      <m:sty m:val="p"/>
                    </m:rPr>
                    <w:rPr>
                      <w:rStyle w:val="SubtleEmphasis"/>
                      <w:rFonts w:ascii="Cambria Math" w:hAnsi="Cambria Math"/>
                      <w:color w:val="auto"/>
                    </w:rPr>
                    <m:t>y</m:t>
                  </m:r>
                </m:e>
                <m:sub>
                  <m:r>
                    <m:rPr>
                      <m:sty m:val="p"/>
                    </m:rPr>
                    <w:rPr>
                      <w:rStyle w:val="SubtleEmphasis"/>
                      <w:rFonts w:ascii="Cambria Math" w:hAnsi="Cambria Math"/>
                      <w:color w:val="auto"/>
                    </w:rPr>
                    <m:t>2</m:t>
                  </m:r>
                </m:sub>
              </m:sSub>
              <m:r>
                <m:rPr>
                  <m:sty m:val="p"/>
                </m:rPr>
                <w:rPr>
                  <w:rStyle w:val="SubtleEmphasis"/>
                  <w:rFonts w:ascii="Cambria Math" w:hAnsi="Cambria Math"/>
                  <w:color w:val="auto"/>
                </w:rPr>
                <m:t>+…..+</m:t>
              </m:r>
              <m:sSub>
                <m:sSubPr>
                  <m:ctrlPr>
                    <w:rPr>
                      <w:rStyle w:val="SubtleEmphasis"/>
                      <w:rFonts w:ascii="Cambria Math" w:hAnsi="Cambria Math"/>
                      <w:i w:val="0"/>
                      <w:iCs w:val="0"/>
                      <w:color w:val="auto"/>
                    </w:rPr>
                  </m:ctrlPr>
                </m:sSubPr>
                <m:e>
                  <m:r>
                    <m:rPr>
                      <m:sty m:val="p"/>
                    </m:rPr>
                    <w:rPr>
                      <w:rStyle w:val="SubtleEmphasis"/>
                      <w:rFonts w:ascii="Cambria Math" w:hAnsi="Cambria Math"/>
                      <w:color w:val="auto"/>
                    </w:rPr>
                    <m:t>y</m:t>
                  </m:r>
                </m:e>
                <m:sub>
                  <m:r>
                    <m:rPr>
                      <m:sty m:val="p"/>
                    </m:rPr>
                    <w:rPr>
                      <w:rStyle w:val="SubtleEmphasis"/>
                      <w:rFonts w:ascii="Cambria Math" w:hAnsi="Cambria Math"/>
                      <w:color w:val="auto"/>
                    </w:rPr>
                    <m:t>n</m:t>
                  </m:r>
                </m:sub>
              </m:sSub>
            </m:num>
            <m:den>
              <m:r>
                <m:rPr>
                  <m:sty m:val="p"/>
                </m:rPr>
                <w:rPr>
                  <w:rStyle w:val="SubtleEmphasis"/>
                  <w:rFonts w:ascii="Cambria Math" w:hAnsi="Cambria Math"/>
                  <w:color w:val="auto"/>
                </w:rPr>
                <m:t>n</m:t>
              </m:r>
            </m:den>
          </m:f>
        </m:oMath>
      </m:oMathPara>
    </w:p>
    <w:p w14:paraId="4E084D6A" w14:textId="26BECC13" w:rsidR="000A2F4B" w:rsidRDefault="00EC1394" w:rsidP="00BE06B6">
      <w:pPr>
        <w:jc w:val="right"/>
        <w:rPr>
          <w:rStyle w:val="SubtleEmphasis"/>
          <w:rFonts w:eastAsiaTheme="minorEastAsia"/>
          <w:i w:val="0"/>
          <w:iCs w:val="0"/>
          <w:color w:val="auto"/>
          <w:lang w:val="el-GR"/>
        </w:rPr>
      </w:pPr>
      <w:r w:rsidRPr="00835FD9">
        <w:rPr>
          <w:rStyle w:val="SubtleEmphasis"/>
          <w:rFonts w:eastAsiaTheme="minorEastAsia"/>
          <w:i w:val="0"/>
          <w:iCs w:val="0"/>
          <w:color w:val="auto"/>
          <w:lang w:val="el-GR"/>
        </w:rPr>
        <w:t>(4.</w:t>
      </w:r>
      <w:r w:rsidR="00446A06" w:rsidRPr="00835FD9">
        <w:rPr>
          <w:rStyle w:val="SubtleEmphasis"/>
          <w:rFonts w:eastAsiaTheme="minorEastAsia"/>
          <w:i w:val="0"/>
          <w:iCs w:val="0"/>
          <w:color w:val="auto"/>
          <w:lang w:val="el-GR"/>
        </w:rPr>
        <w:t>1)</w:t>
      </w:r>
    </w:p>
    <w:p w14:paraId="150C73F4" w14:textId="77777777" w:rsidR="002228F4" w:rsidRPr="002228F4" w:rsidRDefault="0059585F" w:rsidP="002228F4">
      <w:pPr>
        <w:rPr>
          <w:rFonts w:eastAsiaTheme="minorEastAsia"/>
          <w:iCs/>
          <w:lang w:val="el-GR"/>
        </w:rPr>
      </w:pPr>
      <m:oMathPara>
        <m:oMath>
          <m:sSub>
            <m:sSubPr>
              <m:ctrlPr>
                <w:rPr>
                  <w:rFonts w:ascii="Cambria Math" w:hAnsi="Cambria Math"/>
                  <w:i/>
                  <w:iCs/>
                </w:rPr>
              </m:ctrlPr>
            </m:sSubPr>
            <m:e>
              <m:r>
                <w:rPr>
                  <w:rFonts w:ascii="Cambria Math" w:hAnsi="Cambria Math"/>
                </w:rPr>
                <m:t>ΤΑ</m:t>
              </m:r>
            </m:e>
            <m:sub>
              <m:r>
                <w:rPr>
                  <w:rFonts w:ascii="Cambria Math" w:hAnsi="Cambria Math"/>
                </w:rPr>
                <m:t>β</m:t>
              </m:r>
              <m:r>
                <w:rPr>
                  <w:rFonts w:ascii="Cambria Math" w:hAnsi="Cambria Math"/>
                  <w:lang w:val="el-GR"/>
                </w:rPr>
                <m:t>ή</m:t>
              </m:r>
              <m:r>
                <w:rPr>
                  <w:rFonts w:ascii="Cambria Math" w:hAnsi="Cambria Math"/>
                </w:rPr>
                <m:t>μα j</m:t>
              </m:r>
            </m:sub>
          </m:sSub>
          <m:r>
            <w:rPr>
              <w:rFonts w:ascii="Cambria Math" w:hAnsi="Cambria Math"/>
              <w:lang w:val="el-GR"/>
            </w:rPr>
            <m:t>=</m:t>
          </m:r>
          <m:sSub>
            <m:sSubPr>
              <m:ctrlPr>
                <w:rPr>
                  <w:rFonts w:ascii="Cambria Math" w:hAnsi="Cambria Math"/>
                  <w:i/>
                  <w:iCs/>
                </w:rPr>
              </m:ctrlPr>
            </m:sSubPr>
            <m:e>
              <m:r>
                <w:rPr>
                  <w:rFonts w:ascii="Cambria Math" w:hAnsi="Cambria Math"/>
                </w:rPr>
                <m:t>RMSE</m:t>
              </m:r>
            </m:e>
            <m:sub>
              <m:r>
                <w:rPr>
                  <w:rFonts w:ascii="Cambria Math" w:hAnsi="Cambria Math"/>
                </w:rPr>
                <m:t>β</m:t>
              </m:r>
              <m:r>
                <w:rPr>
                  <w:rFonts w:ascii="Cambria Math" w:hAnsi="Cambria Math"/>
                  <w:lang w:val="el-GR"/>
                </w:rPr>
                <m:t>ή</m:t>
              </m:r>
              <m:r>
                <w:rPr>
                  <w:rFonts w:ascii="Cambria Math" w:hAnsi="Cambria Math"/>
                </w:rPr>
                <m:t>μα j</m:t>
              </m:r>
            </m:sub>
          </m:sSub>
          <m:r>
            <w:rPr>
              <w:rFonts w:ascii="Cambria Math" w:hAnsi="Cambria Math"/>
              <w:lang w:val="el-GR"/>
            </w:rPr>
            <m:t>=</m:t>
          </m:r>
          <m:rad>
            <m:radPr>
              <m:degHide m:val="1"/>
              <m:ctrlPr>
                <w:rPr>
                  <w:rFonts w:ascii="Cambria Math" w:hAnsi="Cambria Math"/>
                  <w:i/>
                  <w:iCs/>
                </w:rPr>
              </m:ctrlPr>
            </m:radPr>
            <m:deg/>
            <m:e>
              <m:f>
                <m:fPr>
                  <m:ctrlPr>
                    <w:rPr>
                      <w:rFonts w:ascii="Cambria Math" w:hAnsi="Cambria Math"/>
                      <w:i/>
                      <w:iCs/>
                    </w:rPr>
                  </m:ctrlPr>
                </m:fPr>
                <m:num>
                  <m:nary>
                    <m:naryPr>
                      <m:chr m:val="∑"/>
                      <m:limLoc m:val="undOvr"/>
                      <m:ctrlPr>
                        <w:rPr>
                          <w:rFonts w:ascii="Cambria Math" w:hAnsi="Cambria Math"/>
                          <w:i/>
                          <w:iCs/>
                        </w:rPr>
                      </m:ctrlPr>
                    </m:naryPr>
                    <m:sub>
                      <m:r>
                        <w:rPr>
                          <w:rFonts w:ascii="Cambria Math" w:hAnsi="Cambria Math"/>
                        </w:rPr>
                        <m:t>i=1</m:t>
                      </m:r>
                    </m:sub>
                    <m:sup>
                      <m:r>
                        <w:rPr>
                          <w:rFonts w:ascii="Cambria Math" w:hAnsi="Cambria Math"/>
                        </w:rPr>
                        <m:t>n</m:t>
                      </m:r>
                    </m:sup>
                    <m:e>
                      <m:sSup>
                        <m:sSupPr>
                          <m:ctrlPr>
                            <w:rPr>
                              <w:rFonts w:ascii="Cambria Math" w:hAnsi="Cambria Math"/>
                              <w:i/>
                              <w:iCs/>
                            </w:rPr>
                          </m:ctrlPr>
                        </m:sSupPr>
                        <m:e>
                          <m:d>
                            <m:dPr>
                              <m:ctrlPr>
                                <w:rPr>
                                  <w:rFonts w:ascii="Cambria Math" w:hAnsi="Cambria Math"/>
                                  <w:i/>
                                  <w:iCs/>
                                </w:rPr>
                              </m:ctrlPr>
                            </m:dPr>
                            <m:e>
                              <m:sSub>
                                <m:sSubPr>
                                  <m:ctrlPr>
                                    <w:rPr>
                                      <w:rStyle w:val="SubtleEmphasis"/>
                                      <w:rFonts w:ascii="Cambria Math" w:hAnsi="Cambria Math"/>
                                      <w:i w:val="0"/>
                                      <w:iCs w:val="0"/>
                                      <w:color w:val="auto"/>
                                    </w:rPr>
                                  </m:ctrlPr>
                                </m:sSubPr>
                                <m:e>
                                  <m:r>
                                    <m:rPr>
                                      <m:sty m:val="p"/>
                                    </m:rPr>
                                    <w:rPr>
                                      <w:rStyle w:val="SubtleEmphasis"/>
                                      <w:rFonts w:ascii="Cambria Math" w:hAnsi="Cambria Math"/>
                                      <w:color w:val="auto"/>
                                    </w:rPr>
                                    <m:t>MT</m:t>
                                  </m:r>
                                </m:e>
                                <m:sub>
                                  <m:r>
                                    <m:rPr>
                                      <m:sty m:val="p"/>
                                    </m:rPr>
                                    <w:rPr>
                                      <w:rStyle w:val="SubtleEmphasis"/>
                                      <w:rFonts w:ascii="Cambria Math" w:hAnsi="Cambria Math"/>
                                      <w:color w:val="auto"/>
                                      <w:lang w:val="el-GR"/>
                                    </w:rPr>
                                    <m:t>βήμα j</m:t>
                                  </m:r>
                                </m:sub>
                              </m:sSub>
                              <m:r>
                                <m:rPr>
                                  <m:sty m:val="p"/>
                                </m:rPr>
                                <w:rPr>
                                  <w:rStyle w:val="SubtleEmphasis"/>
                                  <w:rFonts w:ascii="Cambria Math" w:hAnsi="Cambria Math"/>
                                  <w:color w:val="auto"/>
                                  <w:lang w:val="el-GR"/>
                                </w:rPr>
                                <m:t>-</m:t>
                              </m:r>
                              <m:sSub>
                                <m:sSubPr>
                                  <m:ctrlPr>
                                    <w:rPr>
                                      <w:rStyle w:val="SubtleEmphasis"/>
                                      <w:rFonts w:ascii="Cambria Math" w:hAnsi="Cambria Math"/>
                                      <w:i w:val="0"/>
                                      <w:iCs w:val="0"/>
                                      <w:color w:val="auto"/>
                                      <w:lang w:val="el-GR"/>
                                    </w:rPr>
                                  </m:ctrlPr>
                                </m:sSubPr>
                                <m:e>
                                  <m:r>
                                    <m:rPr>
                                      <m:sty m:val="p"/>
                                    </m:rPr>
                                    <w:rPr>
                                      <w:rStyle w:val="SubtleEmphasis"/>
                                      <w:rFonts w:ascii="Cambria Math" w:hAnsi="Cambria Math"/>
                                      <w:color w:val="auto"/>
                                    </w:rPr>
                                    <m:t>y</m:t>
                                  </m:r>
                                </m:e>
                                <m:sub>
                                  <m:r>
                                    <m:rPr>
                                      <m:sty m:val="p"/>
                                    </m:rPr>
                                    <w:rPr>
                                      <w:rStyle w:val="SubtleEmphasis"/>
                                      <w:rFonts w:ascii="Cambria Math" w:hAnsi="Cambria Math"/>
                                      <w:color w:val="auto"/>
                                      <w:lang w:val="el-GR"/>
                                    </w:rPr>
                                    <m:t>i</m:t>
                                  </m:r>
                                </m:sub>
                              </m:sSub>
                              <m:ctrlPr>
                                <w:rPr>
                                  <w:rStyle w:val="SubtleEmphasis"/>
                                  <w:rFonts w:ascii="Cambria Math" w:hAnsi="Cambria Math"/>
                                  <w:i w:val="0"/>
                                  <w:iCs w:val="0"/>
                                  <w:color w:val="auto"/>
                                </w:rPr>
                              </m:ctrlPr>
                            </m:e>
                          </m:d>
                        </m:e>
                        <m:sup>
                          <m:r>
                            <w:rPr>
                              <w:rFonts w:ascii="Cambria Math" w:hAnsi="Cambria Math"/>
                            </w:rPr>
                            <m:t>2</m:t>
                          </m:r>
                        </m:sup>
                      </m:sSup>
                    </m:e>
                  </m:nary>
                </m:num>
                <m:den>
                  <m:r>
                    <w:rPr>
                      <w:rFonts w:ascii="Cambria Math" w:hAnsi="Cambria Math"/>
                    </w:rPr>
                    <m:t>n</m:t>
                  </m:r>
                </m:den>
              </m:f>
            </m:e>
          </m:rad>
        </m:oMath>
      </m:oMathPara>
    </w:p>
    <w:p w14:paraId="5C0D27D0" w14:textId="19C91CA7" w:rsidR="00446A06" w:rsidRPr="002228F4" w:rsidRDefault="00446A06" w:rsidP="002228F4">
      <w:pPr>
        <w:jc w:val="right"/>
        <w:rPr>
          <w:rFonts w:eastAsiaTheme="minorEastAsia"/>
          <w:iCs/>
          <w:lang w:val="el-GR"/>
        </w:rPr>
      </w:pPr>
      <w:r>
        <w:rPr>
          <w:rFonts w:eastAsiaTheme="minorEastAsia"/>
          <w:iCs/>
          <w:lang w:val="el-GR"/>
        </w:rPr>
        <w:t>(4.2)</w:t>
      </w:r>
    </w:p>
    <w:p w14:paraId="15FB0AC0" w14:textId="77777777" w:rsidR="00BC3191" w:rsidRPr="00446A06" w:rsidRDefault="0059585F" w:rsidP="00BC3191">
      <w:pPr>
        <w:rPr>
          <w:rFonts w:eastAsiaTheme="minorEastAsia"/>
        </w:rPr>
      </w:pPr>
      <m:oMathPara>
        <m:oMath>
          <m:sSub>
            <m:sSubPr>
              <m:ctrlPr>
                <w:rPr>
                  <w:rFonts w:ascii="Cambria Math" w:hAnsi="Cambria Math"/>
                  <w:i/>
                </w:rPr>
              </m:ctrlPr>
            </m:sSubPr>
            <m:e>
              <m:r>
                <w:rPr>
                  <w:rFonts w:ascii="Cambria Math" w:hAnsi="Cambria Math"/>
                </w:rPr>
                <m:t xml:space="preserve">Σx. </m:t>
              </m:r>
              <m:r>
                <w:rPr>
                  <w:rFonts w:ascii="Cambria Math" w:hAnsi="Cambria Math"/>
                  <w:lang w:val="el-GR"/>
                </w:rPr>
                <m:t xml:space="preserve">Σφ. </m:t>
              </m:r>
            </m:e>
            <m:sub>
              <m:r>
                <w:rPr>
                  <w:rFonts w:ascii="Cambria Math" w:hAnsi="Cambria Math"/>
                </w:rPr>
                <m:t>βήμα j</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ΤΑ</m:t>
                  </m:r>
                </m:e>
                <m:sub>
                  <m:r>
                    <w:rPr>
                      <w:rFonts w:ascii="Cambria Math" w:hAnsi="Cambria Math"/>
                    </w:rPr>
                    <m:t>βήμα j</m:t>
                  </m:r>
                </m:sub>
              </m:sSub>
            </m:num>
            <m:den>
              <m:sSub>
                <m:sSubPr>
                  <m:ctrlPr>
                    <w:rPr>
                      <w:rStyle w:val="SubtleEmphasis"/>
                      <w:rFonts w:ascii="Cambria Math" w:hAnsi="Cambria Math"/>
                      <w:i w:val="0"/>
                      <w:iCs w:val="0"/>
                      <w:color w:val="auto"/>
                    </w:rPr>
                  </m:ctrlPr>
                </m:sSubPr>
                <m:e>
                  <m:r>
                    <m:rPr>
                      <m:sty m:val="p"/>
                    </m:rPr>
                    <w:rPr>
                      <w:rStyle w:val="SubtleEmphasis"/>
                      <w:rFonts w:ascii="Cambria Math" w:hAnsi="Cambria Math"/>
                      <w:color w:val="auto"/>
                    </w:rPr>
                    <m:t>MT</m:t>
                  </m:r>
                </m:e>
                <m:sub>
                  <m:r>
                    <m:rPr>
                      <m:sty m:val="p"/>
                    </m:rPr>
                    <w:rPr>
                      <w:rStyle w:val="SubtleEmphasis"/>
                      <w:rFonts w:ascii="Cambria Math" w:hAnsi="Cambria Math"/>
                      <w:color w:val="auto"/>
                    </w:rPr>
                    <m:t>α.βήματος</m:t>
                  </m:r>
                </m:sub>
              </m:sSub>
            </m:den>
          </m:f>
          <m:r>
            <w:rPr>
              <w:rFonts w:ascii="Cambria Math" w:hAnsi="Cambria Math"/>
            </w:rPr>
            <m:t>∙100%</m:t>
          </m:r>
        </m:oMath>
      </m:oMathPara>
    </w:p>
    <w:p w14:paraId="5C5384DE" w14:textId="283CD979" w:rsidR="00446A06" w:rsidRDefault="00446A06" w:rsidP="00BE06B6">
      <w:pPr>
        <w:jc w:val="right"/>
        <w:rPr>
          <w:rFonts w:eastAsiaTheme="minorEastAsia"/>
          <w:lang w:val="el-GR"/>
        </w:rPr>
      </w:pPr>
      <w:r>
        <w:rPr>
          <w:rFonts w:eastAsiaTheme="minorEastAsia"/>
          <w:lang w:val="el-GR"/>
        </w:rPr>
        <w:t>(</w:t>
      </w:r>
      <w:r w:rsidR="00FF2EEF">
        <w:rPr>
          <w:rFonts w:eastAsiaTheme="minorEastAsia"/>
          <w:lang w:val="el-GR"/>
        </w:rPr>
        <w:t>4.3)</w:t>
      </w:r>
    </w:p>
    <w:p w14:paraId="416FBA05" w14:textId="77777777" w:rsidR="000A2F4B" w:rsidRPr="00446A06" w:rsidRDefault="000A2F4B" w:rsidP="00446A06">
      <w:pPr>
        <w:jc w:val="center"/>
        <w:rPr>
          <w:rFonts w:eastAsiaTheme="minorEastAsia"/>
          <w:lang w:val="el-GR"/>
        </w:rPr>
      </w:pPr>
    </w:p>
    <w:p w14:paraId="37100C2F" w14:textId="4E023D56" w:rsidR="00425D38" w:rsidRPr="00AA1E78" w:rsidRDefault="00425D38" w:rsidP="00425D38">
      <w:pPr>
        <w:pStyle w:val="Heading2"/>
        <w:jc w:val="both"/>
        <w:rPr>
          <w:lang w:val="el-GR"/>
        </w:rPr>
      </w:pPr>
      <w:bookmarkStart w:id="124" w:name="_Toc518470342"/>
      <w:r w:rsidRPr="00594301">
        <w:rPr>
          <w:lang w:val="el-GR"/>
        </w:rPr>
        <w:t xml:space="preserve">Μετρήσεις για τον έλεγχο της καλής λειτουργίας του </w:t>
      </w:r>
      <w:r>
        <w:rPr>
          <w:lang w:val="el-GR"/>
        </w:rPr>
        <w:t xml:space="preserve">σαρωτή </w:t>
      </w:r>
      <w:r w:rsidR="00E91279">
        <w:t>LIDAR</w:t>
      </w:r>
      <w:r w:rsidRPr="003726F6">
        <w:rPr>
          <w:lang w:val="el-GR"/>
        </w:rPr>
        <w:t xml:space="preserve"> </w:t>
      </w:r>
      <w:r>
        <w:rPr>
          <w:lang w:val="el-GR"/>
        </w:rPr>
        <w:t>και τον καθορισμό της βέλτιστης απόστασ</w:t>
      </w:r>
      <w:r w:rsidR="00730D9D">
        <w:rPr>
          <w:lang w:val="el-GR"/>
        </w:rPr>
        <w:t>ή</w:t>
      </w:r>
      <w:r>
        <w:rPr>
          <w:lang w:val="el-GR"/>
        </w:rPr>
        <w:t>ς του από τον στόχο με χρήση πρότυπου κυβόλιθου</w:t>
      </w:r>
      <w:bookmarkEnd w:id="124"/>
      <w:r w:rsidRPr="00AA1E78">
        <w:rPr>
          <w:lang w:val="el-GR"/>
        </w:rPr>
        <w:t xml:space="preserve"> </w:t>
      </w:r>
    </w:p>
    <w:p w14:paraId="5B93256F" w14:textId="7DB04063" w:rsidR="00425D38" w:rsidRDefault="00425D38" w:rsidP="004B45C7">
      <w:pPr>
        <w:rPr>
          <w:rFonts w:eastAsiaTheme="minorEastAsia"/>
          <w:b/>
          <w:lang w:val="el-GR"/>
        </w:rPr>
      </w:pPr>
    </w:p>
    <w:p w14:paraId="67CC7361" w14:textId="5FEB8514" w:rsidR="0030596D" w:rsidRPr="003726F6" w:rsidRDefault="0030596D" w:rsidP="0030596D">
      <w:pPr>
        <w:jc w:val="both"/>
        <w:rPr>
          <w:rFonts w:eastAsiaTheme="minorEastAsia"/>
          <w:bCs/>
          <w:lang w:val="el-GR"/>
        </w:rPr>
      </w:pPr>
      <w:r w:rsidRPr="003726F6">
        <w:rPr>
          <w:rFonts w:eastAsiaTheme="minorEastAsia"/>
          <w:lang w:val="el-GR"/>
        </w:rPr>
        <w:t xml:space="preserve">Οι μετρήσεις για τον έλεγχο της καλής λειτουργίας του </w:t>
      </w:r>
      <w:r w:rsidR="00E91279">
        <w:rPr>
          <w:rFonts w:eastAsiaTheme="minorEastAsia"/>
          <w:lang w:val="el-GR"/>
        </w:rPr>
        <w:t>LIDAR</w:t>
      </w:r>
      <w:r w:rsidRPr="003726F6">
        <w:rPr>
          <w:rFonts w:eastAsiaTheme="minorEastAsia"/>
          <w:lang w:val="el-GR"/>
        </w:rPr>
        <w:t xml:space="preserve"> πραγματοποιήθηκαν </w:t>
      </w:r>
      <w:r w:rsidRPr="003726F6">
        <w:rPr>
          <w:rFonts w:eastAsiaTheme="minorEastAsia"/>
          <w:bCs/>
          <w:lang w:val="el-GR"/>
        </w:rPr>
        <w:t>με τη χρήση ενός πρότυπου κυβόλιθου. Ο κυβόλιθος διαστάσεων 100</w:t>
      </w:r>
      <w:r w:rsidRPr="003726F6">
        <w:rPr>
          <w:rFonts w:eastAsiaTheme="minorEastAsia"/>
          <w:bCs/>
        </w:rPr>
        <w:t>x</w:t>
      </w:r>
      <w:r w:rsidRPr="003726F6">
        <w:rPr>
          <w:rFonts w:eastAsiaTheme="minorEastAsia"/>
          <w:bCs/>
          <w:lang w:val="el-GR"/>
        </w:rPr>
        <w:t>100</w:t>
      </w:r>
      <w:r w:rsidRPr="003726F6">
        <w:rPr>
          <w:rFonts w:eastAsiaTheme="minorEastAsia"/>
          <w:bCs/>
        </w:rPr>
        <w:t>x</w:t>
      </w:r>
      <w:r w:rsidRPr="003726F6">
        <w:rPr>
          <w:rFonts w:eastAsiaTheme="minorEastAsia"/>
          <w:bCs/>
          <w:lang w:val="el-GR"/>
        </w:rPr>
        <w:t xml:space="preserve">60 </w:t>
      </w:r>
      <w:r w:rsidRPr="003726F6">
        <w:rPr>
          <w:rFonts w:eastAsiaTheme="minorEastAsia"/>
          <w:bCs/>
        </w:rPr>
        <w:t>mm</w:t>
      </w:r>
      <w:r w:rsidRPr="003726F6">
        <w:rPr>
          <w:rFonts w:eastAsiaTheme="minorEastAsia"/>
          <w:bCs/>
          <w:vertAlign w:val="superscript"/>
          <w:lang w:val="el-GR"/>
        </w:rPr>
        <w:t>3</w:t>
      </w:r>
      <w:r w:rsidRPr="003726F6">
        <w:rPr>
          <w:rFonts w:eastAsiaTheme="minorEastAsia"/>
          <w:bCs/>
          <w:lang w:val="el-GR"/>
        </w:rPr>
        <w:t xml:space="preserve"> τοποθετήθηκε σε απόσταση 1000 </w:t>
      </w:r>
      <w:r w:rsidRPr="003726F6">
        <w:rPr>
          <w:rFonts w:eastAsiaTheme="minorEastAsia"/>
          <w:bCs/>
        </w:rPr>
        <w:t>mm</w:t>
      </w:r>
      <w:r w:rsidRPr="003726F6">
        <w:rPr>
          <w:rFonts w:eastAsiaTheme="minorEastAsia"/>
          <w:bCs/>
          <w:lang w:val="el-GR"/>
        </w:rPr>
        <w:t xml:space="preserve"> από τον αισθητήρα </w:t>
      </w:r>
      <w:r w:rsidR="00E91279">
        <w:rPr>
          <w:rFonts w:eastAsiaTheme="minorEastAsia"/>
          <w:bCs/>
        </w:rPr>
        <w:t>LIDAR</w:t>
      </w:r>
      <w:r w:rsidRPr="003726F6">
        <w:rPr>
          <w:rFonts w:eastAsiaTheme="minorEastAsia"/>
          <w:bCs/>
          <w:lang w:val="el-GR"/>
        </w:rPr>
        <w:t xml:space="preserve"> και μετρήθηκε τόσο η απόσταση της άνω επιφάνειας κυβόλιθου από το σημείο στο οποίο είχε τοποθετηθεί ο αισθητήρας </w:t>
      </w:r>
      <w:r w:rsidR="00E91279">
        <w:rPr>
          <w:rFonts w:eastAsiaTheme="minorEastAsia"/>
          <w:bCs/>
        </w:rPr>
        <w:t>LIDAR</w:t>
      </w:r>
      <w:r w:rsidRPr="003726F6">
        <w:rPr>
          <w:rFonts w:eastAsiaTheme="minorEastAsia"/>
          <w:bCs/>
          <w:lang w:val="el-GR"/>
        </w:rPr>
        <w:t xml:space="preserve">, όσο και το πάχος του με βάση τη διατομή που προέκυψε από την σάρωσή </w:t>
      </w:r>
      <w:r w:rsidRPr="0030596D">
        <w:rPr>
          <w:rFonts w:eastAsiaTheme="minorEastAsia"/>
          <w:bCs/>
          <w:lang w:val="el-GR"/>
        </w:rPr>
        <w:t>του (Σχήμα 4.1).</w:t>
      </w:r>
      <w:r w:rsidRPr="003726F6">
        <w:rPr>
          <w:rFonts w:eastAsiaTheme="minorEastAsia"/>
          <w:bCs/>
          <w:lang w:val="el-GR"/>
        </w:rPr>
        <w:t xml:space="preserve"> </w:t>
      </w:r>
    </w:p>
    <w:p w14:paraId="6DA30395" w14:textId="29733C49" w:rsidR="00425D38" w:rsidRDefault="00425D38" w:rsidP="004B45C7">
      <w:pPr>
        <w:rPr>
          <w:rFonts w:eastAsiaTheme="minorEastAsia"/>
          <w:b/>
          <w:lang w:val="el-GR"/>
        </w:rPr>
      </w:pPr>
    </w:p>
    <w:p w14:paraId="1222EFA7" w14:textId="77777777" w:rsidR="0030596D" w:rsidRDefault="0030596D" w:rsidP="0030596D">
      <w:pPr>
        <w:keepNext/>
        <w:jc w:val="center"/>
      </w:pPr>
      <w:r w:rsidRPr="00594301">
        <w:rPr>
          <w:rFonts w:eastAsiaTheme="minorEastAsia"/>
          <w:b/>
          <w:lang w:val="el-GR"/>
        </w:rPr>
        <w:object w:dxaOrig="15268" w:dyaOrig="6286" w14:anchorId="6B58C9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465pt;height:183.6pt" o:ole="">
            <v:imagedata r:id="rId38" o:title=""/>
          </v:shape>
          <o:OLEObject Type="Embed" ProgID="Excel.Sheet.12" ShapeID="_x0000_i1030" DrawAspect="Content" ObjectID="_1601199197" r:id="rId39"/>
        </w:object>
      </w:r>
    </w:p>
    <w:p w14:paraId="44DC9383" w14:textId="3A7AAD90" w:rsidR="0030596D" w:rsidRPr="0030596D" w:rsidRDefault="0030596D" w:rsidP="0030596D">
      <w:pPr>
        <w:pStyle w:val="Caption"/>
        <w:rPr>
          <w:rFonts w:eastAsiaTheme="minorEastAsia"/>
          <w:b/>
          <w:lang w:val="el-GR"/>
        </w:rPr>
      </w:pPr>
      <w:bookmarkStart w:id="125" w:name="_Toc518385382"/>
      <w:r w:rsidRPr="0030596D">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4</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1</w:t>
      </w:r>
      <w:r w:rsidR="00BD442B">
        <w:rPr>
          <w:lang w:val="el-GR"/>
        </w:rPr>
        <w:fldChar w:fldCharType="end"/>
      </w:r>
      <w:r>
        <w:rPr>
          <w:lang w:val="el-GR"/>
        </w:rPr>
        <w:t xml:space="preserve">: </w:t>
      </w:r>
      <w:r w:rsidRPr="003726F6">
        <w:rPr>
          <w:rFonts w:eastAsiaTheme="minorEastAsia"/>
          <w:lang w:val="el-GR"/>
        </w:rPr>
        <w:t xml:space="preserve">Απεικόνιση της διατομής του κυβόλιθου, όπως προέκυψε από τη σάρωση με τον αισθητήρα </w:t>
      </w:r>
      <w:r w:rsidR="00E91279">
        <w:rPr>
          <w:rFonts w:eastAsiaTheme="minorEastAsia"/>
        </w:rPr>
        <w:t>LIDAR</w:t>
      </w:r>
      <w:r w:rsidRPr="003726F6">
        <w:rPr>
          <w:rFonts w:eastAsiaTheme="minorEastAsia"/>
          <w:lang w:val="el-GR"/>
        </w:rPr>
        <w:t>, σε σύστημα ορθογωνίων καρτεσιανών συντεταγμένων.</w:t>
      </w:r>
      <w:bookmarkEnd w:id="125"/>
    </w:p>
    <w:p w14:paraId="34A46386" w14:textId="74C4E8FA" w:rsidR="0030596D" w:rsidRDefault="0030596D" w:rsidP="004B45C7">
      <w:pPr>
        <w:rPr>
          <w:rFonts w:eastAsiaTheme="minorEastAsia"/>
          <w:b/>
          <w:lang w:val="el-GR"/>
        </w:rPr>
      </w:pPr>
    </w:p>
    <w:p w14:paraId="27A528D6" w14:textId="31C5D5B0" w:rsidR="00DF5BFD" w:rsidRPr="003726F6" w:rsidRDefault="00DF5BFD" w:rsidP="00DF5BFD">
      <w:pPr>
        <w:jc w:val="both"/>
        <w:rPr>
          <w:rFonts w:eastAsiaTheme="minorEastAsia"/>
          <w:bCs/>
          <w:lang w:val="el-GR"/>
        </w:rPr>
      </w:pPr>
      <w:r w:rsidRPr="003726F6">
        <w:rPr>
          <w:rFonts w:eastAsiaTheme="minorEastAsia"/>
          <w:bCs/>
          <w:lang w:val="el-GR"/>
        </w:rPr>
        <w:t xml:space="preserve">Το τυχαίο σφάλμα του </w:t>
      </w:r>
      <w:r w:rsidR="00E91279">
        <w:rPr>
          <w:rFonts w:eastAsiaTheme="minorEastAsia"/>
          <w:bCs/>
        </w:rPr>
        <w:t>LIDAR</w:t>
      </w:r>
      <w:r w:rsidRPr="003726F6">
        <w:rPr>
          <w:rFonts w:eastAsiaTheme="minorEastAsia"/>
          <w:bCs/>
          <w:lang w:val="el-GR"/>
        </w:rPr>
        <w:t xml:space="preserve"> υπολογίστηκε ως το </w:t>
      </w:r>
      <w:r w:rsidR="006C7985">
        <w:rPr>
          <w:rFonts w:eastAsiaTheme="minorEastAsia"/>
          <w:bCs/>
          <w:lang w:val="el-GR"/>
        </w:rPr>
        <w:t>σχετικό μέσο τετραγωνικό σφάλμα</w:t>
      </w:r>
      <w:r w:rsidRPr="003726F6">
        <w:rPr>
          <w:rFonts w:eastAsiaTheme="minorEastAsia"/>
          <w:bCs/>
          <w:lang w:val="el-GR"/>
        </w:rPr>
        <w:t xml:space="preserve"> (</w:t>
      </w:r>
      <w:r w:rsidRPr="003726F6">
        <w:rPr>
          <w:rFonts w:eastAsiaTheme="minorEastAsia"/>
          <w:bCs/>
        </w:rPr>
        <w:t>RMSE</w:t>
      </w:r>
      <w:r w:rsidRPr="003726F6">
        <w:rPr>
          <w:rFonts w:eastAsiaTheme="minorEastAsia"/>
          <w:bCs/>
          <w:lang w:val="el-GR"/>
        </w:rPr>
        <w:t xml:space="preserve">) 50 επαναλαμβανόμενων μετρήσεων (50 διαδοχικές σαρώσεις). Το </w:t>
      </w:r>
      <w:r w:rsidRPr="003726F6">
        <w:rPr>
          <w:rFonts w:eastAsiaTheme="minorEastAsia"/>
          <w:bCs/>
        </w:rPr>
        <w:t>RMSE</w:t>
      </w:r>
      <w:r w:rsidRPr="003726F6">
        <w:rPr>
          <w:rFonts w:eastAsiaTheme="minorEastAsia"/>
          <w:bCs/>
          <w:lang w:val="el-GR"/>
        </w:rPr>
        <w:t xml:space="preserve"> της απόστασης του κυβόλιθου από τον αισθητήρα </w:t>
      </w:r>
      <w:r w:rsidR="00E91279">
        <w:rPr>
          <w:rFonts w:eastAsiaTheme="minorEastAsia"/>
          <w:bCs/>
        </w:rPr>
        <w:t>LIDAR</w:t>
      </w:r>
      <w:r w:rsidRPr="003726F6">
        <w:rPr>
          <w:rFonts w:eastAsiaTheme="minorEastAsia"/>
          <w:bCs/>
          <w:lang w:val="el-GR"/>
        </w:rPr>
        <w:t xml:space="preserve"> υπολογίστηκε για κάθε μια από τις γωνίες πρόπτωσης των ακτίνων που σάρωσαν </w:t>
      </w:r>
      <w:r w:rsidRPr="003726F6">
        <w:rPr>
          <w:rFonts w:eastAsiaTheme="minorEastAsia"/>
          <w:bCs/>
          <w:lang w:val="el-GR"/>
        </w:rPr>
        <w:lastRenderedPageBreak/>
        <w:t xml:space="preserve">την επιφάνεια του κυβόλιθου, προκειμένου να διαπιστωθεί αν υπάρχει συστηματική μεταβολή του σφάλματος σε σχέση με τη γωνία πρόσπτωσης της δέσμης λέιζερ του </w:t>
      </w:r>
      <w:r w:rsidR="00E91279">
        <w:rPr>
          <w:rFonts w:eastAsiaTheme="minorEastAsia"/>
          <w:bCs/>
        </w:rPr>
        <w:t>LIDAR</w:t>
      </w:r>
      <w:r w:rsidRPr="003726F6">
        <w:rPr>
          <w:rFonts w:eastAsiaTheme="minorEastAsia"/>
          <w:bCs/>
          <w:lang w:val="el-GR"/>
        </w:rPr>
        <w:t xml:space="preserve">. </w:t>
      </w:r>
    </w:p>
    <w:p w14:paraId="061C6220" w14:textId="56844C56" w:rsidR="00DF5BFD" w:rsidRPr="003726F6" w:rsidRDefault="00DF5BFD" w:rsidP="00DF5BFD">
      <w:pPr>
        <w:jc w:val="both"/>
        <w:rPr>
          <w:rFonts w:eastAsiaTheme="minorEastAsia"/>
          <w:bCs/>
          <w:lang w:val="el-GR"/>
        </w:rPr>
      </w:pPr>
      <w:r w:rsidRPr="003726F6">
        <w:rPr>
          <w:rFonts w:eastAsiaTheme="minorEastAsia"/>
          <w:bCs/>
          <w:lang w:val="el-GR"/>
        </w:rPr>
        <w:t xml:space="preserve">Για τη σάρωση της άνω επιφάνειας του κυβόλιθου </w:t>
      </w:r>
      <w:r w:rsidRPr="00835FD9">
        <w:rPr>
          <w:rFonts w:eastAsiaTheme="minorEastAsia"/>
          <w:bCs/>
          <w:lang w:val="el-GR"/>
        </w:rPr>
        <w:t>διαστάσεων 100</w:t>
      </w:r>
      <w:r w:rsidRPr="00835FD9">
        <w:rPr>
          <w:rFonts w:eastAsiaTheme="minorEastAsia"/>
          <w:bCs/>
        </w:rPr>
        <w:t>x</w:t>
      </w:r>
      <w:r w:rsidRPr="00835FD9">
        <w:rPr>
          <w:rFonts w:eastAsiaTheme="minorEastAsia"/>
          <w:bCs/>
          <w:lang w:val="el-GR"/>
        </w:rPr>
        <w:t xml:space="preserve">100 </w:t>
      </w:r>
      <w:r w:rsidRPr="00835FD9">
        <w:rPr>
          <w:rFonts w:eastAsiaTheme="minorEastAsia"/>
          <w:bCs/>
        </w:rPr>
        <w:t>mm</w:t>
      </w:r>
      <w:r w:rsidRPr="00835FD9">
        <w:rPr>
          <w:rFonts w:eastAsiaTheme="minorEastAsia"/>
          <w:bCs/>
          <w:vertAlign w:val="superscript"/>
          <w:lang w:val="el-GR"/>
        </w:rPr>
        <w:t>2</w:t>
      </w:r>
      <w:r w:rsidRPr="003726F6">
        <w:rPr>
          <w:rFonts w:eastAsiaTheme="minorEastAsia"/>
          <w:bCs/>
          <w:lang w:val="el-GR"/>
        </w:rPr>
        <w:t xml:space="preserve"> απαιτήθηκαν </w:t>
      </w:r>
      <w:r w:rsidR="002228F4">
        <w:rPr>
          <w:rFonts w:eastAsiaTheme="minorEastAsia"/>
          <w:bCs/>
          <w:lang w:val="el-GR"/>
        </w:rPr>
        <w:t>17</w:t>
      </w:r>
      <w:r w:rsidRPr="003726F6">
        <w:rPr>
          <w:rFonts w:eastAsiaTheme="minorEastAsia"/>
          <w:bCs/>
          <w:lang w:val="el-GR"/>
        </w:rPr>
        <w:t xml:space="preserve"> σημεία μέτρησης, που αντιστοιχούν σε γωνίες πρόπτωσης των ακτίνων λέιζερ του </w:t>
      </w:r>
      <w:r w:rsidR="00E91279">
        <w:rPr>
          <w:rFonts w:eastAsiaTheme="minorEastAsia"/>
          <w:bCs/>
        </w:rPr>
        <w:t>LIDAR</w:t>
      </w:r>
      <w:r w:rsidRPr="003726F6">
        <w:rPr>
          <w:rFonts w:eastAsiaTheme="minorEastAsia"/>
          <w:bCs/>
          <w:lang w:val="el-GR"/>
        </w:rPr>
        <w:t xml:space="preserve"> από -</w:t>
      </w:r>
      <w:r w:rsidR="002228F4">
        <w:rPr>
          <w:rFonts w:eastAsiaTheme="minorEastAsia"/>
          <w:bCs/>
          <w:lang w:val="el-GR"/>
        </w:rPr>
        <w:t>3</w:t>
      </w:r>
      <w:r w:rsidR="00FC01EE">
        <w:rPr>
          <w:rFonts w:eastAsiaTheme="minorEastAsia"/>
          <w:bCs/>
          <w:lang w:val="el-GR"/>
        </w:rPr>
        <w:t>.</w:t>
      </w:r>
      <w:r w:rsidRPr="003726F6">
        <w:rPr>
          <w:rFonts w:eastAsiaTheme="minorEastAsia"/>
          <w:bCs/>
          <w:lang w:val="el-GR"/>
        </w:rPr>
        <w:t>0° έως +</w:t>
      </w:r>
      <w:r w:rsidR="00FC01EE">
        <w:rPr>
          <w:rFonts w:eastAsiaTheme="minorEastAsia"/>
          <w:bCs/>
          <w:lang w:val="el-GR"/>
        </w:rPr>
        <w:t>3.</w:t>
      </w:r>
      <w:r w:rsidRPr="003726F6">
        <w:rPr>
          <w:rFonts w:eastAsiaTheme="minorEastAsia"/>
          <w:bCs/>
          <w:lang w:val="el-GR"/>
        </w:rPr>
        <w:t>0° μετρούμ</w:t>
      </w:r>
      <w:r w:rsidR="00730D9D">
        <w:rPr>
          <w:rFonts w:eastAsiaTheme="minorEastAsia"/>
          <w:bCs/>
          <w:lang w:val="el-GR"/>
        </w:rPr>
        <w:t xml:space="preserve">ενες ως προς την κατακόρυφο (Σχήμα </w:t>
      </w:r>
      <w:r w:rsidRPr="003726F6">
        <w:rPr>
          <w:rFonts w:eastAsiaTheme="minorEastAsia"/>
          <w:bCs/>
          <w:lang w:val="el-GR"/>
        </w:rPr>
        <w:t>4.2).</w:t>
      </w:r>
    </w:p>
    <w:p w14:paraId="09ED2AF0" w14:textId="77777777" w:rsidR="00DF5BFD" w:rsidRPr="00594301" w:rsidRDefault="00DF5BFD" w:rsidP="00DF5BFD">
      <w:pPr>
        <w:rPr>
          <w:rFonts w:eastAsiaTheme="minorEastAsia"/>
          <w:b/>
          <w:bCs/>
          <w:lang w:val="el-GR"/>
        </w:rPr>
      </w:pPr>
      <w:r w:rsidRPr="00594301">
        <w:rPr>
          <w:rFonts w:eastAsiaTheme="minorEastAsia"/>
          <w:b/>
          <w:bCs/>
          <w:lang w:val="el-GR"/>
        </w:rPr>
        <w:t xml:space="preserve"> </w:t>
      </w:r>
    </w:p>
    <w:p w14:paraId="3D22A75B" w14:textId="77777777" w:rsidR="00DF5BFD" w:rsidRPr="00DF5BFD" w:rsidRDefault="00DF5BFD" w:rsidP="00DF5BFD">
      <w:pPr>
        <w:keepNext/>
        <w:rPr>
          <w:lang w:val="el-GR"/>
        </w:rPr>
      </w:pPr>
      <w:r>
        <w:rPr>
          <w:rFonts w:cstheme="minorHAnsi"/>
          <w:lang w:val="el-GR"/>
        </w:rPr>
        <w:t xml:space="preserve">                                                     </w:t>
      </w:r>
      <w:r w:rsidRPr="003726F6">
        <w:rPr>
          <w:rFonts w:eastAsiaTheme="minorEastAsia"/>
          <w:b/>
          <w:noProof/>
          <w:lang w:val="el-GR" w:eastAsia="el-GR"/>
        </w:rPr>
        <mc:AlternateContent>
          <mc:Choice Requires="wpc">
            <w:drawing>
              <wp:inline distT="0" distB="0" distL="0" distR="0" wp14:anchorId="4CFED066" wp14:editId="668DA554">
                <wp:extent cx="2526323" cy="3153508"/>
                <wp:effectExtent l="0" t="0" r="0" b="8890"/>
                <wp:docPr id="116" name="Καμβάς 11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1" name="Ορθογώνιο 51"/>
                        <wps:cNvSpPr/>
                        <wps:spPr>
                          <a:xfrm>
                            <a:off x="911268" y="214267"/>
                            <a:ext cx="205740" cy="228600"/>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Έλλειψη 52"/>
                        <wps:cNvSpPr/>
                        <wps:spPr>
                          <a:xfrm>
                            <a:off x="934128" y="252367"/>
                            <a:ext cx="160020" cy="152400"/>
                          </a:xfrm>
                          <a:prstGeom prst="ellipse">
                            <a:avLst/>
                          </a:prstGeom>
                          <a:noFill/>
                          <a:ln w="12700">
                            <a:headEnd type="triangle"/>
                            <a:tailEnd type="triangle"/>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Ευθύγραμμο βέλος σύνδεσης 56"/>
                        <wps:cNvCnPr/>
                        <wps:spPr>
                          <a:xfrm flipH="1">
                            <a:off x="406124" y="329487"/>
                            <a:ext cx="611588" cy="2188114"/>
                          </a:xfrm>
                          <a:prstGeom prst="straightConnector1">
                            <a:avLst/>
                          </a:prstGeom>
                          <a:ln w="6350">
                            <a:prstDash val="sysDash"/>
                            <a:headEnd type="none"/>
                            <a:tailEnd type="none"/>
                          </a:ln>
                        </wps:spPr>
                        <wps:style>
                          <a:lnRef idx="1">
                            <a:schemeClr val="accent1"/>
                          </a:lnRef>
                          <a:fillRef idx="0">
                            <a:schemeClr val="accent1"/>
                          </a:fillRef>
                          <a:effectRef idx="0">
                            <a:schemeClr val="accent1"/>
                          </a:effectRef>
                          <a:fontRef idx="minor">
                            <a:schemeClr val="tx1"/>
                          </a:fontRef>
                        </wps:style>
                        <wps:bodyPr/>
                      </wps:wsp>
                      <wps:wsp>
                        <wps:cNvPr id="58" name="Ευθύγραμμο βέλος σύνδεσης 58"/>
                        <wps:cNvCnPr/>
                        <wps:spPr>
                          <a:xfrm flipH="1">
                            <a:off x="1006215" y="329487"/>
                            <a:ext cx="17431" cy="2195731"/>
                          </a:xfrm>
                          <a:prstGeom prst="straightConnector1">
                            <a:avLst/>
                          </a:prstGeom>
                          <a:ln w="6350">
                            <a:prstDash val="sysDash"/>
                            <a:headEnd type="none"/>
                            <a:tailEnd type="none"/>
                          </a:ln>
                        </wps:spPr>
                        <wps:style>
                          <a:lnRef idx="1">
                            <a:schemeClr val="accent1"/>
                          </a:lnRef>
                          <a:fillRef idx="0">
                            <a:schemeClr val="accent1"/>
                          </a:fillRef>
                          <a:effectRef idx="0">
                            <a:schemeClr val="accent1"/>
                          </a:effectRef>
                          <a:fontRef idx="minor">
                            <a:schemeClr val="tx1"/>
                          </a:fontRef>
                        </wps:style>
                        <wps:bodyPr/>
                      </wps:wsp>
                      <wps:wsp>
                        <wps:cNvPr id="59" name="Ευθύγραμμο βέλος σύνδεσης 59"/>
                        <wps:cNvCnPr/>
                        <wps:spPr>
                          <a:xfrm>
                            <a:off x="1043656" y="329487"/>
                            <a:ext cx="550789" cy="2208104"/>
                          </a:xfrm>
                          <a:prstGeom prst="straightConnector1">
                            <a:avLst/>
                          </a:prstGeom>
                          <a:ln w="6350">
                            <a:prstDash val="sysDash"/>
                            <a:headEnd type="none"/>
                            <a:tailEnd type="none"/>
                          </a:ln>
                        </wps:spPr>
                        <wps:style>
                          <a:lnRef idx="1">
                            <a:schemeClr val="accent1"/>
                          </a:lnRef>
                          <a:fillRef idx="0">
                            <a:schemeClr val="accent1"/>
                          </a:fillRef>
                          <a:effectRef idx="0">
                            <a:schemeClr val="accent1"/>
                          </a:effectRef>
                          <a:fontRef idx="minor">
                            <a:schemeClr val="tx1"/>
                          </a:fontRef>
                        </wps:style>
                        <wps:bodyPr/>
                      </wps:wsp>
                      <wps:wsp>
                        <wps:cNvPr id="75" name="Πλαίσιο κειμένου 75"/>
                        <wps:cNvSpPr txBox="1"/>
                        <wps:spPr>
                          <a:xfrm>
                            <a:off x="838660" y="59252"/>
                            <a:ext cx="340822" cy="15424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DF8117C" w14:textId="3701C194" w:rsidR="00B73C7D" w:rsidRPr="003726F6" w:rsidRDefault="00B73C7D" w:rsidP="00DF5BFD">
                              <w:pPr>
                                <w:rPr>
                                  <w:rFonts w:cstheme="minorHAnsi"/>
                                </w:rPr>
                              </w:pPr>
                              <w:r>
                                <w:rPr>
                                  <w:rFonts w:cstheme="minorHAnsi"/>
                                </w:rPr>
                                <w:t>LIDAR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05" name="Τόξο 105"/>
                        <wps:cNvSpPr/>
                        <wps:spPr>
                          <a:xfrm>
                            <a:off x="629165" y="635248"/>
                            <a:ext cx="664103" cy="616418"/>
                          </a:xfrm>
                          <a:prstGeom prst="arc">
                            <a:avLst>
                              <a:gd name="adj1" fmla="val 4694552"/>
                              <a:gd name="adj2" fmla="val 7834702"/>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Πλαίσιο κειμένου 79"/>
                        <wps:cNvSpPr txBox="1"/>
                        <wps:spPr>
                          <a:xfrm>
                            <a:off x="257884" y="2233632"/>
                            <a:ext cx="341952" cy="21238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A06D33B" w14:textId="77777777" w:rsidR="00B73C7D" w:rsidRPr="003726F6" w:rsidRDefault="00B73C7D" w:rsidP="00DF5BFD">
                              <w:pPr>
                                <w:pStyle w:val="NormalWeb"/>
                                <w:spacing w:before="0" w:beforeAutospacing="0" w:after="160" w:afterAutospacing="0" w:line="256" w:lineRule="auto"/>
                                <w:rPr>
                                  <w:rFonts w:asciiTheme="minorHAnsi" w:hAnsiTheme="minorHAnsi" w:cstheme="minorHAnsi"/>
                                </w:rPr>
                              </w:pPr>
                              <w:r w:rsidRPr="003726F6">
                                <w:rPr>
                                  <w:rFonts w:asciiTheme="minorHAnsi" w:eastAsia="Calibri" w:hAnsiTheme="minorHAnsi" w:cstheme="minorHAnsi"/>
                                  <w:sz w:val="22"/>
                                  <w:szCs w:val="22"/>
                                </w:rPr>
                                <w:t xml:space="preserve"> Νο1</w:t>
                              </w:r>
                            </w:p>
                            <w:p w14:paraId="72E27305" w14:textId="77777777" w:rsidR="00B73C7D" w:rsidRPr="003726F6" w:rsidRDefault="00B73C7D" w:rsidP="00DF5BFD">
                              <w:pPr>
                                <w:pStyle w:val="NormalWeb"/>
                                <w:spacing w:before="0" w:beforeAutospacing="0" w:after="160" w:afterAutospacing="0" w:line="256" w:lineRule="auto"/>
                                <w:rPr>
                                  <w:rFonts w:asciiTheme="minorHAnsi" w:hAnsiTheme="minorHAnsi" w:cstheme="minorHAnsi"/>
                                </w:rPr>
                              </w:pPr>
                            </w:p>
                          </w:txbxContent>
                        </wps:txbx>
                        <wps:bodyPr rot="0" spcFirstLastPara="0" vert="horz" wrap="square" lIns="0" tIns="0" rIns="0" bIns="0" numCol="1" spcCol="0" rtlCol="0" fromWordArt="0" anchor="t" anchorCtr="0" forceAA="0" compatLnSpc="1">
                          <a:prstTxWarp prst="textNoShape">
                            <a:avLst/>
                          </a:prstTxWarp>
                          <a:noAutofit/>
                        </wps:bodyPr>
                      </wps:wsp>
                      <wps:wsp>
                        <wps:cNvPr id="107" name="Πλαίσιο κειμένου 79"/>
                        <wps:cNvSpPr txBox="1"/>
                        <wps:spPr>
                          <a:xfrm>
                            <a:off x="1437812" y="2233564"/>
                            <a:ext cx="429088" cy="21231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72334E1" w14:textId="3F7C384F" w:rsidR="00B73C7D" w:rsidRPr="003726F6" w:rsidRDefault="00B73C7D" w:rsidP="00DF5BFD">
                              <w:pPr>
                                <w:pStyle w:val="NormalWeb"/>
                                <w:spacing w:before="0" w:beforeAutospacing="0" w:after="160" w:afterAutospacing="0" w:line="254" w:lineRule="auto"/>
                                <w:rPr>
                                  <w:rFonts w:asciiTheme="minorHAnsi" w:hAnsiTheme="minorHAnsi" w:cstheme="minorHAnsi"/>
                                  <w:color w:val="000000" w:themeColor="text1"/>
                                </w:rPr>
                              </w:pPr>
                              <w:r w:rsidRPr="003726F6">
                                <w:rPr>
                                  <w:rFonts w:asciiTheme="minorHAnsi" w:eastAsia="Calibri" w:hAnsiTheme="minorHAnsi" w:cstheme="minorHAnsi"/>
                                  <w:color w:val="000000" w:themeColor="text1"/>
                                  <w:sz w:val="22"/>
                                  <w:szCs w:val="22"/>
                                </w:rPr>
                                <w:t xml:space="preserve">Νο </w:t>
                              </w:r>
                              <w:r>
                                <w:rPr>
                                  <w:rFonts w:asciiTheme="minorHAnsi" w:eastAsia="Calibri" w:hAnsiTheme="minorHAnsi" w:cstheme="minorHAnsi"/>
                                  <w:color w:val="000000" w:themeColor="text1"/>
                                  <w:sz w:val="22"/>
                                  <w:szCs w:val="22"/>
                                </w:rPr>
                                <w:t>17</w:t>
                              </w:r>
                            </w:p>
                            <w:p w14:paraId="0CB05D4E" w14:textId="20E84C79" w:rsidR="00B73C7D" w:rsidRPr="003726F6" w:rsidRDefault="00B73C7D" w:rsidP="00DF5BFD">
                              <w:pPr>
                                <w:pStyle w:val="NormalWeb"/>
                                <w:spacing w:before="0" w:beforeAutospacing="0" w:after="160" w:afterAutospacing="0" w:line="254" w:lineRule="auto"/>
                                <w:rPr>
                                  <w:rFonts w:asciiTheme="minorHAnsi" w:hAnsiTheme="minorHAnsi" w:cstheme="minorHAnsi"/>
                                </w:rPr>
                              </w:pPr>
                              <w:r>
                                <w:rPr>
                                  <w:rFonts w:asciiTheme="minorHAnsi" w:eastAsia="Calibri" w:hAnsiTheme="minorHAnsi" w:cstheme="minorHAnsi"/>
                                  <w:strike/>
                                  <w:color w:val="FF0000"/>
                                  <w:sz w:val="22"/>
                                  <w:szCs w:val="22"/>
                                </w:rPr>
                                <w:t>LIDAR</w:t>
                              </w:r>
                            </w:p>
                          </w:txbxContent>
                        </wps:txbx>
                        <wps:bodyPr rot="0" spcFirstLastPara="0" vert="horz" wrap="square" lIns="0" tIns="0" rIns="0" bIns="0" numCol="1" spcCol="0" rtlCol="0" fromWordArt="0" anchor="t" anchorCtr="0" forceAA="0" compatLnSpc="1">
                          <a:prstTxWarp prst="textNoShape">
                            <a:avLst/>
                          </a:prstTxWarp>
                          <a:noAutofit/>
                        </wps:bodyPr>
                      </wps:wsp>
                      <wps:wsp>
                        <wps:cNvPr id="108" name="Ορθογώνιο 108"/>
                        <wps:cNvSpPr/>
                        <wps:spPr>
                          <a:xfrm>
                            <a:off x="406076" y="2525218"/>
                            <a:ext cx="1188553" cy="592264"/>
                          </a:xfrm>
                          <a:prstGeom prst="rect">
                            <a:avLst/>
                          </a:prstGeom>
                          <a:pattFill prst="lgConfetti">
                            <a:fgClr>
                              <a:schemeClr val="accent1"/>
                            </a:fgClr>
                            <a:bgClr>
                              <a:schemeClr val="bg1"/>
                            </a:bgClr>
                          </a:pattFill>
                          <a:ln w="6350"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Τόξο 109"/>
                        <wps:cNvSpPr/>
                        <wps:spPr>
                          <a:xfrm>
                            <a:off x="701038" y="648935"/>
                            <a:ext cx="663575" cy="615950"/>
                          </a:xfrm>
                          <a:prstGeom prst="arc">
                            <a:avLst>
                              <a:gd name="adj1" fmla="val 2852806"/>
                              <a:gd name="adj2" fmla="val 5694399"/>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0" name="Πλαίσιο κειμένου 79"/>
                        <wps:cNvSpPr txBox="1"/>
                        <wps:spPr>
                          <a:xfrm>
                            <a:off x="686193" y="1311293"/>
                            <a:ext cx="306545" cy="1600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F7D1D81" w14:textId="0C73695B" w:rsidR="00B73C7D" w:rsidRPr="003726F6" w:rsidRDefault="00B73C7D" w:rsidP="00DF5BFD">
                              <w:pPr>
                                <w:pStyle w:val="NormalWeb"/>
                                <w:spacing w:before="0" w:beforeAutospacing="0" w:after="160" w:afterAutospacing="0" w:line="254" w:lineRule="auto"/>
                                <w:rPr>
                                  <w:rFonts w:asciiTheme="minorHAnsi" w:hAnsiTheme="minorHAnsi" w:cstheme="minorHAnsi"/>
                                  <w:sz w:val="16"/>
                                  <w:szCs w:val="16"/>
                                </w:rPr>
                              </w:pPr>
                              <w:r w:rsidRPr="003726F6">
                                <w:rPr>
                                  <w:rFonts w:asciiTheme="minorHAnsi" w:eastAsia="Calibri" w:hAnsiTheme="minorHAnsi" w:cstheme="minorHAnsi"/>
                                  <w:sz w:val="16"/>
                                  <w:szCs w:val="16"/>
                                </w:rPr>
                                <w:t xml:space="preserve"> -</w:t>
                              </w:r>
                              <w:r>
                                <w:rPr>
                                  <w:rFonts w:asciiTheme="minorHAnsi" w:eastAsia="Calibri" w:hAnsiTheme="minorHAnsi" w:cstheme="minorHAnsi"/>
                                  <w:sz w:val="16"/>
                                  <w:szCs w:val="16"/>
                                </w:rPr>
                                <w:t>3.</w:t>
                              </w:r>
                              <w:r w:rsidRPr="003726F6">
                                <w:rPr>
                                  <w:rFonts w:asciiTheme="minorHAnsi" w:eastAsia="Calibri" w:hAnsiTheme="minorHAnsi" w:cstheme="minorHAnsi"/>
                                  <w:sz w:val="16"/>
                                  <w:szCs w:val="16"/>
                                </w:rPr>
                                <w:t>0°</w:t>
                              </w:r>
                            </w:p>
                            <w:p w14:paraId="1DE1A5CC" w14:textId="77777777" w:rsidR="00B73C7D" w:rsidRPr="003726F6" w:rsidRDefault="00B73C7D" w:rsidP="00DF5BFD">
                              <w:pPr>
                                <w:pStyle w:val="NormalWeb"/>
                                <w:spacing w:before="0" w:beforeAutospacing="0" w:after="160" w:afterAutospacing="0" w:line="254" w:lineRule="auto"/>
                                <w:rPr>
                                  <w:rFonts w:asciiTheme="minorHAnsi" w:hAnsiTheme="minorHAnsi" w:cstheme="minorHAnsi"/>
                                  <w:sz w:val="16"/>
                                  <w:szCs w:val="16"/>
                                </w:rPr>
                              </w:pPr>
                              <w:r w:rsidRPr="003726F6">
                                <w:rPr>
                                  <w:rFonts w:asciiTheme="minorHAnsi" w:hAnsiTheme="minorHAnsi" w:cstheme="minorHAnsi"/>
                                  <w:sz w:val="16"/>
                                  <w:szCs w:val="16"/>
                                </w:rPr>
                                <w:t> </w:t>
                              </w:r>
                            </w:p>
                          </w:txbxContent>
                        </wps:txbx>
                        <wps:bodyPr rot="0" spcFirstLastPara="0" vert="horz" wrap="square" lIns="0" tIns="0" rIns="0" bIns="0" numCol="1" spcCol="0" rtlCol="0" fromWordArt="0" anchor="t" anchorCtr="0" forceAA="0" compatLnSpc="1">
                          <a:prstTxWarp prst="textNoShape">
                            <a:avLst/>
                          </a:prstTxWarp>
                          <a:noAutofit/>
                        </wps:bodyPr>
                      </wps:wsp>
                      <wps:wsp>
                        <wps:cNvPr id="111" name="Πλαίσιο κειμένου 79"/>
                        <wps:cNvSpPr txBox="1"/>
                        <wps:spPr>
                          <a:xfrm>
                            <a:off x="992657" y="1311293"/>
                            <a:ext cx="455143" cy="1600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03CD156" w14:textId="30DACE73" w:rsidR="00B73C7D" w:rsidRPr="003726F6" w:rsidRDefault="00B73C7D" w:rsidP="00DF5BFD">
                              <w:pPr>
                                <w:pStyle w:val="NormalWeb"/>
                                <w:spacing w:before="0" w:beforeAutospacing="0" w:after="160" w:afterAutospacing="0" w:line="252" w:lineRule="auto"/>
                                <w:rPr>
                                  <w:rFonts w:asciiTheme="minorHAnsi" w:hAnsiTheme="minorHAnsi" w:cstheme="minorHAnsi"/>
                                </w:rPr>
                              </w:pPr>
                              <w:r w:rsidRPr="003726F6">
                                <w:rPr>
                                  <w:rFonts w:asciiTheme="minorHAnsi" w:eastAsia="Calibri" w:hAnsiTheme="minorHAnsi" w:cstheme="minorHAnsi"/>
                                  <w:sz w:val="16"/>
                                  <w:szCs w:val="16"/>
                                </w:rPr>
                                <w:t xml:space="preserve"> +</w:t>
                              </w:r>
                              <w:r>
                                <w:rPr>
                                  <w:rFonts w:asciiTheme="minorHAnsi" w:eastAsia="Calibri" w:hAnsiTheme="minorHAnsi" w:cstheme="minorHAnsi"/>
                                  <w:sz w:val="16"/>
                                  <w:szCs w:val="16"/>
                                </w:rPr>
                                <w:t>3.</w:t>
                              </w:r>
                              <w:r w:rsidRPr="003726F6">
                                <w:rPr>
                                  <w:rFonts w:asciiTheme="minorHAnsi" w:eastAsia="Calibri" w:hAnsiTheme="minorHAnsi" w:cstheme="minorHAnsi"/>
                                  <w:sz w:val="16"/>
                                  <w:szCs w:val="16"/>
                                </w:rPr>
                                <w:t>0°</w:t>
                              </w:r>
                            </w:p>
                            <w:p w14:paraId="083791CF" w14:textId="77777777" w:rsidR="00B73C7D" w:rsidRPr="003726F6" w:rsidRDefault="00B73C7D" w:rsidP="00DF5BFD">
                              <w:pPr>
                                <w:pStyle w:val="NormalWeb"/>
                                <w:spacing w:before="0" w:beforeAutospacing="0" w:after="160" w:afterAutospacing="0" w:line="252" w:lineRule="auto"/>
                                <w:rPr>
                                  <w:rFonts w:asciiTheme="minorHAnsi" w:hAnsiTheme="minorHAnsi" w:cstheme="minorHAnsi"/>
                                </w:rPr>
                              </w:pPr>
                              <w:r w:rsidRPr="003726F6">
                                <w:rPr>
                                  <w:rFonts w:asciiTheme="minorHAnsi" w:hAnsiTheme="minorHAnsi" w:cstheme="minorHAnsi"/>
                                  <w:sz w:val="16"/>
                                  <w:szCs w:val="16"/>
                                </w:rPr>
                                <w:t> </w:t>
                              </w:r>
                            </w:p>
                          </w:txbxContent>
                        </wps:txbx>
                        <wps:bodyPr rot="0" spcFirstLastPara="0" vert="horz" wrap="square" lIns="0" tIns="0" rIns="0" bIns="0" numCol="1" spcCol="0" rtlCol="0" fromWordArt="0" anchor="t" anchorCtr="0" forceAA="0" compatLnSpc="1">
                          <a:prstTxWarp prst="textNoShape">
                            <a:avLst/>
                          </a:prstTxWarp>
                          <a:noAutofit/>
                        </wps:bodyPr>
                      </wps:wsp>
                      <wps:wsp>
                        <wps:cNvPr id="112" name="Ευθεία γραμμή σύνδεσης 112"/>
                        <wps:cNvCnPr/>
                        <wps:spPr>
                          <a:xfrm>
                            <a:off x="1017830" y="329487"/>
                            <a:ext cx="1174385" cy="0"/>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3" name="Ευθεία γραμμή σύνδεσης 113"/>
                        <wps:cNvCnPr/>
                        <wps:spPr>
                          <a:xfrm>
                            <a:off x="1594417" y="2524112"/>
                            <a:ext cx="597544" cy="7617"/>
                          </a:xfrm>
                          <a:prstGeom prst="line">
                            <a:avLst/>
                          </a:prstGeom>
                          <a:ln w="31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4" name="Ευθύγραμμο βέλος σύνδεσης 114"/>
                        <wps:cNvCnPr/>
                        <wps:spPr>
                          <a:xfrm>
                            <a:off x="2191708" y="323625"/>
                            <a:ext cx="253" cy="2213966"/>
                          </a:xfrm>
                          <a:prstGeom prst="straightConnector1">
                            <a:avLst/>
                          </a:prstGeom>
                          <a:ln w="3175">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15" name="Πλαίσιο κειμένου 79"/>
                        <wps:cNvSpPr txBox="1"/>
                        <wps:spPr>
                          <a:xfrm rot="16200000">
                            <a:off x="1839048" y="1285233"/>
                            <a:ext cx="529517" cy="147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FA793CA" w14:textId="77777777" w:rsidR="00B73C7D" w:rsidRPr="003726F6" w:rsidRDefault="00B73C7D" w:rsidP="00DF5BFD">
                              <w:pPr>
                                <w:pStyle w:val="NormalWeb"/>
                                <w:spacing w:before="0" w:beforeAutospacing="0" w:after="160" w:afterAutospacing="0" w:line="252" w:lineRule="auto"/>
                                <w:rPr>
                                  <w:rFonts w:asciiTheme="minorHAnsi" w:hAnsiTheme="minorHAnsi" w:cstheme="minorHAnsi"/>
                                  <w:lang w:val="en-US"/>
                                </w:rPr>
                              </w:pPr>
                              <w:r w:rsidRPr="003726F6">
                                <w:rPr>
                                  <w:rFonts w:asciiTheme="minorHAnsi" w:eastAsia="Calibri" w:hAnsiTheme="minorHAnsi" w:cstheme="minorHAnsi"/>
                                  <w:color w:val="000000"/>
                                  <w:sz w:val="22"/>
                                  <w:szCs w:val="22"/>
                                </w:rPr>
                                <w:t>1000</w:t>
                              </w:r>
                              <w:r w:rsidRPr="003726F6">
                                <w:rPr>
                                  <w:rFonts w:asciiTheme="minorHAnsi" w:eastAsia="Calibri" w:hAnsiTheme="minorHAnsi" w:cstheme="minorHAnsi"/>
                                  <w:color w:val="000000"/>
                                  <w:sz w:val="22"/>
                                  <w:szCs w:val="22"/>
                                  <w:lang w:val="en-US"/>
                                </w:rPr>
                                <w:t>mm</w:t>
                              </w:r>
                            </w:p>
                            <w:p w14:paraId="7ADD7450" w14:textId="131844E1" w:rsidR="00B73C7D" w:rsidRPr="003726F6" w:rsidRDefault="00B73C7D" w:rsidP="00DF5BFD">
                              <w:pPr>
                                <w:pStyle w:val="NormalWeb"/>
                                <w:spacing w:before="0" w:beforeAutospacing="0" w:after="160" w:afterAutospacing="0" w:line="252" w:lineRule="auto"/>
                                <w:rPr>
                                  <w:rFonts w:asciiTheme="minorHAnsi" w:hAnsiTheme="minorHAnsi" w:cstheme="minorHAnsi"/>
                                </w:rPr>
                              </w:pPr>
                              <w:r>
                                <w:rPr>
                                  <w:rFonts w:asciiTheme="minorHAnsi" w:eastAsia="Calibri" w:hAnsiTheme="minorHAnsi" w:cstheme="minorHAnsi"/>
                                  <w:strike/>
                                  <w:color w:val="FF0000"/>
                                  <w:sz w:val="22"/>
                                  <w:szCs w:val="22"/>
                                </w:rPr>
                                <w:t>LIDAR</w:t>
                              </w:r>
                            </w:p>
                          </w:txbxContent>
                        </wps:txbx>
                        <wps:bodyPr rot="0" spcFirstLastPara="0" vert="horz" wrap="square" lIns="0" tIns="0" rIns="0" bIns="0" numCol="1" spcCol="0" rtlCol="0" fromWordArt="0" anchor="t" anchorCtr="0" forceAA="0" compatLnSpc="1">
                          <a:prstTxWarp prst="textNoShape">
                            <a:avLst/>
                          </a:prstTxWarp>
                          <a:noAutofit/>
                        </wps:bodyPr>
                      </wps:wsp>
                    </wpc:wpc>
                  </a:graphicData>
                </a:graphic>
              </wp:inline>
            </w:drawing>
          </mc:Choice>
          <mc:Fallback>
            <w:pict>
              <v:group w14:anchorId="4CFED066" id="Καμβάς 116" o:spid="_x0000_s1027" editas="canvas" style="width:198.9pt;height:248.3pt;mso-position-horizontal-relative:char;mso-position-vertical-relative:line" coordsize="25260,31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">
                <v:shape id="_x0000_s1028" type="#_x0000_t75" style="position:absolute;width:25260;height:31534;visibility:visible;mso-wrap-style:square">
                  <v:fill o:detectmouseclick="t"/>
                  <v:path o:connecttype="none"/>
                </v:shape>
                <v:rect id="Ορθογώνιο 51" o:spid="_x0000_s1029" style="position:absolute;left:9112;top:2142;width:205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" filled="f" strokecolor="black [3213]" strokeweight="1pt"/>
                <v:oval id="Έλλειψη 52" o:spid="_x0000_s1030" style="position:absolute;left:9341;top:2523;width:160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" filled="f" strokecolor="#1f3763 [1604]" strokeweight="1pt">
                  <v:stroke startarrow="block" endarrow="block" joinstyle="miter"/>
                </v:oval>
                <v:shapetype id="_x0000_t32" coordsize="21600,21600" o:spt="32" o:oned="t" path="m,l21600,21600e" filled="f">
                  <v:path arrowok="t" fillok="f" o:connecttype="none"/>
                  <o:lock v:ext="edit" shapetype="t"/>
                </v:shapetype>
                <v:shape id="Ευθύγραμμο βέλος σύνδεσης 56" o:spid="_x0000_s1031" type="#_x0000_t32" style="position:absolute;left:4061;top:3294;width:6116;height:2188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" strokecolor="#4472c4 [3204]" strokeweight=".5pt">
                  <v:stroke dashstyle="3 1" joinstyle="miter"/>
                </v:shape>
                <v:shape id="Ευθύγραμμο βέλος σύνδεσης 58" o:spid="_x0000_s1032" type="#_x0000_t32" style="position:absolute;left:10062;top:3294;width:174;height:219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" strokecolor="#4472c4 [3204]" strokeweight=".5pt">
                  <v:stroke dashstyle="3 1" joinstyle="miter"/>
                </v:shape>
                <v:shape id="Ευθύγραμμο βέλος σύνδεσης 59" o:spid="_x0000_s1033" type="#_x0000_t32" style="position:absolute;left:10436;top:3294;width:5508;height:220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" strokecolor="#4472c4 [3204]" strokeweight=".5pt">
                  <v:stroke dashstyle="3 1" joinstyle="miter"/>
                </v:shape>
                <v:shape id="Πλαίσιο κειμένου 75" o:spid="_x0000_s1034" type="#_x0000_t202" style="position:absolute;left:8386;top:592;width:3408;height:1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" fillcolor="white [3201]" stroked="f" strokeweight=".5pt">
                  <v:textbox inset="0,0,0,0">
                    <w:txbxContent>
                      <w:p w14:paraId="1DF8117C" w14:textId="3701C194" w:rsidR="00B73C7D" w:rsidRPr="003726F6" w:rsidRDefault="00B73C7D" w:rsidP="00DF5BFD">
                        <w:pPr>
                          <w:rPr>
                            <w:rFonts w:cstheme="minorHAnsi"/>
                          </w:rPr>
                        </w:pPr>
                        <w:r>
                          <w:rPr>
                            <w:rFonts w:cstheme="minorHAnsi"/>
                          </w:rPr>
                          <w:t>LIDAR</w:t>
                        </w:r>
                      </w:p>
                    </w:txbxContent>
                  </v:textbox>
                </v:shape>
                <v:shape id="Τόξο 105" o:spid="_x0000_s1035" style="position:absolute;left:6291;top:6352;width:6641;height:6164;visibility:visible;mso-wrap-style:square;v-text-anchor:middle" coordsize="664103,616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" path="m395036,610823nsc299825,627896,201330,605484,125421,549473l332052,308209r62984,302614xem395036,610823nfc299825,627896,201330,605484,125421,549473e" filled="f" strokecolor="#4472c4 [3204]" strokeweight=".5pt">
                  <v:stroke startarrow="block" endarrow="block" joinstyle="miter"/>
                  <v:path arrowok="t" o:connecttype="custom" o:connectlocs="395036,610823;125421,549473" o:connectangles="0,0"/>
                </v:shape>
                <v:shape id="Πλαίσιο κειμένου 79" o:spid="_x0000_s1036" type="#_x0000_t202" style="position:absolute;left:2578;top:22336;width:3420;height:2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" fillcolor="white [3201]" stroked="f" strokeweight=".5pt">
                  <v:textbox inset="0,0,0,0">
                    <w:txbxContent>
                      <w:p w14:paraId="7A06D33B" w14:textId="77777777" w:rsidR="00B73C7D" w:rsidRPr="003726F6" w:rsidRDefault="00B73C7D" w:rsidP="00DF5BFD">
                        <w:pPr>
                          <w:pStyle w:val="NormalWeb"/>
                          <w:spacing w:before="0" w:beforeAutospacing="0" w:after="160" w:afterAutospacing="0" w:line="256" w:lineRule="auto"/>
                          <w:rPr>
                            <w:rFonts w:asciiTheme="minorHAnsi" w:hAnsiTheme="minorHAnsi" w:cstheme="minorHAnsi"/>
                          </w:rPr>
                        </w:pPr>
                        <w:r w:rsidRPr="003726F6">
                          <w:rPr>
                            <w:rFonts w:asciiTheme="minorHAnsi" w:eastAsia="Calibri" w:hAnsiTheme="minorHAnsi" w:cstheme="minorHAnsi"/>
                            <w:sz w:val="22"/>
                            <w:szCs w:val="22"/>
                          </w:rPr>
                          <w:t xml:space="preserve"> Νο1</w:t>
                        </w:r>
                      </w:p>
                      <w:p w14:paraId="72E27305" w14:textId="77777777" w:rsidR="00B73C7D" w:rsidRPr="003726F6" w:rsidRDefault="00B73C7D" w:rsidP="00DF5BFD">
                        <w:pPr>
                          <w:pStyle w:val="NormalWeb"/>
                          <w:spacing w:before="0" w:beforeAutospacing="0" w:after="160" w:afterAutospacing="0" w:line="256" w:lineRule="auto"/>
                          <w:rPr>
                            <w:rFonts w:asciiTheme="minorHAnsi" w:hAnsiTheme="minorHAnsi" w:cstheme="minorHAnsi"/>
                          </w:rPr>
                        </w:pPr>
                      </w:p>
                    </w:txbxContent>
                  </v:textbox>
                </v:shape>
                <v:shape id="Πλαίσιο κειμένου 79" o:spid="_x0000_s1037" type="#_x0000_t202" style="position:absolute;left:14378;top:22335;width:4291;height:2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" fillcolor="white [3201]" stroked="f" strokeweight=".5pt">
                  <v:textbox inset="0,0,0,0">
                    <w:txbxContent>
                      <w:p w14:paraId="272334E1" w14:textId="3F7C384F" w:rsidR="00B73C7D" w:rsidRPr="003726F6" w:rsidRDefault="00B73C7D" w:rsidP="00DF5BFD">
                        <w:pPr>
                          <w:pStyle w:val="NormalWeb"/>
                          <w:spacing w:before="0" w:beforeAutospacing="0" w:after="160" w:afterAutospacing="0" w:line="254" w:lineRule="auto"/>
                          <w:rPr>
                            <w:rFonts w:asciiTheme="minorHAnsi" w:hAnsiTheme="minorHAnsi" w:cstheme="minorHAnsi"/>
                            <w:color w:val="000000" w:themeColor="text1"/>
                          </w:rPr>
                        </w:pPr>
                        <w:r w:rsidRPr="003726F6">
                          <w:rPr>
                            <w:rFonts w:asciiTheme="minorHAnsi" w:eastAsia="Calibri" w:hAnsiTheme="minorHAnsi" w:cstheme="minorHAnsi"/>
                            <w:color w:val="000000" w:themeColor="text1"/>
                            <w:sz w:val="22"/>
                            <w:szCs w:val="22"/>
                          </w:rPr>
                          <w:t xml:space="preserve">Νο </w:t>
                        </w:r>
                        <w:r>
                          <w:rPr>
                            <w:rFonts w:asciiTheme="minorHAnsi" w:eastAsia="Calibri" w:hAnsiTheme="minorHAnsi" w:cstheme="minorHAnsi"/>
                            <w:color w:val="000000" w:themeColor="text1"/>
                            <w:sz w:val="22"/>
                            <w:szCs w:val="22"/>
                          </w:rPr>
                          <w:t>17</w:t>
                        </w:r>
                      </w:p>
                      <w:p w14:paraId="0CB05D4E" w14:textId="20E84C79" w:rsidR="00B73C7D" w:rsidRPr="003726F6" w:rsidRDefault="00B73C7D" w:rsidP="00DF5BFD">
                        <w:pPr>
                          <w:pStyle w:val="NormalWeb"/>
                          <w:spacing w:before="0" w:beforeAutospacing="0" w:after="160" w:afterAutospacing="0" w:line="254" w:lineRule="auto"/>
                          <w:rPr>
                            <w:rFonts w:asciiTheme="minorHAnsi" w:hAnsiTheme="minorHAnsi" w:cstheme="minorHAnsi"/>
                          </w:rPr>
                        </w:pPr>
                        <w:r>
                          <w:rPr>
                            <w:rFonts w:asciiTheme="minorHAnsi" w:eastAsia="Calibri" w:hAnsiTheme="minorHAnsi" w:cstheme="minorHAnsi"/>
                            <w:strike/>
                            <w:color w:val="FF0000"/>
                            <w:sz w:val="22"/>
                            <w:szCs w:val="22"/>
                          </w:rPr>
                          <w:t>LIDAR</w:t>
                        </w:r>
                      </w:p>
                    </w:txbxContent>
                  </v:textbox>
                </v:shape>
                <v:rect id="Ορθογώνιο 108" o:spid="_x0000_s1038" style="position:absolute;left:4060;top:25252;width:11886;height:59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" fillcolor="#4472c4 [3204]" strokecolor="black [3213]" strokeweight=".5pt">
                  <v:fill r:id="rId40" o:title="" color2="white [3212]" type="pattern"/>
                </v:rect>
                <v:shape id="Τόξο 109" o:spid="_x0000_s1039" style="position:absolute;left:7010;top:6489;width:6636;height:6159;visibility:visible;mso-wrap-style:square;v-text-anchor:middle" coordsize="663575,615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" path="m546548,542729nsc479637,595470,392936,621449,305432,614977l331788,307975,546548,542729xem546548,542729nfc479637,595470,392936,621449,305432,614977e" filled="f" strokecolor="#4472c4 [3204]" strokeweight=".5pt">
                  <v:stroke startarrow="block" endarrow="block" joinstyle="miter"/>
                  <v:path arrowok="t" o:connecttype="custom" o:connectlocs="546548,542729;305432,614977" o:connectangles="0,0"/>
                </v:shape>
                <v:shape id="Πλαίσιο κειμένου 79" o:spid="_x0000_s1040" type="#_x0000_t202" style="position:absolute;left:6861;top:13112;width:3066;height:1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" fillcolor="white [3201]" stroked="f" strokeweight=".5pt">
                  <v:textbox inset="0,0,0,0">
                    <w:txbxContent>
                      <w:p w14:paraId="1F7D1D81" w14:textId="0C73695B" w:rsidR="00B73C7D" w:rsidRPr="003726F6" w:rsidRDefault="00B73C7D" w:rsidP="00DF5BFD">
                        <w:pPr>
                          <w:pStyle w:val="NormalWeb"/>
                          <w:spacing w:before="0" w:beforeAutospacing="0" w:after="160" w:afterAutospacing="0" w:line="254" w:lineRule="auto"/>
                          <w:rPr>
                            <w:rFonts w:asciiTheme="minorHAnsi" w:hAnsiTheme="minorHAnsi" w:cstheme="minorHAnsi"/>
                            <w:sz w:val="16"/>
                            <w:szCs w:val="16"/>
                          </w:rPr>
                        </w:pPr>
                        <w:r w:rsidRPr="003726F6">
                          <w:rPr>
                            <w:rFonts w:asciiTheme="minorHAnsi" w:eastAsia="Calibri" w:hAnsiTheme="minorHAnsi" w:cstheme="minorHAnsi"/>
                            <w:sz w:val="16"/>
                            <w:szCs w:val="16"/>
                          </w:rPr>
                          <w:t xml:space="preserve"> -</w:t>
                        </w:r>
                        <w:r>
                          <w:rPr>
                            <w:rFonts w:asciiTheme="minorHAnsi" w:eastAsia="Calibri" w:hAnsiTheme="minorHAnsi" w:cstheme="minorHAnsi"/>
                            <w:sz w:val="16"/>
                            <w:szCs w:val="16"/>
                          </w:rPr>
                          <w:t>3.</w:t>
                        </w:r>
                        <w:r w:rsidRPr="003726F6">
                          <w:rPr>
                            <w:rFonts w:asciiTheme="minorHAnsi" w:eastAsia="Calibri" w:hAnsiTheme="minorHAnsi" w:cstheme="minorHAnsi"/>
                            <w:sz w:val="16"/>
                            <w:szCs w:val="16"/>
                          </w:rPr>
                          <w:t>0°</w:t>
                        </w:r>
                      </w:p>
                      <w:p w14:paraId="1DE1A5CC" w14:textId="77777777" w:rsidR="00B73C7D" w:rsidRPr="003726F6" w:rsidRDefault="00B73C7D" w:rsidP="00DF5BFD">
                        <w:pPr>
                          <w:pStyle w:val="NormalWeb"/>
                          <w:spacing w:before="0" w:beforeAutospacing="0" w:after="160" w:afterAutospacing="0" w:line="254" w:lineRule="auto"/>
                          <w:rPr>
                            <w:rFonts w:asciiTheme="minorHAnsi" w:hAnsiTheme="minorHAnsi" w:cstheme="minorHAnsi"/>
                            <w:sz w:val="16"/>
                            <w:szCs w:val="16"/>
                          </w:rPr>
                        </w:pPr>
                        <w:r w:rsidRPr="003726F6">
                          <w:rPr>
                            <w:rFonts w:asciiTheme="minorHAnsi" w:hAnsiTheme="minorHAnsi" w:cstheme="minorHAnsi"/>
                            <w:sz w:val="16"/>
                            <w:szCs w:val="16"/>
                          </w:rPr>
                          <w:t> </w:t>
                        </w:r>
                      </w:p>
                    </w:txbxContent>
                  </v:textbox>
                </v:shape>
                <v:shape id="Πλαίσιο κειμένου 79" o:spid="_x0000_s1041" type="#_x0000_t202" style="position:absolute;left:9926;top:13112;width:4552;height:1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" fillcolor="white [3201]" stroked="f" strokeweight=".5pt">
                  <v:textbox inset="0,0,0,0">
                    <w:txbxContent>
                      <w:p w14:paraId="103CD156" w14:textId="30DACE73" w:rsidR="00B73C7D" w:rsidRPr="003726F6" w:rsidRDefault="00B73C7D" w:rsidP="00DF5BFD">
                        <w:pPr>
                          <w:pStyle w:val="NormalWeb"/>
                          <w:spacing w:before="0" w:beforeAutospacing="0" w:after="160" w:afterAutospacing="0" w:line="252" w:lineRule="auto"/>
                          <w:rPr>
                            <w:rFonts w:asciiTheme="minorHAnsi" w:hAnsiTheme="minorHAnsi" w:cstheme="minorHAnsi"/>
                          </w:rPr>
                        </w:pPr>
                        <w:r w:rsidRPr="003726F6">
                          <w:rPr>
                            <w:rFonts w:asciiTheme="minorHAnsi" w:eastAsia="Calibri" w:hAnsiTheme="minorHAnsi" w:cstheme="minorHAnsi"/>
                            <w:sz w:val="16"/>
                            <w:szCs w:val="16"/>
                          </w:rPr>
                          <w:t xml:space="preserve"> +</w:t>
                        </w:r>
                        <w:r>
                          <w:rPr>
                            <w:rFonts w:asciiTheme="minorHAnsi" w:eastAsia="Calibri" w:hAnsiTheme="minorHAnsi" w:cstheme="minorHAnsi"/>
                            <w:sz w:val="16"/>
                            <w:szCs w:val="16"/>
                          </w:rPr>
                          <w:t>3.</w:t>
                        </w:r>
                        <w:r w:rsidRPr="003726F6">
                          <w:rPr>
                            <w:rFonts w:asciiTheme="minorHAnsi" w:eastAsia="Calibri" w:hAnsiTheme="minorHAnsi" w:cstheme="minorHAnsi"/>
                            <w:sz w:val="16"/>
                            <w:szCs w:val="16"/>
                          </w:rPr>
                          <w:t>0°</w:t>
                        </w:r>
                      </w:p>
                      <w:p w14:paraId="083791CF" w14:textId="77777777" w:rsidR="00B73C7D" w:rsidRPr="003726F6" w:rsidRDefault="00B73C7D" w:rsidP="00DF5BFD">
                        <w:pPr>
                          <w:pStyle w:val="NormalWeb"/>
                          <w:spacing w:before="0" w:beforeAutospacing="0" w:after="160" w:afterAutospacing="0" w:line="252" w:lineRule="auto"/>
                          <w:rPr>
                            <w:rFonts w:asciiTheme="minorHAnsi" w:hAnsiTheme="minorHAnsi" w:cstheme="minorHAnsi"/>
                          </w:rPr>
                        </w:pPr>
                        <w:r w:rsidRPr="003726F6">
                          <w:rPr>
                            <w:rFonts w:asciiTheme="minorHAnsi" w:hAnsiTheme="minorHAnsi" w:cstheme="minorHAnsi"/>
                            <w:sz w:val="16"/>
                            <w:szCs w:val="16"/>
                          </w:rPr>
                          <w:t> </w:t>
                        </w:r>
                      </w:p>
                    </w:txbxContent>
                  </v:textbox>
                </v:shape>
                <v:line id="Ευθεία γραμμή σύνδεσης 112" o:spid="_x0000_s1042" style="position:absolute;visibility:visible;mso-wrap-style:square" from="10178,3294" to="21922,3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" strokecolor="black [3213]" strokeweight=".25pt">
                  <v:stroke joinstyle="miter"/>
                </v:line>
                <v:line id="Ευθεία γραμμή σύνδεσης 113" o:spid="_x0000_s1043" style="position:absolute;visibility:visible;mso-wrap-style:square" from="15944,25241" to="21919,253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" strokecolor="black [3213]" strokeweight=".25pt">
                  <v:stroke joinstyle="miter"/>
                </v:line>
                <v:shape id="Ευθύγραμμο βέλος σύνδεσης 114" o:spid="_x0000_s1044" type="#_x0000_t32" style="position:absolute;left:21917;top:3236;width:2;height:221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" strokecolor="black [3213]" strokeweight=".25pt">
                  <v:stroke startarrow="block" endarrow="block" joinstyle="miter"/>
                </v:shape>
                <v:shape id="Πλαίσιο κειμένου 79" o:spid="_x0000_s1045" type="#_x0000_t202" style="position:absolute;left:18390;top:12852;width:5295;height:147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" fillcolor="white [3201]" stroked="f" strokeweight=".5pt">
                  <v:textbox inset="0,0,0,0">
                    <w:txbxContent>
                      <w:p w14:paraId="1FA793CA" w14:textId="77777777" w:rsidR="00B73C7D" w:rsidRPr="003726F6" w:rsidRDefault="00B73C7D" w:rsidP="00DF5BFD">
                        <w:pPr>
                          <w:pStyle w:val="NormalWeb"/>
                          <w:spacing w:before="0" w:beforeAutospacing="0" w:after="160" w:afterAutospacing="0" w:line="252" w:lineRule="auto"/>
                          <w:rPr>
                            <w:rFonts w:asciiTheme="minorHAnsi" w:hAnsiTheme="minorHAnsi" w:cstheme="minorHAnsi"/>
                            <w:lang w:val="en-US"/>
                          </w:rPr>
                        </w:pPr>
                        <w:r w:rsidRPr="003726F6">
                          <w:rPr>
                            <w:rFonts w:asciiTheme="minorHAnsi" w:eastAsia="Calibri" w:hAnsiTheme="minorHAnsi" w:cstheme="minorHAnsi"/>
                            <w:color w:val="000000"/>
                            <w:sz w:val="22"/>
                            <w:szCs w:val="22"/>
                          </w:rPr>
                          <w:t>1000</w:t>
                        </w:r>
                        <w:r w:rsidRPr="003726F6">
                          <w:rPr>
                            <w:rFonts w:asciiTheme="minorHAnsi" w:eastAsia="Calibri" w:hAnsiTheme="minorHAnsi" w:cstheme="minorHAnsi"/>
                            <w:color w:val="000000"/>
                            <w:sz w:val="22"/>
                            <w:szCs w:val="22"/>
                            <w:lang w:val="en-US"/>
                          </w:rPr>
                          <w:t>mm</w:t>
                        </w:r>
                      </w:p>
                      <w:p w14:paraId="7ADD7450" w14:textId="131844E1" w:rsidR="00B73C7D" w:rsidRPr="003726F6" w:rsidRDefault="00B73C7D" w:rsidP="00DF5BFD">
                        <w:pPr>
                          <w:pStyle w:val="NormalWeb"/>
                          <w:spacing w:before="0" w:beforeAutospacing="0" w:after="160" w:afterAutospacing="0" w:line="252" w:lineRule="auto"/>
                          <w:rPr>
                            <w:rFonts w:asciiTheme="minorHAnsi" w:hAnsiTheme="minorHAnsi" w:cstheme="minorHAnsi"/>
                          </w:rPr>
                        </w:pPr>
                        <w:r>
                          <w:rPr>
                            <w:rFonts w:asciiTheme="minorHAnsi" w:eastAsia="Calibri" w:hAnsiTheme="minorHAnsi" w:cstheme="minorHAnsi"/>
                            <w:strike/>
                            <w:color w:val="FF0000"/>
                            <w:sz w:val="22"/>
                            <w:szCs w:val="22"/>
                          </w:rPr>
                          <w:t>LIDAR</w:t>
                        </w:r>
                      </w:p>
                    </w:txbxContent>
                  </v:textbox>
                </v:shape>
                <w10:anchorlock/>
              </v:group>
            </w:pict>
          </mc:Fallback>
        </mc:AlternateContent>
      </w:r>
    </w:p>
    <w:p w14:paraId="6E61E643" w14:textId="16BD8669" w:rsidR="00DF5BFD" w:rsidRPr="00DF5BFD" w:rsidRDefault="00DF5BFD" w:rsidP="00DF5BFD">
      <w:pPr>
        <w:pStyle w:val="Caption"/>
        <w:rPr>
          <w:rFonts w:eastAsiaTheme="minorEastAsia"/>
          <w:b/>
          <w:bCs/>
          <w:lang w:val="el-GR"/>
        </w:rPr>
      </w:pPr>
      <w:bookmarkStart w:id="126" w:name="_Toc518385383"/>
      <w:r w:rsidRPr="00DF5BFD">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4</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2</w:t>
      </w:r>
      <w:r w:rsidR="00BD442B">
        <w:rPr>
          <w:lang w:val="el-GR"/>
        </w:rPr>
        <w:fldChar w:fldCharType="end"/>
      </w:r>
      <w:bookmarkStart w:id="127" w:name="_Hlk503794569"/>
      <w:r>
        <w:rPr>
          <w:lang w:val="el-GR"/>
        </w:rPr>
        <w:t xml:space="preserve">: </w:t>
      </w:r>
      <w:r w:rsidRPr="003726F6">
        <w:rPr>
          <w:rFonts w:eastAsiaTheme="minorEastAsia"/>
          <w:bCs/>
          <w:lang w:val="el-GR"/>
        </w:rPr>
        <w:t xml:space="preserve">Σχηματικό διάγραμμα της σάρωσης της άνω επιφάνειας του κυβόλιθου με τον αισθητήρα </w:t>
      </w:r>
      <w:r w:rsidR="00E91279">
        <w:rPr>
          <w:rFonts w:eastAsiaTheme="minorEastAsia"/>
          <w:bCs/>
        </w:rPr>
        <w:t>LIDAR</w:t>
      </w:r>
      <w:r w:rsidRPr="003726F6">
        <w:rPr>
          <w:rFonts w:eastAsiaTheme="minorEastAsia"/>
          <w:bCs/>
          <w:lang w:val="el-GR"/>
        </w:rPr>
        <w:t xml:space="preserve"> </w:t>
      </w:r>
      <w:bookmarkEnd w:id="127"/>
      <w:r w:rsidRPr="003726F6">
        <w:rPr>
          <w:rFonts w:eastAsiaTheme="minorEastAsia"/>
          <w:bCs/>
          <w:lang w:val="el-GR"/>
        </w:rPr>
        <w:t>(χωρίς κλίμακα).</w:t>
      </w:r>
      <w:bookmarkEnd w:id="126"/>
    </w:p>
    <w:p w14:paraId="3CCB995E" w14:textId="77777777" w:rsidR="00DF5BFD" w:rsidRPr="00594301" w:rsidRDefault="00DF5BFD" w:rsidP="00DF5BFD">
      <w:pPr>
        <w:rPr>
          <w:rFonts w:eastAsiaTheme="minorEastAsia"/>
          <w:b/>
          <w:bCs/>
          <w:lang w:val="el-GR"/>
        </w:rPr>
      </w:pPr>
      <w:r w:rsidRPr="00594301">
        <w:rPr>
          <w:rFonts w:eastAsiaTheme="minorEastAsia"/>
          <w:b/>
          <w:bCs/>
          <w:lang w:val="el-GR"/>
        </w:rPr>
        <w:t xml:space="preserve"> </w:t>
      </w:r>
    </w:p>
    <w:p w14:paraId="69C77CE5" w14:textId="22FA0C8A" w:rsidR="00DF5BFD" w:rsidRPr="003726F6" w:rsidRDefault="00DF5BFD" w:rsidP="00DF5BFD">
      <w:pPr>
        <w:jc w:val="both"/>
        <w:rPr>
          <w:rFonts w:eastAsiaTheme="minorEastAsia"/>
          <w:bCs/>
          <w:lang w:val="el-GR"/>
        </w:rPr>
      </w:pPr>
      <w:r w:rsidRPr="003726F6">
        <w:rPr>
          <w:rFonts w:eastAsiaTheme="minorEastAsia"/>
          <w:bCs/>
          <w:lang w:val="el-GR"/>
        </w:rPr>
        <w:t xml:space="preserve">Το μέσο </w:t>
      </w:r>
      <w:r w:rsidRPr="003726F6">
        <w:rPr>
          <w:rFonts w:eastAsiaTheme="minorEastAsia"/>
          <w:bCs/>
        </w:rPr>
        <w:t>RMSE</w:t>
      </w:r>
      <w:r w:rsidRPr="003726F6">
        <w:rPr>
          <w:rFonts w:eastAsiaTheme="minorEastAsia"/>
          <w:bCs/>
          <w:lang w:val="el-GR"/>
        </w:rPr>
        <w:t xml:space="preserve"> για όλες τις γωνίες πρόπτωσης (</w:t>
      </w:r>
      <w:r>
        <w:rPr>
          <w:rFonts w:eastAsiaTheme="minorEastAsia"/>
          <w:bCs/>
          <w:lang w:val="el-GR"/>
        </w:rPr>
        <w:t xml:space="preserve">και για τα βήματα Νο1 έως Νο40) </w:t>
      </w:r>
      <w:r w:rsidRPr="003726F6">
        <w:rPr>
          <w:rFonts w:eastAsiaTheme="minorEastAsia"/>
          <w:bCs/>
          <w:lang w:val="el-GR"/>
        </w:rPr>
        <w:t>υπολογίστηκε σε 3</w:t>
      </w:r>
      <w:r w:rsidR="00FC01EE">
        <w:rPr>
          <w:rFonts w:eastAsiaTheme="minorEastAsia"/>
          <w:bCs/>
          <w:lang w:val="el-GR"/>
        </w:rPr>
        <w:t>.</w:t>
      </w:r>
      <w:r w:rsidRPr="003726F6">
        <w:rPr>
          <w:rFonts w:eastAsiaTheme="minorEastAsia"/>
          <w:bCs/>
          <w:lang w:val="el-GR"/>
        </w:rPr>
        <w:t xml:space="preserve">05 </w:t>
      </w:r>
      <w:r w:rsidRPr="003726F6">
        <w:rPr>
          <w:rFonts w:eastAsiaTheme="minorEastAsia"/>
          <w:bCs/>
        </w:rPr>
        <w:t>mm</w:t>
      </w:r>
      <w:r w:rsidRPr="003726F6">
        <w:rPr>
          <w:rFonts w:eastAsiaTheme="minorEastAsia"/>
          <w:bCs/>
          <w:lang w:val="el-GR"/>
        </w:rPr>
        <w:t xml:space="preserve"> που αντιστοιχεί σε σχετικό σφάλμα 0</w:t>
      </w:r>
      <w:r w:rsidR="00FC01EE">
        <w:rPr>
          <w:rFonts w:eastAsiaTheme="minorEastAsia"/>
          <w:bCs/>
          <w:lang w:val="el-GR"/>
        </w:rPr>
        <w:t>.</w:t>
      </w:r>
      <w:r w:rsidRPr="003726F6">
        <w:rPr>
          <w:rFonts w:eastAsiaTheme="minorEastAsia"/>
          <w:bCs/>
          <w:lang w:val="el-GR"/>
        </w:rPr>
        <w:t xml:space="preserve">3% αφού η απόσταση </w:t>
      </w:r>
      <w:r w:rsidR="00BF3014" w:rsidRPr="003726F6">
        <w:rPr>
          <w:rFonts w:eastAsiaTheme="minorEastAsia"/>
          <w:bCs/>
          <w:lang w:val="el-GR"/>
        </w:rPr>
        <w:t>κυβόλιθου</w:t>
      </w:r>
      <w:r w:rsidRPr="003726F6">
        <w:rPr>
          <w:rFonts w:eastAsiaTheme="minorEastAsia"/>
          <w:bCs/>
          <w:lang w:val="el-GR"/>
        </w:rPr>
        <w:t xml:space="preserve"> - </w:t>
      </w:r>
      <w:r w:rsidR="00E91279">
        <w:rPr>
          <w:rFonts w:eastAsiaTheme="minorEastAsia"/>
          <w:bCs/>
        </w:rPr>
        <w:t>LIDAR</w:t>
      </w:r>
      <w:r w:rsidRPr="003726F6">
        <w:rPr>
          <w:rFonts w:eastAsiaTheme="minorEastAsia"/>
          <w:bCs/>
          <w:lang w:val="el-GR"/>
        </w:rPr>
        <w:t xml:space="preserve"> είναι 1000 </w:t>
      </w:r>
      <w:r w:rsidRPr="003726F6">
        <w:rPr>
          <w:rFonts w:eastAsiaTheme="minorEastAsia"/>
          <w:bCs/>
        </w:rPr>
        <w:t>mm</w:t>
      </w:r>
      <w:r w:rsidRPr="003726F6">
        <w:rPr>
          <w:rFonts w:eastAsiaTheme="minorEastAsia"/>
          <w:bCs/>
          <w:lang w:val="el-GR"/>
        </w:rPr>
        <w:t xml:space="preserve">. Τόσο το απόλυτο όσο και το σχετικό </w:t>
      </w:r>
      <w:r w:rsidRPr="003726F6">
        <w:rPr>
          <w:rFonts w:eastAsiaTheme="minorEastAsia"/>
          <w:bCs/>
        </w:rPr>
        <w:t>RMSE</w:t>
      </w:r>
      <w:r w:rsidRPr="003726F6">
        <w:rPr>
          <w:rFonts w:eastAsiaTheme="minorEastAsia"/>
          <w:bCs/>
          <w:lang w:val="el-GR"/>
        </w:rPr>
        <w:t xml:space="preserve"> που υπολογίστηκαν είναι σημαντικά μικρότερα εκείνων που εγγυάται ο κατασκευαστής σφάλμα του αισθητήρα </w:t>
      </w:r>
      <w:r w:rsidR="00E91279">
        <w:rPr>
          <w:rFonts w:eastAsiaTheme="minorEastAsia"/>
          <w:bCs/>
        </w:rPr>
        <w:t>LIDAR</w:t>
      </w:r>
      <w:r w:rsidRPr="003726F6">
        <w:rPr>
          <w:rFonts w:eastAsiaTheme="minorEastAsia"/>
          <w:bCs/>
          <w:lang w:val="el-GR"/>
        </w:rPr>
        <w:t xml:space="preserve">. Η μεταβολή  του σφάλματος σε σχέση με τη γωνία πρόσπτωσης, όπως φαίνεται </w:t>
      </w:r>
      <w:r w:rsidRPr="00DF5BFD">
        <w:rPr>
          <w:rFonts w:eastAsiaTheme="minorEastAsia"/>
          <w:bCs/>
          <w:lang w:val="el-GR"/>
        </w:rPr>
        <w:t>στο σχήμα 4.3</w:t>
      </w:r>
      <w:r w:rsidRPr="003726F6">
        <w:rPr>
          <w:rFonts w:eastAsiaTheme="minorEastAsia"/>
          <w:bCs/>
          <w:lang w:val="el-GR"/>
        </w:rPr>
        <w:t xml:space="preserve"> δεν έδειξε κάποια συστηματική μεταβολή για το εύρος των γωνιών που εξετάστηκαν.</w:t>
      </w:r>
    </w:p>
    <w:p w14:paraId="5979DE8C" w14:textId="77777777" w:rsidR="00DF5BFD" w:rsidRDefault="00DF5BFD" w:rsidP="00DF5BFD">
      <w:pPr>
        <w:keepNext/>
      </w:pPr>
      <w:r w:rsidRPr="003726F6">
        <w:rPr>
          <w:rFonts w:eastAsiaTheme="minorEastAsia"/>
          <w:b/>
          <w:noProof/>
          <w:lang w:val="el-GR" w:eastAsia="el-GR"/>
        </w:rPr>
        <w:lastRenderedPageBreak/>
        <w:drawing>
          <wp:inline distT="0" distB="0" distL="0" distR="0" wp14:anchorId="630C8445" wp14:editId="723B3576">
            <wp:extent cx="5216769" cy="2244969"/>
            <wp:effectExtent l="0" t="0" r="3175" b="3175"/>
            <wp:docPr id="117" name="Γράφημα 1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412AB1E9" w14:textId="73DC0D2C" w:rsidR="00DF5BFD" w:rsidRDefault="00DF5BFD" w:rsidP="00DF5BFD">
      <w:pPr>
        <w:pStyle w:val="Caption"/>
        <w:rPr>
          <w:rFonts w:eastAsiaTheme="minorEastAsia"/>
          <w:lang w:val="el-GR"/>
        </w:rPr>
      </w:pPr>
      <w:bookmarkStart w:id="128" w:name="_Toc518385384"/>
      <w:r w:rsidRPr="00DF5BFD">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4</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3</w:t>
      </w:r>
      <w:r w:rsidR="00BD442B">
        <w:rPr>
          <w:lang w:val="el-GR"/>
        </w:rPr>
        <w:fldChar w:fldCharType="end"/>
      </w:r>
      <w:r>
        <w:rPr>
          <w:lang w:val="el-GR"/>
        </w:rPr>
        <w:t xml:space="preserve">: </w:t>
      </w:r>
      <w:r w:rsidRPr="003726F6">
        <w:rPr>
          <w:rFonts w:eastAsiaTheme="minorEastAsia"/>
          <w:lang w:val="el-GR"/>
        </w:rPr>
        <w:t xml:space="preserve">Μεταβολή του μέσου τετραγωνικού σφάλματος σε σχέση με τη γωνία πρόσπτωσης της ακτίνας λέιζερ του </w:t>
      </w:r>
      <w:r w:rsidR="00E91279">
        <w:rPr>
          <w:rFonts w:eastAsiaTheme="minorEastAsia"/>
        </w:rPr>
        <w:t>LIDAR</w:t>
      </w:r>
      <w:r w:rsidRPr="003726F6">
        <w:rPr>
          <w:rFonts w:eastAsiaTheme="minorEastAsia"/>
          <w:lang w:val="el-GR"/>
        </w:rPr>
        <w:t>.</w:t>
      </w:r>
      <w:bookmarkEnd w:id="128"/>
    </w:p>
    <w:p w14:paraId="7353A685" w14:textId="6B2838B2" w:rsidR="00A97600" w:rsidRDefault="00A97600" w:rsidP="00A97600">
      <w:pPr>
        <w:rPr>
          <w:lang w:val="el-GR"/>
        </w:rPr>
      </w:pPr>
    </w:p>
    <w:p w14:paraId="18E043E4" w14:textId="18B75B8D" w:rsidR="00A97600" w:rsidRPr="00FC01EE" w:rsidRDefault="00A97600" w:rsidP="00FC01EE">
      <w:pPr>
        <w:jc w:val="both"/>
        <w:rPr>
          <w:rFonts w:eastAsiaTheme="minorEastAsia"/>
          <w:bCs/>
          <w:lang w:val="el-GR"/>
        </w:rPr>
      </w:pPr>
      <w:r w:rsidRPr="00FC01EE">
        <w:rPr>
          <w:rFonts w:eastAsiaTheme="minorEastAsia"/>
          <w:bCs/>
          <w:lang w:val="el-GR"/>
        </w:rPr>
        <w:t>Στη συνέχεια διερευνήθηκε η συσχέτιση του σφάλματος (RMSE και σχετικού) με την  απόστασ</w:t>
      </w:r>
      <w:r w:rsidR="00730D9D">
        <w:rPr>
          <w:rFonts w:eastAsiaTheme="minorEastAsia"/>
          <w:bCs/>
          <w:lang w:val="el-GR"/>
        </w:rPr>
        <w:t>η</w:t>
      </w:r>
      <w:r w:rsidRPr="00FC01EE">
        <w:rPr>
          <w:rFonts w:eastAsiaTheme="minorEastAsia"/>
          <w:bCs/>
          <w:lang w:val="el-GR"/>
        </w:rPr>
        <w:t xml:space="preserve"> του σαρωτή </w:t>
      </w:r>
      <w:r w:rsidR="00E91279">
        <w:rPr>
          <w:rFonts w:eastAsiaTheme="minorEastAsia"/>
          <w:bCs/>
          <w:lang w:val="el-GR"/>
        </w:rPr>
        <w:t>LIDAR</w:t>
      </w:r>
      <w:r w:rsidRPr="00FC01EE">
        <w:rPr>
          <w:rFonts w:eastAsiaTheme="minorEastAsia"/>
          <w:bCs/>
          <w:lang w:val="el-GR"/>
        </w:rPr>
        <w:t xml:space="preserve"> από τον κυβόλιθο. Ο σαρωτής  τοποθετήθηκε σε επτά διαφορετικά ύψη: H1 = 350 mm, H2 = 550 mm, H3 = 750 mm, H4 = 950 mm, H5 = 1150 mm, H5 = 1350 mm, H6 = 1450 mm, H7 = 1620 mm. Σε κάθε ύψος πραγματοποιήθηκαν σαρώσεις και υπολογίστηκε το RMSE και το σχετικό σφάλμα για κάθε βήμα χωριστά και το συνολικό</w:t>
      </w:r>
      <w:r w:rsidR="00FC01EE">
        <w:rPr>
          <w:rFonts w:eastAsiaTheme="minorEastAsia"/>
          <w:bCs/>
          <w:lang w:val="el-GR"/>
        </w:rPr>
        <w:t xml:space="preserve"> (Σχήματα 4.4 και 4.5)</w:t>
      </w:r>
      <w:r w:rsidRPr="00FC01EE">
        <w:rPr>
          <w:rFonts w:eastAsiaTheme="minorEastAsia"/>
          <w:bCs/>
          <w:lang w:val="el-GR"/>
        </w:rPr>
        <w:t>.</w:t>
      </w:r>
    </w:p>
    <w:p w14:paraId="52AC37BA" w14:textId="77777777" w:rsidR="00A97600" w:rsidRPr="00A97600" w:rsidRDefault="00A97600" w:rsidP="00A97600">
      <w:pPr>
        <w:rPr>
          <w:lang w:val="el-GR"/>
        </w:rPr>
      </w:pPr>
    </w:p>
    <w:p w14:paraId="52103645" w14:textId="77777777" w:rsidR="00DF5BFD" w:rsidRDefault="00DF5BFD" w:rsidP="00DF5BFD">
      <w:pPr>
        <w:keepNext/>
        <w:jc w:val="center"/>
      </w:pPr>
      <w:r>
        <w:rPr>
          <w:noProof/>
          <w:lang w:val="el-GR" w:eastAsia="el-GR"/>
        </w:rPr>
        <w:drawing>
          <wp:inline distT="0" distB="0" distL="0" distR="0" wp14:anchorId="3EE6498B" wp14:editId="64E8A719">
            <wp:extent cx="5728854" cy="3560619"/>
            <wp:effectExtent l="0" t="0" r="24765" b="20955"/>
            <wp:docPr id="45"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30F471C" w14:textId="04F2710D" w:rsidR="000A2F4B" w:rsidRPr="00FC01EE" w:rsidRDefault="00DF5BFD" w:rsidP="00DF5BFD">
      <w:pPr>
        <w:pStyle w:val="Caption"/>
        <w:jc w:val="center"/>
        <w:rPr>
          <w:lang w:val="el-GR"/>
        </w:rPr>
      </w:pPr>
      <w:bookmarkStart w:id="129" w:name="_Toc518385385"/>
      <w:r w:rsidRPr="009E545C">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4</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4</w:t>
      </w:r>
      <w:r w:rsidR="00BD442B">
        <w:rPr>
          <w:lang w:val="el-GR"/>
        </w:rPr>
        <w:fldChar w:fldCharType="end"/>
      </w:r>
      <w:r>
        <w:rPr>
          <w:lang w:val="el-GR"/>
        </w:rPr>
        <w:t xml:space="preserve">: </w:t>
      </w:r>
      <w:r w:rsidR="00FC01EE" w:rsidRPr="003726F6">
        <w:rPr>
          <w:rFonts w:eastAsiaTheme="minorEastAsia"/>
          <w:lang w:val="el-GR"/>
        </w:rPr>
        <w:t xml:space="preserve">Μεταβολή του </w:t>
      </w:r>
      <w:r w:rsidR="00FC01EE">
        <w:rPr>
          <w:rFonts w:eastAsiaTheme="minorEastAsia"/>
          <w:lang w:val="el-GR"/>
        </w:rPr>
        <w:t xml:space="preserve">σχετικού </w:t>
      </w:r>
      <w:r w:rsidR="00FC01EE" w:rsidRPr="003726F6">
        <w:rPr>
          <w:rFonts w:eastAsiaTheme="minorEastAsia"/>
          <w:lang w:val="el-GR"/>
        </w:rPr>
        <w:t xml:space="preserve">σφάλματος σε σχέση με τη γωνία πρόσπτωσης της ακτίνας λέιζερ του </w:t>
      </w:r>
      <w:r w:rsidR="00E91279">
        <w:rPr>
          <w:rFonts w:eastAsiaTheme="minorEastAsia"/>
        </w:rPr>
        <w:t>LIDAR</w:t>
      </w:r>
      <w:r w:rsidR="009E545C">
        <w:rPr>
          <w:lang w:val="el-GR"/>
        </w:rPr>
        <w:t xml:space="preserve"> για </w:t>
      </w:r>
      <w:r w:rsidR="00FC01EE">
        <w:rPr>
          <w:lang w:val="el-GR"/>
        </w:rPr>
        <w:t xml:space="preserve">οκτώ διαφορετικά </w:t>
      </w:r>
      <w:r w:rsidR="009E545C">
        <w:rPr>
          <w:lang w:val="el-GR"/>
        </w:rPr>
        <w:t>ύψ</w:t>
      </w:r>
      <w:r w:rsidR="00FC01EE">
        <w:rPr>
          <w:lang w:val="el-GR"/>
        </w:rPr>
        <w:t xml:space="preserve">η τοποθέτησης του </w:t>
      </w:r>
      <w:r w:rsidR="00E91279">
        <w:t>LIDAR</w:t>
      </w:r>
      <w:r w:rsidR="00FC01EE" w:rsidRPr="00FC01EE">
        <w:rPr>
          <w:lang w:val="el-GR"/>
        </w:rPr>
        <w:t xml:space="preserve"> </w:t>
      </w:r>
      <w:r w:rsidR="00FC01EE">
        <w:rPr>
          <w:lang w:val="el-GR"/>
        </w:rPr>
        <w:t>από την τράπεζα μέτρησης.</w:t>
      </w:r>
      <w:bookmarkEnd w:id="129"/>
    </w:p>
    <w:p w14:paraId="12CABC73" w14:textId="77777777" w:rsidR="00DF5BFD" w:rsidRDefault="00DF5BFD" w:rsidP="000A2F4B">
      <w:pPr>
        <w:rPr>
          <w:lang w:val="el-GR"/>
        </w:rPr>
      </w:pPr>
    </w:p>
    <w:p w14:paraId="35C2A380" w14:textId="77777777" w:rsidR="009E545C" w:rsidRDefault="00DF5BFD" w:rsidP="009E545C">
      <w:pPr>
        <w:keepNext/>
        <w:jc w:val="center"/>
      </w:pPr>
      <w:r>
        <w:rPr>
          <w:noProof/>
          <w:lang w:val="el-GR" w:eastAsia="el-GR"/>
        </w:rPr>
        <w:drawing>
          <wp:inline distT="0" distB="0" distL="0" distR="0" wp14:anchorId="58D4D86C" wp14:editId="763598DC">
            <wp:extent cx="5727700" cy="2621280"/>
            <wp:effectExtent l="0" t="0" r="6350" b="7620"/>
            <wp:docPr id="48"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FE1C0A5" w14:textId="4816C112" w:rsidR="000A2F4B" w:rsidRDefault="009E545C" w:rsidP="009E545C">
      <w:pPr>
        <w:pStyle w:val="Caption"/>
        <w:jc w:val="center"/>
        <w:rPr>
          <w:lang w:val="el-GR"/>
        </w:rPr>
      </w:pPr>
      <w:bookmarkStart w:id="130" w:name="_Toc518385386"/>
      <w:r w:rsidRPr="009E545C">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4</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5</w:t>
      </w:r>
      <w:r w:rsidR="00BD442B">
        <w:rPr>
          <w:lang w:val="el-GR"/>
        </w:rPr>
        <w:fldChar w:fldCharType="end"/>
      </w:r>
      <w:r>
        <w:rPr>
          <w:lang w:val="el-GR"/>
        </w:rPr>
        <w:t xml:space="preserve">: Μεταβολή </w:t>
      </w:r>
      <w:r w:rsidR="00FC01EE">
        <w:rPr>
          <w:lang w:val="el-GR"/>
        </w:rPr>
        <w:t xml:space="preserve">του μέσου σχετικού σφάλματος </w:t>
      </w:r>
      <w:r>
        <w:rPr>
          <w:lang w:val="el-GR"/>
        </w:rPr>
        <w:t>σε συνάρτηση με το ύψος</w:t>
      </w:r>
      <w:bookmarkEnd w:id="130"/>
    </w:p>
    <w:p w14:paraId="45593882" w14:textId="6F737D0E" w:rsidR="00A97600" w:rsidRDefault="00A97600" w:rsidP="00A97600">
      <w:pPr>
        <w:jc w:val="both"/>
        <w:rPr>
          <w:lang w:val="el-GR"/>
        </w:rPr>
      </w:pPr>
      <w:r w:rsidRPr="00891173">
        <w:rPr>
          <w:lang w:val="el-GR"/>
        </w:rPr>
        <w:t xml:space="preserve">Από τα παραπάνω διαγράμματα γίνεται αντιληπτό ότι, το </w:t>
      </w:r>
      <w:r w:rsidR="00FC01EE">
        <w:rPr>
          <w:lang w:val="el-GR"/>
        </w:rPr>
        <w:t xml:space="preserve">βέλτιστο </w:t>
      </w:r>
      <w:r w:rsidR="00695104">
        <w:rPr>
          <w:lang w:val="el-GR"/>
        </w:rPr>
        <w:t>ύψος τοποθέτησης του σαρωτή</w:t>
      </w:r>
      <w:r w:rsidR="00695104" w:rsidRPr="00695104">
        <w:rPr>
          <w:lang w:val="el-GR"/>
        </w:rPr>
        <w:t xml:space="preserve"> </w:t>
      </w:r>
      <w:r w:rsidR="00E91279">
        <w:t>LIDAR</w:t>
      </w:r>
      <w:r w:rsidR="00695104" w:rsidRPr="00695104">
        <w:rPr>
          <w:lang w:val="el-GR"/>
        </w:rPr>
        <w:t xml:space="preserve"> </w:t>
      </w:r>
      <w:r w:rsidRPr="00891173">
        <w:rPr>
          <w:lang w:val="el-GR"/>
        </w:rPr>
        <w:t>πάνω απ</w:t>
      </w:r>
      <w:r>
        <w:rPr>
          <w:lang w:val="el-GR"/>
        </w:rPr>
        <w:t xml:space="preserve">ό </w:t>
      </w:r>
      <w:r w:rsidRPr="00891173">
        <w:rPr>
          <w:lang w:val="el-GR"/>
        </w:rPr>
        <w:t xml:space="preserve">το αντικείμενο </w:t>
      </w:r>
      <w:r w:rsidR="00FC01EE">
        <w:rPr>
          <w:lang w:val="el-GR"/>
        </w:rPr>
        <w:t>σάρωσης</w:t>
      </w:r>
      <w:r w:rsidR="00695104" w:rsidRPr="00695104">
        <w:rPr>
          <w:lang w:val="el-GR"/>
        </w:rPr>
        <w:t>,</w:t>
      </w:r>
      <w:r w:rsidR="00FC01EE">
        <w:rPr>
          <w:lang w:val="el-GR"/>
        </w:rPr>
        <w:t xml:space="preserve"> που εξασφαλίζει τ</w:t>
      </w:r>
      <w:r w:rsidR="00695104">
        <w:t>o</w:t>
      </w:r>
      <w:r w:rsidR="00FC01EE">
        <w:rPr>
          <w:lang w:val="el-GR"/>
        </w:rPr>
        <w:t xml:space="preserve"> μικρότερο σφάλμα</w:t>
      </w:r>
      <w:r w:rsidR="00695104" w:rsidRPr="00695104">
        <w:rPr>
          <w:lang w:val="el-GR"/>
        </w:rPr>
        <w:t>,</w:t>
      </w:r>
      <w:r w:rsidR="00FC01EE">
        <w:rPr>
          <w:lang w:val="el-GR"/>
        </w:rPr>
        <w:t xml:space="preserve"> είναι της τάξεως του 1</w:t>
      </w:r>
      <w:r w:rsidR="007A6DE7" w:rsidRPr="007A6DE7">
        <w:rPr>
          <w:lang w:val="el-GR"/>
        </w:rPr>
        <w:t>.0</w:t>
      </w:r>
      <w:r w:rsidR="00FC01EE">
        <w:rPr>
          <w:lang w:val="el-GR"/>
        </w:rPr>
        <w:t>-1.5</w:t>
      </w:r>
      <w:r w:rsidR="00FC01EE">
        <w:t>m</w:t>
      </w:r>
      <w:r w:rsidRPr="00891173">
        <w:rPr>
          <w:lang w:val="el-GR"/>
        </w:rPr>
        <w:t>.</w:t>
      </w:r>
    </w:p>
    <w:p w14:paraId="4D42F4DE" w14:textId="35C17CBC" w:rsidR="00A97600" w:rsidRPr="00E5112A" w:rsidRDefault="00AF1295" w:rsidP="00A97600">
      <w:pPr>
        <w:jc w:val="both"/>
        <w:rPr>
          <w:lang w:val="el-GR"/>
        </w:rPr>
      </w:pPr>
      <w:r>
        <w:rPr>
          <w:lang w:val="el-GR"/>
        </w:rPr>
        <w:t xml:space="preserve">Στη συνέχεια </w:t>
      </w:r>
      <w:r w:rsidR="00695104">
        <w:t>o</w:t>
      </w:r>
      <w:r w:rsidR="00695104">
        <w:rPr>
          <w:lang w:val="el-GR"/>
        </w:rPr>
        <w:t xml:space="preserve"> σαρωτής </w:t>
      </w:r>
      <w:r w:rsidR="00E91279">
        <w:t>LIDAR</w:t>
      </w:r>
      <w:r w:rsidR="00695104" w:rsidRPr="00695104">
        <w:rPr>
          <w:lang w:val="el-GR"/>
        </w:rPr>
        <w:t xml:space="preserve"> </w:t>
      </w:r>
      <w:r w:rsidR="00695104">
        <w:rPr>
          <w:lang w:val="el-GR"/>
        </w:rPr>
        <w:t xml:space="preserve">τοποθετήθηκε στα 1050 </w:t>
      </w:r>
      <w:r w:rsidR="00695104">
        <w:t>mm</w:t>
      </w:r>
      <w:r w:rsidR="00695104" w:rsidRPr="00AF1295">
        <w:rPr>
          <w:lang w:val="el-GR"/>
        </w:rPr>
        <w:t xml:space="preserve"> </w:t>
      </w:r>
      <w:r w:rsidR="00695104">
        <w:rPr>
          <w:lang w:val="el-GR"/>
        </w:rPr>
        <w:t>πάνω απ</w:t>
      </w:r>
      <w:r w:rsidR="00730D9D">
        <w:rPr>
          <w:lang w:val="el-GR"/>
        </w:rPr>
        <w:t>ό</w:t>
      </w:r>
      <w:r w:rsidR="00695104">
        <w:rPr>
          <w:lang w:val="el-GR"/>
        </w:rPr>
        <w:t xml:space="preserve"> τον κυβόλιθο</w:t>
      </w:r>
      <w:r w:rsidR="00695104" w:rsidRPr="00695104">
        <w:rPr>
          <w:lang w:val="el-GR"/>
        </w:rPr>
        <w:t xml:space="preserve"> </w:t>
      </w:r>
      <w:r w:rsidR="00695104">
        <w:rPr>
          <w:lang w:val="el-GR"/>
        </w:rPr>
        <w:t xml:space="preserve">και μετρήθηκε η διατομή του κυβόλιθου με βάση τις αποστάσεις που </w:t>
      </w:r>
      <w:r w:rsidR="00695104" w:rsidRPr="00835FD9">
        <w:rPr>
          <w:lang w:val="el-GR"/>
        </w:rPr>
        <w:t xml:space="preserve">καταγράφηκαν </w:t>
      </w:r>
      <w:r w:rsidR="00730D9D" w:rsidRPr="00835FD9">
        <w:rPr>
          <w:lang w:val="el-GR"/>
        </w:rPr>
        <w:t>(Π</w:t>
      </w:r>
      <w:r w:rsidR="00801CE4" w:rsidRPr="00835FD9">
        <w:rPr>
          <w:lang w:val="el-GR"/>
        </w:rPr>
        <w:t>ίνακας 4.</w:t>
      </w:r>
      <w:r w:rsidR="00835FD9">
        <w:rPr>
          <w:lang w:val="el-GR"/>
        </w:rPr>
        <w:t>1</w:t>
      </w:r>
      <w:r w:rsidR="00801CE4" w:rsidRPr="00835FD9">
        <w:rPr>
          <w:lang w:val="el-GR"/>
        </w:rPr>
        <w:t>)</w:t>
      </w:r>
      <w:r w:rsidRPr="00835FD9">
        <w:rPr>
          <w:lang w:val="el-GR"/>
        </w:rPr>
        <w:t>.</w:t>
      </w:r>
      <w:r>
        <w:rPr>
          <w:lang w:val="el-GR"/>
        </w:rPr>
        <w:t xml:space="preserve"> </w:t>
      </w:r>
    </w:p>
    <w:p w14:paraId="4F800AD2" w14:textId="2236B02C" w:rsidR="00BC1209" w:rsidRPr="00695104" w:rsidRDefault="00BC1209" w:rsidP="00BC1209">
      <w:pPr>
        <w:pStyle w:val="Caption"/>
        <w:keepNext/>
        <w:rPr>
          <w:lang w:val="el-GR"/>
        </w:rPr>
      </w:pPr>
      <w:bookmarkStart w:id="131" w:name="_Toc518385403"/>
      <w:r w:rsidRPr="00695104">
        <w:rPr>
          <w:lang w:val="el-GR"/>
        </w:rPr>
        <w:t xml:space="preserve">Πίνακας </w:t>
      </w:r>
      <w:r w:rsidR="00D85F01">
        <w:rPr>
          <w:lang w:val="el-GR"/>
        </w:rPr>
        <w:fldChar w:fldCharType="begin"/>
      </w:r>
      <w:r w:rsidR="00D85F01">
        <w:rPr>
          <w:lang w:val="el-GR"/>
        </w:rPr>
        <w:instrText xml:space="preserve"> STYLEREF 1 \s </w:instrText>
      </w:r>
      <w:r w:rsidR="00D85F01">
        <w:rPr>
          <w:lang w:val="el-GR"/>
        </w:rPr>
        <w:fldChar w:fldCharType="separate"/>
      </w:r>
      <w:r w:rsidR="00D85F01">
        <w:rPr>
          <w:noProof/>
          <w:lang w:val="el-GR"/>
        </w:rPr>
        <w:t>4</w:t>
      </w:r>
      <w:r w:rsidR="00D85F01">
        <w:rPr>
          <w:lang w:val="el-GR"/>
        </w:rPr>
        <w:fldChar w:fldCharType="end"/>
      </w:r>
      <w:r w:rsidR="00D85F01">
        <w:rPr>
          <w:lang w:val="el-GR"/>
        </w:rPr>
        <w:t>.</w:t>
      </w:r>
      <w:r w:rsidR="00D85F01">
        <w:rPr>
          <w:lang w:val="el-GR"/>
        </w:rPr>
        <w:fldChar w:fldCharType="begin"/>
      </w:r>
      <w:r w:rsidR="00D85F01">
        <w:rPr>
          <w:lang w:val="el-GR"/>
        </w:rPr>
        <w:instrText xml:space="preserve"> SEQ Πίνακας \* ARABIC \s 1 </w:instrText>
      </w:r>
      <w:r w:rsidR="00D85F01">
        <w:rPr>
          <w:lang w:val="el-GR"/>
        </w:rPr>
        <w:fldChar w:fldCharType="separate"/>
      </w:r>
      <w:r w:rsidR="00D85F01">
        <w:rPr>
          <w:noProof/>
          <w:lang w:val="el-GR"/>
        </w:rPr>
        <w:t>1</w:t>
      </w:r>
      <w:r w:rsidR="00D85F01">
        <w:rPr>
          <w:lang w:val="el-GR"/>
        </w:rPr>
        <w:fldChar w:fldCharType="end"/>
      </w:r>
      <w:r>
        <w:rPr>
          <w:lang w:val="el-GR"/>
        </w:rPr>
        <w:t xml:space="preserve">: </w:t>
      </w:r>
      <w:r w:rsidR="00695104">
        <w:rPr>
          <w:lang w:val="el-GR"/>
        </w:rPr>
        <w:t xml:space="preserve">Μετρήσεις της </w:t>
      </w:r>
      <w:r>
        <w:rPr>
          <w:lang w:val="el-GR"/>
        </w:rPr>
        <w:t>σάρωσης</w:t>
      </w:r>
      <w:r w:rsidR="00695104">
        <w:rPr>
          <w:lang w:val="el-GR"/>
        </w:rPr>
        <w:t xml:space="preserve"> του </w:t>
      </w:r>
      <w:r w:rsidR="00773B96">
        <w:rPr>
          <w:lang w:val="el-GR"/>
        </w:rPr>
        <w:t>κυβόλιθου</w:t>
      </w:r>
      <w:r w:rsidR="00695104">
        <w:rPr>
          <w:lang w:val="el-GR"/>
        </w:rPr>
        <w:t xml:space="preserve"> από το </w:t>
      </w:r>
      <w:r w:rsidR="00E91279">
        <w:t>LIDAR</w:t>
      </w:r>
      <w:r w:rsidR="00695104" w:rsidRPr="00695104">
        <w:rPr>
          <w:lang w:val="el-GR"/>
        </w:rPr>
        <w:t>.</w:t>
      </w:r>
      <w:bookmarkEnd w:id="131"/>
    </w:p>
    <w:tbl>
      <w:tblPr>
        <w:tblW w:w="5000" w:type="pct"/>
        <w:tblLook w:val="04A0" w:firstRow="1" w:lastRow="0" w:firstColumn="1" w:lastColumn="0" w:noHBand="0" w:noVBand="1"/>
      </w:tblPr>
      <w:tblGrid>
        <w:gridCol w:w="1236"/>
        <w:gridCol w:w="1236"/>
        <w:gridCol w:w="1355"/>
        <w:gridCol w:w="1355"/>
        <w:gridCol w:w="1468"/>
        <w:gridCol w:w="1355"/>
        <w:gridCol w:w="1355"/>
      </w:tblGrid>
      <w:tr w:rsidR="00AF1295" w:rsidRPr="00AF1295" w14:paraId="02D77545" w14:textId="77777777" w:rsidTr="00AF1295">
        <w:trPr>
          <w:trHeight w:val="288"/>
        </w:trPr>
        <w:tc>
          <w:tcPr>
            <w:tcW w:w="660" w:type="pct"/>
            <w:tcBorders>
              <w:top w:val="single" w:sz="4" w:space="0" w:color="auto"/>
              <w:left w:val="nil"/>
              <w:bottom w:val="single" w:sz="4" w:space="0" w:color="auto"/>
              <w:right w:val="nil"/>
            </w:tcBorders>
            <w:shd w:val="clear" w:color="auto" w:fill="auto"/>
            <w:noWrap/>
            <w:vAlign w:val="bottom"/>
            <w:hideMark/>
          </w:tcPr>
          <w:p w14:paraId="2022E045" w14:textId="74DEF1BA" w:rsidR="00AF1295" w:rsidRPr="00AF1295" w:rsidRDefault="00BC1209" w:rsidP="00BC1209">
            <w:pPr>
              <w:spacing w:after="0" w:line="240" w:lineRule="auto"/>
              <w:jc w:val="center"/>
              <w:rPr>
                <w:rFonts w:eastAsia="Times New Roman" w:cstheme="minorHAnsi"/>
                <w:lang w:val="el-GR"/>
              </w:rPr>
            </w:pPr>
            <w:r>
              <w:rPr>
                <w:rFonts w:eastAsia="Times New Roman" w:cstheme="minorHAnsi"/>
                <w:lang w:val="el-GR"/>
              </w:rPr>
              <w:t>ΒΗΜΑ</w:t>
            </w:r>
          </w:p>
        </w:tc>
        <w:tc>
          <w:tcPr>
            <w:tcW w:w="660" w:type="pct"/>
            <w:tcBorders>
              <w:top w:val="single" w:sz="4" w:space="0" w:color="auto"/>
              <w:left w:val="nil"/>
              <w:bottom w:val="single" w:sz="4" w:space="0" w:color="auto"/>
              <w:right w:val="nil"/>
            </w:tcBorders>
            <w:shd w:val="clear" w:color="auto" w:fill="auto"/>
            <w:noWrap/>
            <w:vAlign w:val="bottom"/>
            <w:hideMark/>
          </w:tcPr>
          <w:p w14:paraId="750280CB"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ΜΤ ΚΕΝΟ</w:t>
            </w:r>
          </w:p>
        </w:tc>
        <w:tc>
          <w:tcPr>
            <w:tcW w:w="724" w:type="pct"/>
            <w:tcBorders>
              <w:top w:val="single" w:sz="4" w:space="0" w:color="auto"/>
              <w:left w:val="nil"/>
              <w:bottom w:val="single" w:sz="4" w:space="0" w:color="auto"/>
              <w:right w:val="nil"/>
            </w:tcBorders>
            <w:shd w:val="clear" w:color="auto" w:fill="auto"/>
            <w:noWrap/>
            <w:vAlign w:val="bottom"/>
            <w:hideMark/>
          </w:tcPr>
          <w:p w14:paraId="7C13E1C1"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ΤΑ ΚΕΝΟ</w:t>
            </w:r>
          </w:p>
        </w:tc>
        <w:tc>
          <w:tcPr>
            <w:tcW w:w="724" w:type="pct"/>
            <w:tcBorders>
              <w:top w:val="single" w:sz="4" w:space="0" w:color="auto"/>
              <w:left w:val="nil"/>
              <w:bottom w:val="single" w:sz="4" w:space="0" w:color="auto"/>
              <w:right w:val="nil"/>
            </w:tcBorders>
            <w:shd w:val="clear" w:color="auto" w:fill="auto"/>
            <w:noWrap/>
            <w:vAlign w:val="bottom"/>
            <w:hideMark/>
          </w:tcPr>
          <w:p w14:paraId="21C8AC9D" w14:textId="1C3E7C35" w:rsidR="00AF1295" w:rsidRPr="00AF1295" w:rsidRDefault="00BC1209" w:rsidP="00BC1209">
            <w:pPr>
              <w:spacing w:after="0" w:line="240" w:lineRule="auto"/>
              <w:jc w:val="right"/>
              <w:rPr>
                <w:rFonts w:ascii="Calibri" w:eastAsia="Times New Roman" w:hAnsi="Calibri" w:cs="Calibri"/>
                <w:color w:val="000000"/>
                <w:lang w:val="el-GR"/>
              </w:rPr>
            </w:pPr>
            <w:r>
              <w:rPr>
                <w:rFonts w:ascii="Calibri" w:eastAsia="Times New Roman" w:hAnsi="Calibri" w:cs="Calibri"/>
                <w:color w:val="000000"/>
                <w:lang w:val="el-GR"/>
              </w:rPr>
              <w:t>Σχ. Σφ.</w:t>
            </w:r>
          </w:p>
        </w:tc>
        <w:tc>
          <w:tcPr>
            <w:tcW w:w="784" w:type="pct"/>
            <w:tcBorders>
              <w:top w:val="single" w:sz="4" w:space="0" w:color="auto"/>
              <w:left w:val="nil"/>
              <w:bottom w:val="single" w:sz="4" w:space="0" w:color="auto"/>
              <w:right w:val="nil"/>
            </w:tcBorders>
            <w:shd w:val="clear" w:color="auto" w:fill="auto"/>
            <w:noWrap/>
            <w:vAlign w:val="bottom"/>
            <w:hideMark/>
          </w:tcPr>
          <w:p w14:paraId="2A92D47C"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MT ΥΛΙΚΟ</w:t>
            </w:r>
          </w:p>
        </w:tc>
        <w:tc>
          <w:tcPr>
            <w:tcW w:w="724" w:type="pct"/>
            <w:tcBorders>
              <w:top w:val="single" w:sz="4" w:space="0" w:color="auto"/>
              <w:left w:val="nil"/>
              <w:bottom w:val="single" w:sz="4" w:space="0" w:color="auto"/>
              <w:right w:val="nil"/>
            </w:tcBorders>
            <w:shd w:val="clear" w:color="auto" w:fill="auto"/>
            <w:noWrap/>
            <w:vAlign w:val="bottom"/>
            <w:hideMark/>
          </w:tcPr>
          <w:p w14:paraId="5DEE5D88"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ΤΑ ΥΛΙΚΟ</w:t>
            </w:r>
          </w:p>
        </w:tc>
        <w:tc>
          <w:tcPr>
            <w:tcW w:w="724" w:type="pct"/>
            <w:tcBorders>
              <w:top w:val="single" w:sz="4" w:space="0" w:color="auto"/>
              <w:left w:val="nil"/>
              <w:bottom w:val="single" w:sz="4" w:space="0" w:color="auto"/>
              <w:right w:val="nil"/>
            </w:tcBorders>
            <w:shd w:val="clear" w:color="auto" w:fill="auto"/>
            <w:noWrap/>
            <w:vAlign w:val="bottom"/>
            <w:hideMark/>
          </w:tcPr>
          <w:p w14:paraId="1C8704FF" w14:textId="76771D42" w:rsidR="00AF1295" w:rsidRPr="00AF1295" w:rsidRDefault="00BC1209" w:rsidP="00BC1209">
            <w:pPr>
              <w:spacing w:after="0" w:line="240" w:lineRule="auto"/>
              <w:jc w:val="right"/>
              <w:rPr>
                <w:rFonts w:ascii="Calibri" w:eastAsia="Times New Roman" w:hAnsi="Calibri" w:cs="Calibri"/>
                <w:color w:val="000000"/>
                <w:lang w:val="el-GR"/>
              </w:rPr>
            </w:pPr>
            <w:r>
              <w:rPr>
                <w:rFonts w:ascii="Calibri" w:eastAsia="Times New Roman" w:hAnsi="Calibri" w:cs="Calibri"/>
                <w:color w:val="000000"/>
                <w:lang w:val="el-GR"/>
              </w:rPr>
              <w:t>Σχ. Σφ.</w:t>
            </w:r>
          </w:p>
        </w:tc>
      </w:tr>
      <w:tr w:rsidR="00AF1295" w:rsidRPr="00AF1295" w14:paraId="64BE0878" w14:textId="77777777" w:rsidTr="00AF1295">
        <w:trPr>
          <w:trHeight w:val="288"/>
        </w:trPr>
        <w:tc>
          <w:tcPr>
            <w:tcW w:w="660" w:type="pct"/>
            <w:tcBorders>
              <w:top w:val="single" w:sz="4" w:space="0" w:color="auto"/>
              <w:left w:val="nil"/>
              <w:bottom w:val="nil"/>
              <w:right w:val="nil"/>
            </w:tcBorders>
            <w:shd w:val="clear" w:color="auto" w:fill="auto"/>
            <w:noWrap/>
            <w:vAlign w:val="bottom"/>
            <w:hideMark/>
          </w:tcPr>
          <w:p w14:paraId="1EBA883F" w14:textId="77777777" w:rsidR="00AF1295" w:rsidRPr="00AF1295" w:rsidRDefault="00AF1295" w:rsidP="00BC1209">
            <w:pPr>
              <w:spacing w:after="0" w:line="240" w:lineRule="auto"/>
              <w:jc w:val="center"/>
              <w:rPr>
                <w:rFonts w:ascii="Calibri" w:eastAsia="Times New Roman" w:hAnsi="Calibri" w:cs="Calibri"/>
                <w:color w:val="000000"/>
              </w:rPr>
            </w:pPr>
            <w:r w:rsidRPr="00AF1295">
              <w:rPr>
                <w:rFonts w:ascii="Calibri" w:eastAsia="Times New Roman" w:hAnsi="Calibri" w:cs="Calibri"/>
                <w:color w:val="000000"/>
              </w:rPr>
              <w:t>375</w:t>
            </w:r>
          </w:p>
        </w:tc>
        <w:tc>
          <w:tcPr>
            <w:tcW w:w="660" w:type="pct"/>
            <w:tcBorders>
              <w:top w:val="single" w:sz="4" w:space="0" w:color="auto"/>
              <w:left w:val="nil"/>
              <w:bottom w:val="nil"/>
              <w:right w:val="nil"/>
            </w:tcBorders>
            <w:shd w:val="clear" w:color="auto" w:fill="auto"/>
            <w:noWrap/>
            <w:vAlign w:val="bottom"/>
            <w:hideMark/>
          </w:tcPr>
          <w:p w14:paraId="7509AADC"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1116.53</w:t>
            </w:r>
          </w:p>
        </w:tc>
        <w:tc>
          <w:tcPr>
            <w:tcW w:w="724" w:type="pct"/>
            <w:tcBorders>
              <w:top w:val="single" w:sz="4" w:space="0" w:color="auto"/>
              <w:left w:val="nil"/>
              <w:bottom w:val="nil"/>
              <w:right w:val="nil"/>
            </w:tcBorders>
            <w:shd w:val="clear" w:color="auto" w:fill="auto"/>
            <w:noWrap/>
            <w:vAlign w:val="bottom"/>
            <w:hideMark/>
          </w:tcPr>
          <w:p w14:paraId="0EEC9FD4" w14:textId="0A165B68"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3.01</w:t>
            </w:r>
          </w:p>
        </w:tc>
        <w:tc>
          <w:tcPr>
            <w:tcW w:w="724" w:type="pct"/>
            <w:tcBorders>
              <w:top w:val="single" w:sz="4" w:space="0" w:color="auto"/>
              <w:left w:val="nil"/>
              <w:bottom w:val="nil"/>
              <w:right w:val="nil"/>
            </w:tcBorders>
            <w:shd w:val="clear" w:color="auto" w:fill="auto"/>
            <w:noWrap/>
            <w:vAlign w:val="bottom"/>
            <w:hideMark/>
          </w:tcPr>
          <w:p w14:paraId="26BC3CB1" w14:textId="7763ECCE"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0.27</w:t>
            </w:r>
          </w:p>
        </w:tc>
        <w:tc>
          <w:tcPr>
            <w:tcW w:w="784" w:type="pct"/>
            <w:tcBorders>
              <w:top w:val="single" w:sz="4" w:space="0" w:color="auto"/>
              <w:left w:val="nil"/>
              <w:bottom w:val="nil"/>
              <w:right w:val="nil"/>
            </w:tcBorders>
            <w:shd w:val="clear" w:color="auto" w:fill="auto"/>
            <w:noWrap/>
            <w:vAlign w:val="bottom"/>
            <w:hideMark/>
          </w:tcPr>
          <w:p w14:paraId="1E712061"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1110.3</w:t>
            </w:r>
          </w:p>
        </w:tc>
        <w:tc>
          <w:tcPr>
            <w:tcW w:w="724" w:type="pct"/>
            <w:tcBorders>
              <w:top w:val="single" w:sz="4" w:space="0" w:color="auto"/>
              <w:left w:val="nil"/>
              <w:bottom w:val="nil"/>
              <w:right w:val="nil"/>
            </w:tcBorders>
            <w:shd w:val="clear" w:color="auto" w:fill="auto"/>
            <w:noWrap/>
            <w:vAlign w:val="bottom"/>
            <w:hideMark/>
          </w:tcPr>
          <w:p w14:paraId="74F3E70D" w14:textId="6980846B"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2.45</w:t>
            </w:r>
          </w:p>
        </w:tc>
        <w:tc>
          <w:tcPr>
            <w:tcW w:w="724" w:type="pct"/>
            <w:tcBorders>
              <w:top w:val="single" w:sz="4" w:space="0" w:color="auto"/>
              <w:left w:val="nil"/>
              <w:bottom w:val="nil"/>
              <w:right w:val="nil"/>
            </w:tcBorders>
            <w:shd w:val="clear" w:color="auto" w:fill="auto"/>
            <w:noWrap/>
            <w:vAlign w:val="bottom"/>
            <w:hideMark/>
          </w:tcPr>
          <w:p w14:paraId="4BF3D84E" w14:textId="054D81E3"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0.22</w:t>
            </w:r>
          </w:p>
        </w:tc>
      </w:tr>
      <w:tr w:rsidR="00AF1295" w:rsidRPr="00AF1295" w14:paraId="4E8081BE" w14:textId="77777777" w:rsidTr="00AF1295">
        <w:trPr>
          <w:trHeight w:val="288"/>
        </w:trPr>
        <w:tc>
          <w:tcPr>
            <w:tcW w:w="660" w:type="pct"/>
            <w:tcBorders>
              <w:top w:val="nil"/>
              <w:left w:val="nil"/>
              <w:bottom w:val="nil"/>
              <w:right w:val="nil"/>
            </w:tcBorders>
            <w:shd w:val="clear" w:color="auto" w:fill="auto"/>
            <w:noWrap/>
            <w:vAlign w:val="bottom"/>
            <w:hideMark/>
          </w:tcPr>
          <w:p w14:paraId="6957BF27" w14:textId="77777777" w:rsidR="00AF1295" w:rsidRPr="00AF1295" w:rsidRDefault="00AF1295" w:rsidP="00BC1209">
            <w:pPr>
              <w:spacing w:after="0" w:line="240" w:lineRule="auto"/>
              <w:jc w:val="center"/>
              <w:rPr>
                <w:rFonts w:ascii="Calibri" w:eastAsia="Times New Roman" w:hAnsi="Calibri" w:cs="Calibri"/>
                <w:color w:val="000000"/>
              </w:rPr>
            </w:pPr>
            <w:r w:rsidRPr="00AF1295">
              <w:rPr>
                <w:rFonts w:ascii="Calibri" w:eastAsia="Times New Roman" w:hAnsi="Calibri" w:cs="Calibri"/>
                <w:color w:val="000000"/>
              </w:rPr>
              <w:t>376</w:t>
            </w:r>
          </w:p>
        </w:tc>
        <w:tc>
          <w:tcPr>
            <w:tcW w:w="660" w:type="pct"/>
            <w:tcBorders>
              <w:top w:val="nil"/>
              <w:left w:val="nil"/>
              <w:bottom w:val="nil"/>
              <w:right w:val="nil"/>
            </w:tcBorders>
            <w:shd w:val="clear" w:color="auto" w:fill="auto"/>
            <w:noWrap/>
            <w:vAlign w:val="bottom"/>
            <w:hideMark/>
          </w:tcPr>
          <w:p w14:paraId="664D3A05"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1115.91</w:t>
            </w:r>
          </w:p>
        </w:tc>
        <w:tc>
          <w:tcPr>
            <w:tcW w:w="724" w:type="pct"/>
            <w:tcBorders>
              <w:top w:val="nil"/>
              <w:left w:val="nil"/>
              <w:bottom w:val="nil"/>
              <w:right w:val="nil"/>
            </w:tcBorders>
            <w:shd w:val="clear" w:color="auto" w:fill="auto"/>
            <w:noWrap/>
            <w:vAlign w:val="bottom"/>
            <w:hideMark/>
          </w:tcPr>
          <w:p w14:paraId="3BB7BF83" w14:textId="22247DCC"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2.75</w:t>
            </w:r>
          </w:p>
        </w:tc>
        <w:tc>
          <w:tcPr>
            <w:tcW w:w="724" w:type="pct"/>
            <w:tcBorders>
              <w:top w:val="nil"/>
              <w:left w:val="nil"/>
              <w:bottom w:val="nil"/>
              <w:right w:val="nil"/>
            </w:tcBorders>
            <w:shd w:val="clear" w:color="auto" w:fill="auto"/>
            <w:noWrap/>
            <w:vAlign w:val="bottom"/>
            <w:hideMark/>
          </w:tcPr>
          <w:p w14:paraId="133ADB6F" w14:textId="0AB93861"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0.2</w:t>
            </w:r>
            <w:r w:rsidR="00BC1209">
              <w:rPr>
                <w:rFonts w:ascii="Calibri" w:eastAsia="Times New Roman" w:hAnsi="Calibri" w:cs="Calibri"/>
                <w:color w:val="000000"/>
                <w:lang w:val="el-GR"/>
              </w:rPr>
              <w:t>5</w:t>
            </w:r>
          </w:p>
        </w:tc>
        <w:tc>
          <w:tcPr>
            <w:tcW w:w="784" w:type="pct"/>
            <w:tcBorders>
              <w:top w:val="nil"/>
              <w:left w:val="nil"/>
              <w:bottom w:val="nil"/>
              <w:right w:val="nil"/>
            </w:tcBorders>
            <w:shd w:val="clear" w:color="auto" w:fill="auto"/>
            <w:noWrap/>
            <w:vAlign w:val="bottom"/>
            <w:hideMark/>
          </w:tcPr>
          <w:p w14:paraId="5400F8CE"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1083.7</w:t>
            </w:r>
          </w:p>
        </w:tc>
        <w:tc>
          <w:tcPr>
            <w:tcW w:w="724" w:type="pct"/>
            <w:tcBorders>
              <w:top w:val="nil"/>
              <w:left w:val="nil"/>
              <w:bottom w:val="nil"/>
              <w:right w:val="nil"/>
            </w:tcBorders>
            <w:shd w:val="clear" w:color="auto" w:fill="auto"/>
            <w:noWrap/>
            <w:vAlign w:val="bottom"/>
            <w:hideMark/>
          </w:tcPr>
          <w:p w14:paraId="4455DB9D" w14:textId="2075C2CC"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2.49</w:t>
            </w:r>
          </w:p>
        </w:tc>
        <w:tc>
          <w:tcPr>
            <w:tcW w:w="724" w:type="pct"/>
            <w:tcBorders>
              <w:top w:val="nil"/>
              <w:left w:val="nil"/>
              <w:bottom w:val="nil"/>
              <w:right w:val="nil"/>
            </w:tcBorders>
            <w:shd w:val="clear" w:color="auto" w:fill="auto"/>
            <w:noWrap/>
            <w:vAlign w:val="bottom"/>
            <w:hideMark/>
          </w:tcPr>
          <w:p w14:paraId="2CD6FBA4" w14:textId="79986053"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0.2</w:t>
            </w:r>
            <w:r w:rsidR="00BC1209">
              <w:rPr>
                <w:rFonts w:ascii="Calibri" w:eastAsia="Times New Roman" w:hAnsi="Calibri" w:cs="Calibri"/>
                <w:color w:val="000000"/>
                <w:lang w:val="el-GR"/>
              </w:rPr>
              <w:t>3</w:t>
            </w:r>
          </w:p>
        </w:tc>
      </w:tr>
      <w:tr w:rsidR="00AF1295" w:rsidRPr="00AF1295" w14:paraId="45EADBB1" w14:textId="77777777" w:rsidTr="00AF1295">
        <w:trPr>
          <w:trHeight w:val="288"/>
        </w:trPr>
        <w:tc>
          <w:tcPr>
            <w:tcW w:w="660" w:type="pct"/>
            <w:tcBorders>
              <w:top w:val="nil"/>
              <w:left w:val="nil"/>
              <w:bottom w:val="nil"/>
              <w:right w:val="nil"/>
            </w:tcBorders>
            <w:shd w:val="clear" w:color="auto" w:fill="auto"/>
            <w:noWrap/>
            <w:vAlign w:val="bottom"/>
            <w:hideMark/>
          </w:tcPr>
          <w:p w14:paraId="32FE3496" w14:textId="77777777" w:rsidR="00AF1295" w:rsidRPr="00AF1295" w:rsidRDefault="00AF1295" w:rsidP="00BC1209">
            <w:pPr>
              <w:spacing w:after="0" w:line="240" w:lineRule="auto"/>
              <w:jc w:val="center"/>
              <w:rPr>
                <w:rFonts w:ascii="Calibri" w:eastAsia="Times New Roman" w:hAnsi="Calibri" w:cs="Calibri"/>
                <w:color w:val="000000"/>
              </w:rPr>
            </w:pPr>
            <w:r w:rsidRPr="00AF1295">
              <w:rPr>
                <w:rFonts w:ascii="Calibri" w:eastAsia="Times New Roman" w:hAnsi="Calibri" w:cs="Calibri"/>
                <w:color w:val="000000"/>
              </w:rPr>
              <w:t>377</w:t>
            </w:r>
          </w:p>
        </w:tc>
        <w:tc>
          <w:tcPr>
            <w:tcW w:w="660" w:type="pct"/>
            <w:tcBorders>
              <w:top w:val="nil"/>
              <w:left w:val="nil"/>
              <w:bottom w:val="nil"/>
              <w:right w:val="nil"/>
            </w:tcBorders>
            <w:shd w:val="clear" w:color="auto" w:fill="auto"/>
            <w:noWrap/>
            <w:vAlign w:val="bottom"/>
            <w:hideMark/>
          </w:tcPr>
          <w:p w14:paraId="5D341ACF"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1116.89</w:t>
            </w:r>
          </w:p>
        </w:tc>
        <w:tc>
          <w:tcPr>
            <w:tcW w:w="724" w:type="pct"/>
            <w:tcBorders>
              <w:top w:val="nil"/>
              <w:left w:val="nil"/>
              <w:bottom w:val="nil"/>
              <w:right w:val="nil"/>
            </w:tcBorders>
            <w:shd w:val="clear" w:color="auto" w:fill="auto"/>
            <w:noWrap/>
            <w:vAlign w:val="bottom"/>
            <w:hideMark/>
          </w:tcPr>
          <w:p w14:paraId="32F55982" w14:textId="55481D0C"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2.73</w:t>
            </w:r>
          </w:p>
        </w:tc>
        <w:tc>
          <w:tcPr>
            <w:tcW w:w="724" w:type="pct"/>
            <w:tcBorders>
              <w:top w:val="nil"/>
              <w:left w:val="nil"/>
              <w:bottom w:val="nil"/>
              <w:right w:val="nil"/>
            </w:tcBorders>
            <w:shd w:val="clear" w:color="auto" w:fill="auto"/>
            <w:noWrap/>
            <w:vAlign w:val="bottom"/>
            <w:hideMark/>
          </w:tcPr>
          <w:p w14:paraId="09778FB2" w14:textId="04EDCB4A"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0.24</w:t>
            </w:r>
          </w:p>
        </w:tc>
        <w:tc>
          <w:tcPr>
            <w:tcW w:w="784" w:type="pct"/>
            <w:tcBorders>
              <w:top w:val="nil"/>
              <w:left w:val="nil"/>
              <w:bottom w:val="nil"/>
              <w:right w:val="nil"/>
            </w:tcBorders>
            <w:shd w:val="clear" w:color="auto" w:fill="auto"/>
            <w:noWrap/>
            <w:vAlign w:val="bottom"/>
            <w:hideMark/>
          </w:tcPr>
          <w:p w14:paraId="4AD04D5F"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1064</w:t>
            </w:r>
          </w:p>
        </w:tc>
        <w:tc>
          <w:tcPr>
            <w:tcW w:w="724" w:type="pct"/>
            <w:tcBorders>
              <w:top w:val="nil"/>
              <w:left w:val="nil"/>
              <w:bottom w:val="nil"/>
              <w:right w:val="nil"/>
            </w:tcBorders>
            <w:shd w:val="clear" w:color="auto" w:fill="auto"/>
            <w:noWrap/>
            <w:vAlign w:val="bottom"/>
            <w:hideMark/>
          </w:tcPr>
          <w:p w14:paraId="343507B6" w14:textId="11BBE723"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2.79</w:t>
            </w:r>
          </w:p>
        </w:tc>
        <w:tc>
          <w:tcPr>
            <w:tcW w:w="724" w:type="pct"/>
            <w:tcBorders>
              <w:top w:val="nil"/>
              <w:left w:val="nil"/>
              <w:bottom w:val="nil"/>
              <w:right w:val="nil"/>
            </w:tcBorders>
            <w:shd w:val="clear" w:color="auto" w:fill="auto"/>
            <w:noWrap/>
            <w:vAlign w:val="bottom"/>
            <w:hideMark/>
          </w:tcPr>
          <w:p w14:paraId="71758E8E" w14:textId="394F098E"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0.26</w:t>
            </w:r>
          </w:p>
        </w:tc>
      </w:tr>
      <w:tr w:rsidR="00AF1295" w:rsidRPr="00AF1295" w14:paraId="4AA4126A" w14:textId="77777777" w:rsidTr="00AF1295">
        <w:trPr>
          <w:trHeight w:val="288"/>
        </w:trPr>
        <w:tc>
          <w:tcPr>
            <w:tcW w:w="660" w:type="pct"/>
            <w:tcBorders>
              <w:top w:val="nil"/>
              <w:left w:val="nil"/>
              <w:bottom w:val="nil"/>
              <w:right w:val="nil"/>
            </w:tcBorders>
            <w:shd w:val="clear" w:color="auto" w:fill="auto"/>
            <w:noWrap/>
            <w:vAlign w:val="bottom"/>
            <w:hideMark/>
          </w:tcPr>
          <w:p w14:paraId="5DFAE3C0" w14:textId="77777777" w:rsidR="00AF1295" w:rsidRPr="00AF1295" w:rsidRDefault="00AF1295" w:rsidP="00BC1209">
            <w:pPr>
              <w:spacing w:after="0" w:line="240" w:lineRule="auto"/>
              <w:jc w:val="center"/>
              <w:rPr>
                <w:rFonts w:ascii="Calibri" w:eastAsia="Times New Roman" w:hAnsi="Calibri" w:cs="Calibri"/>
                <w:color w:val="000000"/>
              </w:rPr>
            </w:pPr>
            <w:r w:rsidRPr="00AF1295">
              <w:rPr>
                <w:rFonts w:ascii="Calibri" w:eastAsia="Times New Roman" w:hAnsi="Calibri" w:cs="Calibri"/>
                <w:color w:val="000000"/>
              </w:rPr>
              <w:t>378</w:t>
            </w:r>
          </w:p>
        </w:tc>
        <w:tc>
          <w:tcPr>
            <w:tcW w:w="660" w:type="pct"/>
            <w:tcBorders>
              <w:top w:val="nil"/>
              <w:left w:val="nil"/>
              <w:bottom w:val="nil"/>
              <w:right w:val="nil"/>
            </w:tcBorders>
            <w:shd w:val="clear" w:color="auto" w:fill="auto"/>
            <w:noWrap/>
            <w:vAlign w:val="bottom"/>
            <w:hideMark/>
          </w:tcPr>
          <w:p w14:paraId="7D001D67"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1116.87</w:t>
            </w:r>
          </w:p>
        </w:tc>
        <w:tc>
          <w:tcPr>
            <w:tcW w:w="724" w:type="pct"/>
            <w:tcBorders>
              <w:top w:val="nil"/>
              <w:left w:val="nil"/>
              <w:bottom w:val="nil"/>
              <w:right w:val="nil"/>
            </w:tcBorders>
            <w:shd w:val="clear" w:color="auto" w:fill="auto"/>
            <w:noWrap/>
            <w:vAlign w:val="bottom"/>
            <w:hideMark/>
          </w:tcPr>
          <w:p w14:paraId="087504C3" w14:textId="147D59AF"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2.83</w:t>
            </w:r>
          </w:p>
        </w:tc>
        <w:tc>
          <w:tcPr>
            <w:tcW w:w="724" w:type="pct"/>
            <w:tcBorders>
              <w:top w:val="nil"/>
              <w:left w:val="nil"/>
              <w:bottom w:val="nil"/>
              <w:right w:val="nil"/>
            </w:tcBorders>
            <w:shd w:val="clear" w:color="auto" w:fill="auto"/>
            <w:noWrap/>
            <w:vAlign w:val="bottom"/>
            <w:hideMark/>
          </w:tcPr>
          <w:p w14:paraId="0C446890" w14:textId="698EE6C3"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0.25</w:t>
            </w:r>
          </w:p>
        </w:tc>
        <w:tc>
          <w:tcPr>
            <w:tcW w:w="784" w:type="pct"/>
            <w:tcBorders>
              <w:top w:val="nil"/>
              <w:left w:val="nil"/>
              <w:bottom w:val="nil"/>
              <w:right w:val="nil"/>
            </w:tcBorders>
            <w:shd w:val="clear" w:color="auto" w:fill="auto"/>
            <w:noWrap/>
            <w:vAlign w:val="bottom"/>
            <w:hideMark/>
          </w:tcPr>
          <w:p w14:paraId="376C06DF"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1059.8</w:t>
            </w:r>
          </w:p>
        </w:tc>
        <w:tc>
          <w:tcPr>
            <w:tcW w:w="724" w:type="pct"/>
            <w:tcBorders>
              <w:top w:val="nil"/>
              <w:left w:val="nil"/>
              <w:bottom w:val="nil"/>
              <w:right w:val="nil"/>
            </w:tcBorders>
            <w:shd w:val="clear" w:color="auto" w:fill="auto"/>
            <w:noWrap/>
            <w:vAlign w:val="bottom"/>
            <w:hideMark/>
          </w:tcPr>
          <w:p w14:paraId="46507972" w14:textId="46A5CD7C"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2.18</w:t>
            </w:r>
          </w:p>
        </w:tc>
        <w:tc>
          <w:tcPr>
            <w:tcW w:w="724" w:type="pct"/>
            <w:tcBorders>
              <w:top w:val="nil"/>
              <w:left w:val="nil"/>
              <w:bottom w:val="nil"/>
              <w:right w:val="nil"/>
            </w:tcBorders>
            <w:shd w:val="clear" w:color="auto" w:fill="auto"/>
            <w:noWrap/>
            <w:vAlign w:val="bottom"/>
            <w:hideMark/>
          </w:tcPr>
          <w:p w14:paraId="184FDB7D" w14:textId="35193163"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0.2</w:t>
            </w:r>
            <w:r w:rsidR="00BC1209">
              <w:rPr>
                <w:rFonts w:ascii="Calibri" w:eastAsia="Times New Roman" w:hAnsi="Calibri" w:cs="Calibri"/>
                <w:color w:val="000000"/>
                <w:lang w:val="el-GR"/>
              </w:rPr>
              <w:t>1</w:t>
            </w:r>
          </w:p>
        </w:tc>
      </w:tr>
      <w:tr w:rsidR="00AF1295" w:rsidRPr="00AF1295" w14:paraId="11BDECCB" w14:textId="77777777" w:rsidTr="00AF1295">
        <w:trPr>
          <w:trHeight w:val="288"/>
        </w:trPr>
        <w:tc>
          <w:tcPr>
            <w:tcW w:w="660" w:type="pct"/>
            <w:tcBorders>
              <w:top w:val="nil"/>
              <w:left w:val="nil"/>
              <w:bottom w:val="nil"/>
              <w:right w:val="nil"/>
            </w:tcBorders>
            <w:shd w:val="clear" w:color="auto" w:fill="auto"/>
            <w:noWrap/>
            <w:vAlign w:val="bottom"/>
            <w:hideMark/>
          </w:tcPr>
          <w:p w14:paraId="13635BB4" w14:textId="77777777" w:rsidR="00AF1295" w:rsidRPr="00AF1295" w:rsidRDefault="00AF1295" w:rsidP="00BC1209">
            <w:pPr>
              <w:spacing w:after="0" w:line="240" w:lineRule="auto"/>
              <w:jc w:val="center"/>
              <w:rPr>
                <w:rFonts w:ascii="Calibri" w:eastAsia="Times New Roman" w:hAnsi="Calibri" w:cs="Calibri"/>
                <w:color w:val="000000"/>
              </w:rPr>
            </w:pPr>
            <w:r w:rsidRPr="00AF1295">
              <w:rPr>
                <w:rFonts w:ascii="Calibri" w:eastAsia="Times New Roman" w:hAnsi="Calibri" w:cs="Calibri"/>
                <w:color w:val="000000"/>
              </w:rPr>
              <w:t>379</w:t>
            </w:r>
          </w:p>
        </w:tc>
        <w:tc>
          <w:tcPr>
            <w:tcW w:w="660" w:type="pct"/>
            <w:tcBorders>
              <w:top w:val="nil"/>
              <w:left w:val="nil"/>
              <w:bottom w:val="nil"/>
              <w:right w:val="nil"/>
            </w:tcBorders>
            <w:shd w:val="clear" w:color="auto" w:fill="auto"/>
            <w:noWrap/>
            <w:vAlign w:val="bottom"/>
            <w:hideMark/>
          </w:tcPr>
          <w:p w14:paraId="65C1D125"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1115.92</w:t>
            </w:r>
          </w:p>
        </w:tc>
        <w:tc>
          <w:tcPr>
            <w:tcW w:w="724" w:type="pct"/>
            <w:tcBorders>
              <w:top w:val="nil"/>
              <w:left w:val="nil"/>
              <w:bottom w:val="nil"/>
              <w:right w:val="nil"/>
            </w:tcBorders>
            <w:shd w:val="clear" w:color="auto" w:fill="auto"/>
            <w:noWrap/>
            <w:vAlign w:val="bottom"/>
            <w:hideMark/>
          </w:tcPr>
          <w:p w14:paraId="57816097" w14:textId="5701918F"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3.05</w:t>
            </w:r>
          </w:p>
        </w:tc>
        <w:tc>
          <w:tcPr>
            <w:tcW w:w="724" w:type="pct"/>
            <w:tcBorders>
              <w:top w:val="nil"/>
              <w:left w:val="nil"/>
              <w:bottom w:val="nil"/>
              <w:right w:val="nil"/>
            </w:tcBorders>
            <w:shd w:val="clear" w:color="auto" w:fill="auto"/>
            <w:noWrap/>
            <w:vAlign w:val="bottom"/>
            <w:hideMark/>
          </w:tcPr>
          <w:p w14:paraId="19636D21" w14:textId="06E70A44"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0.27</w:t>
            </w:r>
          </w:p>
        </w:tc>
        <w:tc>
          <w:tcPr>
            <w:tcW w:w="784" w:type="pct"/>
            <w:tcBorders>
              <w:top w:val="nil"/>
              <w:left w:val="nil"/>
              <w:bottom w:val="nil"/>
              <w:right w:val="nil"/>
            </w:tcBorders>
            <w:shd w:val="clear" w:color="auto" w:fill="auto"/>
            <w:noWrap/>
            <w:vAlign w:val="bottom"/>
            <w:hideMark/>
          </w:tcPr>
          <w:p w14:paraId="165E5086"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1057.2</w:t>
            </w:r>
          </w:p>
        </w:tc>
        <w:tc>
          <w:tcPr>
            <w:tcW w:w="724" w:type="pct"/>
            <w:tcBorders>
              <w:top w:val="nil"/>
              <w:left w:val="nil"/>
              <w:bottom w:val="nil"/>
              <w:right w:val="nil"/>
            </w:tcBorders>
            <w:shd w:val="clear" w:color="auto" w:fill="auto"/>
            <w:noWrap/>
            <w:vAlign w:val="bottom"/>
            <w:hideMark/>
          </w:tcPr>
          <w:p w14:paraId="3B43EDBC" w14:textId="27F4266E"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3.09</w:t>
            </w:r>
          </w:p>
        </w:tc>
        <w:tc>
          <w:tcPr>
            <w:tcW w:w="724" w:type="pct"/>
            <w:tcBorders>
              <w:top w:val="nil"/>
              <w:left w:val="nil"/>
              <w:bottom w:val="nil"/>
              <w:right w:val="nil"/>
            </w:tcBorders>
            <w:shd w:val="clear" w:color="auto" w:fill="auto"/>
            <w:noWrap/>
            <w:vAlign w:val="bottom"/>
            <w:hideMark/>
          </w:tcPr>
          <w:p w14:paraId="380422F5" w14:textId="2B630B71"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0.29</w:t>
            </w:r>
          </w:p>
        </w:tc>
      </w:tr>
      <w:tr w:rsidR="00AF1295" w:rsidRPr="00AF1295" w14:paraId="1B290D04" w14:textId="77777777" w:rsidTr="00AF1295">
        <w:trPr>
          <w:trHeight w:val="288"/>
        </w:trPr>
        <w:tc>
          <w:tcPr>
            <w:tcW w:w="660" w:type="pct"/>
            <w:tcBorders>
              <w:top w:val="nil"/>
              <w:left w:val="nil"/>
              <w:bottom w:val="nil"/>
              <w:right w:val="nil"/>
            </w:tcBorders>
            <w:shd w:val="clear" w:color="auto" w:fill="auto"/>
            <w:noWrap/>
            <w:vAlign w:val="bottom"/>
            <w:hideMark/>
          </w:tcPr>
          <w:p w14:paraId="3E31EEC7" w14:textId="77777777" w:rsidR="00AF1295" w:rsidRPr="00AF1295" w:rsidRDefault="00AF1295" w:rsidP="00BC1209">
            <w:pPr>
              <w:spacing w:after="0" w:line="240" w:lineRule="auto"/>
              <w:jc w:val="center"/>
              <w:rPr>
                <w:rFonts w:ascii="Calibri" w:eastAsia="Times New Roman" w:hAnsi="Calibri" w:cs="Calibri"/>
                <w:color w:val="000000"/>
              </w:rPr>
            </w:pPr>
            <w:r w:rsidRPr="00AF1295">
              <w:rPr>
                <w:rFonts w:ascii="Calibri" w:eastAsia="Times New Roman" w:hAnsi="Calibri" w:cs="Calibri"/>
                <w:color w:val="000000"/>
              </w:rPr>
              <w:t>380</w:t>
            </w:r>
          </w:p>
        </w:tc>
        <w:tc>
          <w:tcPr>
            <w:tcW w:w="660" w:type="pct"/>
            <w:tcBorders>
              <w:top w:val="nil"/>
              <w:left w:val="nil"/>
              <w:bottom w:val="nil"/>
              <w:right w:val="nil"/>
            </w:tcBorders>
            <w:shd w:val="clear" w:color="auto" w:fill="auto"/>
            <w:noWrap/>
            <w:vAlign w:val="bottom"/>
            <w:hideMark/>
          </w:tcPr>
          <w:p w14:paraId="1CA229A1"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1115.6</w:t>
            </w:r>
          </w:p>
        </w:tc>
        <w:tc>
          <w:tcPr>
            <w:tcW w:w="724" w:type="pct"/>
            <w:tcBorders>
              <w:top w:val="nil"/>
              <w:left w:val="nil"/>
              <w:bottom w:val="nil"/>
              <w:right w:val="nil"/>
            </w:tcBorders>
            <w:shd w:val="clear" w:color="auto" w:fill="auto"/>
            <w:noWrap/>
            <w:vAlign w:val="bottom"/>
            <w:hideMark/>
          </w:tcPr>
          <w:p w14:paraId="1423B718" w14:textId="3B91A682"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3.09</w:t>
            </w:r>
          </w:p>
        </w:tc>
        <w:tc>
          <w:tcPr>
            <w:tcW w:w="724" w:type="pct"/>
            <w:tcBorders>
              <w:top w:val="nil"/>
              <w:left w:val="nil"/>
              <w:bottom w:val="nil"/>
              <w:right w:val="nil"/>
            </w:tcBorders>
            <w:shd w:val="clear" w:color="auto" w:fill="auto"/>
            <w:noWrap/>
            <w:vAlign w:val="bottom"/>
            <w:hideMark/>
          </w:tcPr>
          <w:p w14:paraId="3933D0A3" w14:textId="4B7A6200"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0.27</w:t>
            </w:r>
          </w:p>
        </w:tc>
        <w:tc>
          <w:tcPr>
            <w:tcW w:w="784" w:type="pct"/>
            <w:tcBorders>
              <w:top w:val="nil"/>
              <w:left w:val="nil"/>
              <w:bottom w:val="nil"/>
              <w:right w:val="nil"/>
            </w:tcBorders>
            <w:shd w:val="clear" w:color="auto" w:fill="auto"/>
            <w:noWrap/>
            <w:vAlign w:val="bottom"/>
            <w:hideMark/>
          </w:tcPr>
          <w:p w14:paraId="13D7CA8B"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1055.4</w:t>
            </w:r>
          </w:p>
        </w:tc>
        <w:tc>
          <w:tcPr>
            <w:tcW w:w="724" w:type="pct"/>
            <w:tcBorders>
              <w:top w:val="nil"/>
              <w:left w:val="nil"/>
              <w:bottom w:val="nil"/>
              <w:right w:val="nil"/>
            </w:tcBorders>
            <w:shd w:val="clear" w:color="auto" w:fill="auto"/>
            <w:noWrap/>
            <w:vAlign w:val="bottom"/>
            <w:hideMark/>
          </w:tcPr>
          <w:p w14:paraId="5881FB5B" w14:textId="4D288171"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2.76</w:t>
            </w:r>
          </w:p>
        </w:tc>
        <w:tc>
          <w:tcPr>
            <w:tcW w:w="724" w:type="pct"/>
            <w:tcBorders>
              <w:top w:val="nil"/>
              <w:left w:val="nil"/>
              <w:bottom w:val="nil"/>
              <w:right w:val="nil"/>
            </w:tcBorders>
            <w:shd w:val="clear" w:color="auto" w:fill="auto"/>
            <w:noWrap/>
            <w:vAlign w:val="bottom"/>
            <w:hideMark/>
          </w:tcPr>
          <w:p w14:paraId="0D94A921" w14:textId="18054CB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0.26</w:t>
            </w:r>
          </w:p>
        </w:tc>
      </w:tr>
      <w:tr w:rsidR="00AF1295" w:rsidRPr="00AF1295" w14:paraId="6C644663" w14:textId="77777777" w:rsidTr="00AF1295">
        <w:trPr>
          <w:trHeight w:val="288"/>
        </w:trPr>
        <w:tc>
          <w:tcPr>
            <w:tcW w:w="660" w:type="pct"/>
            <w:tcBorders>
              <w:top w:val="nil"/>
              <w:left w:val="nil"/>
              <w:bottom w:val="nil"/>
              <w:right w:val="nil"/>
            </w:tcBorders>
            <w:shd w:val="clear" w:color="auto" w:fill="auto"/>
            <w:noWrap/>
            <w:vAlign w:val="bottom"/>
            <w:hideMark/>
          </w:tcPr>
          <w:p w14:paraId="10E50482" w14:textId="77777777" w:rsidR="00AF1295" w:rsidRPr="00AF1295" w:rsidRDefault="00AF1295" w:rsidP="00BC1209">
            <w:pPr>
              <w:spacing w:after="0" w:line="240" w:lineRule="auto"/>
              <w:jc w:val="center"/>
              <w:rPr>
                <w:rFonts w:ascii="Calibri" w:eastAsia="Times New Roman" w:hAnsi="Calibri" w:cs="Calibri"/>
                <w:color w:val="000000"/>
              </w:rPr>
            </w:pPr>
            <w:r w:rsidRPr="00AF1295">
              <w:rPr>
                <w:rFonts w:ascii="Calibri" w:eastAsia="Times New Roman" w:hAnsi="Calibri" w:cs="Calibri"/>
                <w:color w:val="000000"/>
              </w:rPr>
              <w:t>381</w:t>
            </w:r>
          </w:p>
        </w:tc>
        <w:tc>
          <w:tcPr>
            <w:tcW w:w="660" w:type="pct"/>
            <w:tcBorders>
              <w:top w:val="nil"/>
              <w:left w:val="nil"/>
              <w:bottom w:val="nil"/>
              <w:right w:val="nil"/>
            </w:tcBorders>
            <w:shd w:val="clear" w:color="auto" w:fill="auto"/>
            <w:noWrap/>
            <w:vAlign w:val="bottom"/>
            <w:hideMark/>
          </w:tcPr>
          <w:p w14:paraId="3CEAAF97"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1115.96</w:t>
            </w:r>
          </w:p>
        </w:tc>
        <w:tc>
          <w:tcPr>
            <w:tcW w:w="724" w:type="pct"/>
            <w:tcBorders>
              <w:top w:val="nil"/>
              <w:left w:val="nil"/>
              <w:bottom w:val="nil"/>
              <w:right w:val="nil"/>
            </w:tcBorders>
            <w:shd w:val="clear" w:color="auto" w:fill="auto"/>
            <w:noWrap/>
            <w:vAlign w:val="bottom"/>
            <w:hideMark/>
          </w:tcPr>
          <w:p w14:paraId="125F0ED2" w14:textId="64A7967A"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3.0</w:t>
            </w:r>
            <w:r w:rsidR="00BC1209">
              <w:rPr>
                <w:rFonts w:ascii="Calibri" w:eastAsia="Times New Roman" w:hAnsi="Calibri" w:cs="Calibri"/>
                <w:color w:val="000000"/>
                <w:lang w:val="el-GR"/>
              </w:rPr>
              <w:t>1</w:t>
            </w:r>
          </w:p>
        </w:tc>
        <w:tc>
          <w:tcPr>
            <w:tcW w:w="724" w:type="pct"/>
            <w:tcBorders>
              <w:top w:val="nil"/>
              <w:left w:val="nil"/>
              <w:bottom w:val="nil"/>
              <w:right w:val="nil"/>
            </w:tcBorders>
            <w:shd w:val="clear" w:color="auto" w:fill="auto"/>
            <w:noWrap/>
            <w:vAlign w:val="bottom"/>
            <w:hideMark/>
          </w:tcPr>
          <w:p w14:paraId="63C85565" w14:textId="38ACF9A2"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0.2</w:t>
            </w:r>
            <w:r w:rsidR="00BC1209">
              <w:rPr>
                <w:rFonts w:ascii="Calibri" w:eastAsia="Times New Roman" w:hAnsi="Calibri" w:cs="Calibri"/>
                <w:color w:val="000000"/>
                <w:lang w:val="el-GR"/>
              </w:rPr>
              <w:t>7</w:t>
            </w:r>
          </w:p>
        </w:tc>
        <w:tc>
          <w:tcPr>
            <w:tcW w:w="784" w:type="pct"/>
            <w:tcBorders>
              <w:top w:val="nil"/>
              <w:left w:val="nil"/>
              <w:bottom w:val="nil"/>
              <w:right w:val="nil"/>
            </w:tcBorders>
            <w:shd w:val="clear" w:color="auto" w:fill="auto"/>
            <w:noWrap/>
            <w:vAlign w:val="bottom"/>
            <w:hideMark/>
          </w:tcPr>
          <w:p w14:paraId="1780EBFF"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1054.3</w:t>
            </w:r>
          </w:p>
        </w:tc>
        <w:tc>
          <w:tcPr>
            <w:tcW w:w="724" w:type="pct"/>
            <w:tcBorders>
              <w:top w:val="nil"/>
              <w:left w:val="nil"/>
              <w:bottom w:val="nil"/>
              <w:right w:val="nil"/>
            </w:tcBorders>
            <w:shd w:val="clear" w:color="auto" w:fill="auto"/>
            <w:noWrap/>
            <w:vAlign w:val="bottom"/>
            <w:hideMark/>
          </w:tcPr>
          <w:p w14:paraId="47EA431E" w14:textId="638C1019"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2.6</w:t>
            </w:r>
            <w:r w:rsidR="00BC1209">
              <w:rPr>
                <w:rFonts w:ascii="Calibri" w:eastAsia="Times New Roman" w:hAnsi="Calibri" w:cs="Calibri"/>
                <w:color w:val="000000"/>
                <w:lang w:val="el-GR"/>
              </w:rPr>
              <w:t>1</w:t>
            </w:r>
          </w:p>
        </w:tc>
        <w:tc>
          <w:tcPr>
            <w:tcW w:w="724" w:type="pct"/>
            <w:tcBorders>
              <w:top w:val="nil"/>
              <w:left w:val="nil"/>
              <w:bottom w:val="nil"/>
              <w:right w:val="nil"/>
            </w:tcBorders>
            <w:shd w:val="clear" w:color="auto" w:fill="auto"/>
            <w:noWrap/>
            <w:vAlign w:val="bottom"/>
            <w:hideMark/>
          </w:tcPr>
          <w:p w14:paraId="011DB98F" w14:textId="78B33F97"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0.2</w:t>
            </w:r>
            <w:r w:rsidR="00BC1209">
              <w:rPr>
                <w:rFonts w:ascii="Calibri" w:eastAsia="Times New Roman" w:hAnsi="Calibri" w:cs="Calibri"/>
                <w:color w:val="000000"/>
                <w:lang w:val="el-GR"/>
              </w:rPr>
              <w:t>5</w:t>
            </w:r>
          </w:p>
        </w:tc>
      </w:tr>
      <w:tr w:rsidR="00AF1295" w:rsidRPr="00AF1295" w14:paraId="3115E63B" w14:textId="77777777" w:rsidTr="00AF1295">
        <w:trPr>
          <w:trHeight w:val="288"/>
        </w:trPr>
        <w:tc>
          <w:tcPr>
            <w:tcW w:w="660" w:type="pct"/>
            <w:tcBorders>
              <w:top w:val="nil"/>
              <w:left w:val="nil"/>
              <w:bottom w:val="nil"/>
              <w:right w:val="nil"/>
            </w:tcBorders>
            <w:shd w:val="clear" w:color="auto" w:fill="auto"/>
            <w:noWrap/>
            <w:vAlign w:val="bottom"/>
            <w:hideMark/>
          </w:tcPr>
          <w:p w14:paraId="5DED40F2" w14:textId="77777777" w:rsidR="00AF1295" w:rsidRPr="00AF1295" w:rsidRDefault="00AF1295" w:rsidP="00BC1209">
            <w:pPr>
              <w:spacing w:after="0" w:line="240" w:lineRule="auto"/>
              <w:jc w:val="center"/>
              <w:rPr>
                <w:rFonts w:ascii="Calibri" w:eastAsia="Times New Roman" w:hAnsi="Calibri" w:cs="Calibri"/>
                <w:color w:val="000000"/>
              </w:rPr>
            </w:pPr>
            <w:r w:rsidRPr="00AF1295">
              <w:rPr>
                <w:rFonts w:ascii="Calibri" w:eastAsia="Times New Roman" w:hAnsi="Calibri" w:cs="Calibri"/>
                <w:color w:val="000000"/>
              </w:rPr>
              <w:t>382</w:t>
            </w:r>
          </w:p>
        </w:tc>
        <w:tc>
          <w:tcPr>
            <w:tcW w:w="660" w:type="pct"/>
            <w:tcBorders>
              <w:top w:val="nil"/>
              <w:left w:val="nil"/>
              <w:bottom w:val="nil"/>
              <w:right w:val="nil"/>
            </w:tcBorders>
            <w:shd w:val="clear" w:color="auto" w:fill="auto"/>
            <w:noWrap/>
            <w:vAlign w:val="bottom"/>
            <w:hideMark/>
          </w:tcPr>
          <w:p w14:paraId="71E16864"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1115.31</w:t>
            </w:r>
          </w:p>
        </w:tc>
        <w:tc>
          <w:tcPr>
            <w:tcW w:w="724" w:type="pct"/>
            <w:tcBorders>
              <w:top w:val="nil"/>
              <w:left w:val="nil"/>
              <w:bottom w:val="nil"/>
              <w:right w:val="nil"/>
            </w:tcBorders>
            <w:shd w:val="clear" w:color="auto" w:fill="auto"/>
            <w:noWrap/>
            <w:vAlign w:val="bottom"/>
            <w:hideMark/>
          </w:tcPr>
          <w:p w14:paraId="6F6EB46B" w14:textId="066289C0"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3.09</w:t>
            </w:r>
          </w:p>
        </w:tc>
        <w:tc>
          <w:tcPr>
            <w:tcW w:w="724" w:type="pct"/>
            <w:tcBorders>
              <w:top w:val="nil"/>
              <w:left w:val="nil"/>
              <w:bottom w:val="nil"/>
              <w:right w:val="nil"/>
            </w:tcBorders>
            <w:shd w:val="clear" w:color="auto" w:fill="auto"/>
            <w:noWrap/>
            <w:vAlign w:val="bottom"/>
            <w:hideMark/>
          </w:tcPr>
          <w:p w14:paraId="050C62E3" w14:textId="2748C106"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0.2</w:t>
            </w:r>
            <w:r w:rsidR="00BC1209">
              <w:rPr>
                <w:rFonts w:ascii="Calibri" w:eastAsia="Times New Roman" w:hAnsi="Calibri" w:cs="Calibri"/>
                <w:color w:val="000000"/>
                <w:lang w:val="el-GR"/>
              </w:rPr>
              <w:t>8</w:t>
            </w:r>
          </w:p>
        </w:tc>
        <w:tc>
          <w:tcPr>
            <w:tcW w:w="784" w:type="pct"/>
            <w:tcBorders>
              <w:top w:val="nil"/>
              <w:left w:val="nil"/>
              <w:bottom w:val="nil"/>
              <w:right w:val="nil"/>
            </w:tcBorders>
            <w:shd w:val="clear" w:color="auto" w:fill="auto"/>
            <w:noWrap/>
            <w:vAlign w:val="bottom"/>
            <w:hideMark/>
          </w:tcPr>
          <w:p w14:paraId="473A553D"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1052.7</w:t>
            </w:r>
          </w:p>
        </w:tc>
        <w:tc>
          <w:tcPr>
            <w:tcW w:w="724" w:type="pct"/>
            <w:tcBorders>
              <w:top w:val="nil"/>
              <w:left w:val="nil"/>
              <w:bottom w:val="nil"/>
              <w:right w:val="nil"/>
            </w:tcBorders>
            <w:shd w:val="clear" w:color="auto" w:fill="auto"/>
            <w:noWrap/>
            <w:vAlign w:val="bottom"/>
            <w:hideMark/>
          </w:tcPr>
          <w:p w14:paraId="23E4D689" w14:textId="0A8D01D1"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2.6</w:t>
            </w:r>
            <w:r w:rsidR="00BC1209">
              <w:rPr>
                <w:rFonts w:ascii="Calibri" w:eastAsia="Times New Roman" w:hAnsi="Calibri" w:cs="Calibri"/>
                <w:color w:val="000000"/>
                <w:lang w:val="el-GR"/>
              </w:rPr>
              <w:t>5</w:t>
            </w:r>
          </w:p>
        </w:tc>
        <w:tc>
          <w:tcPr>
            <w:tcW w:w="724" w:type="pct"/>
            <w:tcBorders>
              <w:top w:val="nil"/>
              <w:left w:val="nil"/>
              <w:bottom w:val="nil"/>
              <w:right w:val="nil"/>
            </w:tcBorders>
            <w:shd w:val="clear" w:color="auto" w:fill="auto"/>
            <w:noWrap/>
            <w:vAlign w:val="bottom"/>
            <w:hideMark/>
          </w:tcPr>
          <w:p w14:paraId="1D07034A" w14:textId="6694D63E"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0.25</w:t>
            </w:r>
          </w:p>
        </w:tc>
      </w:tr>
      <w:tr w:rsidR="00AF1295" w:rsidRPr="00AF1295" w14:paraId="76264F82" w14:textId="77777777" w:rsidTr="00AF1295">
        <w:trPr>
          <w:trHeight w:val="288"/>
        </w:trPr>
        <w:tc>
          <w:tcPr>
            <w:tcW w:w="660" w:type="pct"/>
            <w:tcBorders>
              <w:top w:val="nil"/>
              <w:left w:val="nil"/>
              <w:bottom w:val="nil"/>
              <w:right w:val="nil"/>
            </w:tcBorders>
            <w:shd w:val="clear" w:color="auto" w:fill="auto"/>
            <w:noWrap/>
            <w:vAlign w:val="bottom"/>
            <w:hideMark/>
          </w:tcPr>
          <w:p w14:paraId="302E2FB0" w14:textId="77777777" w:rsidR="00AF1295" w:rsidRPr="00AF1295" w:rsidRDefault="00AF1295" w:rsidP="00BC1209">
            <w:pPr>
              <w:spacing w:after="0" w:line="240" w:lineRule="auto"/>
              <w:jc w:val="center"/>
              <w:rPr>
                <w:rFonts w:ascii="Calibri" w:eastAsia="Times New Roman" w:hAnsi="Calibri" w:cs="Calibri"/>
                <w:color w:val="000000"/>
              </w:rPr>
            </w:pPr>
            <w:r w:rsidRPr="00AF1295">
              <w:rPr>
                <w:rFonts w:ascii="Calibri" w:eastAsia="Times New Roman" w:hAnsi="Calibri" w:cs="Calibri"/>
                <w:color w:val="000000"/>
              </w:rPr>
              <w:t>383</w:t>
            </w:r>
          </w:p>
        </w:tc>
        <w:tc>
          <w:tcPr>
            <w:tcW w:w="660" w:type="pct"/>
            <w:tcBorders>
              <w:top w:val="nil"/>
              <w:left w:val="nil"/>
              <w:bottom w:val="nil"/>
              <w:right w:val="nil"/>
            </w:tcBorders>
            <w:shd w:val="clear" w:color="auto" w:fill="auto"/>
            <w:noWrap/>
            <w:vAlign w:val="bottom"/>
            <w:hideMark/>
          </w:tcPr>
          <w:p w14:paraId="76E84D00"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1114.83</w:t>
            </w:r>
          </w:p>
        </w:tc>
        <w:tc>
          <w:tcPr>
            <w:tcW w:w="724" w:type="pct"/>
            <w:tcBorders>
              <w:top w:val="nil"/>
              <w:left w:val="nil"/>
              <w:bottom w:val="nil"/>
              <w:right w:val="nil"/>
            </w:tcBorders>
            <w:shd w:val="clear" w:color="auto" w:fill="auto"/>
            <w:noWrap/>
            <w:vAlign w:val="bottom"/>
            <w:hideMark/>
          </w:tcPr>
          <w:p w14:paraId="48DEDF94" w14:textId="756EFB78"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3.02</w:t>
            </w:r>
          </w:p>
        </w:tc>
        <w:tc>
          <w:tcPr>
            <w:tcW w:w="724" w:type="pct"/>
            <w:tcBorders>
              <w:top w:val="nil"/>
              <w:left w:val="nil"/>
              <w:bottom w:val="nil"/>
              <w:right w:val="nil"/>
            </w:tcBorders>
            <w:shd w:val="clear" w:color="auto" w:fill="auto"/>
            <w:noWrap/>
            <w:vAlign w:val="bottom"/>
            <w:hideMark/>
          </w:tcPr>
          <w:p w14:paraId="2933FDDE" w14:textId="5EE64D93"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0.2</w:t>
            </w:r>
            <w:r w:rsidR="00BC1209">
              <w:rPr>
                <w:rFonts w:ascii="Calibri" w:eastAsia="Times New Roman" w:hAnsi="Calibri" w:cs="Calibri"/>
                <w:color w:val="000000"/>
                <w:lang w:val="el-GR"/>
              </w:rPr>
              <w:t>7</w:t>
            </w:r>
          </w:p>
        </w:tc>
        <w:tc>
          <w:tcPr>
            <w:tcW w:w="784" w:type="pct"/>
            <w:tcBorders>
              <w:top w:val="nil"/>
              <w:left w:val="nil"/>
              <w:bottom w:val="nil"/>
              <w:right w:val="nil"/>
            </w:tcBorders>
            <w:shd w:val="clear" w:color="auto" w:fill="auto"/>
            <w:noWrap/>
            <w:vAlign w:val="bottom"/>
            <w:hideMark/>
          </w:tcPr>
          <w:p w14:paraId="4A9F03F7"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1052.3</w:t>
            </w:r>
          </w:p>
        </w:tc>
        <w:tc>
          <w:tcPr>
            <w:tcW w:w="724" w:type="pct"/>
            <w:tcBorders>
              <w:top w:val="nil"/>
              <w:left w:val="nil"/>
              <w:bottom w:val="nil"/>
              <w:right w:val="nil"/>
            </w:tcBorders>
            <w:shd w:val="clear" w:color="auto" w:fill="auto"/>
            <w:noWrap/>
            <w:vAlign w:val="bottom"/>
            <w:hideMark/>
          </w:tcPr>
          <w:p w14:paraId="5167FE29" w14:textId="61B07D95"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2.41</w:t>
            </w:r>
          </w:p>
        </w:tc>
        <w:tc>
          <w:tcPr>
            <w:tcW w:w="724" w:type="pct"/>
            <w:tcBorders>
              <w:top w:val="nil"/>
              <w:left w:val="nil"/>
              <w:bottom w:val="nil"/>
              <w:right w:val="nil"/>
            </w:tcBorders>
            <w:shd w:val="clear" w:color="auto" w:fill="auto"/>
            <w:noWrap/>
            <w:vAlign w:val="bottom"/>
            <w:hideMark/>
          </w:tcPr>
          <w:p w14:paraId="1D8E4629" w14:textId="01CE503A"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0.2</w:t>
            </w:r>
            <w:r w:rsidR="00BC1209">
              <w:rPr>
                <w:rFonts w:ascii="Calibri" w:eastAsia="Times New Roman" w:hAnsi="Calibri" w:cs="Calibri"/>
                <w:color w:val="000000"/>
                <w:lang w:val="el-GR"/>
              </w:rPr>
              <w:t>3</w:t>
            </w:r>
          </w:p>
        </w:tc>
      </w:tr>
      <w:tr w:rsidR="00AF1295" w:rsidRPr="00AF1295" w14:paraId="1BC9B182" w14:textId="77777777" w:rsidTr="00AF1295">
        <w:trPr>
          <w:trHeight w:val="288"/>
        </w:trPr>
        <w:tc>
          <w:tcPr>
            <w:tcW w:w="660" w:type="pct"/>
            <w:tcBorders>
              <w:top w:val="nil"/>
              <w:left w:val="nil"/>
              <w:bottom w:val="nil"/>
              <w:right w:val="nil"/>
            </w:tcBorders>
            <w:shd w:val="clear" w:color="auto" w:fill="auto"/>
            <w:noWrap/>
            <w:vAlign w:val="bottom"/>
            <w:hideMark/>
          </w:tcPr>
          <w:p w14:paraId="36C52C68" w14:textId="77777777" w:rsidR="00AF1295" w:rsidRPr="00AF1295" w:rsidRDefault="00AF1295" w:rsidP="00BC1209">
            <w:pPr>
              <w:spacing w:after="0" w:line="240" w:lineRule="auto"/>
              <w:jc w:val="center"/>
              <w:rPr>
                <w:rFonts w:ascii="Calibri" w:eastAsia="Times New Roman" w:hAnsi="Calibri" w:cs="Calibri"/>
                <w:color w:val="000000"/>
              </w:rPr>
            </w:pPr>
            <w:r w:rsidRPr="00AF1295">
              <w:rPr>
                <w:rFonts w:ascii="Calibri" w:eastAsia="Times New Roman" w:hAnsi="Calibri" w:cs="Calibri"/>
                <w:color w:val="000000"/>
              </w:rPr>
              <w:t>384</w:t>
            </w:r>
          </w:p>
        </w:tc>
        <w:tc>
          <w:tcPr>
            <w:tcW w:w="660" w:type="pct"/>
            <w:tcBorders>
              <w:top w:val="nil"/>
              <w:left w:val="nil"/>
              <w:bottom w:val="nil"/>
              <w:right w:val="nil"/>
            </w:tcBorders>
            <w:shd w:val="clear" w:color="auto" w:fill="auto"/>
            <w:noWrap/>
            <w:vAlign w:val="bottom"/>
            <w:hideMark/>
          </w:tcPr>
          <w:p w14:paraId="45456720"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1115.47</w:t>
            </w:r>
          </w:p>
        </w:tc>
        <w:tc>
          <w:tcPr>
            <w:tcW w:w="724" w:type="pct"/>
            <w:tcBorders>
              <w:top w:val="nil"/>
              <w:left w:val="nil"/>
              <w:bottom w:val="nil"/>
              <w:right w:val="nil"/>
            </w:tcBorders>
            <w:shd w:val="clear" w:color="auto" w:fill="auto"/>
            <w:noWrap/>
            <w:vAlign w:val="bottom"/>
            <w:hideMark/>
          </w:tcPr>
          <w:p w14:paraId="12920C32" w14:textId="2585C9F6"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3.0</w:t>
            </w:r>
            <w:r w:rsidR="00BC1209">
              <w:rPr>
                <w:rFonts w:ascii="Calibri" w:eastAsia="Times New Roman" w:hAnsi="Calibri" w:cs="Calibri"/>
                <w:color w:val="000000"/>
                <w:lang w:val="el-GR"/>
              </w:rPr>
              <w:t>1</w:t>
            </w:r>
          </w:p>
        </w:tc>
        <w:tc>
          <w:tcPr>
            <w:tcW w:w="724" w:type="pct"/>
            <w:tcBorders>
              <w:top w:val="nil"/>
              <w:left w:val="nil"/>
              <w:bottom w:val="nil"/>
              <w:right w:val="nil"/>
            </w:tcBorders>
            <w:shd w:val="clear" w:color="auto" w:fill="auto"/>
            <w:noWrap/>
            <w:vAlign w:val="bottom"/>
            <w:hideMark/>
          </w:tcPr>
          <w:p w14:paraId="07EA9E47" w14:textId="097B3FCE"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0.2</w:t>
            </w:r>
            <w:r w:rsidR="00BC1209">
              <w:rPr>
                <w:rFonts w:ascii="Calibri" w:eastAsia="Times New Roman" w:hAnsi="Calibri" w:cs="Calibri"/>
                <w:color w:val="000000"/>
                <w:lang w:val="el-GR"/>
              </w:rPr>
              <w:t>7</w:t>
            </w:r>
          </w:p>
        </w:tc>
        <w:tc>
          <w:tcPr>
            <w:tcW w:w="784" w:type="pct"/>
            <w:tcBorders>
              <w:top w:val="nil"/>
              <w:left w:val="nil"/>
              <w:bottom w:val="nil"/>
              <w:right w:val="nil"/>
            </w:tcBorders>
            <w:shd w:val="clear" w:color="auto" w:fill="auto"/>
            <w:noWrap/>
            <w:vAlign w:val="bottom"/>
            <w:hideMark/>
          </w:tcPr>
          <w:p w14:paraId="4EC6C18A"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1050.2</w:t>
            </w:r>
          </w:p>
        </w:tc>
        <w:tc>
          <w:tcPr>
            <w:tcW w:w="724" w:type="pct"/>
            <w:tcBorders>
              <w:top w:val="nil"/>
              <w:left w:val="nil"/>
              <w:bottom w:val="nil"/>
              <w:right w:val="nil"/>
            </w:tcBorders>
            <w:shd w:val="clear" w:color="auto" w:fill="auto"/>
            <w:noWrap/>
            <w:vAlign w:val="bottom"/>
            <w:hideMark/>
          </w:tcPr>
          <w:p w14:paraId="39FBAA5E" w14:textId="62A047B2"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2.18</w:t>
            </w:r>
          </w:p>
        </w:tc>
        <w:tc>
          <w:tcPr>
            <w:tcW w:w="724" w:type="pct"/>
            <w:tcBorders>
              <w:top w:val="nil"/>
              <w:left w:val="nil"/>
              <w:bottom w:val="nil"/>
              <w:right w:val="nil"/>
            </w:tcBorders>
            <w:shd w:val="clear" w:color="auto" w:fill="auto"/>
            <w:noWrap/>
            <w:vAlign w:val="bottom"/>
            <w:hideMark/>
          </w:tcPr>
          <w:p w14:paraId="06C3ACD2" w14:textId="1BBCA9E5"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0.2</w:t>
            </w:r>
            <w:r w:rsidR="00BC1209">
              <w:rPr>
                <w:rFonts w:ascii="Calibri" w:eastAsia="Times New Roman" w:hAnsi="Calibri" w:cs="Calibri"/>
                <w:color w:val="000000"/>
                <w:lang w:val="el-GR"/>
              </w:rPr>
              <w:t>1</w:t>
            </w:r>
          </w:p>
        </w:tc>
      </w:tr>
      <w:tr w:rsidR="00AF1295" w:rsidRPr="00AF1295" w14:paraId="7BBB5868" w14:textId="77777777" w:rsidTr="00AF1295">
        <w:trPr>
          <w:trHeight w:val="288"/>
        </w:trPr>
        <w:tc>
          <w:tcPr>
            <w:tcW w:w="660" w:type="pct"/>
            <w:tcBorders>
              <w:top w:val="nil"/>
              <w:left w:val="nil"/>
              <w:bottom w:val="nil"/>
              <w:right w:val="nil"/>
            </w:tcBorders>
            <w:shd w:val="clear" w:color="auto" w:fill="auto"/>
            <w:noWrap/>
            <w:vAlign w:val="bottom"/>
            <w:hideMark/>
          </w:tcPr>
          <w:p w14:paraId="23AB8B11" w14:textId="77777777" w:rsidR="00AF1295" w:rsidRPr="00AF1295" w:rsidRDefault="00AF1295" w:rsidP="00BC1209">
            <w:pPr>
              <w:spacing w:after="0" w:line="240" w:lineRule="auto"/>
              <w:jc w:val="center"/>
              <w:rPr>
                <w:rFonts w:ascii="Calibri" w:eastAsia="Times New Roman" w:hAnsi="Calibri" w:cs="Calibri"/>
                <w:color w:val="000000"/>
              </w:rPr>
            </w:pPr>
            <w:r w:rsidRPr="00AF1295">
              <w:rPr>
                <w:rFonts w:ascii="Calibri" w:eastAsia="Times New Roman" w:hAnsi="Calibri" w:cs="Calibri"/>
                <w:color w:val="000000"/>
              </w:rPr>
              <w:t>385</w:t>
            </w:r>
          </w:p>
        </w:tc>
        <w:tc>
          <w:tcPr>
            <w:tcW w:w="660" w:type="pct"/>
            <w:tcBorders>
              <w:top w:val="nil"/>
              <w:left w:val="nil"/>
              <w:bottom w:val="nil"/>
              <w:right w:val="nil"/>
            </w:tcBorders>
            <w:shd w:val="clear" w:color="auto" w:fill="auto"/>
            <w:noWrap/>
            <w:vAlign w:val="bottom"/>
            <w:hideMark/>
          </w:tcPr>
          <w:p w14:paraId="0702BF8E"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1114.45</w:t>
            </w:r>
          </w:p>
        </w:tc>
        <w:tc>
          <w:tcPr>
            <w:tcW w:w="724" w:type="pct"/>
            <w:tcBorders>
              <w:top w:val="nil"/>
              <w:left w:val="nil"/>
              <w:bottom w:val="nil"/>
              <w:right w:val="nil"/>
            </w:tcBorders>
            <w:shd w:val="clear" w:color="auto" w:fill="auto"/>
            <w:noWrap/>
            <w:vAlign w:val="bottom"/>
            <w:hideMark/>
          </w:tcPr>
          <w:p w14:paraId="0F7B5CCB" w14:textId="2A8AB77A"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2.99</w:t>
            </w:r>
          </w:p>
        </w:tc>
        <w:tc>
          <w:tcPr>
            <w:tcW w:w="724" w:type="pct"/>
            <w:tcBorders>
              <w:top w:val="nil"/>
              <w:left w:val="nil"/>
              <w:bottom w:val="nil"/>
              <w:right w:val="nil"/>
            </w:tcBorders>
            <w:shd w:val="clear" w:color="auto" w:fill="auto"/>
            <w:noWrap/>
            <w:vAlign w:val="bottom"/>
            <w:hideMark/>
          </w:tcPr>
          <w:p w14:paraId="0AA37FB0" w14:textId="2E10B5A5"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0.2</w:t>
            </w:r>
            <w:r w:rsidR="00BC1209">
              <w:rPr>
                <w:rFonts w:ascii="Calibri" w:eastAsia="Times New Roman" w:hAnsi="Calibri" w:cs="Calibri"/>
                <w:color w:val="000000"/>
                <w:lang w:val="el-GR"/>
              </w:rPr>
              <w:t>7</w:t>
            </w:r>
          </w:p>
        </w:tc>
        <w:tc>
          <w:tcPr>
            <w:tcW w:w="784" w:type="pct"/>
            <w:tcBorders>
              <w:top w:val="nil"/>
              <w:left w:val="nil"/>
              <w:bottom w:val="nil"/>
              <w:right w:val="nil"/>
            </w:tcBorders>
            <w:shd w:val="clear" w:color="auto" w:fill="auto"/>
            <w:noWrap/>
            <w:vAlign w:val="bottom"/>
            <w:hideMark/>
          </w:tcPr>
          <w:p w14:paraId="3D662F4C"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1049.6</w:t>
            </w:r>
          </w:p>
        </w:tc>
        <w:tc>
          <w:tcPr>
            <w:tcW w:w="724" w:type="pct"/>
            <w:tcBorders>
              <w:top w:val="nil"/>
              <w:left w:val="nil"/>
              <w:bottom w:val="nil"/>
              <w:right w:val="nil"/>
            </w:tcBorders>
            <w:shd w:val="clear" w:color="auto" w:fill="auto"/>
            <w:noWrap/>
            <w:vAlign w:val="bottom"/>
            <w:hideMark/>
          </w:tcPr>
          <w:p w14:paraId="14313E78" w14:textId="488029DC"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1.9</w:t>
            </w:r>
            <w:r w:rsidR="00BC1209">
              <w:rPr>
                <w:rFonts w:ascii="Calibri" w:eastAsia="Times New Roman" w:hAnsi="Calibri" w:cs="Calibri"/>
                <w:color w:val="000000"/>
                <w:lang w:val="el-GR"/>
              </w:rPr>
              <w:t>6</w:t>
            </w:r>
          </w:p>
        </w:tc>
        <w:tc>
          <w:tcPr>
            <w:tcW w:w="724" w:type="pct"/>
            <w:tcBorders>
              <w:top w:val="nil"/>
              <w:left w:val="nil"/>
              <w:bottom w:val="nil"/>
              <w:right w:val="nil"/>
            </w:tcBorders>
            <w:shd w:val="clear" w:color="auto" w:fill="auto"/>
            <w:noWrap/>
            <w:vAlign w:val="bottom"/>
            <w:hideMark/>
          </w:tcPr>
          <w:p w14:paraId="40363C7D" w14:textId="60DA584D"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0.1</w:t>
            </w:r>
            <w:r w:rsidR="00BC1209">
              <w:rPr>
                <w:rFonts w:ascii="Calibri" w:eastAsia="Times New Roman" w:hAnsi="Calibri" w:cs="Calibri"/>
                <w:color w:val="000000"/>
                <w:lang w:val="el-GR"/>
              </w:rPr>
              <w:t>9</w:t>
            </w:r>
          </w:p>
        </w:tc>
      </w:tr>
      <w:tr w:rsidR="00AF1295" w:rsidRPr="00AF1295" w14:paraId="2D61E167" w14:textId="77777777" w:rsidTr="00AF1295">
        <w:trPr>
          <w:trHeight w:val="288"/>
        </w:trPr>
        <w:tc>
          <w:tcPr>
            <w:tcW w:w="660" w:type="pct"/>
            <w:tcBorders>
              <w:top w:val="nil"/>
              <w:left w:val="nil"/>
              <w:bottom w:val="nil"/>
              <w:right w:val="nil"/>
            </w:tcBorders>
            <w:shd w:val="clear" w:color="auto" w:fill="auto"/>
            <w:noWrap/>
            <w:vAlign w:val="bottom"/>
            <w:hideMark/>
          </w:tcPr>
          <w:p w14:paraId="5D3B752E" w14:textId="77777777" w:rsidR="00AF1295" w:rsidRPr="00AF1295" w:rsidRDefault="00AF1295" w:rsidP="00BC1209">
            <w:pPr>
              <w:spacing w:after="0" w:line="240" w:lineRule="auto"/>
              <w:jc w:val="center"/>
              <w:rPr>
                <w:rFonts w:ascii="Calibri" w:eastAsia="Times New Roman" w:hAnsi="Calibri" w:cs="Calibri"/>
                <w:color w:val="000000"/>
              </w:rPr>
            </w:pPr>
            <w:r w:rsidRPr="00AF1295">
              <w:rPr>
                <w:rFonts w:ascii="Calibri" w:eastAsia="Times New Roman" w:hAnsi="Calibri" w:cs="Calibri"/>
                <w:color w:val="000000"/>
              </w:rPr>
              <w:t>386</w:t>
            </w:r>
          </w:p>
        </w:tc>
        <w:tc>
          <w:tcPr>
            <w:tcW w:w="660" w:type="pct"/>
            <w:tcBorders>
              <w:top w:val="nil"/>
              <w:left w:val="nil"/>
              <w:bottom w:val="nil"/>
              <w:right w:val="nil"/>
            </w:tcBorders>
            <w:shd w:val="clear" w:color="auto" w:fill="auto"/>
            <w:noWrap/>
            <w:vAlign w:val="bottom"/>
            <w:hideMark/>
          </w:tcPr>
          <w:p w14:paraId="4D0B5906"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1113.78</w:t>
            </w:r>
          </w:p>
        </w:tc>
        <w:tc>
          <w:tcPr>
            <w:tcW w:w="724" w:type="pct"/>
            <w:tcBorders>
              <w:top w:val="nil"/>
              <w:left w:val="nil"/>
              <w:bottom w:val="nil"/>
              <w:right w:val="nil"/>
            </w:tcBorders>
            <w:shd w:val="clear" w:color="auto" w:fill="auto"/>
            <w:noWrap/>
            <w:vAlign w:val="bottom"/>
            <w:hideMark/>
          </w:tcPr>
          <w:p w14:paraId="476329EC" w14:textId="5A5AD95D"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2.83</w:t>
            </w:r>
          </w:p>
        </w:tc>
        <w:tc>
          <w:tcPr>
            <w:tcW w:w="724" w:type="pct"/>
            <w:tcBorders>
              <w:top w:val="nil"/>
              <w:left w:val="nil"/>
              <w:bottom w:val="nil"/>
              <w:right w:val="nil"/>
            </w:tcBorders>
            <w:shd w:val="clear" w:color="auto" w:fill="auto"/>
            <w:noWrap/>
            <w:vAlign w:val="bottom"/>
            <w:hideMark/>
          </w:tcPr>
          <w:p w14:paraId="424C2E68" w14:textId="74593611"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0.25</w:t>
            </w:r>
          </w:p>
        </w:tc>
        <w:tc>
          <w:tcPr>
            <w:tcW w:w="784" w:type="pct"/>
            <w:tcBorders>
              <w:top w:val="nil"/>
              <w:left w:val="nil"/>
              <w:bottom w:val="nil"/>
              <w:right w:val="nil"/>
            </w:tcBorders>
            <w:shd w:val="clear" w:color="auto" w:fill="auto"/>
            <w:noWrap/>
            <w:vAlign w:val="bottom"/>
            <w:hideMark/>
          </w:tcPr>
          <w:p w14:paraId="7F9D264B"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1049.6</w:t>
            </w:r>
          </w:p>
        </w:tc>
        <w:tc>
          <w:tcPr>
            <w:tcW w:w="724" w:type="pct"/>
            <w:tcBorders>
              <w:top w:val="nil"/>
              <w:left w:val="nil"/>
              <w:bottom w:val="nil"/>
              <w:right w:val="nil"/>
            </w:tcBorders>
            <w:shd w:val="clear" w:color="auto" w:fill="auto"/>
            <w:noWrap/>
            <w:vAlign w:val="bottom"/>
            <w:hideMark/>
          </w:tcPr>
          <w:p w14:paraId="4AD2F545" w14:textId="51FEDC9A"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1.9</w:t>
            </w:r>
            <w:r w:rsidR="00BC1209">
              <w:rPr>
                <w:rFonts w:ascii="Calibri" w:eastAsia="Times New Roman" w:hAnsi="Calibri" w:cs="Calibri"/>
                <w:color w:val="000000"/>
                <w:lang w:val="el-GR"/>
              </w:rPr>
              <w:t>6</w:t>
            </w:r>
          </w:p>
        </w:tc>
        <w:tc>
          <w:tcPr>
            <w:tcW w:w="724" w:type="pct"/>
            <w:tcBorders>
              <w:top w:val="nil"/>
              <w:left w:val="nil"/>
              <w:bottom w:val="nil"/>
              <w:right w:val="nil"/>
            </w:tcBorders>
            <w:shd w:val="clear" w:color="auto" w:fill="auto"/>
            <w:noWrap/>
            <w:vAlign w:val="bottom"/>
            <w:hideMark/>
          </w:tcPr>
          <w:p w14:paraId="1A1832CF" w14:textId="74457588"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0.1</w:t>
            </w:r>
            <w:r w:rsidR="00BC1209">
              <w:rPr>
                <w:rFonts w:ascii="Calibri" w:eastAsia="Times New Roman" w:hAnsi="Calibri" w:cs="Calibri"/>
                <w:color w:val="000000"/>
                <w:lang w:val="el-GR"/>
              </w:rPr>
              <w:t>9</w:t>
            </w:r>
          </w:p>
        </w:tc>
      </w:tr>
      <w:tr w:rsidR="00AF1295" w:rsidRPr="00AF1295" w14:paraId="364B60D5" w14:textId="77777777" w:rsidTr="00AF1295">
        <w:trPr>
          <w:trHeight w:val="288"/>
        </w:trPr>
        <w:tc>
          <w:tcPr>
            <w:tcW w:w="660" w:type="pct"/>
            <w:tcBorders>
              <w:top w:val="nil"/>
              <w:left w:val="nil"/>
              <w:bottom w:val="nil"/>
              <w:right w:val="nil"/>
            </w:tcBorders>
            <w:shd w:val="clear" w:color="auto" w:fill="auto"/>
            <w:noWrap/>
            <w:vAlign w:val="bottom"/>
            <w:hideMark/>
          </w:tcPr>
          <w:p w14:paraId="1F10FAB8" w14:textId="77777777" w:rsidR="00AF1295" w:rsidRPr="00AF1295" w:rsidRDefault="00AF1295" w:rsidP="00BC1209">
            <w:pPr>
              <w:spacing w:after="0" w:line="240" w:lineRule="auto"/>
              <w:jc w:val="center"/>
              <w:rPr>
                <w:rFonts w:ascii="Calibri" w:eastAsia="Times New Roman" w:hAnsi="Calibri" w:cs="Calibri"/>
                <w:color w:val="000000"/>
              </w:rPr>
            </w:pPr>
            <w:r w:rsidRPr="00AF1295">
              <w:rPr>
                <w:rFonts w:ascii="Calibri" w:eastAsia="Times New Roman" w:hAnsi="Calibri" w:cs="Calibri"/>
                <w:color w:val="000000"/>
              </w:rPr>
              <w:t>387</w:t>
            </w:r>
          </w:p>
        </w:tc>
        <w:tc>
          <w:tcPr>
            <w:tcW w:w="660" w:type="pct"/>
            <w:tcBorders>
              <w:top w:val="nil"/>
              <w:left w:val="nil"/>
              <w:bottom w:val="nil"/>
              <w:right w:val="nil"/>
            </w:tcBorders>
            <w:shd w:val="clear" w:color="auto" w:fill="auto"/>
            <w:noWrap/>
            <w:vAlign w:val="bottom"/>
            <w:hideMark/>
          </w:tcPr>
          <w:p w14:paraId="696F3790"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1113.62</w:t>
            </w:r>
          </w:p>
        </w:tc>
        <w:tc>
          <w:tcPr>
            <w:tcW w:w="724" w:type="pct"/>
            <w:tcBorders>
              <w:top w:val="nil"/>
              <w:left w:val="nil"/>
              <w:bottom w:val="nil"/>
              <w:right w:val="nil"/>
            </w:tcBorders>
            <w:shd w:val="clear" w:color="auto" w:fill="auto"/>
            <w:noWrap/>
            <w:vAlign w:val="bottom"/>
            <w:hideMark/>
          </w:tcPr>
          <w:p w14:paraId="6AB37D88" w14:textId="5FBEE36A"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2.8</w:t>
            </w:r>
            <w:r w:rsidR="00BC1209">
              <w:rPr>
                <w:rFonts w:ascii="Calibri" w:eastAsia="Times New Roman" w:hAnsi="Calibri" w:cs="Calibri"/>
                <w:color w:val="000000"/>
                <w:lang w:val="el-GR"/>
              </w:rPr>
              <w:t>6</w:t>
            </w:r>
          </w:p>
        </w:tc>
        <w:tc>
          <w:tcPr>
            <w:tcW w:w="724" w:type="pct"/>
            <w:tcBorders>
              <w:top w:val="nil"/>
              <w:left w:val="nil"/>
              <w:bottom w:val="nil"/>
              <w:right w:val="nil"/>
            </w:tcBorders>
            <w:shd w:val="clear" w:color="auto" w:fill="auto"/>
            <w:noWrap/>
            <w:vAlign w:val="bottom"/>
            <w:hideMark/>
          </w:tcPr>
          <w:p w14:paraId="02E3ABAB" w14:textId="3E507648"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0.2</w:t>
            </w:r>
            <w:r w:rsidR="00BC1209">
              <w:rPr>
                <w:rFonts w:ascii="Calibri" w:eastAsia="Times New Roman" w:hAnsi="Calibri" w:cs="Calibri"/>
                <w:color w:val="000000"/>
                <w:lang w:val="el-GR"/>
              </w:rPr>
              <w:t>6</w:t>
            </w:r>
          </w:p>
        </w:tc>
        <w:tc>
          <w:tcPr>
            <w:tcW w:w="784" w:type="pct"/>
            <w:tcBorders>
              <w:top w:val="nil"/>
              <w:left w:val="nil"/>
              <w:bottom w:val="nil"/>
              <w:right w:val="nil"/>
            </w:tcBorders>
            <w:shd w:val="clear" w:color="auto" w:fill="auto"/>
            <w:noWrap/>
            <w:vAlign w:val="bottom"/>
            <w:hideMark/>
          </w:tcPr>
          <w:p w14:paraId="733D69C1"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1050.2</w:t>
            </w:r>
          </w:p>
        </w:tc>
        <w:tc>
          <w:tcPr>
            <w:tcW w:w="724" w:type="pct"/>
            <w:tcBorders>
              <w:top w:val="nil"/>
              <w:left w:val="nil"/>
              <w:bottom w:val="nil"/>
              <w:right w:val="nil"/>
            </w:tcBorders>
            <w:shd w:val="clear" w:color="auto" w:fill="auto"/>
            <w:noWrap/>
            <w:vAlign w:val="bottom"/>
            <w:hideMark/>
          </w:tcPr>
          <w:p w14:paraId="160EF885" w14:textId="713F9483"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1.9</w:t>
            </w:r>
            <w:r w:rsidR="00BC1209">
              <w:rPr>
                <w:rFonts w:ascii="Calibri" w:eastAsia="Times New Roman" w:hAnsi="Calibri" w:cs="Calibri"/>
                <w:color w:val="000000"/>
                <w:lang w:val="el-GR"/>
              </w:rPr>
              <w:t>4</w:t>
            </w:r>
          </w:p>
        </w:tc>
        <w:tc>
          <w:tcPr>
            <w:tcW w:w="724" w:type="pct"/>
            <w:tcBorders>
              <w:top w:val="nil"/>
              <w:left w:val="nil"/>
              <w:bottom w:val="nil"/>
              <w:right w:val="nil"/>
            </w:tcBorders>
            <w:shd w:val="clear" w:color="auto" w:fill="auto"/>
            <w:noWrap/>
            <w:vAlign w:val="bottom"/>
            <w:hideMark/>
          </w:tcPr>
          <w:p w14:paraId="5760C3FB" w14:textId="6DEE8492"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0.18</w:t>
            </w:r>
          </w:p>
        </w:tc>
      </w:tr>
      <w:tr w:rsidR="00AF1295" w:rsidRPr="00AF1295" w14:paraId="4EEE4392" w14:textId="77777777" w:rsidTr="00AF1295">
        <w:trPr>
          <w:trHeight w:val="288"/>
        </w:trPr>
        <w:tc>
          <w:tcPr>
            <w:tcW w:w="660" w:type="pct"/>
            <w:tcBorders>
              <w:top w:val="nil"/>
              <w:left w:val="nil"/>
              <w:bottom w:val="nil"/>
              <w:right w:val="nil"/>
            </w:tcBorders>
            <w:shd w:val="clear" w:color="auto" w:fill="auto"/>
            <w:noWrap/>
            <w:vAlign w:val="bottom"/>
            <w:hideMark/>
          </w:tcPr>
          <w:p w14:paraId="04CE8D65" w14:textId="77777777" w:rsidR="00AF1295" w:rsidRPr="00AF1295" w:rsidRDefault="00AF1295" w:rsidP="00BC1209">
            <w:pPr>
              <w:spacing w:after="0" w:line="240" w:lineRule="auto"/>
              <w:jc w:val="center"/>
              <w:rPr>
                <w:rFonts w:ascii="Calibri" w:eastAsia="Times New Roman" w:hAnsi="Calibri" w:cs="Calibri"/>
                <w:color w:val="000000"/>
              </w:rPr>
            </w:pPr>
            <w:r w:rsidRPr="00AF1295">
              <w:rPr>
                <w:rFonts w:ascii="Calibri" w:eastAsia="Times New Roman" w:hAnsi="Calibri" w:cs="Calibri"/>
                <w:color w:val="000000"/>
              </w:rPr>
              <w:t>388</w:t>
            </w:r>
          </w:p>
        </w:tc>
        <w:tc>
          <w:tcPr>
            <w:tcW w:w="660" w:type="pct"/>
            <w:tcBorders>
              <w:top w:val="nil"/>
              <w:left w:val="nil"/>
              <w:bottom w:val="nil"/>
              <w:right w:val="nil"/>
            </w:tcBorders>
            <w:shd w:val="clear" w:color="auto" w:fill="auto"/>
            <w:noWrap/>
            <w:vAlign w:val="bottom"/>
            <w:hideMark/>
          </w:tcPr>
          <w:p w14:paraId="03131025"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1113.14</w:t>
            </w:r>
          </w:p>
        </w:tc>
        <w:tc>
          <w:tcPr>
            <w:tcW w:w="724" w:type="pct"/>
            <w:tcBorders>
              <w:top w:val="nil"/>
              <w:left w:val="nil"/>
              <w:bottom w:val="nil"/>
              <w:right w:val="nil"/>
            </w:tcBorders>
            <w:shd w:val="clear" w:color="auto" w:fill="auto"/>
            <w:noWrap/>
            <w:vAlign w:val="bottom"/>
            <w:hideMark/>
          </w:tcPr>
          <w:p w14:paraId="0D5F149D" w14:textId="06EDF29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2.92</w:t>
            </w:r>
          </w:p>
        </w:tc>
        <w:tc>
          <w:tcPr>
            <w:tcW w:w="724" w:type="pct"/>
            <w:tcBorders>
              <w:top w:val="nil"/>
              <w:left w:val="nil"/>
              <w:bottom w:val="nil"/>
              <w:right w:val="nil"/>
            </w:tcBorders>
            <w:shd w:val="clear" w:color="auto" w:fill="auto"/>
            <w:noWrap/>
            <w:vAlign w:val="bottom"/>
            <w:hideMark/>
          </w:tcPr>
          <w:p w14:paraId="13A69538" w14:textId="5CD8937F"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0.26</w:t>
            </w:r>
          </w:p>
        </w:tc>
        <w:tc>
          <w:tcPr>
            <w:tcW w:w="784" w:type="pct"/>
            <w:tcBorders>
              <w:top w:val="nil"/>
              <w:left w:val="nil"/>
              <w:bottom w:val="nil"/>
              <w:right w:val="nil"/>
            </w:tcBorders>
            <w:shd w:val="clear" w:color="auto" w:fill="auto"/>
            <w:noWrap/>
            <w:vAlign w:val="bottom"/>
            <w:hideMark/>
          </w:tcPr>
          <w:p w14:paraId="78B74913"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1051.9</w:t>
            </w:r>
          </w:p>
        </w:tc>
        <w:tc>
          <w:tcPr>
            <w:tcW w:w="724" w:type="pct"/>
            <w:tcBorders>
              <w:top w:val="nil"/>
              <w:left w:val="nil"/>
              <w:bottom w:val="nil"/>
              <w:right w:val="nil"/>
            </w:tcBorders>
            <w:shd w:val="clear" w:color="auto" w:fill="auto"/>
            <w:noWrap/>
            <w:vAlign w:val="bottom"/>
            <w:hideMark/>
          </w:tcPr>
          <w:p w14:paraId="2A7B65E6"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1.7</w:t>
            </w:r>
          </w:p>
        </w:tc>
        <w:tc>
          <w:tcPr>
            <w:tcW w:w="724" w:type="pct"/>
            <w:tcBorders>
              <w:top w:val="nil"/>
              <w:left w:val="nil"/>
              <w:bottom w:val="nil"/>
              <w:right w:val="nil"/>
            </w:tcBorders>
            <w:shd w:val="clear" w:color="auto" w:fill="auto"/>
            <w:noWrap/>
            <w:vAlign w:val="bottom"/>
            <w:hideMark/>
          </w:tcPr>
          <w:p w14:paraId="5B00F61B" w14:textId="7CB8A2C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0.16</w:t>
            </w:r>
          </w:p>
        </w:tc>
      </w:tr>
      <w:tr w:rsidR="00AF1295" w:rsidRPr="00AF1295" w14:paraId="27F15165" w14:textId="77777777" w:rsidTr="00AF1295">
        <w:trPr>
          <w:trHeight w:val="288"/>
        </w:trPr>
        <w:tc>
          <w:tcPr>
            <w:tcW w:w="660" w:type="pct"/>
            <w:tcBorders>
              <w:top w:val="nil"/>
              <w:left w:val="nil"/>
              <w:bottom w:val="nil"/>
              <w:right w:val="nil"/>
            </w:tcBorders>
            <w:shd w:val="clear" w:color="auto" w:fill="auto"/>
            <w:noWrap/>
            <w:vAlign w:val="bottom"/>
            <w:hideMark/>
          </w:tcPr>
          <w:p w14:paraId="25A3291C" w14:textId="77777777" w:rsidR="00AF1295" w:rsidRPr="00AF1295" w:rsidRDefault="00AF1295" w:rsidP="00BC1209">
            <w:pPr>
              <w:spacing w:after="0" w:line="240" w:lineRule="auto"/>
              <w:jc w:val="center"/>
              <w:rPr>
                <w:rFonts w:ascii="Calibri" w:eastAsia="Times New Roman" w:hAnsi="Calibri" w:cs="Calibri"/>
                <w:color w:val="000000"/>
              </w:rPr>
            </w:pPr>
            <w:r w:rsidRPr="00AF1295">
              <w:rPr>
                <w:rFonts w:ascii="Calibri" w:eastAsia="Times New Roman" w:hAnsi="Calibri" w:cs="Calibri"/>
                <w:color w:val="000000"/>
              </w:rPr>
              <w:t>389</w:t>
            </w:r>
          </w:p>
        </w:tc>
        <w:tc>
          <w:tcPr>
            <w:tcW w:w="660" w:type="pct"/>
            <w:tcBorders>
              <w:top w:val="nil"/>
              <w:left w:val="nil"/>
              <w:bottom w:val="nil"/>
              <w:right w:val="nil"/>
            </w:tcBorders>
            <w:shd w:val="clear" w:color="auto" w:fill="auto"/>
            <w:noWrap/>
            <w:vAlign w:val="bottom"/>
            <w:hideMark/>
          </w:tcPr>
          <w:p w14:paraId="7F6CCE51"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1113.22</w:t>
            </w:r>
          </w:p>
        </w:tc>
        <w:tc>
          <w:tcPr>
            <w:tcW w:w="724" w:type="pct"/>
            <w:tcBorders>
              <w:top w:val="nil"/>
              <w:left w:val="nil"/>
              <w:bottom w:val="nil"/>
              <w:right w:val="nil"/>
            </w:tcBorders>
            <w:shd w:val="clear" w:color="auto" w:fill="auto"/>
            <w:noWrap/>
            <w:vAlign w:val="bottom"/>
            <w:hideMark/>
          </w:tcPr>
          <w:p w14:paraId="0C33EDA5" w14:textId="34E75866"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2.6</w:t>
            </w:r>
            <w:r w:rsidR="00BC1209">
              <w:rPr>
                <w:rFonts w:ascii="Calibri" w:eastAsia="Times New Roman" w:hAnsi="Calibri" w:cs="Calibri"/>
                <w:color w:val="000000"/>
                <w:lang w:val="el-GR"/>
              </w:rPr>
              <w:t>8</w:t>
            </w:r>
          </w:p>
        </w:tc>
        <w:tc>
          <w:tcPr>
            <w:tcW w:w="724" w:type="pct"/>
            <w:tcBorders>
              <w:top w:val="nil"/>
              <w:left w:val="nil"/>
              <w:bottom w:val="nil"/>
              <w:right w:val="nil"/>
            </w:tcBorders>
            <w:shd w:val="clear" w:color="auto" w:fill="auto"/>
            <w:noWrap/>
            <w:vAlign w:val="bottom"/>
            <w:hideMark/>
          </w:tcPr>
          <w:p w14:paraId="3F307BED" w14:textId="239CB8D1"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0.24</w:t>
            </w:r>
          </w:p>
        </w:tc>
        <w:tc>
          <w:tcPr>
            <w:tcW w:w="784" w:type="pct"/>
            <w:tcBorders>
              <w:top w:val="nil"/>
              <w:left w:val="nil"/>
              <w:bottom w:val="nil"/>
              <w:right w:val="nil"/>
            </w:tcBorders>
            <w:shd w:val="clear" w:color="auto" w:fill="auto"/>
            <w:noWrap/>
            <w:vAlign w:val="bottom"/>
            <w:hideMark/>
          </w:tcPr>
          <w:p w14:paraId="420F1AA6"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1054.3</w:t>
            </w:r>
          </w:p>
        </w:tc>
        <w:tc>
          <w:tcPr>
            <w:tcW w:w="724" w:type="pct"/>
            <w:tcBorders>
              <w:top w:val="nil"/>
              <w:left w:val="nil"/>
              <w:bottom w:val="nil"/>
              <w:right w:val="nil"/>
            </w:tcBorders>
            <w:shd w:val="clear" w:color="auto" w:fill="auto"/>
            <w:noWrap/>
            <w:vAlign w:val="bottom"/>
            <w:hideMark/>
          </w:tcPr>
          <w:p w14:paraId="587E2D31" w14:textId="759FBC44"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2.28</w:t>
            </w:r>
          </w:p>
        </w:tc>
        <w:tc>
          <w:tcPr>
            <w:tcW w:w="724" w:type="pct"/>
            <w:tcBorders>
              <w:top w:val="nil"/>
              <w:left w:val="nil"/>
              <w:bottom w:val="nil"/>
              <w:right w:val="nil"/>
            </w:tcBorders>
            <w:shd w:val="clear" w:color="auto" w:fill="auto"/>
            <w:noWrap/>
            <w:vAlign w:val="bottom"/>
            <w:hideMark/>
          </w:tcPr>
          <w:p w14:paraId="7B98974D" w14:textId="4EDC1650"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0.2</w:t>
            </w:r>
            <w:r w:rsidR="00BC1209">
              <w:rPr>
                <w:rFonts w:ascii="Calibri" w:eastAsia="Times New Roman" w:hAnsi="Calibri" w:cs="Calibri"/>
                <w:color w:val="000000"/>
                <w:lang w:val="el-GR"/>
              </w:rPr>
              <w:t>2</w:t>
            </w:r>
          </w:p>
        </w:tc>
      </w:tr>
      <w:tr w:rsidR="00AF1295" w:rsidRPr="00AF1295" w14:paraId="0433FFBB" w14:textId="77777777" w:rsidTr="00AF1295">
        <w:trPr>
          <w:trHeight w:val="288"/>
        </w:trPr>
        <w:tc>
          <w:tcPr>
            <w:tcW w:w="660" w:type="pct"/>
            <w:tcBorders>
              <w:top w:val="nil"/>
              <w:left w:val="nil"/>
              <w:bottom w:val="nil"/>
              <w:right w:val="nil"/>
            </w:tcBorders>
            <w:shd w:val="clear" w:color="auto" w:fill="auto"/>
            <w:noWrap/>
            <w:vAlign w:val="bottom"/>
            <w:hideMark/>
          </w:tcPr>
          <w:p w14:paraId="6FCC633C" w14:textId="77777777" w:rsidR="00AF1295" w:rsidRPr="00AF1295" w:rsidRDefault="00AF1295" w:rsidP="00BC1209">
            <w:pPr>
              <w:spacing w:after="0" w:line="240" w:lineRule="auto"/>
              <w:jc w:val="center"/>
              <w:rPr>
                <w:rFonts w:ascii="Calibri" w:eastAsia="Times New Roman" w:hAnsi="Calibri" w:cs="Calibri"/>
                <w:color w:val="000000"/>
              </w:rPr>
            </w:pPr>
            <w:r w:rsidRPr="00AF1295">
              <w:rPr>
                <w:rFonts w:ascii="Calibri" w:eastAsia="Times New Roman" w:hAnsi="Calibri" w:cs="Calibri"/>
                <w:color w:val="000000"/>
              </w:rPr>
              <w:t>390</w:t>
            </w:r>
          </w:p>
        </w:tc>
        <w:tc>
          <w:tcPr>
            <w:tcW w:w="660" w:type="pct"/>
            <w:tcBorders>
              <w:top w:val="nil"/>
              <w:left w:val="nil"/>
              <w:bottom w:val="nil"/>
              <w:right w:val="nil"/>
            </w:tcBorders>
            <w:shd w:val="clear" w:color="auto" w:fill="auto"/>
            <w:noWrap/>
            <w:vAlign w:val="bottom"/>
            <w:hideMark/>
          </w:tcPr>
          <w:p w14:paraId="0F07E2F2"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1114.44</w:t>
            </w:r>
          </w:p>
        </w:tc>
        <w:tc>
          <w:tcPr>
            <w:tcW w:w="724" w:type="pct"/>
            <w:tcBorders>
              <w:top w:val="nil"/>
              <w:left w:val="nil"/>
              <w:bottom w:val="nil"/>
              <w:right w:val="nil"/>
            </w:tcBorders>
            <w:shd w:val="clear" w:color="auto" w:fill="auto"/>
            <w:noWrap/>
            <w:vAlign w:val="bottom"/>
            <w:hideMark/>
          </w:tcPr>
          <w:p w14:paraId="3C9A11FD" w14:textId="2221FFB9"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2.7</w:t>
            </w:r>
            <w:r w:rsidR="00BC1209">
              <w:rPr>
                <w:rFonts w:ascii="Calibri" w:eastAsia="Times New Roman" w:hAnsi="Calibri" w:cs="Calibri"/>
                <w:color w:val="000000"/>
                <w:lang w:val="el-GR"/>
              </w:rPr>
              <w:t>6</w:t>
            </w:r>
          </w:p>
        </w:tc>
        <w:tc>
          <w:tcPr>
            <w:tcW w:w="724" w:type="pct"/>
            <w:tcBorders>
              <w:top w:val="nil"/>
              <w:left w:val="nil"/>
              <w:bottom w:val="nil"/>
              <w:right w:val="nil"/>
            </w:tcBorders>
            <w:shd w:val="clear" w:color="auto" w:fill="auto"/>
            <w:noWrap/>
            <w:vAlign w:val="bottom"/>
            <w:hideMark/>
          </w:tcPr>
          <w:p w14:paraId="7DB0F9F6" w14:textId="5A01632F"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0.2</w:t>
            </w:r>
            <w:r w:rsidR="00BC1209">
              <w:rPr>
                <w:rFonts w:ascii="Calibri" w:eastAsia="Times New Roman" w:hAnsi="Calibri" w:cs="Calibri"/>
                <w:color w:val="000000"/>
                <w:lang w:val="el-GR"/>
              </w:rPr>
              <w:t>5</w:t>
            </w:r>
          </w:p>
        </w:tc>
        <w:tc>
          <w:tcPr>
            <w:tcW w:w="784" w:type="pct"/>
            <w:tcBorders>
              <w:top w:val="nil"/>
              <w:left w:val="nil"/>
              <w:bottom w:val="nil"/>
              <w:right w:val="nil"/>
            </w:tcBorders>
            <w:shd w:val="clear" w:color="auto" w:fill="auto"/>
            <w:noWrap/>
            <w:vAlign w:val="bottom"/>
            <w:hideMark/>
          </w:tcPr>
          <w:p w14:paraId="09725785"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1057</w:t>
            </w:r>
          </w:p>
        </w:tc>
        <w:tc>
          <w:tcPr>
            <w:tcW w:w="724" w:type="pct"/>
            <w:tcBorders>
              <w:top w:val="nil"/>
              <w:left w:val="nil"/>
              <w:bottom w:val="nil"/>
              <w:right w:val="nil"/>
            </w:tcBorders>
            <w:shd w:val="clear" w:color="auto" w:fill="auto"/>
            <w:noWrap/>
            <w:vAlign w:val="bottom"/>
            <w:hideMark/>
          </w:tcPr>
          <w:p w14:paraId="02943441" w14:textId="428376F2"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2.6</w:t>
            </w:r>
            <w:r w:rsidR="00BC1209">
              <w:rPr>
                <w:rFonts w:ascii="Calibri" w:eastAsia="Times New Roman" w:hAnsi="Calibri" w:cs="Calibri"/>
                <w:color w:val="000000"/>
                <w:lang w:val="el-GR"/>
              </w:rPr>
              <w:t>5</w:t>
            </w:r>
          </w:p>
        </w:tc>
        <w:tc>
          <w:tcPr>
            <w:tcW w:w="724" w:type="pct"/>
            <w:tcBorders>
              <w:top w:val="nil"/>
              <w:left w:val="nil"/>
              <w:bottom w:val="nil"/>
              <w:right w:val="nil"/>
            </w:tcBorders>
            <w:shd w:val="clear" w:color="auto" w:fill="auto"/>
            <w:noWrap/>
            <w:vAlign w:val="bottom"/>
            <w:hideMark/>
          </w:tcPr>
          <w:p w14:paraId="0AA5582A" w14:textId="6B26F47B"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0.25</w:t>
            </w:r>
          </w:p>
        </w:tc>
      </w:tr>
      <w:tr w:rsidR="00AF1295" w:rsidRPr="00AF1295" w14:paraId="25D4797B" w14:textId="77777777" w:rsidTr="00AF1295">
        <w:trPr>
          <w:trHeight w:val="288"/>
        </w:trPr>
        <w:tc>
          <w:tcPr>
            <w:tcW w:w="660" w:type="pct"/>
            <w:tcBorders>
              <w:top w:val="nil"/>
              <w:left w:val="nil"/>
              <w:right w:val="nil"/>
            </w:tcBorders>
            <w:shd w:val="clear" w:color="auto" w:fill="auto"/>
            <w:noWrap/>
            <w:vAlign w:val="bottom"/>
            <w:hideMark/>
          </w:tcPr>
          <w:p w14:paraId="59E66371" w14:textId="77777777" w:rsidR="00AF1295" w:rsidRPr="00AF1295" w:rsidRDefault="00AF1295" w:rsidP="00BC1209">
            <w:pPr>
              <w:spacing w:after="0" w:line="240" w:lineRule="auto"/>
              <w:jc w:val="center"/>
              <w:rPr>
                <w:rFonts w:ascii="Calibri" w:eastAsia="Times New Roman" w:hAnsi="Calibri" w:cs="Calibri"/>
                <w:color w:val="000000"/>
              </w:rPr>
            </w:pPr>
            <w:r w:rsidRPr="00AF1295">
              <w:rPr>
                <w:rFonts w:ascii="Calibri" w:eastAsia="Times New Roman" w:hAnsi="Calibri" w:cs="Calibri"/>
                <w:color w:val="000000"/>
              </w:rPr>
              <w:t>391</w:t>
            </w:r>
          </w:p>
        </w:tc>
        <w:tc>
          <w:tcPr>
            <w:tcW w:w="660" w:type="pct"/>
            <w:tcBorders>
              <w:top w:val="nil"/>
              <w:left w:val="nil"/>
              <w:right w:val="nil"/>
            </w:tcBorders>
            <w:shd w:val="clear" w:color="auto" w:fill="auto"/>
            <w:noWrap/>
            <w:vAlign w:val="bottom"/>
            <w:hideMark/>
          </w:tcPr>
          <w:p w14:paraId="7681D1AC"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1114.29</w:t>
            </w:r>
          </w:p>
        </w:tc>
        <w:tc>
          <w:tcPr>
            <w:tcW w:w="724" w:type="pct"/>
            <w:tcBorders>
              <w:top w:val="nil"/>
              <w:left w:val="nil"/>
              <w:right w:val="nil"/>
            </w:tcBorders>
            <w:shd w:val="clear" w:color="auto" w:fill="auto"/>
            <w:noWrap/>
            <w:vAlign w:val="bottom"/>
            <w:hideMark/>
          </w:tcPr>
          <w:p w14:paraId="6D55B4CF" w14:textId="512C1BFD"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2.66</w:t>
            </w:r>
          </w:p>
        </w:tc>
        <w:tc>
          <w:tcPr>
            <w:tcW w:w="724" w:type="pct"/>
            <w:tcBorders>
              <w:top w:val="nil"/>
              <w:left w:val="nil"/>
              <w:right w:val="nil"/>
            </w:tcBorders>
            <w:shd w:val="clear" w:color="auto" w:fill="auto"/>
            <w:noWrap/>
            <w:vAlign w:val="bottom"/>
            <w:hideMark/>
          </w:tcPr>
          <w:p w14:paraId="0C0656D3" w14:textId="03FD78B6"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0.2</w:t>
            </w:r>
            <w:r w:rsidR="00BC1209">
              <w:rPr>
                <w:rFonts w:ascii="Calibri" w:eastAsia="Times New Roman" w:hAnsi="Calibri" w:cs="Calibri"/>
                <w:color w:val="000000"/>
                <w:lang w:val="el-GR"/>
              </w:rPr>
              <w:t>4</w:t>
            </w:r>
          </w:p>
        </w:tc>
        <w:tc>
          <w:tcPr>
            <w:tcW w:w="784" w:type="pct"/>
            <w:tcBorders>
              <w:top w:val="nil"/>
              <w:left w:val="nil"/>
              <w:right w:val="nil"/>
            </w:tcBorders>
            <w:shd w:val="clear" w:color="auto" w:fill="auto"/>
            <w:noWrap/>
            <w:vAlign w:val="bottom"/>
            <w:hideMark/>
          </w:tcPr>
          <w:p w14:paraId="6A3D863C"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1083.1</w:t>
            </w:r>
          </w:p>
        </w:tc>
        <w:tc>
          <w:tcPr>
            <w:tcW w:w="724" w:type="pct"/>
            <w:tcBorders>
              <w:top w:val="nil"/>
              <w:left w:val="nil"/>
              <w:right w:val="nil"/>
            </w:tcBorders>
            <w:shd w:val="clear" w:color="auto" w:fill="auto"/>
            <w:noWrap/>
            <w:vAlign w:val="bottom"/>
            <w:hideMark/>
          </w:tcPr>
          <w:p w14:paraId="5553A4BB"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3.7</w:t>
            </w:r>
          </w:p>
        </w:tc>
        <w:tc>
          <w:tcPr>
            <w:tcW w:w="724" w:type="pct"/>
            <w:tcBorders>
              <w:top w:val="nil"/>
              <w:left w:val="nil"/>
              <w:right w:val="nil"/>
            </w:tcBorders>
            <w:shd w:val="clear" w:color="auto" w:fill="auto"/>
            <w:noWrap/>
            <w:vAlign w:val="bottom"/>
            <w:hideMark/>
          </w:tcPr>
          <w:p w14:paraId="04E37A38" w14:textId="5F9EED6D"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0.34</w:t>
            </w:r>
          </w:p>
        </w:tc>
      </w:tr>
      <w:tr w:rsidR="00AF1295" w:rsidRPr="00AF1295" w14:paraId="1464F49D" w14:textId="77777777" w:rsidTr="00AF1295">
        <w:trPr>
          <w:trHeight w:val="288"/>
        </w:trPr>
        <w:tc>
          <w:tcPr>
            <w:tcW w:w="660" w:type="pct"/>
            <w:tcBorders>
              <w:top w:val="nil"/>
              <w:left w:val="nil"/>
              <w:bottom w:val="single" w:sz="4" w:space="0" w:color="auto"/>
              <w:right w:val="nil"/>
            </w:tcBorders>
            <w:shd w:val="clear" w:color="auto" w:fill="auto"/>
            <w:noWrap/>
            <w:vAlign w:val="bottom"/>
            <w:hideMark/>
          </w:tcPr>
          <w:p w14:paraId="634533EE" w14:textId="77777777" w:rsidR="00AF1295" w:rsidRPr="00AF1295" w:rsidRDefault="00AF1295" w:rsidP="00BC1209">
            <w:pPr>
              <w:spacing w:after="0" w:line="240" w:lineRule="auto"/>
              <w:jc w:val="center"/>
              <w:rPr>
                <w:rFonts w:ascii="Calibri" w:eastAsia="Times New Roman" w:hAnsi="Calibri" w:cs="Calibri"/>
                <w:color w:val="000000"/>
              </w:rPr>
            </w:pPr>
            <w:r w:rsidRPr="00AF1295">
              <w:rPr>
                <w:rFonts w:ascii="Calibri" w:eastAsia="Times New Roman" w:hAnsi="Calibri" w:cs="Calibri"/>
                <w:color w:val="000000"/>
              </w:rPr>
              <w:t>392</w:t>
            </w:r>
          </w:p>
        </w:tc>
        <w:tc>
          <w:tcPr>
            <w:tcW w:w="660" w:type="pct"/>
            <w:tcBorders>
              <w:top w:val="nil"/>
              <w:left w:val="nil"/>
              <w:bottom w:val="single" w:sz="4" w:space="0" w:color="auto"/>
              <w:right w:val="nil"/>
            </w:tcBorders>
            <w:shd w:val="clear" w:color="auto" w:fill="auto"/>
            <w:noWrap/>
            <w:vAlign w:val="bottom"/>
            <w:hideMark/>
          </w:tcPr>
          <w:p w14:paraId="70E61FE7"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1114.37</w:t>
            </w:r>
          </w:p>
        </w:tc>
        <w:tc>
          <w:tcPr>
            <w:tcW w:w="724" w:type="pct"/>
            <w:tcBorders>
              <w:top w:val="nil"/>
              <w:left w:val="nil"/>
              <w:bottom w:val="single" w:sz="4" w:space="0" w:color="auto"/>
              <w:right w:val="nil"/>
            </w:tcBorders>
            <w:shd w:val="clear" w:color="auto" w:fill="auto"/>
            <w:noWrap/>
            <w:vAlign w:val="bottom"/>
            <w:hideMark/>
          </w:tcPr>
          <w:p w14:paraId="4762D714" w14:textId="175B791A"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2.</w:t>
            </w:r>
            <w:r w:rsidR="00BC1209">
              <w:rPr>
                <w:rFonts w:ascii="Calibri" w:eastAsia="Times New Roman" w:hAnsi="Calibri" w:cs="Calibri"/>
                <w:color w:val="000000"/>
                <w:lang w:val="el-GR"/>
              </w:rPr>
              <w:t>60</w:t>
            </w:r>
          </w:p>
        </w:tc>
        <w:tc>
          <w:tcPr>
            <w:tcW w:w="724" w:type="pct"/>
            <w:tcBorders>
              <w:top w:val="nil"/>
              <w:left w:val="nil"/>
              <w:bottom w:val="single" w:sz="4" w:space="0" w:color="auto"/>
              <w:right w:val="nil"/>
            </w:tcBorders>
            <w:shd w:val="clear" w:color="auto" w:fill="auto"/>
            <w:noWrap/>
            <w:vAlign w:val="bottom"/>
            <w:hideMark/>
          </w:tcPr>
          <w:p w14:paraId="35E20557" w14:textId="4C4CDE0F"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0.23</w:t>
            </w:r>
          </w:p>
        </w:tc>
        <w:tc>
          <w:tcPr>
            <w:tcW w:w="784" w:type="pct"/>
            <w:tcBorders>
              <w:top w:val="nil"/>
              <w:left w:val="nil"/>
              <w:bottom w:val="single" w:sz="4" w:space="0" w:color="auto"/>
              <w:right w:val="nil"/>
            </w:tcBorders>
            <w:shd w:val="clear" w:color="auto" w:fill="auto"/>
            <w:noWrap/>
            <w:vAlign w:val="bottom"/>
            <w:hideMark/>
          </w:tcPr>
          <w:p w14:paraId="3AF3A3BC" w14:textId="77777777" w:rsidR="00AF1295" w:rsidRPr="00AF1295" w:rsidRDefault="00AF1295" w:rsidP="00BC1209">
            <w:pPr>
              <w:spacing w:after="0" w:line="240" w:lineRule="auto"/>
              <w:jc w:val="right"/>
              <w:rPr>
                <w:rFonts w:ascii="Calibri" w:eastAsia="Times New Roman" w:hAnsi="Calibri" w:cs="Calibri"/>
                <w:color w:val="000000"/>
              </w:rPr>
            </w:pPr>
            <w:r w:rsidRPr="00AF1295">
              <w:rPr>
                <w:rFonts w:ascii="Calibri" w:eastAsia="Times New Roman" w:hAnsi="Calibri" w:cs="Calibri"/>
                <w:color w:val="000000"/>
              </w:rPr>
              <w:t>1107.1</w:t>
            </w:r>
          </w:p>
        </w:tc>
        <w:tc>
          <w:tcPr>
            <w:tcW w:w="724" w:type="pct"/>
            <w:tcBorders>
              <w:top w:val="nil"/>
              <w:left w:val="nil"/>
              <w:bottom w:val="single" w:sz="4" w:space="0" w:color="auto"/>
              <w:right w:val="nil"/>
            </w:tcBorders>
            <w:shd w:val="clear" w:color="auto" w:fill="auto"/>
            <w:noWrap/>
            <w:vAlign w:val="bottom"/>
            <w:hideMark/>
          </w:tcPr>
          <w:p w14:paraId="2FDD47ED" w14:textId="51E1F794"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2.4</w:t>
            </w:r>
            <w:r w:rsidR="00BC1209">
              <w:rPr>
                <w:rFonts w:ascii="Calibri" w:eastAsia="Times New Roman" w:hAnsi="Calibri" w:cs="Calibri"/>
                <w:color w:val="000000"/>
                <w:lang w:val="el-GR"/>
              </w:rPr>
              <w:t>3</w:t>
            </w:r>
          </w:p>
        </w:tc>
        <w:tc>
          <w:tcPr>
            <w:tcW w:w="724" w:type="pct"/>
            <w:tcBorders>
              <w:top w:val="nil"/>
              <w:left w:val="nil"/>
              <w:bottom w:val="single" w:sz="4" w:space="0" w:color="auto"/>
              <w:right w:val="nil"/>
            </w:tcBorders>
            <w:shd w:val="clear" w:color="auto" w:fill="auto"/>
            <w:noWrap/>
            <w:vAlign w:val="bottom"/>
            <w:hideMark/>
          </w:tcPr>
          <w:p w14:paraId="571D26C3" w14:textId="0E674BAC" w:rsidR="00AF1295" w:rsidRPr="00AF1295" w:rsidRDefault="00AF1295" w:rsidP="00BC1209">
            <w:pPr>
              <w:spacing w:after="0" w:line="240" w:lineRule="auto"/>
              <w:jc w:val="right"/>
              <w:rPr>
                <w:rFonts w:ascii="Calibri" w:eastAsia="Times New Roman" w:hAnsi="Calibri" w:cs="Calibri"/>
                <w:color w:val="000000"/>
                <w:lang w:val="el-GR"/>
              </w:rPr>
            </w:pPr>
            <w:r w:rsidRPr="00AF1295">
              <w:rPr>
                <w:rFonts w:ascii="Calibri" w:eastAsia="Times New Roman" w:hAnsi="Calibri" w:cs="Calibri"/>
                <w:color w:val="000000"/>
              </w:rPr>
              <w:t>0.2</w:t>
            </w:r>
            <w:r w:rsidR="00BC1209">
              <w:rPr>
                <w:rFonts w:ascii="Calibri" w:eastAsia="Times New Roman" w:hAnsi="Calibri" w:cs="Calibri"/>
                <w:color w:val="000000"/>
                <w:lang w:val="el-GR"/>
              </w:rPr>
              <w:t>2</w:t>
            </w:r>
          </w:p>
        </w:tc>
      </w:tr>
    </w:tbl>
    <w:p w14:paraId="7B273CF2" w14:textId="1A31AE1B" w:rsidR="00006774" w:rsidRDefault="00695104" w:rsidP="00006774">
      <w:pPr>
        <w:rPr>
          <w:lang w:val="el-GR"/>
        </w:rPr>
      </w:pPr>
      <w:r>
        <w:rPr>
          <w:lang w:val="el-GR"/>
        </w:rPr>
        <w:lastRenderedPageBreak/>
        <w:t>Ο υ</w:t>
      </w:r>
      <w:r w:rsidR="00801CE4">
        <w:rPr>
          <w:lang w:val="el-GR"/>
        </w:rPr>
        <w:t xml:space="preserve">πολογισμός εμβαδού </w:t>
      </w:r>
      <w:r>
        <w:rPr>
          <w:lang w:val="el-GR"/>
        </w:rPr>
        <w:t xml:space="preserve">της </w:t>
      </w:r>
      <w:r w:rsidR="00835FD9" w:rsidRPr="00835FD9">
        <w:rPr>
          <w:lang w:val="el-GR"/>
        </w:rPr>
        <w:t>δια</w:t>
      </w:r>
      <w:r w:rsidR="00801CE4" w:rsidRPr="00835FD9">
        <w:rPr>
          <w:lang w:val="el-GR"/>
        </w:rPr>
        <w:t xml:space="preserve">τομής </w:t>
      </w:r>
      <w:r w:rsidRPr="00835FD9">
        <w:rPr>
          <w:lang w:val="el-GR"/>
        </w:rPr>
        <w:t>τ</w:t>
      </w:r>
      <w:r>
        <w:rPr>
          <w:lang w:val="el-GR"/>
        </w:rPr>
        <w:t xml:space="preserve">ου </w:t>
      </w:r>
      <w:proofErr w:type="spellStart"/>
      <w:r>
        <w:rPr>
          <w:lang w:val="el-GR"/>
        </w:rPr>
        <w:t>κυβολίθου</w:t>
      </w:r>
      <w:proofErr w:type="spellEnd"/>
      <w:r>
        <w:rPr>
          <w:lang w:val="el-GR"/>
        </w:rPr>
        <w:t xml:space="preserve"> με βάση την </w:t>
      </w:r>
      <w:r w:rsidR="00801CE4">
        <w:rPr>
          <w:lang w:val="el-GR"/>
        </w:rPr>
        <w:t>εξίσωση 2.7</w:t>
      </w:r>
      <w:r>
        <w:rPr>
          <w:lang w:val="el-GR"/>
        </w:rPr>
        <w:t xml:space="preserve"> υπολογίστηκε σε </w:t>
      </w:r>
      <w:r w:rsidRPr="00695104">
        <w:rPr>
          <w:rFonts w:eastAsiaTheme="minorEastAsia"/>
          <w:lang w:val="el-GR" w:eastAsia="el-GR"/>
        </w:rPr>
        <w:t>Α = 61.88</w:t>
      </w:r>
      <w:r w:rsidRPr="00695104">
        <w:rPr>
          <w:rFonts w:eastAsiaTheme="minorEastAsia"/>
          <w:lang w:eastAsia="el-GR"/>
        </w:rPr>
        <w:t>cm</w:t>
      </w:r>
      <w:r w:rsidRPr="00695104">
        <w:rPr>
          <w:rFonts w:eastAsiaTheme="minorEastAsia"/>
          <w:vertAlign w:val="superscript"/>
          <w:lang w:val="el-GR" w:eastAsia="el-GR"/>
        </w:rPr>
        <w:t>2</w:t>
      </w:r>
      <w:r w:rsidRPr="00695104">
        <w:rPr>
          <w:rFonts w:eastAsiaTheme="minorEastAsia"/>
          <w:lang w:val="el-GR" w:eastAsia="el-GR"/>
        </w:rPr>
        <w:t xml:space="preserve"> </w:t>
      </w:r>
      <w:r>
        <w:rPr>
          <w:rFonts w:eastAsiaTheme="minorEastAsia"/>
          <w:lang w:val="el-GR" w:eastAsia="el-GR"/>
        </w:rPr>
        <w:t xml:space="preserve"> ενώ η </w:t>
      </w:r>
      <w:proofErr w:type="spellStart"/>
      <w:r w:rsidR="005E0BF0">
        <w:rPr>
          <w:rFonts w:eastAsiaTheme="minorEastAsia"/>
          <w:lang w:val="el-GR" w:eastAsia="el-GR"/>
        </w:rPr>
        <w:t>η</w:t>
      </w:r>
      <w:proofErr w:type="spellEnd"/>
      <w:r w:rsidR="005E0BF0">
        <w:rPr>
          <w:rFonts w:eastAsiaTheme="minorEastAsia"/>
          <w:lang w:val="el-GR" w:eastAsia="el-GR"/>
        </w:rPr>
        <w:t xml:space="preserve"> πραγματική επιφάνεια της διατομής με βάση τις γεωμετρικές του διαστάσεις είναι </w:t>
      </w:r>
      <w:r w:rsidR="00601AA4">
        <w:t>A</w:t>
      </w:r>
      <w:r w:rsidR="00601AA4">
        <w:rPr>
          <w:vertAlign w:val="subscript"/>
        </w:rPr>
        <w:t>real</w:t>
      </w:r>
      <w:r w:rsidR="00601AA4" w:rsidRPr="00695104">
        <w:rPr>
          <w:lang w:val="el-GR"/>
        </w:rPr>
        <w:t xml:space="preserve"> </w:t>
      </w:r>
      <w:r w:rsidR="005E0BF0">
        <w:rPr>
          <w:lang w:val="el-GR"/>
        </w:rPr>
        <w:t>=</w:t>
      </w:r>
      <w:r w:rsidR="00601AA4" w:rsidRPr="00695104">
        <w:rPr>
          <w:lang w:val="el-GR"/>
        </w:rPr>
        <w:t>63.44</w:t>
      </w:r>
      <w:r w:rsidR="005E0BF0">
        <w:t>cm</w:t>
      </w:r>
      <w:r w:rsidR="005E0BF0" w:rsidRPr="00695104">
        <w:rPr>
          <w:vertAlign w:val="superscript"/>
          <w:lang w:val="el-GR"/>
        </w:rPr>
        <w:t>2</w:t>
      </w:r>
      <w:r w:rsidR="005E0BF0">
        <w:rPr>
          <w:lang w:val="el-GR"/>
        </w:rPr>
        <w:t>. Το σχετικό σφάλμα δΑ της μέτρησης της διατομής είναι:</w:t>
      </w:r>
    </w:p>
    <w:p w14:paraId="0FD555C9" w14:textId="401463F8" w:rsidR="00006774" w:rsidRPr="00BE06B6" w:rsidRDefault="00006774" w:rsidP="00006774">
      <w:pPr>
        <w:rPr>
          <w:rFonts w:eastAsiaTheme="minorEastAsia"/>
          <w:lang w:val="el-GR"/>
        </w:rPr>
      </w:pPr>
      <m:oMathPara>
        <m:oMathParaPr>
          <m:jc m:val="center"/>
        </m:oMathParaPr>
        <m:oMath>
          <m:r>
            <w:rPr>
              <w:rFonts w:ascii="Cambria Math" w:hAnsi="Cambria Math"/>
              <w:lang w:val="el-GR"/>
            </w:rPr>
            <m:t xml:space="preserve">δΑ </m:t>
          </m:r>
          <m:d>
            <m:dPr>
              <m:ctrlPr>
                <w:rPr>
                  <w:rFonts w:ascii="Cambria Math" w:hAnsi="Cambria Math"/>
                  <w:i/>
                  <w:lang w:val="el-GR"/>
                </w:rPr>
              </m:ctrlPr>
            </m:dPr>
            <m:e>
              <m:r>
                <w:rPr>
                  <w:rFonts w:ascii="Cambria Math" w:hAnsi="Cambria Math"/>
                  <w:lang w:val="el-GR"/>
                </w:rPr>
                <m:t>%</m:t>
              </m:r>
            </m:e>
          </m:d>
          <m:r>
            <w:rPr>
              <w:rFonts w:ascii="Cambria Math" w:hAnsi="Cambria Math"/>
              <w:lang w:val="el-GR"/>
            </w:rPr>
            <m:t xml:space="preserve">= </m:t>
          </m:r>
          <m:f>
            <m:fPr>
              <m:ctrlPr>
                <w:rPr>
                  <w:rFonts w:ascii="Cambria Math" w:hAnsi="Cambria Math"/>
                  <w:i/>
                  <w:lang w:val="el-GR"/>
                </w:rPr>
              </m:ctrlPr>
            </m:fPr>
            <m:num>
              <m:r>
                <w:rPr>
                  <w:rFonts w:ascii="Cambria Math" w:hAnsi="Cambria Math"/>
                  <w:lang w:val="el-GR"/>
                </w:rPr>
                <m:t>Α-</m:t>
              </m:r>
              <m:sSub>
                <m:sSubPr>
                  <m:ctrlPr>
                    <w:rPr>
                      <w:rFonts w:ascii="Cambria Math" w:hAnsi="Cambria Math"/>
                      <w:i/>
                      <w:lang w:val="el-GR"/>
                    </w:rPr>
                  </m:ctrlPr>
                </m:sSubPr>
                <m:e>
                  <m:r>
                    <w:rPr>
                      <w:rFonts w:ascii="Cambria Math" w:hAnsi="Cambria Math"/>
                      <w:lang w:val="el-GR"/>
                    </w:rPr>
                    <m:t>Α</m:t>
                  </m:r>
                </m:e>
                <m:sub>
                  <m:r>
                    <w:rPr>
                      <w:rFonts w:ascii="Cambria Math" w:hAnsi="Cambria Math"/>
                    </w:rPr>
                    <m:t>real</m:t>
                  </m:r>
                </m:sub>
              </m:sSub>
            </m:num>
            <m:den>
              <m:sSub>
                <m:sSubPr>
                  <m:ctrlPr>
                    <w:rPr>
                      <w:rFonts w:ascii="Cambria Math" w:hAnsi="Cambria Math"/>
                      <w:i/>
                      <w:lang w:val="el-GR"/>
                    </w:rPr>
                  </m:ctrlPr>
                </m:sSubPr>
                <m:e>
                  <m:r>
                    <w:rPr>
                      <w:rFonts w:ascii="Cambria Math" w:hAnsi="Cambria Math"/>
                      <w:lang w:val="el-GR"/>
                    </w:rPr>
                    <m:t>A</m:t>
                  </m:r>
                </m:e>
                <m:sub>
                  <m:r>
                    <w:rPr>
                      <w:rFonts w:ascii="Cambria Math" w:hAnsi="Cambria Math"/>
                      <w:lang w:val="el-GR"/>
                    </w:rPr>
                    <m:t>real</m:t>
                  </m:r>
                </m:sub>
              </m:sSub>
            </m:den>
          </m:f>
          <m:r>
            <w:rPr>
              <w:rFonts w:ascii="Cambria Math" w:eastAsiaTheme="minorEastAsia" w:hAnsi="Cambria Math"/>
              <w:lang w:val="el-GR"/>
            </w:rPr>
            <m:t>∙100=</m:t>
          </m:r>
          <m:f>
            <m:fPr>
              <m:ctrlPr>
                <w:rPr>
                  <w:rFonts w:ascii="Cambria Math" w:hAnsi="Cambria Math"/>
                  <w:i/>
                  <w:lang w:val="el-GR"/>
                </w:rPr>
              </m:ctrlPr>
            </m:fPr>
            <m:num>
              <m:r>
                <w:rPr>
                  <w:rFonts w:ascii="Cambria Math" w:hAnsi="Cambria Math"/>
                  <w:lang w:val="el-GR"/>
                </w:rPr>
                <m:t>61.88-63.44</m:t>
              </m:r>
            </m:num>
            <m:den>
              <m:r>
                <w:rPr>
                  <w:rFonts w:ascii="Cambria Math" w:hAnsi="Cambria Math"/>
                  <w:lang w:val="el-GR"/>
                </w:rPr>
                <m:t>63.44</m:t>
              </m:r>
            </m:den>
          </m:f>
          <m:r>
            <w:rPr>
              <w:rFonts w:ascii="Cambria Math" w:eastAsiaTheme="minorEastAsia" w:hAnsi="Cambria Math"/>
              <w:lang w:val="el-GR"/>
            </w:rPr>
            <m:t>∙100=-2.46%</m:t>
          </m:r>
        </m:oMath>
      </m:oMathPara>
    </w:p>
    <w:p w14:paraId="3371C614" w14:textId="411B844C" w:rsidR="00601AA4" w:rsidRDefault="00BE06B6" w:rsidP="00BE06B6">
      <w:pPr>
        <w:jc w:val="right"/>
        <w:rPr>
          <w:lang w:val="el-GR"/>
        </w:rPr>
      </w:pPr>
      <w:r w:rsidRPr="00BE06B6">
        <w:rPr>
          <w:lang w:val="el-GR"/>
        </w:rPr>
        <w:t>(4.5)</w:t>
      </w:r>
    </w:p>
    <w:p w14:paraId="62544C5E" w14:textId="048B0012" w:rsidR="00920841" w:rsidRPr="006855E0" w:rsidRDefault="00040780" w:rsidP="00920841">
      <w:pPr>
        <w:rPr>
          <w:lang w:val="el-GR"/>
        </w:rPr>
      </w:pPr>
      <w:r>
        <w:rPr>
          <w:lang w:val="el-GR"/>
        </w:rPr>
        <w:t xml:space="preserve">Η απόλυτη τιμή του </w:t>
      </w:r>
      <w:r w:rsidR="00920841">
        <w:rPr>
          <w:lang w:val="el-GR"/>
        </w:rPr>
        <w:t>σφάλμα</w:t>
      </w:r>
      <w:r>
        <w:rPr>
          <w:lang w:val="el-GR"/>
        </w:rPr>
        <w:t>τος</w:t>
      </w:r>
      <w:r w:rsidR="00920841">
        <w:rPr>
          <w:lang w:val="el-GR"/>
        </w:rPr>
        <w:t xml:space="preserve"> είναι </w:t>
      </w:r>
      <w:r w:rsidR="005E0BF0">
        <w:rPr>
          <w:lang w:val="el-GR"/>
        </w:rPr>
        <w:t xml:space="preserve">αισθητά </w:t>
      </w:r>
      <w:r w:rsidR="00920841">
        <w:rPr>
          <w:lang w:val="el-GR"/>
        </w:rPr>
        <w:t>μικρότερ</w:t>
      </w:r>
      <w:r w:rsidR="00866D10">
        <w:rPr>
          <w:lang w:val="el-GR"/>
        </w:rPr>
        <w:t>η</w:t>
      </w:r>
      <w:r w:rsidR="00920841">
        <w:rPr>
          <w:lang w:val="el-GR"/>
        </w:rPr>
        <w:t xml:space="preserve"> του 5%</w:t>
      </w:r>
      <w:r w:rsidR="005E0BF0">
        <w:rPr>
          <w:lang w:val="el-GR"/>
        </w:rPr>
        <w:t xml:space="preserve"> που έχει θεωρηθεί ως το αποδεκτό</w:t>
      </w:r>
      <w:r>
        <w:rPr>
          <w:lang w:val="el-GR"/>
        </w:rPr>
        <w:t xml:space="preserve"> όριο</w:t>
      </w:r>
      <w:r w:rsidR="00920841">
        <w:rPr>
          <w:lang w:val="el-GR"/>
        </w:rPr>
        <w:t xml:space="preserve">. </w:t>
      </w:r>
    </w:p>
    <w:p w14:paraId="04451A93" w14:textId="77777777" w:rsidR="005E0BF0" w:rsidRPr="006855E0" w:rsidRDefault="005E0BF0" w:rsidP="00920841">
      <w:pPr>
        <w:rPr>
          <w:lang w:val="el-GR"/>
        </w:rPr>
      </w:pPr>
    </w:p>
    <w:p w14:paraId="51F5CACB" w14:textId="66AE3BA7" w:rsidR="004B45C7" w:rsidRPr="00AA1E78" w:rsidRDefault="004B45C7" w:rsidP="00920841">
      <w:pPr>
        <w:pStyle w:val="Heading2"/>
        <w:rPr>
          <w:lang w:val="el-GR"/>
        </w:rPr>
      </w:pPr>
      <w:bookmarkStart w:id="132" w:name="_Toc518470343"/>
      <w:r w:rsidRPr="00AA1E78">
        <w:rPr>
          <w:lang w:val="el-GR"/>
        </w:rPr>
        <w:t xml:space="preserve">Ακρίβεια </w:t>
      </w:r>
      <w:r w:rsidR="00BE06B6">
        <w:rPr>
          <w:lang w:val="el-GR"/>
        </w:rPr>
        <w:t xml:space="preserve">μετρήσεων </w:t>
      </w:r>
      <w:r w:rsidRPr="00AA1E78">
        <w:rPr>
          <w:lang w:val="el-GR"/>
        </w:rPr>
        <w:t xml:space="preserve">σε σχέση με τον αριθμό </w:t>
      </w:r>
      <w:r w:rsidR="00914B74">
        <w:rPr>
          <w:lang w:val="el-GR"/>
        </w:rPr>
        <w:t xml:space="preserve">των </w:t>
      </w:r>
      <w:r w:rsidRPr="00AA1E78">
        <w:rPr>
          <w:lang w:val="el-GR"/>
        </w:rPr>
        <w:t>σ</w:t>
      </w:r>
      <w:r w:rsidR="00914B74">
        <w:rPr>
          <w:lang w:val="el-GR"/>
        </w:rPr>
        <w:t>α</w:t>
      </w:r>
      <w:r w:rsidRPr="00AA1E78">
        <w:rPr>
          <w:lang w:val="el-GR"/>
        </w:rPr>
        <w:t>ρ</w:t>
      </w:r>
      <w:r w:rsidR="00914B74">
        <w:rPr>
          <w:lang w:val="el-GR"/>
        </w:rPr>
        <w:t>ώσεων</w:t>
      </w:r>
      <w:bookmarkEnd w:id="132"/>
    </w:p>
    <w:p w14:paraId="0A3D9CD9" w14:textId="77777777" w:rsidR="00BB4EB3" w:rsidRDefault="00BB4EB3" w:rsidP="00760242">
      <w:pPr>
        <w:jc w:val="both"/>
        <w:rPr>
          <w:lang w:val="el-GR"/>
        </w:rPr>
      </w:pPr>
    </w:p>
    <w:p w14:paraId="6ADE06AE" w14:textId="78D9FD14" w:rsidR="004B45C7" w:rsidRDefault="004B45C7" w:rsidP="00760242">
      <w:pPr>
        <w:jc w:val="both"/>
        <w:rPr>
          <w:lang w:val="el-GR"/>
        </w:rPr>
      </w:pPr>
      <w:r>
        <w:rPr>
          <w:lang w:val="el-GR"/>
        </w:rPr>
        <w:t xml:space="preserve">Σκοπός του ελέγχου </w:t>
      </w:r>
      <w:r w:rsidR="005E0BF0">
        <w:rPr>
          <w:lang w:val="el-GR"/>
        </w:rPr>
        <w:t xml:space="preserve">αυτού </w:t>
      </w:r>
      <w:r>
        <w:rPr>
          <w:lang w:val="el-GR"/>
        </w:rPr>
        <w:t xml:space="preserve">είναι η διαπίστωση της ακρίβειας με την οποία </w:t>
      </w:r>
      <w:r w:rsidR="005E0BF0">
        <w:rPr>
          <w:lang w:val="el-GR"/>
        </w:rPr>
        <w:t>μετρείται</w:t>
      </w:r>
      <w:r>
        <w:rPr>
          <w:lang w:val="el-GR"/>
        </w:rPr>
        <w:t xml:space="preserve"> η </w:t>
      </w:r>
      <w:r w:rsidR="005E0BF0">
        <w:rPr>
          <w:lang w:val="el-GR"/>
        </w:rPr>
        <w:t xml:space="preserve">απόσταση </w:t>
      </w:r>
      <w:r>
        <w:rPr>
          <w:lang w:val="el-GR"/>
        </w:rPr>
        <w:t xml:space="preserve">του </w:t>
      </w:r>
      <w:r w:rsidR="00914B74">
        <w:rPr>
          <w:lang w:val="el-GR"/>
        </w:rPr>
        <w:t>θραυσμένου υλικού που τοποθετείται πάνω στον ιμάντα ως συνάρτηση του αριθμού των σαρώσεων που γίνονται σε κάθε θέση</w:t>
      </w:r>
      <w:r>
        <w:rPr>
          <w:lang w:val="el-GR"/>
        </w:rPr>
        <w:t>.</w:t>
      </w:r>
      <w:r w:rsidR="00914B74">
        <w:rPr>
          <w:lang w:val="el-GR"/>
        </w:rPr>
        <w:t xml:space="preserve"> </w:t>
      </w:r>
    </w:p>
    <w:p w14:paraId="09EFA2B8" w14:textId="413603E8" w:rsidR="00BB4EB3" w:rsidRDefault="00914B74" w:rsidP="00BB4EB3">
      <w:pPr>
        <w:jc w:val="both"/>
        <w:rPr>
          <w:lang w:val="el-GR"/>
        </w:rPr>
      </w:pPr>
      <w:r>
        <w:rPr>
          <w:lang w:val="el-GR"/>
        </w:rPr>
        <w:t>Για τον σκοπό αυτό τοποθετήθηκε επί του ιμάντα ποσότητα θραυσμένου υλικού (ασβεστολι</w:t>
      </w:r>
      <w:r w:rsidR="003E7FB2">
        <w:rPr>
          <w:lang w:val="el-GR"/>
        </w:rPr>
        <w:t>θι</w:t>
      </w:r>
      <w:r>
        <w:rPr>
          <w:lang w:val="el-GR"/>
        </w:rPr>
        <w:t xml:space="preserve">κή ψηφίδα) και πραγματοποιήθηκαν μια σειρά από σαρώσεις στην ίδια θέση του υλικού. Κάθε σάρωση </w:t>
      </w:r>
      <w:proofErr w:type="spellStart"/>
      <w:r>
        <w:rPr>
          <w:lang w:val="el-GR"/>
        </w:rPr>
        <w:t>περιελάμβανε</w:t>
      </w:r>
      <w:proofErr w:type="spellEnd"/>
      <w:r>
        <w:rPr>
          <w:lang w:val="el-GR"/>
        </w:rPr>
        <w:t xml:space="preserve"> 40 μετρήσεις (βήματα) έτσι ώστε να καλύπτεται το εύρος εξάπλωσης του υλικού επί της ταινίας. Συνολικά πραγματοποιήθηκαν 1000 σαρώσεις και απαιτήθηκε χρόνος 100</w:t>
      </w:r>
      <w:r>
        <w:t>s</w:t>
      </w:r>
      <w:r w:rsidRPr="00914B74">
        <w:rPr>
          <w:lang w:val="el-GR"/>
        </w:rPr>
        <w:t xml:space="preserve"> (10 </w:t>
      </w:r>
      <w:r>
        <w:rPr>
          <w:lang w:val="el-GR"/>
        </w:rPr>
        <w:t>σαρώσεις/</w:t>
      </w:r>
      <w:r>
        <w:t>s</w:t>
      </w:r>
      <w:r w:rsidRPr="00914B74">
        <w:rPr>
          <w:lang w:val="el-GR"/>
        </w:rPr>
        <w:t xml:space="preserve">). </w:t>
      </w:r>
      <w:r>
        <w:rPr>
          <w:lang w:val="el-GR"/>
        </w:rPr>
        <w:t xml:space="preserve">Υπολογίστηκε στη συνέχεια το </w:t>
      </w:r>
      <w:r w:rsidR="006C7985">
        <w:rPr>
          <w:lang w:val="el-GR"/>
        </w:rPr>
        <w:t>σχετικό μέσο τετραγωνικό σφάλμα</w:t>
      </w:r>
      <w:r>
        <w:rPr>
          <w:lang w:val="el-GR"/>
        </w:rPr>
        <w:t xml:space="preserve"> </w:t>
      </w:r>
      <w:r w:rsidR="00BA7F31" w:rsidRPr="00BA7F31">
        <w:rPr>
          <w:lang w:val="el-GR"/>
        </w:rPr>
        <w:t>(</w:t>
      </w:r>
      <w:r w:rsidR="00BA7F31">
        <w:t>RMSE</w:t>
      </w:r>
      <w:r w:rsidR="00BA7F31">
        <w:rPr>
          <w:lang w:val="el-GR"/>
        </w:rPr>
        <w:t xml:space="preserve">) </w:t>
      </w:r>
      <w:r>
        <w:rPr>
          <w:lang w:val="el-GR"/>
        </w:rPr>
        <w:t>ως συνάρτηση του χρόνου για κάθε βήμα σάρωσης</w:t>
      </w:r>
      <w:r w:rsidR="005E0BF0">
        <w:rPr>
          <w:lang w:val="el-GR"/>
        </w:rPr>
        <w:t xml:space="preserve">. Τα αποτελέσματα </w:t>
      </w:r>
      <w:r w:rsidR="00BA7F31">
        <w:rPr>
          <w:lang w:val="el-GR"/>
        </w:rPr>
        <w:t>δίν</w:t>
      </w:r>
      <w:r w:rsidR="005E0BF0">
        <w:rPr>
          <w:lang w:val="el-GR"/>
        </w:rPr>
        <w:t>ον</w:t>
      </w:r>
      <w:r w:rsidR="00BA7F31">
        <w:rPr>
          <w:lang w:val="el-GR"/>
        </w:rPr>
        <w:t xml:space="preserve">ται </w:t>
      </w:r>
      <w:r w:rsidR="00866D10">
        <w:rPr>
          <w:lang w:val="el-GR"/>
        </w:rPr>
        <w:t>σ</w:t>
      </w:r>
      <w:r w:rsidR="00BA7F31">
        <w:rPr>
          <w:lang w:val="el-GR"/>
        </w:rPr>
        <w:t>τ</w:t>
      </w:r>
      <w:r>
        <w:rPr>
          <w:lang w:val="el-GR"/>
        </w:rPr>
        <w:t>ο δι</w:t>
      </w:r>
      <w:r w:rsidR="00BA7F31">
        <w:rPr>
          <w:lang w:val="el-GR"/>
        </w:rPr>
        <w:t xml:space="preserve">άγραμμα του Σχήματος 4.6. </w:t>
      </w:r>
      <w:r w:rsidR="005E0BF0">
        <w:rPr>
          <w:lang w:val="el-GR"/>
        </w:rPr>
        <w:t>Όπως προκύπτει από το Σχήμα 4.6 τ</w:t>
      </w:r>
      <w:r w:rsidR="00BA7F31">
        <w:rPr>
          <w:lang w:val="el-GR"/>
        </w:rPr>
        <w:t xml:space="preserve">ο σφάλμα σταθεροποιείται μετά από 10 </w:t>
      </w:r>
      <w:r w:rsidR="00653464">
        <w:rPr>
          <w:lang w:val="el-GR"/>
        </w:rPr>
        <w:t xml:space="preserve">τουλάχιστον </w:t>
      </w:r>
      <w:r w:rsidR="00BA7F31">
        <w:rPr>
          <w:lang w:val="el-GR"/>
        </w:rPr>
        <w:t>σαρώσεις</w:t>
      </w:r>
      <w:r w:rsidR="005E0BF0">
        <w:rPr>
          <w:lang w:val="el-GR"/>
        </w:rPr>
        <w:t xml:space="preserve">. Η </w:t>
      </w:r>
      <w:r w:rsidR="00BB4EB3">
        <w:rPr>
          <w:lang w:val="el-GR"/>
        </w:rPr>
        <w:t xml:space="preserve">μέση τιμή </w:t>
      </w:r>
      <w:r w:rsidR="00653464">
        <w:rPr>
          <w:lang w:val="el-GR"/>
        </w:rPr>
        <w:t xml:space="preserve">του σφάλματος </w:t>
      </w:r>
      <w:r w:rsidR="003E7FB2">
        <w:rPr>
          <w:lang w:val="el-GR"/>
        </w:rPr>
        <w:t>είναι</w:t>
      </w:r>
      <w:r w:rsidR="00653464">
        <w:rPr>
          <w:lang w:val="el-GR"/>
        </w:rPr>
        <w:t xml:space="preserve"> </w:t>
      </w:r>
      <w:r w:rsidR="00BB4EB3">
        <w:rPr>
          <w:lang w:val="el-GR"/>
        </w:rPr>
        <w:t>τα 3</w:t>
      </w:r>
      <w:r w:rsidR="00BB4EB3">
        <w:t>mm</w:t>
      </w:r>
      <w:r w:rsidR="00653464">
        <w:rPr>
          <w:lang w:val="el-GR"/>
        </w:rPr>
        <w:t>, ενώ τ</w:t>
      </w:r>
      <w:r w:rsidR="00BB4EB3">
        <w:t>o</w:t>
      </w:r>
      <w:r w:rsidR="00BB4EB3" w:rsidRPr="00BB4EB3">
        <w:rPr>
          <w:lang w:val="el-GR"/>
        </w:rPr>
        <w:t xml:space="preserve"> </w:t>
      </w:r>
      <w:r w:rsidR="00BB4EB3">
        <w:rPr>
          <w:lang w:val="el-GR"/>
        </w:rPr>
        <w:t>εύρος διακύμανσ</w:t>
      </w:r>
      <w:r w:rsidR="00866D10">
        <w:rPr>
          <w:lang w:val="el-GR"/>
        </w:rPr>
        <w:t>ή</w:t>
      </w:r>
      <w:r w:rsidR="00BB4EB3">
        <w:rPr>
          <w:lang w:val="el-GR"/>
        </w:rPr>
        <w:t>ς του</w:t>
      </w:r>
      <w:r w:rsidR="00653464">
        <w:rPr>
          <w:lang w:val="el-GR"/>
        </w:rPr>
        <w:t>,</w:t>
      </w:r>
      <w:r w:rsidR="00BB4EB3">
        <w:rPr>
          <w:lang w:val="el-GR"/>
        </w:rPr>
        <w:t xml:space="preserve"> ανάλογα με τη γωνία πρόσπτωσης της ακτίνας (βήμα)</w:t>
      </w:r>
      <w:r w:rsidR="00653464">
        <w:rPr>
          <w:lang w:val="el-GR"/>
        </w:rPr>
        <w:t>,</w:t>
      </w:r>
      <w:r w:rsidR="00BB4EB3">
        <w:rPr>
          <w:lang w:val="el-GR"/>
        </w:rPr>
        <w:t xml:space="preserve"> </w:t>
      </w:r>
      <w:r w:rsidR="003E7FB2">
        <w:rPr>
          <w:lang w:val="el-GR"/>
        </w:rPr>
        <w:t>κυμαίνεται</w:t>
      </w:r>
      <w:r w:rsidR="00BB4EB3">
        <w:rPr>
          <w:lang w:val="el-GR"/>
        </w:rPr>
        <w:t xml:space="preserve"> από 2 έως 4</w:t>
      </w:r>
      <w:r w:rsidR="00BB4EB3">
        <w:t>mm</w:t>
      </w:r>
      <w:r w:rsidR="00BB4EB3">
        <w:rPr>
          <w:lang w:val="el-GR"/>
        </w:rPr>
        <w:t>.</w:t>
      </w:r>
      <w:r w:rsidR="00BB4EB3" w:rsidRPr="00BA7F31">
        <w:rPr>
          <w:lang w:val="el-GR"/>
        </w:rPr>
        <w:t xml:space="preserve"> </w:t>
      </w:r>
    </w:p>
    <w:p w14:paraId="5DCEF401" w14:textId="77777777" w:rsidR="005E0BF0" w:rsidRPr="0005158F" w:rsidRDefault="005E0BF0" w:rsidP="00BB4EB3">
      <w:pPr>
        <w:jc w:val="both"/>
        <w:rPr>
          <w:lang w:val="el-GR"/>
        </w:rPr>
      </w:pPr>
    </w:p>
    <w:p w14:paraId="7C7A1A52" w14:textId="77777777" w:rsidR="00BD442B" w:rsidRDefault="00BD442B" w:rsidP="00BD442B">
      <w:pPr>
        <w:keepNext/>
      </w:pPr>
      <w:r>
        <w:rPr>
          <w:noProof/>
          <w:lang w:val="el-GR" w:eastAsia="el-GR"/>
        </w:rPr>
        <w:drawing>
          <wp:inline distT="0" distB="0" distL="0" distR="0" wp14:anchorId="687C9F13" wp14:editId="309D05CB">
            <wp:extent cx="5853545" cy="2244436"/>
            <wp:effectExtent l="0" t="0" r="13970" b="22860"/>
            <wp:docPr id="121" name="Chart 12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6EDBE023" w14:textId="74C132C0" w:rsidR="004B45C7" w:rsidRDefault="00BD442B" w:rsidP="00BD442B">
      <w:pPr>
        <w:pStyle w:val="Caption"/>
        <w:jc w:val="center"/>
        <w:rPr>
          <w:lang w:val="el-GR"/>
        </w:rPr>
      </w:pPr>
      <w:bookmarkStart w:id="133" w:name="_Toc518385387"/>
      <w:r w:rsidRPr="00BD442B">
        <w:rPr>
          <w:lang w:val="el-GR"/>
        </w:rPr>
        <w:t xml:space="preserve">Σχήμα </w:t>
      </w:r>
      <w:r>
        <w:fldChar w:fldCharType="begin"/>
      </w:r>
      <w:r w:rsidRPr="00BD442B">
        <w:rPr>
          <w:lang w:val="el-GR"/>
        </w:rPr>
        <w:instrText xml:space="preserve"> </w:instrText>
      </w:r>
      <w:r>
        <w:instrText>STYLEREF</w:instrText>
      </w:r>
      <w:r w:rsidRPr="00BD442B">
        <w:rPr>
          <w:lang w:val="el-GR"/>
        </w:rPr>
        <w:instrText xml:space="preserve"> 1 \</w:instrText>
      </w:r>
      <w:r>
        <w:instrText>s</w:instrText>
      </w:r>
      <w:r w:rsidRPr="00BD442B">
        <w:rPr>
          <w:lang w:val="el-GR"/>
        </w:rPr>
        <w:instrText xml:space="preserve"> </w:instrText>
      </w:r>
      <w:r>
        <w:fldChar w:fldCharType="separate"/>
      </w:r>
      <w:r w:rsidRPr="00BD442B">
        <w:rPr>
          <w:noProof/>
          <w:lang w:val="el-GR"/>
        </w:rPr>
        <w:t>4</w:t>
      </w:r>
      <w:r>
        <w:fldChar w:fldCharType="end"/>
      </w:r>
      <w:r w:rsidRPr="00BD442B">
        <w:rPr>
          <w:lang w:val="el-GR"/>
        </w:rPr>
        <w:t>.</w:t>
      </w:r>
      <w:r>
        <w:fldChar w:fldCharType="begin"/>
      </w:r>
      <w:r w:rsidRPr="00BD442B">
        <w:rPr>
          <w:lang w:val="el-GR"/>
        </w:rPr>
        <w:instrText xml:space="preserve"> </w:instrText>
      </w:r>
      <w:r>
        <w:instrText>SEQ</w:instrText>
      </w:r>
      <w:r w:rsidRPr="00BD442B">
        <w:rPr>
          <w:lang w:val="el-GR"/>
        </w:rPr>
        <w:instrText xml:space="preserve"> Σχήμα \* </w:instrText>
      </w:r>
      <w:r>
        <w:instrText>ARABIC</w:instrText>
      </w:r>
      <w:r w:rsidRPr="00BD442B">
        <w:rPr>
          <w:lang w:val="el-GR"/>
        </w:rPr>
        <w:instrText xml:space="preserve"> \</w:instrText>
      </w:r>
      <w:r>
        <w:instrText>s</w:instrText>
      </w:r>
      <w:r w:rsidRPr="00BD442B">
        <w:rPr>
          <w:lang w:val="el-GR"/>
        </w:rPr>
        <w:instrText xml:space="preserve"> 1 </w:instrText>
      </w:r>
      <w:r>
        <w:fldChar w:fldCharType="separate"/>
      </w:r>
      <w:r w:rsidRPr="00BD442B">
        <w:rPr>
          <w:noProof/>
          <w:lang w:val="el-GR"/>
        </w:rPr>
        <w:t>6</w:t>
      </w:r>
      <w:r>
        <w:fldChar w:fldCharType="end"/>
      </w:r>
      <w:r>
        <w:rPr>
          <w:lang w:val="el-GR"/>
        </w:rPr>
        <w:t xml:space="preserve">: </w:t>
      </w:r>
      <w:r w:rsidRPr="008A11C8">
        <w:rPr>
          <w:lang w:val="el-GR"/>
        </w:rPr>
        <w:t>Μεταβολή του σφάλματος (</w:t>
      </w:r>
      <w:r w:rsidR="00BB4EB3">
        <w:t>RMSE</w:t>
      </w:r>
      <w:r w:rsidRPr="008A11C8">
        <w:rPr>
          <w:lang w:val="el-GR"/>
        </w:rPr>
        <w:t xml:space="preserve">) μέτρησης της απόστασης σε σχέση με τον χρόνο για κάθε </w:t>
      </w:r>
      <w:r w:rsidR="00BB4EB3">
        <w:rPr>
          <w:lang w:val="el-GR"/>
        </w:rPr>
        <w:t xml:space="preserve">γωνία πρόσπτωσης της </w:t>
      </w:r>
      <w:r w:rsidRPr="008A11C8">
        <w:rPr>
          <w:lang w:val="el-GR"/>
        </w:rPr>
        <w:t>ακτίνα</w:t>
      </w:r>
      <w:r w:rsidR="00BB4EB3">
        <w:rPr>
          <w:lang w:val="el-GR"/>
        </w:rPr>
        <w:t>ς (βήμα). Τα διαφορετικά χρώματα αντιπροσωπεύουν τις διαφορετικές γωνίες πρόσπτωσης.</w:t>
      </w:r>
      <w:bookmarkEnd w:id="133"/>
    </w:p>
    <w:p w14:paraId="0F6EEE45" w14:textId="0F1A4136" w:rsidR="004B45C7" w:rsidRPr="00AA1E78" w:rsidRDefault="00B26B2A" w:rsidP="006D7C19">
      <w:pPr>
        <w:pStyle w:val="Heading2"/>
        <w:jc w:val="both"/>
        <w:rPr>
          <w:lang w:val="el-GR"/>
        </w:rPr>
      </w:pPr>
      <w:bookmarkStart w:id="134" w:name="_Toc518470344"/>
      <w:r>
        <w:rPr>
          <w:lang w:val="el-GR"/>
        </w:rPr>
        <w:lastRenderedPageBreak/>
        <w:t>Επίδραση κοκκομετρίας στην ακρίβεια μέτρησης</w:t>
      </w:r>
      <w:bookmarkEnd w:id="134"/>
      <w:r>
        <w:rPr>
          <w:lang w:val="el-GR"/>
        </w:rPr>
        <w:t xml:space="preserve"> </w:t>
      </w:r>
    </w:p>
    <w:p w14:paraId="2DB7906E" w14:textId="77777777" w:rsidR="004B45C7" w:rsidRDefault="004B45C7" w:rsidP="004B45C7">
      <w:pPr>
        <w:rPr>
          <w:lang w:val="el-GR"/>
        </w:rPr>
      </w:pPr>
    </w:p>
    <w:p w14:paraId="1921D41C" w14:textId="75556BC0" w:rsidR="0072368C" w:rsidRDefault="001D4A81" w:rsidP="00805842">
      <w:pPr>
        <w:jc w:val="both"/>
        <w:rPr>
          <w:lang w:val="el-GR" w:eastAsia="el-GR"/>
        </w:rPr>
      </w:pPr>
      <w:r w:rsidRPr="003726F6">
        <w:rPr>
          <w:rFonts w:eastAsiaTheme="minorEastAsia"/>
          <w:lang w:val="el-GR"/>
        </w:rPr>
        <w:t>Οι μετρήσεις για τ</w:t>
      </w:r>
      <w:r>
        <w:rPr>
          <w:rFonts w:eastAsiaTheme="minorEastAsia"/>
          <w:lang w:val="el-GR"/>
        </w:rPr>
        <w:t>η διερεύνηση της</w:t>
      </w:r>
      <w:r w:rsidRPr="001D4A81">
        <w:rPr>
          <w:lang w:val="el-GR"/>
        </w:rPr>
        <w:t xml:space="preserve"> </w:t>
      </w:r>
      <w:r>
        <w:rPr>
          <w:lang w:val="el-GR"/>
        </w:rPr>
        <w:t>ε</w:t>
      </w:r>
      <w:r w:rsidRPr="001D4A81">
        <w:rPr>
          <w:rFonts w:eastAsiaTheme="minorEastAsia"/>
          <w:lang w:val="el-GR"/>
        </w:rPr>
        <w:t>πίδραση</w:t>
      </w:r>
      <w:r>
        <w:rPr>
          <w:rFonts w:eastAsiaTheme="minorEastAsia"/>
          <w:lang w:val="el-GR"/>
        </w:rPr>
        <w:t xml:space="preserve">ς της </w:t>
      </w:r>
      <w:r w:rsidRPr="001D4A81">
        <w:rPr>
          <w:rFonts w:eastAsiaTheme="minorEastAsia"/>
          <w:lang w:val="el-GR"/>
        </w:rPr>
        <w:t xml:space="preserve">κοκκομετρίας </w:t>
      </w:r>
      <w:r>
        <w:rPr>
          <w:rFonts w:eastAsiaTheme="minorEastAsia"/>
          <w:lang w:val="el-GR"/>
        </w:rPr>
        <w:t xml:space="preserve">του θραυσμένου υλικού που μεταφέρεται με τον ταινιόδρομο </w:t>
      </w:r>
      <w:r w:rsidRPr="001D4A81">
        <w:rPr>
          <w:rFonts w:eastAsiaTheme="minorEastAsia"/>
          <w:lang w:val="el-GR"/>
        </w:rPr>
        <w:t xml:space="preserve">στην ακρίβεια μέτρησης </w:t>
      </w:r>
      <w:r>
        <w:rPr>
          <w:rFonts w:eastAsiaTheme="minorEastAsia"/>
          <w:lang w:val="el-GR"/>
        </w:rPr>
        <w:t xml:space="preserve"> του σαρωτή </w:t>
      </w:r>
      <w:r w:rsidR="00E91279">
        <w:rPr>
          <w:rFonts w:eastAsiaTheme="minorEastAsia"/>
          <w:lang w:val="el-GR"/>
        </w:rPr>
        <w:t>LIDAR</w:t>
      </w:r>
      <w:r w:rsidR="00866D10">
        <w:rPr>
          <w:rFonts w:eastAsiaTheme="minorEastAsia"/>
          <w:lang w:val="el-GR"/>
        </w:rPr>
        <w:t>,</w:t>
      </w:r>
      <w:r w:rsidRPr="003726F6">
        <w:rPr>
          <w:rFonts w:eastAsiaTheme="minorEastAsia"/>
          <w:lang w:val="el-GR"/>
        </w:rPr>
        <w:t xml:space="preserve"> πραγματοποιήθηκαν </w:t>
      </w:r>
      <w:r>
        <w:rPr>
          <w:rFonts w:eastAsiaTheme="minorEastAsia"/>
          <w:bCs/>
          <w:lang w:val="el-GR"/>
        </w:rPr>
        <w:t xml:space="preserve">με τη χρησιμοποίηση θραυσμένου </w:t>
      </w:r>
      <w:r>
        <w:rPr>
          <w:lang w:val="el-GR" w:eastAsia="el-GR"/>
        </w:rPr>
        <w:t xml:space="preserve">ασβεστολιθικού υλικού σε </w:t>
      </w:r>
      <w:r w:rsidR="00B26B2A">
        <w:rPr>
          <w:lang w:val="el-GR" w:eastAsia="el-GR"/>
        </w:rPr>
        <w:t xml:space="preserve">3 </w:t>
      </w:r>
      <w:r>
        <w:rPr>
          <w:lang w:val="el-GR" w:eastAsia="el-GR"/>
        </w:rPr>
        <w:t>κοκκομετρικές διαβαθμίσεις:</w:t>
      </w:r>
      <w:r w:rsidR="0072368C">
        <w:rPr>
          <w:lang w:val="el-GR" w:eastAsia="el-GR"/>
        </w:rPr>
        <w:t xml:space="preserve"> </w:t>
      </w:r>
    </w:p>
    <w:p w14:paraId="3B56CA6F" w14:textId="26A57828" w:rsidR="0072368C" w:rsidRPr="0072368C" w:rsidRDefault="0072368C" w:rsidP="0072368C">
      <w:pPr>
        <w:pStyle w:val="ListParagraph"/>
        <w:numPr>
          <w:ilvl w:val="0"/>
          <w:numId w:val="38"/>
        </w:numPr>
        <w:jc w:val="both"/>
        <w:rPr>
          <w:lang w:val="el-GR" w:eastAsia="el-GR"/>
        </w:rPr>
      </w:pPr>
      <w:r w:rsidRPr="0072368C">
        <w:rPr>
          <w:lang w:val="el-GR" w:eastAsia="el-GR"/>
        </w:rPr>
        <w:t>0-4</w:t>
      </w:r>
      <w:r>
        <w:rPr>
          <w:lang w:val="el-GR" w:eastAsia="el-GR"/>
        </w:rPr>
        <w:t xml:space="preserve"> (</w:t>
      </w:r>
      <w:r>
        <w:rPr>
          <w:lang w:eastAsia="el-GR"/>
        </w:rPr>
        <w:t>mm)</w:t>
      </w:r>
    </w:p>
    <w:p w14:paraId="6EE5129F" w14:textId="4D2893B6" w:rsidR="0072368C" w:rsidRPr="0072368C" w:rsidRDefault="0072368C" w:rsidP="0072368C">
      <w:pPr>
        <w:pStyle w:val="ListParagraph"/>
        <w:numPr>
          <w:ilvl w:val="0"/>
          <w:numId w:val="38"/>
        </w:numPr>
        <w:jc w:val="both"/>
        <w:rPr>
          <w:lang w:val="el-GR" w:eastAsia="el-GR"/>
        </w:rPr>
      </w:pPr>
      <w:r w:rsidRPr="0072368C">
        <w:rPr>
          <w:lang w:val="el-GR" w:eastAsia="el-GR"/>
        </w:rPr>
        <w:t>4-8</w:t>
      </w:r>
      <w:r>
        <w:rPr>
          <w:lang w:eastAsia="el-GR"/>
        </w:rPr>
        <w:t xml:space="preserve"> (mm)</w:t>
      </w:r>
    </w:p>
    <w:p w14:paraId="00332AFB" w14:textId="05B478EB" w:rsidR="0072368C" w:rsidRPr="0072368C" w:rsidRDefault="0072368C" w:rsidP="0072368C">
      <w:pPr>
        <w:pStyle w:val="ListParagraph"/>
        <w:numPr>
          <w:ilvl w:val="0"/>
          <w:numId w:val="38"/>
        </w:numPr>
        <w:jc w:val="both"/>
        <w:rPr>
          <w:lang w:val="el-GR" w:eastAsia="el-GR"/>
        </w:rPr>
      </w:pPr>
      <w:r w:rsidRPr="0072368C">
        <w:rPr>
          <w:lang w:val="el-GR" w:eastAsia="el-GR"/>
        </w:rPr>
        <w:t>8-16</w:t>
      </w:r>
      <w:r>
        <w:rPr>
          <w:lang w:eastAsia="el-GR"/>
        </w:rPr>
        <w:t xml:space="preserve"> (mm)</w:t>
      </w:r>
    </w:p>
    <w:p w14:paraId="6C7762DB" w14:textId="3416BE36" w:rsidR="00805842" w:rsidRDefault="001D4A81" w:rsidP="00760242">
      <w:pPr>
        <w:jc w:val="both"/>
        <w:rPr>
          <w:lang w:val="el-GR" w:eastAsia="el-GR"/>
        </w:rPr>
      </w:pPr>
      <w:r>
        <w:rPr>
          <w:lang w:val="el-GR" w:eastAsia="el-GR"/>
        </w:rPr>
        <w:t>Πραγματοποιήθηκαν τόσο στατικές όσο και δυναμικές μετρήσεις, ενώ το υλικό διαστρώθηκε στον ιμάντα του ταινιοδρόμου καταλαμβάνοντας μήκος 20</w:t>
      </w:r>
      <w:r>
        <w:rPr>
          <w:lang w:eastAsia="el-GR"/>
        </w:rPr>
        <w:t>cm</w:t>
      </w:r>
      <w:r w:rsidR="00471EFE">
        <w:rPr>
          <w:lang w:val="el-GR" w:eastAsia="el-GR"/>
        </w:rPr>
        <w:t xml:space="preserve"> (Σχήμα 4.7)</w:t>
      </w:r>
      <w:r>
        <w:rPr>
          <w:lang w:val="el-GR" w:eastAsia="el-GR"/>
        </w:rPr>
        <w:t xml:space="preserve">. Οι στατικές </w:t>
      </w:r>
      <w:r w:rsidRPr="001D4A81">
        <w:rPr>
          <w:lang w:val="el-GR" w:eastAsia="el-GR"/>
        </w:rPr>
        <w:t>μετρήσεις περιλάμβαναν</w:t>
      </w:r>
      <w:r>
        <w:rPr>
          <w:i/>
          <w:lang w:val="el-GR" w:eastAsia="el-GR"/>
        </w:rPr>
        <w:t xml:space="preserve"> </w:t>
      </w:r>
      <w:r w:rsidR="004B45C7">
        <w:rPr>
          <w:lang w:val="el-GR" w:eastAsia="el-GR"/>
        </w:rPr>
        <w:t xml:space="preserve"> </w:t>
      </w:r>
      <w:r>
        <w:rPr>
          <w:lang w:val="el-GR" w:eastAsia="el-GR"/>
        </w:rPr>
        <w:t>10 σαρ</w:t>
      </w:r>
      <w:r w:rsidR="004B45C7">
        <w:rPr>
          <w:lang w:val="el-GR" w:eastAsia="el-GR"/>
        </w:rPr>
        <w:t xml:space="preserve">ώσεις ανά </w:t>
      </w:r>
      <w:r>
        <w:rPr>
          <w:lang w:val="el-GR" w:eastAsia="el-GR"/>
        </w:rPr>
        <w:t xml:space="preserve">θέση, με απόσταση διαδοχικών θέσεων </w:t>
      </w:r>
      <w:r w:rsidR="004B45C7">
        <w:rPr>
          <w:lang w:val="el-GR" w:eastAsia="el-GR"/>
        </w:rPr>
        <w:t>2</w:t>
      </w:r>
      <w:r>
        <w:rPr>
          <w:lang w:eastAsia="el-GR"/>
        </w:rPr>
        <w:t>cm</w:t>
      </w:r>
      <w:r>
        <w:rPr>
          <w:lang w:val="el-GR" w:eastAsia="el-GR"/>
        </w:rPr>
        <w:t xml:space="preserve">. </w:t>
      </w:r>
      <w:r w:rsidRPr="001D4A81">
        <w:rPr>
          <w:lang w:val="el-GR" w:eastAsia="el-GR"/>
        </w:rPr>
        <w:t>Οι δ</w:t>
      </w:r>
      <w:r w:rsidR="004B45C7" w:rsidRPr="001D4A81">
        <w:rPr>
          <w:lang w:val="el-GR" w:eastAsia="el-GR"/>
        </w:rPr>
        <w:t>υναμικές μετρήσεις</w:t>
      </w:r>
      <w:r w:rsidRPr="001D4A81">
        <w:rPr>
          <w:lang w:val="el-GR" w:eastAsia="el-GR"/>
        </w:rPr>
        <w:t xml:space="preserve"> περιλάμβαναν</w:t>
      </w:r>
      <w:r w:rsidR="004B45C7" w:rsidRPr="001D4A81">
        <w:rPr>
          <w:lang w:val="el-GR" w:eastAsia="el-GR"/>
        </w:rPr>
        <w:t xml:space="preserve"> </w:t>
      </w:r>
      <w:r w:rsidRPr="001D4A81">
        <w:rPr>
          <w:lang w:val="el-GR" w:eastAsia="el-GR"/>
        </w:rPr>
        <w:t>σ</w:t>
      </w:r>
      <w:r w:rsidR="004B45C7" w:rsidRPr="001D4A81">
        <w:rPr>
          <w:lang w:val="el-GR" w:eastAsia="el-GR"/>
        </w:rPr>
        <w:t>υνεχ</w:t>
      </w:r>
      <w:r w:rsidRPr="001D4A81">
        <w:rPr>
          <w:lang w:val="el-GR" w:eastAsia="el-GR"/>
        </w:rPr>
        <w:t xml:space="preserve">είς </w:t>
      </w:r>
      <w:r w:rsidR="004B45C7" w:rsidRPr="001D4A81">
        <w:rPr>
          <w:lang w:val="el-GR" w:eastAsia="el-GR"/>
        </w:rPr>
        <w:t>σαρώσεις κατά το μήκος εξάπλωσης του υλικού</w:t>
      </w:r>
      <w:r w:rsidR="00866D10">
        <w:rPr>
          <w:lang w:val="el-GR" w:eastAsia="el-GR"/>
        </w:rPr>
        <w:t>,</w:t>
      </w:r>
      <w:r w:rsidR="004B45C7" w:rsidRPr="001D4A81">
        <w:rPr>
          <w:lang w:val="el-GR" w:eastAsia="el-GR"/>
        </w:rPr>
        <w:t xml:space="preserve"> με αυτόματη έναρξη και λήξη σαρώσεων</w:t>
      </w:r>
      <w:r w:rsidRPr="001D4A81">
        <w:rPr>
          <w:lang w:val="el-GR" w:eastAsia="el-GR"/>
        </w:rPr>
        <w:t xml:space="preserve"> με χρήση ειδικών οδηγών</w:t>
      </w:r>
      <w:r w:rsidR="00471EFE">
        <w:rPr>
          <w:lang w:val="el-GR" w:eastAsia="el-GR"/>
        </w:rPr>
        <w:t>, όπως φαίνεται στο Σχήμα 4.7</w:t>
      </w:r>
      <w:r w:rsidR="004B45C7" w:rsidRPr="001D4A81">
        <w:rPr>
          <w:lang w:val="el-GR" w:eastAsia="el-GR"/>
        </w:rPr>
        <w:t>.</w:t>
      </w:r>
      <w:r>
        <w:rPr>
          <w:lang w:val="el-GR" w:eastAsia="el-GR"/>
        </w:rPr>
        <w:t xml:space="preserve"> </w:t>
      </w:r>
      <w:r w:rsidR="004B45C7">
        <w:rPr>
          <w:lang w:val="el-GR" w:eastAsia="el-GR"/>
        </w:rPr>
        <w:t xml:space="preserve">Οι μετρήσεις έγιναν μέσω της πλατφόρμας </w:t>
      </w:r>
      <w:r w:rsidR="00471EFE">
        <w:rPr>
          <w:lang w:val="el-GR" w:eastAsia="el-GR"/>
        </w:rPr>
        <w:t xml:space="preserve">προγραμματισμού </w:t>
      </w:r>
      <w:r w:rsidR="004B45C7">
        <w:rPr>
          <w:lang w:eastAsia="el-GR"/>
        </w:rPr>
        <w:t>MATLAB</w:t>
      </w:r>
      <w:r w:rsidR="004B45C7" w:rsidRPr="00EF77E2">
        <w:rPr>
          <w:lang w:val="el-GR" w:eastAsia="el-GR"/>
        </w:rPr>
        <w:t xml:space="preserve"> </w:t>
      </w:r>
      <w:r w:rsidR="004B45C7">
        <w:rPr>
          <w:lang w:val="el-GR" w:eastAsia="el-GR"/>
        </w:rPr>
        <w:t>και χρησιμοποιώντας τον κώδικα</w:t>
      </w:r>
      <w:r w:rsidR="00471EFE">
        <w:rPr>
          <w:lang w:val="el-GR" w:eastAsia="el-GR"/>
        </w:rPr>
        <w:t xml:space="preserve"> που αναπτύχθηκε ειδικά για τις μετρήσεις αυτές</w:t>
      </w:r>
      <w:r w:rsidR="004B45C7">
        <w:rPr>
          <w:lang w:val="el-GR" w:eastAsia="el-GR"/>
        </w:rPr>
        <w:t>.</w:t>
      </w:r>
      <w:r w:rsidR="00471EFE">
        <w:rPr>
          <w:lang w:val="el-GR" w:eastAsia="el-GR"/>
        </w:rPr>
        <w:t xml:space="preserve"> </w:t>
      </w:r>
      <w:r w:rsidR="004B45C7">
        <w:rPr>
          <w:lang w:val="el-GR" w:eastAsia="el-GR"/>
        </w:rPr>
        <w:t xml:space="preserve">Η διαδικασία αυτή </w:t>
      </w:r>
      <w:r w:rsidR="004B45C7" w:rsidRPr="00835FD9">
        <w:rPr>
          <w:lang w:val="el-GR" w:eastAsia="el-GR"/>
        </w:rPr>
        <w:t>ακολουθήθηκε για όλα τα</w:t>
      </w:r>
      <w:r w:rsidR="004B45C7">
        <w:rPr>
          <w:lang w:val="el-GR" w:eastAsia="el-GR"/>
        </w:rPr>
        <w:t xml:space="preserve"> </w:t>
      </w:r>
      <w:r w:rsidR="00471EFE">
        <w:rPr>
          <w:lang w:val="el-GR" w:eastAsia="el-GR"/>
        </w:rPr>
        <w:t xml:space="preserve">υπόλοιπα </w:t>
      </w:r>
      <w:r w:rsidR="004B45C7">
        <w:rPr>
          <w:lang w:val="el-GR" w:eastAsia="el-GR"/>
        </w:rPr>
        <w:t>υλικά που εξετάζονται στις επόμενες ενότητες.</w:t>
      </w:r>
    </w:p>
    <w:p w14:paraId="3C06932F" w14:textId="77777777" w:rsidR="00805842" w:rsidRPr="005F4EC4" w:rsidRDefault="00805842" w:rsidP="00760242">
      <w:pPr>
        <w:jc w:val="both"/>
        <w:rPr>
          <w:lang w:val="el-GR" w:eastAsia="el-GR"/>
        </w:rPr>
      </w:pPr>
    </w:p>
    <w:p w14:paraId="6AA9AFCB" w14:textId="77777777" w:rsidR="00DE1426" w:rsidRDefault="00DE1426" w:rsidP="00805842">
      <w:pPr>
        <w:keepNext/>
        <w:jc w:val="center"/>
      </w:pPr>
      <w:r>
        <w:rPr>
          <w:noProof/>
          <w:lang w:val="el-GR" w:eastAsia="el-GR"/>
        </w:rPr>
        <w:drawing>
          <wp:inline distT="0" distB="0" distL="0" distR="0" wp14:anchorId="7FFA89E3" wp14:editId="2FB1C65A">
            <wp:extent cx="2903220" cy="3131451"/>
            <wp:effectExtent l="76200" t="76200" r="125730" b="12636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G_20170707_171413.jpg"/>
                    <pic:cNvPicPr/>
                  </pic:nvPicPr>
                  <pic:blipFill rotWithShape="1">
                    <a:blip r:embed="rId45" cstate="print">
                      <a:extLst>
                        <a:ext uri="{28A0092B-C50C-407E-A947-70E740481C1C}">
                          <a14:useLocalDpi xmlns:a14="http://schemas.microsoft.com/office/drawing/2010/main" val="0"/>
                        </a:ext>
                      </a:extLst>
                    </a:blip>
                    <a:srcRect l="7988" t="24207" b="19968"/>
                    <a:stretch/>
                  </pic:blipFill>
                  <pic:spPr bwMode="auto">
                    <a:xfrm>
                      <a:off x="0" y="0"/>
                      <a:ext cx="2903220" cy="313145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Pr>
          <w:noProof/>
          <w:lang w:val="el-GR" w:eastAsia="el-GR"/>
        </w:rPr>
        <w:drawing>
          <wp:inline distT="0" distB="0" distL="0" distR="0" wp14:anchorId="2176823B" wp14:editId="5A6EE7C0">
            <wp:extent cx="2450420" cy="3135811"/>
            <wp:effectExtent l="76200" t="76200" r="140970" b="14097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G_20170707_171543.jpg"/>
                    <pic:cNvPicPr/>
                  </pic:nvPicPr>
                  <pic:blipFill rotWithShape="1">
                    <a:blip r:embed="rId46" cstate="print">
                      <a:extLst>
                        <a:ext uri="{28A0092B-C50C-407E-A947-70E740481C1C}">
                          <a14:useLocalDpi xmlns:a14="http://schemas.microsoft.com/office/drawing/2010/main" val="0"/>
                        </a:ext>
                      </a:extLst>
                    </a:blip>
                    <a:srcRect l="25458" r="30586"/>
                    <a:stretch/>
                  </pic:blipFill>
                  <pic:spPr bwMode="auto">
                    <a:xfrm>
                      <a:off x="0" y="0"/>
                      <a:ext cx="2455416" cy="31422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2EC5286C" w14:textId="2F0874B5" w:rsidR="00DE1426" w:rsidRDefault="00DE1426" w:rsidP="00760242">
      <w:pPr>
        <w:jc w:val="both"/>
        <w:rPr>
          <w:i/>
          <w:iCs/>
          <w:color w:val="44546A" w:themeColor="text2"/>
          <w:sz w:val="18"/>
          <w:szCs w:val="18"/>
          <w:lang w:val="el-GR"/>
        </w:rPr>
      </w:pPr>
      <w:bookmarkStart w:id="135" w:name="_Toc518385388"/>
      <w:r w:rsidRPr="00805842">
        <w:rPr>
          <w:i/>
          <w:iCs/>
          <w:color w:val="44546A" w:themeColor="text2"/>
          <w:sz w:val="18"/>
          <w:szCs w:val="18"/>
          <w:lang w:val="el-GR"/>
        </w:rPr>
        <w:t xml:space="preserve">Σχήμα </w:t>
      </w:r>
      <w:r w:rsidRPr="00805842">
        <w:rPr>
          <w:i/>
          <w:iCs/>
          <w:color w:val="44546A" w:themeColor="text2"/>
          <w:sz w:val="18"/>
          <w:szCs w:val="18"/>
          <w:lang w:val="el-GR"/>
        </w:rPr>
        <w:fldChar w:fldCharType="begin"/>
      </w:r>
      <w:r w:rsidRPr="00805842">
        <w:rPr>
          <w:i/>
          <w:iCs/>
          <w:color w:val="44546A" w:themeColor="text2"/>
          <w:sz w:val="18"/>
          <w:szCs w:val="18"/>
          <w:lang w:val="el-GR"/>
        </w:rPr>
        <w:instrText xml:space="preserve"> STYLEREF 1 \s </w:instrText>
      </w:r>
      <w:r w:rsidRPr="00805842">
        <w:rPr>
          <w:i/>
          <w:iCs/>
          <w:color w:val="44546A" w:themeColor="text2"/>
          <w:sz w:val="18"/>
          <w:szCs w:val="18"/>
          <w:lang w:val="el-GR"/>
        </w:rPr>
        <w:fldChar w:fldCharType="separate"/>
      </w:r>
      <w:r w:rsidRPr="00805842">
        <w:rPr>
          <w:i/>
          <w:iCs/>
          <w:color w:val="44546A" w:themeColor="text2"/>
          <w:sz w:val="18"/>
          <w:szCs w:val="18"/>
          <w:lang w:val="el-GR"/>
        </w:rPr>
        <w:t>4</w:t>
      </w:r>
      <w:r w:rsidRPr="00805842">
        <w:rPr>
          <w:i/>
          <w:iCs/>
          <w:color w:val="44546A" w:themeColor="text2"/>
          <w:sz w:val="18"/>
          <w:szCs w:val="18"/>
          <w:lang w:val="el-GR"/>
        </w:rPr>
        <w:fldChar w:fldCharType="end"/>
      </w:r>
      <w:r w:rsidRPr="00805842">
        <w:rPr>
          <w:i/>
          <w:iCs/>
          <w:color w:val="44546A" w:themeColor="text2"/>
          <w:sz w:val="18"/>
          <w:szCs w:val="18"/>
          <w:lang w:val="el-GR"/>
        </w:rPr>
        <w:t>.</w:t>
      </w:r>
      <w:r w:rsidRPr="00805842">
        <w:rPr>
          <w:i/>
          <w:iCs/>
          <w:color w:val="44546A" w:themeColor="text2"/>
          <w:sz w:val="18"/>
          <w:szCs w:val="18"/>
          <w:lang w:val="el-GR"/>
        </w:rPr>
        <w:fldChar w:fldCharType="begin"/>
      </w:r>
      <w:r w:rsidRPr="00805842">
        <w:rPr>
          <w:i/>
          <w:iCs/>
          <w:color w:val="44546A" w:themeColor="text2"/>
          <w:sz w:val="18"/>
          <w:szCs w:val="18"/>
          <w:lang w:val="el-GR"/>
        </w:rPr>
        <w:instrText xml:space="preserve"> SEQ Σχήμα \* ARABIC \s 1 </w:instrText>
      </w:r>
      <w:r w:rsidRPr="00805842">
        <w:rPr>
          <w:i/>
          <w:iCs/>
          <w:color w:val="44546A" w:themeColor="text2"/>
          <w:sz w:val="18"/>
          <w:szCs w:val="18"/>
          <w:lang w:val="el-GR"/>
        </w:rPr>
        <w:fldChar w:fldCharType="separate"/>
      </w:r>
      <w:r w:rsidRPr="00805842">
        <w:rPr>
          <w:i/>
          <w:iCs/>
          <w:color w:val="44546A" w:themeColor="text2"/>
          <w:sz w:val="18"/>
          <w:szCs w:val="18"/>
          <w:lang w:val="el-GR"/>
        </w:rPr>
        <w:t>7</w:t>
      </w:r>
      <w:r w:rsidRPr="00805842">
        <w:rPr>
          <w:i/>
          <w:iCs/>
          <w:color w:val="44546A" w:themeColor="text2"/>
          <w:sz w:val="18"/>
          <w:szCs w:val="18"/>
          <w:lang w:val="el-GR"/>
        </w:rPr>
        <w:fldChar w:fldCharType="end"/>
      </w:r>
      <w:r w:rsidRPr="00805842">
        <w:rPr>
          <w:i/>
          <w:iCs/>
          <w:color w:val="44546A" w:themeColor="text2"/>
          <w:sz w:val="18"/>
          <w:szCs w:val="18"/>
          <w:lang w:val="el-GR"/>
        </w:rPr>
        <w:t xml:space="preserve">: Εξάπλωση υλικού επί του ιμάντα σε κάτοψη (αριστερά) και πλάγια όψη (δεξιά). Τα κάθετα τοποθετημένα επί του ταινιοδρόμου ξύλινα φύλλα λειτουργούν ως οδηγοί που σηματοδοτούν την έναρξη και λήξη των μετρήσεων με τον σαρωτή </w:t>
      </w:r>
      <w:r w:rsidR="00E91279">
        <w:rPr>
          <w:i/>
          <w:iCs/>
          <w:color w:val="44546A" w:themeColor="text2"/>
          <w:sz w:val="18"/>
          <w:szCs w:val="18"/>
          <w:lang w:val="el-GR"/>
        </w:rPr>
        <w:t>LIDAR</w:t>
      </w:r>
      <w:r w:rsidRPr="00805842">
        <w:rPr>
          <w:i/>
          <w:iCs/>
          <w:color w:val="44546A" w:themeColor="text2"/>
          <w:sz w:val="18"/>
          <w:szCs w:val="18"/>
          <w:lang w:val="el-GR"/>
        </w:rPr>
        <w:t>.</w:t>
      </w:r>
      <w:bookmarkEnd w:id="135"/>
    </w:p>
    <w:p w14:paraId="0B967CD7" w14:textId="77777777" w:rsidR="00805842" w:rsidRDefault="00805842" w:rsidP="00DE1426">
      <w:pPr>
        <w:jc w:val="both"/>
        <w:rPr>
          <w:i/>
          <w:iCs/>
          <w:color w:val="44546A" w:themeColor="text2"/>
          <w:sz w:val="18"/>
          <w:szCs w:val="18"/>
          <w:lang w:val="el-GR"/>
        </w:rPr>
      </w:pPr>
    </w:p>
    <w:p w14:paraId="11CEC962" w14:textId="53A46E68" w:rsidR="00EF62D9" w:rsidRDefault="00471EFE" w:rsidP="00DE1426">
      <w:pPr>
        <w:jc w:val="both"/>
        <w:rPr>
          <w:lang w:val="el-GR"/>
        </w:rPr>
      </w:pPr>
      <w:r>
        <w:rPr>
          <w:lang w:val="el-GR"/>
        </w:rPr>
        <w:lastRenderedPageBreak/>
        <w:t xml:space="preserve">Σε κάθε μέτρηση καταγράφηκαν τα </w:t>
      </w:r>
      <w:r w:rsidR="00DE1426">
        <w:rPr>
          <w:lang w:val="el-GR"/>
        </w:rPr>
        <w:t xml:space="preserve">γεωμετρικά/τεχνικά </w:t>
      </w:r>
      <w:r>
        <w:rPr>
          <w:lang w:val="el-GR"/>
        </w:rPr>
        <w:t xml:space="preserve">στοιχεία του ταινιοδρόμου </w:t>
      </w:r>
      <w:r w:rsidR="00DE1426">
        <w:rPr>
          <w:lang w:val="el-GR"/>
        </w:rPr>
        <w:t xml:space="preserve">και του υλικού που τοποθετήθηκε σε αυτόν καθώς </w:t>
      </w:r>
      <w:r>
        <w:rPr>
          <w:lang w:val="el-GR"/>
        </w:rPr>
        <w:t xml:space="preserve">και οι παράμετροι του περιβάλλοντος του εργαστηρίου </w:t>
      </w:r>
      <w:r w:rsidR="00DE1426">
        <w:rPr>
          <w:lang w:val="el-GR"/>
        </w:rPr>
        <w:t xml:space="preserve">που θεωρήθηκαν ότι είναι πιθανόν να επηρεάζουν την ακρίβεια της μέτρησης του </w:t>
      </w:r>
      <w:r w:rsidR="00E91279">
        <w:t>LIDAR</w:t>
      </w:r>
      <w:r w:rsidR="00DE1426" w:rsidRPr="00DE1426">
        <w:rPr>
          <w:lang w:val="el-GR"/>
        </w:rPr>
        <w:t xml:space="preserve"> </w:t>
      </w:r>
      <w:r>
        <w:rPr>
          <w:lang w:val="el-GR"/>
        </w:rPr>
        <w:t>(φωτισμός</w:t>
      </w:r>
      <w:r w:rsidR="00DE1426">
        <w:rPr>
          <w:lang w:val="el-GR"/>
        </w:rPr>
        <w:t>, συγκέντρωση σκόνης και θερμοκρασία)</w:t>
      </w:r>
      <w:r w:rsidR="00DE1426" w:rsidRPr="00DE1426">
        <w:rPr>
          <w:lang w:val="el-GR"/>
        </w:rPr>
        <w:t xml:space="preserve">. </w:t>
      </w:r>
      <w:r w:rsidR="00DE1426">
        <w:rPr>
          <w:lang w:val="el-GR"/>
        </w:rPr>
        <w:t xml:space="preserve"> </w:t>
      </w:r>
      <w:r>
        <w:rPr>
          <w:lang w:val="el-GR"/>
        </w:rPr>
        <w:t xml:space="preserve"> </w:t>
      </w:r>
      <w:r w:rsidR="00835FD9">
        <w:rPr>
          <w:lang w:val="el-GR"/>
        </w:rPr>
        <w:t xml:space="preserve">Έγιναν 4 </w:t>
      </w:r>
      <w:r w:rsidR="001F2C81">
        <w:rPr>
          <w:lang w:val="el-GR"/>
        </w:rPr>
        <w:t>επαναλήψεις (</w:t>
      </w:r>
      <w:r w:rsidR="00835FD9">
        <w:rPr>
          <w:lang w:val="el-GR"/>
        </w:rPr>
        <w:t>δοκιμές</w:t>
      </w:r>
      <w:r w:rsidR="001F2C81">
        <w:rPr>
          <w:lang w:val="el-GR"/>
        </w:rPr>
        <w:t>)</w:t>
      </w:r>
      <w:r w:rsidR="00835FD9">
        <w:rPr>
          <w:lang w:val="el-GR"/>
        </w:rPr>
        <w:t xml:space="preserve"> για κάθε μετρούμενο υλικό</w:t>
      </w:r>
      <w:r w:rsidR="001F2C81">
        <w:rPr>
          <w:lang w:val="el-GR"/>
        </w:rPr>
        <w:t>, υ</w:t>
      </w:r>
      <w:r w:rsidR="00835FD9">
        <w:rPr>
          <w:lang w:val="el-GR"/>
        </w:rPr>
        <w:t xml:space="preserve">πολογίστηκε ο όγκος του υλικού επί του ιμάντα, συγκρίθηκε με τον πραγματικό και υπολογίστηκε το συστηματικό και το τυχαίο σφάλμα.  </w:t>
      </w:r>
    </w:p>
    <w:p w14:paraId="2491D51E" w14:textId="5E6CE01E" w:rsidR="00EF62D9" w:rsidRDefault="00EF62D9" w:rsidP="00DE1426">
      <w:pPr>
        <w:jc w:val="both"/>
        <w:rPr>
          <w:lang w:val="el-GR"/>
        </w:rPr>
      </w:pPr>
      <w:r>
        <w:rPr>
          <w:lang w:val="el-GR"/>
        </w:rPr>
        <w:t>Ως συστηματικό σφάλμα θεωρήθηκε το σχετικό μέσ</w:t>
      </w:r>
      <w:r w:rsidR="001F2C81">
        <w:rPr>
          <w:lang w:val="el-GR"/>
        </w:rPr>
        <w:t>ο σφάλμα που υπολογίζεται από τη σχέση</w:t>
      </w:r>
      <w:r>
        <w:rPr>
          <w:lang w:val="el-GR"/>
        </w:rPr>
        <w:t>:</w:t>
      </w:r>
    </w:p>
    <w:p w14:paraId="329CD05C" w14:textId="77777777" w:rsidR="00DF42A2" w:rsidRDefault="00DF42A2" w:rsidP="00DE1426">
      <w:pPr>
        <w:jc w:val="both"/>
        <w:rPr>
          <w:lang w:val="el-GR"/>
        </w:rPr>
      </w:pPr>
    </w:p>
    <w:p w14:paraId="4C918925" w14:textId="21EB4854" w:rsidR="00EF62D9" w:rsidRPr="00EF62D9" w:rsidRDefault="00EF62D9" w:rsidP="00DE1426">
      <w:pPr>
        <w:jc w:val="both"/>
        <w:rPr>
          <w:rFonts w:eastAsiaTheme="minorEastAsia"/>
          <w:i/>
          <w:lang w:val="el-GR"/>
        </w:rPr>
      </w:pPr>
      <m:oMathPara>
        <m:oMath>
          <m:r>
            <w:rPr>
              <w:rFonts w:ascii="Cambria Math" w:hAnsi="Cambria Math"/>
              <w:lang w:val="el-GR"/>
            </w:rPr>
            <m:t>Συστηματικό σφάλμα (%)=</m:t>
          </m:r>
          <m:f>
            <m:fPr>
              <m:ctrlPr>
                <w:rPr>
                  <w:rFonts w:ascii="Cambria Math" w:hAnsi="Cambria Math"/>
                  <w:i/>
                  <w:lang w:val="el-GR"/>
                </w:rPr>
              </m:ctrlPr>
            </m:fPr>
            <m:num>
              <m:sSub>
                <m:sSubPr>
                  <m:ctrlPr>
                    <w:rPr>
                      <w:rFonts w:ascii="Cambria Math" w:hAnsi="Cambria Math"/>
                      <w:i/>
                      <w:lang w:val="el-GR"/>
                    </w:rPr>
                  </m:ctrlPr>
                </m:sSubPr>
                <m:e>
                  <m:r>
                    <w:rPr>
                      <w:rFonts w:ascii="Cambria Math" w:hAnsi="Cambria Math"/>
                    </w:rPr>
                    <m:t>V</m:t>
                  </m:r>
                </m:e>
                <m:sub>
                  <m:r>
                    <w:rPr>
                      <w:rFonts w:ascii="Cambria Math" w:hAnsi="Cambria Math"/>
                      <w:lang w:val="el-GR"/>
                    </w:rPr>
                    <m:t>μετρούμενος</m:t>
                  </m:r>
                </m:sub>
              </m:sSub>
              <m:r>
                <w:rPr>
                  <w:rFonts w:ascii="Cambria Math" w:hAnsi="Cambria Math"/>
                  <w:lang w:val="el-GR"/>
                </w:rPr>
                <m:t>-</m:t>
              </m:r>
              <m:sSub>
                <m:sSubPr>
                  <m:ctrlPr>
                    <w:rPr>
                      <w:rFonts w:ascii="Cambria Math" w:hAnsi="Cambria Math"/>
                      <w:i/>
                      <w:lang w:val="el-GR"/>
                    </w:rPr>
                  </m:ctrlPr>
                </m:sSubPr>
                <m:e>
                  <m:r>
                    <w:rPr>
                      <w:rFonts w:ascii="Cambria Math" w:hAnsi="Cambria Math"/>
                    </w:rPr>
                    <m:t>V</m:t>
                  </m:r>
                </m:e>
                <m:sub>
                  <m:r>
                    <w:rPr>
                      <w:rFonts w:ascii="Cambria Math" w:hAnsi="Cambria Math"/>
                      <w:lang w:val="el-GR"/>
                    </w:rPr>
                    <m:t>πραγματικός</m:t>
                  </m:r>
                </m:sub>
              </m:sSub>
            </m:num>
            <m:den>
              <m:sSub>
                <m:sSubPr>
                  <m:ctrlPr>
                    <w:rPr>
                      <w:rFonts w:ascii="Cambria Math" w:hAnsi="Cambria Math"/>
                      <w:i/>
                      <w:lang w:val="el-GR"/>
                    </w:rPr>
                  </m:ctrlPr>
                </m:sSubPr>
                <m:e>
                  <m:r>
                    <w:rPr>
                      <w:rFonts w:ascii="Cambria Math" w:hAnsi="Cambria Math"/>
                    </w:rPr>
                    <m:t>V</m:t>
                  </m:r>
                </m:e>
                <m:sub>
                  <m:r>
                    <w:rPr>
                      <w:rFonts w:ascii="Cambria Math" w:hAnsi="Cambria Math"/>
                      <w:lang w:val="el-GR"/>
                    </w:rPr>
                    <m:t>πραγματικός</m:t>
                  </m:r>
                </m:sub>
              </m:sSub>
            </m:den>
          </m:f>
          <m:r>
            <w:rPr>
              <w:rFonts w:ascii="Cambria Math" w:eastAsiaTheme="minorEastAsia" w:hAnsi="Cambria Math"/>
              <w:lang w:val="el-GR"/>
            </w:rPr>
            <m:t>∙100</m:t>
          </m:r>
        </m:oMath>
      </m:oMathPara>
    </w:p>
    <w:p w14:paraId="4BC84197" w14:textId="3A227B35" w:rsidR="00EF62D9" w:rsidRPr="00040780" w:rsidRDefault="00EF62D9" w:rsidP="00DE1426">
      <w:pPr>
        <w:jc w:val="both"/>
        <w:rPr>
          <w:rFonts w:eastAsiaTheme="minorEastAsia"/>
          <w:lang w:val="el-GR"/>
        </w:rPr>
      </w:pPr>
      <w:r>
        <w:rPr>
          <w:rFonts w:eastAsiaTheme="minorEastAsia"/>
          <w:lang w:val="el-GR"/>
        </w:rPr>
        <w:t>Όπου</w:t>
      </w:r>
    </w:p>
    <w:p w14:paraId="7984DD7B" w14:textId="1415FE3B" w:rsidR="00DF42A2" w:rsidRDefault="00DF42A2" w:rsidP="00DE1426">
      <w:pPr>
        <w:jc w:val="both"/>
        <w:rPr>
          <w:rFonts w:eastAsiaTheme="minorEastAsia"/>
          <w:lang w:val="el-GR"/>
        </w:rPr>
      </w:pPr>
      <w:r>
        <w:rPr>
          <w:rFonts w:eastAsiaTheme="minorEastAsia"/>
        </w:rPr>
        <w:t>V</w:t>
      </w:r>
      <w:r>
        <w:rPr>
          <w:rFonts w:eastAsiaTheme="minorEastAsia"/>
          <w:vertAlign w:val="subscript"/>
          <w:lang w:val="el-GR"/>
        </w:rPr>
        <w:t>μετρούμενος</w:t>
      </w:r>
      <w:r>
        <w:rPr>
          <w:rFonts w:eastAsiaTheme="minorEastAsia"/>
          <w:lang w:val="el-GR"/>
        </w:rPr>
        <w:t>: Ο όγκος που υπολογίζεται απ</w:t>
      </w:r>
      <w:r w:rsidR="00D8762C">
        <w:rPr>
          <w:rFonts w:eastAsiaTheme="minorEastAsia"/>
          <w:lang w:val="el-GR"/>
        </w:rPr>
        <w:t>ό</w:t>
      </w:r>
      <w:r>
        <w:rPr>
          <w:rFonts w:eastAsiaTheme="minorEastAsia"/>
          <w:lang w:val="el-GR"/>
        </w:rPr>
        <w:t xml:space="preserve"> τις μετρήσεις του σαρωτή</w:t>
      </w:r>
    </w:p>
    <w:p w14:paraId="08258AC7" w14:textId="5DB8C258" w:rsidR="00EF62D9" w:rsidRDefault="00DF42A2" w:rsidP="00DE1426">
      <w:pPr>
        <w:jc w:val="both"/>
        <w:rPr>
          <w:rFonts w:eastAsiaTheme="minorEastAsia"/>
          <w:lang w:val="el-GR"/>
        </w:rPr>
      </w:pPr>
      <w:r>
        <w:rPr>
          <w:rFonts w:eastAsiaTheme="minorEastAsia"/>
        </w:rPr>
        <w:t>V</w:t>
      </w:r>
      <w:r>
        <w:rPr>
          <w:rFonts w:eastAsiaTheme="minorEastAsia"/>
          <w:vertAlign w:val="subscript"/>
          <w:lang w:val="el-GR"/>
        </w:rPr>
        <w:t>πραγματικός</w:t>
      </w:r>
      <w:r>
        <w:rPr>
          <w:rFonts w:eastAsiaTheme="minorEastAsia"/>
          <w:lang w:val="el-GR"/>
        </w:rPr>
        <w:t>: Ο πραγματικός όγκος του υλικού</w:t>
      </w:r>
    </w:p>
    <w:p w14:paraId="29038454" w14:textId="77777777" w:rsidR="00EF62D9" w:rsidRPr="00EF62D9" w:rsidRDefault="00EF62D9" w:rsidP="00DE1426">
      <w:pPr>
        <w:jc w:val="both"/>
        <w:rPr>
          <w:rFonts w:eastAsiaTheme="minorEastAsia"/>
          <w:lang w:val="el-GR"/>
        </w:rPr>
      </w:pPr>
    </w:p>
    <w:p w14:paraId="7A776D69" w14:textId="5193A74D" w:rsidR="00EF62D9" w:rsidRDefault="00EF62D9" w:rsidP="00DE1426">
      <w:pPr>
        <w:jc w:val="both"/>
        <w:rPr>
          <w:lang w:val="el-GR"/>
        </w:rPr>
      </w:pPr>
      <w:r>
        <w:t>To</w:t>
      </w:r>
      <w:r w:rsidRPr="00EF62D9">
        <w:rPr>
          <w:lang w:val="el-GR"/>
        </w:rPr>
        <w:t xml:space="preserve"> </w:t>
      </w:r>
      <w:r>
        <w:rPr>
          <w:lang w:val="el-GR"/>
        </w:rPr>
        <w:t>τυχαίο σφάλμα υπολογίστηκε με διαίρεση του μέσου τετραγωνικού σφάλματος (</w:t>
      </w:r>
      <w:r>
        <w:t>RMSE</w:t>
      </w:r>
      <w:r w:rsidRPr="00EF62D9">
        <w:rPr>
          <w:lang w:val="el-GR"/>
        </w:rPr>
        <w:t>)</w:t>
      </w:r>
      <w:r>
        <w:rPr>
          <w:lang w:val="el-GR"/>
        </w:rPr>
        <w:t xml:space="preserve"> του όγκου που μετρείται με τον σαρωτή </w:t>
      </w:r>
      <w:r w:rsidR="00E91279">
        <w:t>LIDAR</w:t>
      </w:r>
      <w:r w:rsidRPr="00EF62D9">
        <w:rPr>
          <w:lang w:val="el-GR"/>
        </w:rPr>
        <w:t xml:space="preserve"> </w:t>
      </w:r>
      <w:r w:rsidR="00040780">
        <w:rPr>
          <w:lang w:val="el-GR"/>
        </w:rPr>
        <w:t>σ</w:t>
      </w:r>
      <w:r w:rsidR="001F2C81">
        <w:rPr>
          <w:lang w:val="el-GR"/>
        </w:rPr>
        <w:t>τις</w:t>
      </w:r>
      <w:r w:rsidR="00040780">
        <w:rPr>
          <w:lang w:val="el-GR"/>
        </w:rPr>
        <w:t xml:space="preserve"> επαναλαμβανόμενες δοκιμές </w:t>
      </w:r>
      <w:r>
        <w:rPr>
          <w:lang w:val="el-GR"/>
        </w:rPr>
        <w:t>με τον πραγματικό όγκο</w:t>
      </w:r>
      <w:r w:rsidR="001F2C81">
        <w:rPr>
          <w:lang w:val="el-GR"/>
        </w:rPr>
        <w:t xml:space="preserve"> του υλικού</w:t>
      </w:r>
      <w:r>
        <w:rPr>
          <w:lang w:val="el-GR"/>
        </w:rPr>
        <w:t>.</w:t>
      </w:r>
    </w:p>
    <w:p w14:paraId="0BE851E2" w14:textId="77777777" w:rsidR="00DF42A2" w:rsidRDefault="00DF42A2" w:rsidP="00DE1426">
      <w:pPr>
        <w:jc w:val="both"/>
        <w:rPr>
          <w:lang w:val="el-GR"/>
        </w:rPr>
      </w:pPr>
    </w:p>
    <w:p w14:paraId="55714479" w14:textId="4F02EF7C" w:rsidR="00C67F79" w:rsidRPr="00EF62D9" w:rsidRDefault="00EF62D9" w:rsidP="00DE1426">
      <w:pPr>
        <w:jc w:val="both"/>
        <w:rPr>
          <w:lang w:val="el-GR"/>
        </w:rPr>
      </w:pPr>
      <m:oMathPara>
        <m:oMath>
          <m:r>
            <w:rPr>
              <w:rFonts w:ascii="Cambria Math" w:hAnsi="Cambria Math"/>
              <w:lang w:val="el-GR"/>
            </w:rPr>
            <m:t>Τυχαίο σφάλμα (%)=</m:t>
          </m:r>
          <m:f>
            <m:fPr>
              <m:ctrlPr>
                <w:rPr>
                  <w:rFonts w:ascii="Cambria Math" w:eastAsiaTheme="minorEastAsia" w:hAnsi="Cambria Math"/>
                  <w:i/>
                  <w:lang w:val="el-GR"/>
                </w:rPr>
              </m:ctrlPr>
            </m:fPr>
            <m:num>
              <m:r>
                <w:rPr>
                  <w:rFonts w:ascii="Cambria Math" w:eastAsiaTheme="minorEastAsia" w:hAnsi="Cambria Math"/>
                </w:rPr>
                <m:t>RMSE</m:t>
              </m:r>
              <m:r>
                <w:rPr>
                  <w:rFonts w:ascii="Cambria Math" w:eastAsiaTheme="minorEastAsia" w:hAnsi="Cambria Math"/>
                  <w:lang w:val="el-GR"/>
                </w:rPr>
                <m:t>(</m:t>
              </m:r>
              <m:sSub>
                <m:sSubPr>
                  <m:ctrlPr>
                    <w:rPr>
                      <w:rFonts w:ascii="Cambria Math" w:hAnsi="Cambria Math"/>
                      <w:i/>
                      <w:lang w:val="el-GR"/>
                    </w:rPr>
                  </m:ctrlPr>
                </m:sSubPr>
                <m:e>
                  <m:r>
                    <w:rPr>
                      <w:rFonts w:ascii="Cambria Math" w:hAnsi="Cambria Math"/>
                    </w:rPr>
                    <m:t>V</m:t>
                  </m:r>
                </m:e>
                <m:sub>
                  <m:r>
                    <w:rPr>
                      <w:rFonts w:ascii="Cambria Math" w:hAnsi="Cambria Math"/>
                      <w:lang w:val="el-GR"/>
                    </w:rPr>
                    <m:t>μετρούμενοι</m:t>
                  </m:r>
                </m:sub>
              </m:sSub>
              <m:r>
                <w:rPr>
                  <w:rFonts w:ascii="Cambria Math" w:hAnsi="Cambria Math"/>
                  <w:lang w:val="el-GR"/>
                </w:rPr>
                <m:t>)</m:t>
              </m:r>
            </m:num>
            <m:den>
              <m:sSub>
                <m:sSubPr>
                  <m:ctrlPr>
                    <w:rPr>
                      <w:rFonts w:ascii="Cambria Math" w:hAnsi="Cambria Math"/>
                      <w:i/>
                      <w:lang w:val="el-GR"/>
                    </w:rPr>
                  </m:ctrlPr>
                </m:sSubPr>
                <m:e>
                  <m:r>
                    <w:rPr>
                      <w:rFonts w:ascii="Cambria Math" w:hAnsi="Cambria Math"/>
                    </w:rPr>
                    <m:t>V</m:t>
                  </m:r>
                </m:e>
                <m:sub>
                  <m:r>
                    <w:rPr>
                      <w:rFonts w:ascii="Cambria Math" w:hAnsi="Cambria Math"/>
                      <w:lang w:val="el-GR"/>
                    </w:rPr>
                    <m:t>πραγματικός</m:t>
                  </m:r>
                </m:sub>
              </m:sSub>
            </m:den>
          </m:f>
          <m:r>
            <w:rPr>
              <w:rFonts w:ascii="Cambria Math" w:eastAsiaTheme="minorEastAsia" w:hAnsi="Cambria Math"/>
              <w:lang w:val="el-GR"/>
            </w:rPr>
            <m:t>∙100</m:t>
          </m:r>
        </m:oMath>
      </m:oMathPara>
    </w:p>
    <w:p w14:paraId="3EAA50A6" w14:textId="77777777" w:rsidR="001F2C81" w:rsidRDefault="001F2C81" w:rsidP="00DE1426">
      <w:pPr>
        <w:jc w:val="both"/>
        <w:rPr>
          <w:lang w:val="el-GR"/>
        </w:rPr>
      </w:pPr>
    </w:p>
    <w:p w14:paraId="1261757E" w14:textId="322021A2" w:rsidR="005D0BBF" w:rsidRDefault="005D0BBF" w:rsidP="00DE1426">
      <w:pPr>
        <w:jc w:val="both"/>
        <w:rPr>
          <w:lang w:val="el-GR"/>
        </w:rPr>
      </w:pPr>
      <w:r>
        <w:rPr>
          <w:lang w:val="el-GR"/>
        </w:rPr>
        <w:t xml:space="preserve">Υπολογίστηκε η μεταφορική απόδοση </w:t>
      </w:r>
      <w:r w:rsidR="00DE1426">
        <w:rPr>
          <w:lang w:val="el-GR"/>
        </w:rPr>
        <w:t xml:space="preserve">του ταινιοδρόμου από </w:t>
      </w:r>
      <w:r>
        <w:rPr>
          <w:lang w:val="el-GR"/>
        </w:rPr>
        <w:t>τ</w:t>
      </w:r>
      <w:r w:rsidR="00DE1426">
        <w:rPr>
          <w:lang w:val="el-GR"/>
        </w:rPr>
        <w:t>ην</w:t>
      </w:r>
      <w:r>
        <w:rPr>
          <w:lang w:val="el-GR"/>
        </w:rPr>
        <w:t xml:space="preserve"> </w:t>
      </w:r>
      <w:r w:rsidR="00D8762C">
        <w:rPr>
          <w:lang w:val="el-GR"/>
        </w:rPr>
        <w:t>σχέση</w:t>
      </w:r>
      <w:r>
        <w:rPr>
          <w:lang w:val="el-GR"/>
        </w:rPr>
        <w:t xml:space="preserve"> 2.19 και βάσει αυτής υπολογίστηκε ο </w:t>
      </w:r>
      <w:r w:rsidR="0089058A">
        <w:rPr>
          <w:lang w:val="el-GR"/>
        </w:rPr>
        <w:t xml:space="preserve">θεωρητικός </w:t>
      </w:r>
      <w:r>
        <w:rPr>
          <w:lang w:val="el-GR"/>
        </w:rPr>
        <w:t xml:space="preserve">όγκος υλικού που μεταφέρεται στο μήκος εξάπλωσης του υλικού </w:t>
      </w:r>
      <w:r w:rsidR="00DE1426">
        <w:rPr>
          <w:lang w:val="el-GR"/>
        </w:rPr>
        <w:t>(20</w:t>
      </w:r>
      <w:r w:rsidR="00DE1426">
        <w:t>cm</w:t>
      </w:r>
      <w:r w:rsidR="00DE1426" w:rsidRPr="00DE1426">
        <w:rPr>
          <w:lang w:val="el-GR"/>
        </w:rPr>
        <w:t>)</w:t>
      </w:r>
      <w:r>
        <w:rPr>
          <w:lang w:val="el-GR"/>
        </w:rPr>
        <w:t xml:space="preserve">. </w:t>
      </w:r>
      <w:r w:rsidR="003925DB">
        <w:rPr>
          <w:lang w:val="el-GR"/>
        </w:rPr>
        <w:t>Στον  πίνακα 4.2 δίνονται τα στοιχεία για το</w:t>
      </w:r>
      <w:r w:rsidR="00D8762C">
        <w:rPr>
          <w:lang w:val="el-GR"/>
        </w:rPr>
        <w:t>ν</w:t>
      </w:r>
      <w:r w:rsidR="003925DB">
        <w:rPr>
          <w:lang w:val="el-GR"/>
        </w:rPr>
        <w:t xml:space="preserve"> ταινιόδρομο με τον επίπεδο ιμάντα που χρησιμοποιήθηκε.   </w:t>
      </w:r>
    </w:p>
    <w:p w14:paraId="5D90C1DF" w14:textId="2807237A" w:rsidR="005D0BBF" w:rsidRPr="003925DB" w:rsidRDefault="005D0BBF" w:rsidP="005D0BBF">
      <w:pPr>
        <w:pStyle w:val="Caption"/>
        <w:keepNext/>
        <w:rPr>
          <w:lang w:val="el-GR"/>
        </w:rPr>
      </w:pPr>
      <w:bookmarkStart w:id="136" w:name="_Toc518385404"/>
      <w:r w:rsidRPr="005D0BBF">
        <w:rPr>
          <w:lang w:val="el-GR"/>
        </w:rPr>
        <w:t xml:space="preserve">Πίνακας </w:t>
      </w:r>
      <w:r w:rsidR="00D85F01">
        <w:rPr>
          <w:lang w:val="el-GR"/>
        </w:rPr>
        <w:fldChar w:fldCharType="begin"/>
      </w:r>
      <w:r w:rsidR="00D85F01">
        <w:rPr>
          <w:lang w:val="el-GR"/>
        </w:rPr>
        <w:instrText xml:space="preserve"> STYLEREF 1 \s </w:instrText>
      </w:r>
      <w:r w:rsidR="00D85F01">
        <w:rPr>
          <w:lang w:val="el-GR"/>
        </w:rPr>
        <w:fldChar w:fldCharType="separate"/>
      </w:r>
      <w:r w:rsidR="00D85F01">
        <w:rPr>
          <w:noProof/>
          <w:lang w:val="el-GR"/>
        </w:rPr>
        <w:t>4</w:t>
      </w:r>
      <w:r w:rsidR="00D85F01">
        <w:rPr>
          <w:lang w:val="el-GR"/>
        </w:rPr>
        <w:fldChar w:fldCharType="end"/>
      </w:r>
      <w:r w:rsidR="00D85F01">
        <w:rPr>
          <w:lang w:val="el-GR"/>
        </w:rPr>
        <w:t>.</w:t>
      </w:r>
      <w:r w:rsidR="00D85F01">
        <w:rPr>
          <w:lang w:val="el-GR"/>
        </w:rPr>
        <w:fldChar w:fldCharType="begin"/>
      </w:r>
      <w:r w:rsidR="00D85F01">
        <w:rPr>
          <w:lang w:val="el-GR"/>
        </w:rPr>
        <w:instrText xml:space="preserve"> SEQ Πίνακας \* ARABIC \s 1 </w:instrText>
      </w:r>
      <w:r w:rsidR="00D85F01">
        <w:rPr>
          <w:lang w:val="el-GR"/>
        </w:rPr>
        <w:fldChar w:fldCharType="separate"/>
      </w:r>
      <w:r w:rsidR="00D85F01">
        <w:rPr>
          <w:noProof/>
          <w:lang w:val="el-GR"/>
        </w:rPr>
        <w:t>2</w:t>
      </w:r>
      <w:r w:rsidR="00D85F01">
        <w:rPr>
          <w:lang w:val="el-GR"/>
        </w:rPr>
        <w:fldChar w:fldCharType="end"/>
      </w:r>
      <w:r>
        <w:rPr>
          <w:lang w:val="el-GR"/>
        </w:rPr>
        <w:t xml:space="preserve">: </w:t>
      </w:r>
      <w:r w:rsidR="003925DB">
        <w:rPr>
          <w:lang w:val="el-GR"/>
        </w:rPr>
        <w:t>Χαρακτηριστικά και π</w:t>
      </w:r>
      <w:r>
        <w:rPr>
          <w:lang w:val="el-GR"/>
        </w:rPr>
        <w:t xml:space="preserve">αράμετροι </w:t>
      </w:r>
      <w:r w:rsidR="003925DB">
        <w:rPr>
          <w:lang w:val="el-GR"/>
        </w:rPr>
        <w:t xml:space="preserve">λειτουργίας του </w:t>
      </w:r>
      <w:r>
        <w:rPr>
          <w:lang w:val="el-GR"/>
        </w:rPr>
        <w:t xml:space="preserve">οριζόντιου </w:t>
      </w:r>
      <w:r w:rsidR="00D85F01">
        <w:rPr>
          <w:lang w:val="el-GR"/>
        </w:rPr>
        <w:t>ταινιοδρόμου</w:t>
      </w:r>
      <w:r w:rsidR="003925DB">
        <w:rPr>
          <w:lang w:val="el-GR"/>
        </w:rPr>
        <w:t xml:space="preserve"> με τον επίπεδο ιμάντα</w:t>
      </w:r>
      <w:bookmarkEnd w:id="136"/>
    </w:p>
    <w:tbl>
      <w:tblPr>
        <w:tblStyle w:val="TableGridLight1"/>
        <w:tblW w:w="4999" w:type="pct"/>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7518"/>
        <w:gridCol w:w="1840"/>
      </w:tblGrid>
      <w:tr w:rsidR="005D0BBF" w:rsidRPr="00491493" w14:paraId="14E77A59" w14:textId="77777777" w:rsidTr="002C395C">
        <w:trPr>
          <w:trHeight w:val="288"/>
        </w:trPr>
        <w:tc>
          <w:tcPr>
            <w:tcW w:w="4017" w:type="pct"/>
            <w:noWrap/>
            <w:hideMark/>
          </w:tcPr>
          <w:p w14:paraId="7B1B48FE" w14:textId="3773FDBE" w:rsidR="005D0BBF" w:rsidRPr="00491493" w:rsidRDefault="005D0BBF" w:rsidP="003925DB">
            <w:pPr>
              <w:rPr>
                <w:rFonts w:ascii="Calibri" w:eastAsia="Times New Roman" w:hAnsi="Calibri" w:cs="Calibri"/>
              </w:rPr>
            </w:pPr>
            <w:r w:rsidRPr="00491493">
              <w:rPr>
                <w:rFonts w:ascii="Calibri" w:eastAsia="Times New Roman" w:hAnsi="Calibri" w:cs="Calibri"/>
              </w:rPr>
              <w:t>Β π</w:t>
            </w:r>
            <w:proofErr w:type="spellStart"/>
            <w:r w:rsidRPr="00491493">
              <w:rPr>
                <w:rFonts w:ascii="Calibri" w:eastAsia="Times New Roman" w:hAnsi="Calibri" w:cs="Calibri"/>
              </w:rPr>
              <w:t>λάτος</w:t>
            </w:r>
            <w:proofErr w:type="spellEnd"/>
            <w:r w:rsidRPr="00491493">
              <w:rPr>
                <w:rFonts w:ascii="Calibri" w:eastAsia="Times New Roman" w:hAnsi="Calibri" w:cs="Calibri"/>
              </w:rPr>
              <w:t xml:space="preserve"> </w:t>
            </w:r>
            <w:proofErr w:type="spellStart"/>
            <w:r w:rsidRPr="00491493">
              <w:rPr>
                <w:rFonts w:ascii="Calibri" w:eastAsia="Times New Roman" w:hAnsi="Calibri" w:cs="Calibri"/>
              </w:rPr>
              <w:t>ιμάντ</w:t>
            </w:r>
            <w:proofErr w:type="spellEnd"/>
            <w:r w:rsidRPr="00491493">
              <w:rPr>
                <w:rFonts w:ascii="Calibri" w:eastAsia="Times New Roman" w:hAnsi="Calibri" w:cs="Calibri"/>
              </w:rPr>
              <w:t>α (m)</w:t>
            </w:r>
          </w:p>
        </w:tc>
        <w:tc>
          <w:tcPr>
            <w:tcW w:w="983" w:type="pct"/>
            <w:noWrap/>
            <w:hideMark/>
          </w:tcPr>
          <w:p w14:paraId="60CC33AE" w14:textId="77777777" w:rsidR="005D0BBF" w:rsidRPr="00491493" w:rsidRDefault="005D0BBF" w:rsidP="006543A4">
            <w:pPr>
              <w:jc w:val="right"/>
              <w:rPr>
                <w:rFonts w:ascii="Calibri" w:eastAsia="Times New Roman" w:hAnsi="Calibri" w:cs="Calibri"/>
              </w:rPr>
            </w:pPr>
            <w:r w:rsidRPr="00491493">
              <w:rPr>
                <w:rFonts w:ascii="Calibri" w:eastAsia="Times New Roman" w:hAnsi="Calibri" w:cs="Calibri"/>
              </w:rPr>
              <w:t>0.4</w:t>
            </w:r>
          </w:p>
        </w:tc>
      </w:tr>
      <w:tr w:rsidR="005D0BBF" w:rsidRPr="00491493" w14:paraId="691DF8E2" w14:textId="77777777" w:rsidTr="002C395C">
        <w:trPr>
          <w:trHeight w:val="288"/>
        </w:trPr>
        <w:tc>
          <w:tcPr>
            <w:tcW w:w="4017" w:type="pct"/>
            <w:noWrap/>
            <w:hideMark/>
          </w:tcPr>
          <w:p w14:paraId="0F4D5D89" w14:textId="77777777" w:rsidR="005D0BBF" w:rsidRPr="00491493" w:rsidRDefault="005D0BBF" w:rsidP="003925DB">
            <w:pPr>
              <w:rPr>
                <w:rFonts w:ascii="Calibri" w:eastAsia="Times New Roman" w:hAnsi="Calibri" w:cs="Calibri"/>
                <w:lang w:val="el-GR"/>
              </w:rPr>
            </w:pPr>
            <w:r w:rsidRPr="00491493">
              <w:rPr>
                <w:rFonts w:ascii="Calibri" w:eastAsia="Times New Roman" w:hAnsi="Calibri" w:cs="Calibri"/>
              </w:rPr>
              <w:t>b</w:t>
            </w:r>
            <w:r w:rsidRPr="00491493">
              <w:rPr>
                <w:rFonts w:ascii="Calibri" w:eastAsia="Times New Roman" w:hAnsi="Calibri" w:cs="Calibri"/>
                <w:lang w:val="el-GR"/>
              </w:rPr>
              <w:t xml:space="preserve"> πλάτος υλικού πάνω στον ιμάντα (</w:t>
            </w:r>
            <w:r w:rsidRPr="00491493">
              <w:rPr>
                <w:rFonts w:ascii="Calibri" w:eastAsia="Times New Roman" w:hAnsi="Calibri" w:cs="Calibri"/>
              </w:rPr>
              <w:t>m</w:t>
            </w:r>
            <w:r w:rsidRPr="00491493">
              <w:rPr>
                <w:rFonts w:ascii="Calibri" w:eastAsia="Times New Roman" w:hAnsi="Calibri" w:cs="Calibri"/>
                <w:lang w:val="el-GR"/>
              </w:rPr>
              <w:t>)</w:t>
            </w:r>
          </w:p>
        </w:tc>
        <w:tc>
          <w:tcPr>
            <w:tcW w:w="983" w:type="pct"/>
            <w:noWrap/>
            <w:hideMark/>
          </w:tcPr>
          <w:p w14:paraId="260A02E6" w14:textId="77777777" w:rsidR="005D0BBF" w:rsidRPr="00491493" w:rsidRDefault="005D0BBF" w:rsidP="006543A4">
            <w:pPr>
              <w:jc w:val="right"/>
              <w:rPr>
                <w:rFonts w:ascii="Calibri" w:eastAsia="Times New Roman" w:hAnsi="Calibri" w:cs="Calibri"/>
              </w:rPr>
            </w:pPr>
            <w:r w:rsidRPr="00491493">
              <w:rPr>
                <w:rFonts w:ascii="Calibri" w:eastAsia="Times New Roman" w:hAnsi="Calibri" w:cs="Calibri"/>
              </w:rPr>
              <w:t>0.31</w:t>
            </w:r>
          </w:p>
        </w:tc>
      </w:tr>
      <w:tr w:rsidR="005D0BBF" w:rsidRPr="00491493" w14:paraId="4E47FA7D" w14:textId="77777777" w:rsidTr="002C395C">
        <w:trPr>
          <w:trHeight w:val="288"/>
        </w:trPr>
        <w:tc>
          <w:tcPr>
            <w:tcW w:w="4017" w:type="pct"/>
            <w:noWrap/>
            <w:hideMark/>
          </w:tcPr>
          <w:p w14:paraId="3DE1F34F" w14:textId="4755B8CF" w:rsidR="005D0BBF" w:rsidRPr="00491493" w:rsidRDefault="003925DB" w:rsidP="003925DB">
            <w:pPr>
              <w:rPr>
                <w:rFonts w:ascii="Calibri" w:eastAsia="Times New Roman" w:hAnsi="Calibri" w:cs="Calibri"/>
              </w:rPr>
            </w:pPr>
            <w:r>
              <w:rPr>
                <w:rFonts w:ascii="Calibri" w:eastAsia="Times New Roman" w:hAnsi="Calibri" w:cs="Calibri"/>
                <w:lang w:val="el-GR"/>
              </w:rPr>
              <w:t xml:space="preserve">Γωνία πλευρικών κυλίστρων </w:t>
            </w:r>
            <w:r w:rsidR="005D0BBF" w:rsidRPr="00491493">
              <w:rPr>
                <w:rFonts w:ascii="Calibri" w:eastAsia="Times New Roman" w:hAnsi="Calibri" w:cs="Calibri"/>
              </w:rPr>
              <w:t>α (°)</w:t>
            </w:r>
          </w:p>
        </w:tc>
        <w:tc>
          <w:tcPr>
            <w:tcW w:w="983" w:type="pct"/>
            <w:noWrap/>
            <w:hideMark/>
          </w:tcPr>
          <w:p w14:paraId="203FE52F" w14:textId="77777777" w:rsidR="005D0BBF" w:rsidRPr="00491493" w:rsidRDefault="005D0BBF" w:rsidP="006543A4">
            <w:pPr>
              <w:jc w:val="right"/>
              <w:rPr>
                <w:rFonts w:ascii="Calibri" w:eastAsia="Times New Roman" w:hAnsi="Calibri" w:cs="Calibri"/>
              </w:rPr>
            </w:pPr>
            <w:r w:rsidRPr="00491493">
              <w:rPr>
                <w:rFonts w:ascii="Calibri" w:eastAsia="Times New Roman" w:hAnsi="Calibri" w:cs="Calibri"/>
              </w:rPr>
              <w:t>0</w:t>
            </w:r>
          </w:p>
        </w:tc>
      </w:tr>
      <w:tr w:rsidR="005D0BBF" w:rsidRPr="00491493" w14:paraId="7F77CEF4" w14:textId="77777777" w:rsidTr="002C395C">
        <w:trPr>
          <w:trHeight w:val="288"/>
        </w:trPr>
        <w:tc>
          <w:tcPr>
            <w:tcW w:w="4017" w:type="pct"/>
            <w:noWrap/>
            <w:hideMark/>
          </w:tcPr>
          <w:p w14:paraId="3A617303" w14:textId="39E5E2C9" w:rsidR="005D0BBF" w:rsidRPr="00491493" w:rsidRDefault="00DE1426" w:rsidP="003925DB">
            <w:pPr>
              <w:rPr>
                <w:rFonts w:ascii="Calibri" w:eastAsia="Times New Roman" w:hAnsi="Calibri" w:cs="Calibri"/>
              </w:rPr>
            </w:pPr>
            <w:r>
              <w:rPr>
                <w:rFonts w:ascii="Calibri" w:eastAsia="Times New Roman" w:hAnsi="Calibri" w:cs="Calibri"/>
                <w:lang w:val="el-GR"/>
              </w:rPr>
              <w:t xml:space="preserve">Γωνία κλίσης ταινιοδρόμου </w:t>
            </w:r>
            <w:r w:rsidR="005D0BBF" w:rsidRPr="00491493">
              <w:rPr>
                <w:rFonts w:ascii="Calibri" w:eastAsia="Times New Roman" w:hAnsi="Calibri" w:cs="Calibri"/>
              </w:rPr>
              <w:t>δ (°)</w:t>
            </w:r>
          </w:p>
        </w:tc>
        <w:tc>
          <w:tcPr>
            <w:tcW w:w="983" w:type="pct"/>
            <w:noWrap/>
            <w:hideMark/>
          </w:tcPr>
          <w:p w14:paraId="47861F9E" w14:textId="77777777" w:rsidR="005D0BBF" w:rsidRPr="00491493" w:rsidRDefault="005D0BBF" w:rsidP="006543A4">
            <w:pPr>
              <w:jc w:val="right"/>
              <w:rPr>
                <w:rFonts w:ascii="Calibri" w:eastAsia="Times New Roman" w:hAnsi="Calibri" w:cs="Calibri"/>
              </w:rPr>
            </w:pPr>
            <w:r w:rsidRPr="00491493">
              <w:rPr>
                <w:rFonts w:ascii="Calibri" w:eastAsia="Times New Roman" w:hAnsi="Calibri" w:cs="Calibri"/>
              </w:rPr>
              <w:t>0</w:t>
            </w:r>
          </w:p>
        </w:tc>
      </w:tr>
      <w:tr w:rsidR="005D0BBF" w:rsidRPr="00491493" w14:paraId="45957370" w14:textId="77777777" w:rsidTr="002C395C">
        <w:trPr>
          <w:trHeight w:val="288"/>
        </w:trPr>
        <w:tc>
          <w:tcPr>
            <w:tcW w:w="4017" w:type="pct"/>
            <w:noWrap/>
            <w:hideMark/>
          </w:tcPr>
          <w:p w14:paraId="324B6FB0" w14:textId="1331CA4C" w:rsidR="005D0BBF" w:rsidRPr="00491493" w:rsidRDefault="003925DB" w:rsidP="003925DB">
            <w:pPr>
              <w:rPr>
                <w:rFonts w:ascii="Calibri" w:eastAsia="Times New Roman" w:hAnsi="Calibri" w:cs="Calibri"/>
              </w:rPr>
            </w:pPr>
            <w:r>
              <w:rPr>
                <w:rFonts w:ascii="Calibri" w:eastAsia="Times New Roman" w:hAnsi="Calibri" w:cs="Calibri"/>
                <w:lang w:val="el-GR"/>
              </w:rPr>
              <w:t xml:space="preserve">Συντελεστής </w:t>
            </w:r>
            <w:r w:rsidR="005D0BBF" w:rsidRPr="00491493">
              <w:rPr>
                <w:rFonts w:ascii="Calibri" w:eastAsia="Times New Roman" w:hAnsi="Calibri" w:cs="Calibri"/>
              </w:rPr>
              <w:t>ξ</w:t>
            </w:r>
          </w:p>
        </w:tc>
        <w:tc>
          <w:tcPr>
            <w:tcW w:w="983" w:type="pct"/>
            <w:noWrap/>
            <w:hideMark/>
          </w:tcPr>
          <w:p w14:paraId="13086EF5" w14:textId="77777777" w:rsidR="005D0BBF" w:rsidRPr="00491493" w:rsidRDefault="005D0BBF" w:rsidP="006543A4">
            <w:pPr>
              <w:jc w:val="right"/>
              <w:rPr>
                <w:rFonts w:ascii="Calibri" w:eastAsia="Times New Roman" w:hAnsi="Calibri" w:cs="Calibri"/>
              </w:rPr>
            </w:pPr>
            <w:r w:rsidRPr="00491493">
              <w:rPr>
                <w:rFonts w:ascii="Calibri" w:eastAsia="Times New Roman" w:hAnsi="Calibri" w:cs="Calibri"/>
              </w:rPr>
              <w:t>240</w:t>
            </w:r>
          </w:p>
        </w:tc>
      </w:tr>
      <w:tr w:rsidR="005D0BBF" w:rsidRPr="00491493" w14:paraId="7144794D" w14:textId="77777777" w:rsidTr="002C395C">
        <w:trPr>
          <w:trHeight w:val="288"/>
        </w:trPr>
        <w:tc>
          <w:tcPr>
            <w:tcW w:w="4017" w:type="pct"/>
            <w:noWrap/>
            <w:hideMark/>
          </w:tcPr>
          <w:p w14:paraId="117A5FA4" w14:textId="28DB05FC" w:rsidR="005D0BBF" w:rsidRPr="00491493" w:rsidRDefault="003925DB" w:rsidP="003925DB">
            <w:pPr>
              <w:rPr>
                <w:rFonts w:ascii="Calibri" w:eastAsia="Times New Roman" w:hAnsi="Calibri" w:cs="Calibri"/>
              </w:rPr>
            </w:pPr>
            <w:r>
              <w:rPr>
                <w:rFonts w:ascii="Calibri" w:eastAsia="Times New Roman" w:hAnsi="Calibri" w:cs="Calibri"/>
                <w:lang w:val="el-GR"/>
              </w:rPr>
              <w:t xml:space="preserve">Συντελεστής μήκους </w:t>
            </w:r>
            <w:r w:rsidR="005D0BBF" w:rsidRPr="00491493">
              <w:rPr>
                <w:rFonts w:ascii="Calibri" w:eastAsia="Times New Roman" w:hAnsi="Calibri" w:cs="Calibri"/>
              </w:rPr>
              <w:t>λ</w:t>
            </w:r>
          </w:p>
        </w:tc>
        <w:tc>
          <w:tcPr>
            <w:tcW w:w="983" w:type="pct"/>
            <w:noWrap/>
            <w:hideMark/>
          </w:tcPr>
          <w:p w14:paraId="1EB3C2CA" w14:textId="77777777" w:rsidR="005D0BBF" w:rsidRPr="00491493" w:rsidRDefault="005D0BBF" w:rsidP="006543A4">
            <w:pPr>
              <w:jc w:val="right"/>
              <w:rPr>
                <w:rFonts w:ascii="Calibri" w:eastAsia="Times New Roman" w:hAnsi="Calibri" w:cs="Calibri"/>
              </w:rPr>
            </w:pPr>
            <w:r w:rsidRPr="00491493">
              <w:rPr>
                <w:rFonts w:ascii="Calibri" w:eastAsia="Times New Roman" w:hAnsi="Calibri" w:cs="Calibri"/>
              </w:rPr>
              <w:t>1</w:t>
            </w:r>
          </w:p>
        </w:tc>
      </w:tr>
      <w:tr w:rsidR="005D0BBF" w:rsidRPr="00491493" w14:paraId="1D364B6A" w14:textId="77777777" w:rsidTr="002C395C">
        <w:trPr>
          <w:trHeight w:val="288"/>
        </w:trPr>
        <w:tc>
          <w:tcPr>
            <w:tcW w:w="4017" w:type="pct"/>
            <w:noWrap/>
            <w:hideMark/>
          </w:tcPr>
          <w:p w14:paraId="6AEE6878" w14:textId="159D8BE1" w:rsidR="005D0BBF" w:rsidRPr="00491493" w:rsidRDefault="00DE1426" w:rsidP="003925DB">
            <w:pPr>
              <w:rPr>
                <w:rFonts w:ascii="Calibri" w:eastAsia="Times New Roman" w:hAnsi="Calibri" w:cs="Calibri"/>
                <w:lang w:val="el-GR"/>
              </w:rPr>
            </w:pPr>
            <w:r>
              <w:rPr>
                <w:rFonts w:ascii="Calibri" w:eastAsia="Times New Roman" w:hAnsi="Calibri" w:cs="Calibri"/>
                <w:lang w:val="el-GR"/>
              </w:rPr>
              <w:t>Π</w:t>
            </w:r>
            <w:r w:rsidR="005D0BBF" w:rsidRPr="00491493">
              <w:rPr>
                <w:rFonts w:ascii="Calibri" w:eastAsia="Times New Roman" w:hAnsi="Calibri" w:cs="Calibri"/>
                <w:lang w:val="el-GR"/>
              </w:rPr>
              <w:t>λάτος ελεύθερου ιμάντα εκατέρωθεν του υλικού (</w:t>
            </w:r>
            <w:r w:rsidR="005D0BBF" w:rsidRPr="00491493">
              <w:rPr>
                <w:rFonts w:ascii="Calibri" w:eastAsia="Times New Roman" w:hAnsi="Calibri" w:cs="Calibri"/>
              </w:rPr>
              <w:t>m</w:t>
            </w:r>
            <w:r w:rsidR="005D0BBF" w:rsidRPr="00491493">
              <w:rPr>
                <w:rFonts w:ascii="Calibri" w:eastAsia="Times New Roman" w:hAnsi="Calibri" w:cs="Calibri"/>
                <w:lang w:val="el-GR"/>
              </w:rPr>
              <w:t>)</w:t>
            </w:r>
          </w:p>
        </w:tc>
        <w:tc>
          <w:tcPr>
            <w:tcW w:w="983" w:type="pct"/>
            <w:noWrap/>
            <w:hideMark/>
          </w:tcPr>
          <w:p w14:paraId="572ABA34" w14:textId="77777777" w:rsidR="005D0BBF" w:rsidRPr="00491493" w:rsidRDefault="005D0BBF" w:rsidP="006543A4">
            <w:pPr>
              <w:jc w:val="right"/>
              <w:rPr>
                <w:rFonts w:ascii="Calibri" w:eastAsia="Times New Roman" w:hAnsi="Calibri" w:cs="Calibri"/>
              </w:rPr>
            </w:pPr>
            <w:r w:rsidRPr="00491493">
              <w:rPr>
                <w:rFonts w:ascii="Calibri" w:eastAsia="Times New Roman" w:hAnsi="Calibri" w:cs="Calibri"/>
              </w:rPr>
              <w:t>0.045</w:t>
            </w:r>
          </w:p>
        </w:tc>
      </w:tr>
      <w:tr w:rsidR="005D0BBF" w:rsidRPr="00491493" w14:paraId="3165DD38" w14:textId="77777777" w:rsidTr="002C395C">
        <w:trPr>
          <w:trHeight w:val="288"/>
        </w:trPr>
        <w:tc>
          <w:tcPr>
            <w:tcW w:w="4017" w:type="pct"/>
            <w:noWrap/>
            <w:hideMark/>
          </w:tcPr>
          <w:p w14:paraId="46F7D1E9" w14:textId="3B5F2D8D" w:rsidR="005D0BBF" w:rsidRPr="00DE1426" w:rsidRDefault="00DE1426" w:rsidP="003925DB">
            <w:pPr>
              <w:rPr>
                <w:rFonts w:ascii="Calibri" w:eastAsia="Times New Roman" w:hAnsi="Calibri" w:cs="Calibri"/>
                <w:lang w:val="el-GR"/>
              </w:rPr>
            </w:pPr>
            <w:r>
              <w:rPr>
                <w:rFonts w:ascii="Calibri" w:eastAsia="Times New Roman" w:hAnsi="Calibri" w:cs="Calibri"/>
                <w:lang w:val="el-GR"/>
              </w:rPr>
              <w:t xml:space="preserve">Ταχύτητα κίνησης ιμάντα </w:t>
            </w:r>
            <w:r w:rsidR="005D0BBF" w:rsidRPr="00DE1426">
              <w:rPr>
                <w:rFonts w:ascii="Calibri" w:eastAsia="Times New Roman" w:hAnsi="Calibri" w:cs="Calibri"/>
                <w:lang w:val="el-GR"/>
              </w:rPr>
              <w:t>(</w:t>
            </w:r>
            <w:r w:rsidR="005D0BBF" w:rsidRPr="00491493">
              <w:rPr>
                <w:rFonts w:ascii="Calibri" w:eastAsia="Times New Roman" w:hAnsi="Calibri" w:cs="Calibri"/>
              </w:rPr>
              <w:t>m</w:t>
            </w:r>
            <w:r w:rsidR="005D0BBF" w:rsidRPr="00DE1426">
              <w:rPr>
                <w:rFonts w:ascii="Calibri" w:eastAsia="Times New Roman" w:hAnsi="Calibri" w:cs="Calibri"/>
                <w:lang w:val="el-GR"/>
              </w:rPr>
              <w:t>/</w:t>
            </w:r>
            <w:r w:rsidR="005D0BBF" w:rsidRPr="00491493">
              <w:rPr>
                <w:rFonts w:ascii="Calibri" w:eastAsia="Times New Roman" w:hAnsi="Calibri" w:cs="Calibri"/>
              </w:rPr>
              <w:t>s</w:t>
            </w:r>
            <w:r w:rsidR="005D0BBF" w:rsidRPr="00DE1426">
              <w:rPr>
                <w:rFonts w:ascii="Calibri" w:eastAsia="Times New Roman" w:hAnsi="Calibri" w:cs="Calibri"/>
                <w:lang w:val="el-GR"/>
              </w:rPr>
              <w:t>)</w:t>
            </w:r>
          </w:p>
        </w:tc>
        <w:tc>
          <w:tcPr>
            <w:tcW w:w="983" w:type="pct"/>
            <w:noWrap/>
            <w:hideMark/>
          </w:tcPr>
          <w:p w14:paraId="2C3CBE86" w14:textId="77777777" w:rsidR="005D0BBF" w:rsidRPr="00491493" w:rsidRDefault="005D0BBF" w:rsidP="006543A4">
            <w:pPr>
              <w:jc w:val="right"/>
              <w:rPr>
                <w:rFonts w:ascii="Calibri" w:eastAsia="Times New Roman" w:hAnsi="Calibri" w:cs="Calibri"/>
              </w:rPr>
            </w:pPr>
            <w:r w:rsidRPr="00491493">
              <w:rPr>
                <w:rFonts w:ascii="Calibri" w:eastAsia="Times New Roman" w:hAnsi="Calibri" w:cs="Calibri"/>
              </w:rPr>
              <w:t>1</w:t>
            </w:r>
          </w:p>
        </w:tc>
      </w:tr>
      <w:tr w:rsidR="005D0BBF" w:rsidRPr="00491493" w14:paraId="429DF317" w14:textId="77777777" w:rsidTr="002C395C">
        <w:trPr>
          <w:trHeight w:val="288"/>
        </w:trPr>
        <w:tc>
          <w:tcPr>
            <w:tcW w:w="4017" w:type="pct"/>
            <w:noWrap/>
            <w:hideMark/>
          </w:tcPr>
          <w:p w14:paraId="37ACCE99" w14:textId="4757605A" w:rsidR="005D0BBF" w:rsidRPr="00DE1426" w:rsidRDefault="003925DB" w:rsidP="003925DB">
            <w:pPr>
              <w:rPr>
                <w:rFonts w:ascii="Calibri" w:eastAsia="Times New Roman" w:hAnsi="Calibri" w:cs="Calibri"/>
                <w:lang w:val="el-GR"/>
              </w:rPr>
            </w:pPr>
            <w:r>
              <w:rPr>
                <w:rFonts w:ascii="Calibri" w:eastAsia="Times New Roman" w:hAnsi="Calibri" w:cs="Calibri"/>
                <w:lang w:val="el-GR"/>
              </w:rPr>
              <w:t>Θεωρητική μ</w:t>
            </w:r>
            <w:r w:rsidR="005D0BBF" w:rsidRPr="00DE1426">
              <w:rPr>
                <w:rFonts w:ascii="Calibri" w:eastAsia="Times New Roman" w:hAnsi="Calibri" w:cs="Calibri"/>
                <w:lang w:val="el-GR"/>
              </w:rPr>
              <w:t xml:space="preserve">εταφορική απόδοση </w:t>
            </w:r>
            <w:r w:rsidR="00DE1426">
              <w:rPr>
                <w:rFonts w:ascii="Calibri" w:eastAsia="Times New Roman" w:hAnsi="Calibri" w:cs="Calibri"/>
                <w:lang w:val="el-GR"/>
              </w:rPr>
              <w:t xml:space="preserve">ταινιοδρόμου </w:t>
            </w:r>
            <w:r w:rsidR="005D0BBF" w:rsidRPr="00DE1426">
              <w:rPr>
                <w:rFonts w:ascii="Calibri" w:eastAsia="Times New Roman" w:hAnsi="Calibri" w:cs="Calibri"/>
                <w:lang w:val="el-GR"/>
              </w:rPr>
              <w:t>(</w:t>
            </w:r>
            <w:r w:rsidR="005D0BBF" w:rsidRPr="00491493">
              <w:rPr>
                <w:rFonts w:ascii="Calibri" w:eastAsia="Times New Roman" w:hAnsi="Calibri" w:cs="Calibri"/>
              </w:rPr>
              <w:t>m</w:t>
            </w:r>
            <w:r w:rsidR="005D0BBF" w:rsidRPr="00DE1426">
              <w:rPr>
                <w:rFonts w:ascii="Calibri" w:eastAsia="Times New Roman" w:hAnsi="Calibri" w:cs="Calibri"/>
                <w:lang w:val="el-GR"/>
              </w:rPr>
              <w:t>³/</w:t>
            </w:r>
            <w:r w:rsidR="005D0BBF" w:rsidRPr="00491493">
              <w:rPr>
                <w:rFonts w:ascii="Calibri" w:eastAsia="Times New Roman" w:hAnsi="Calibri" w:cs="Calibri"/>
              </w:rPr>
              <w:t>h</w:t>
            </w:r>
            <w:r w:rsidR="005D0BBF" w:rsidRPr="00DE1426">
              <w:rPr>
                <w:rFonts w:ascii="Calibri" w:eastAsia="Times New Roman" w:hAnsi="Calibri" w:cs="Calibri"/>
                <w:lang w:val="el-GR"/>
              </w:rPr>
              <w:t>)</w:t>
            </w:r>
          </w:p>
        </w:tc>
        <w:tc>
          <w:tcPr>
            <w:tcW w:w="983" w:type="pct"/>
            <w:noWrap/>
            <w:hideMark/>
          </w:tcPr>
          <w:p w14:paraId="7B7E9819" w14:textId="00BD6549" w:rsidR="005D0BBF" w:rsidRPr="003925DB" w:rsidRDefault="005D0BBF" w:rsidP="003925DB">
            <w:pPr>
              <w:jc w:val="right"/>
              <w:rPr>
                <w:rFonts w:ascii="Calibri" w:eastAsia="Times New Roman" w:hAnsi="Calibri" w:cs="Calibri"/>
                <w:lang w:val="el-GR"/>
              </w:rPr>
            </w:pPr>
            <w:r w:rsidRPr="00491493">
              <w:rPr>
                <w:rFonts w:ascii="Calibri" w:eastAsia="Times New Roman" w:hAnsi="Calibri" w:cs="Calibri"/>
              </w:rPr>
              <w:t>23.</w:t>
            </w:r>
            <w:r w:rsidR="003925DB">
              <w:rPr>
                <w:rFonts w:ascii="Calibri" w:eastAsia="Times New Roman" w:hAnsi="Calibri" w:cs="Calibri"/>
                <w:lang w:val="el-GR"/>
              </w:rPr>
              <w:t>1</w:t>
            </w:r>
          </w:p>
        </w:tc>
      </w:tr>
      <w:tr w:rsidR="005D0BBF" w:rsidRPr="00491493" w14:paraId="183E967F" w14:textId="77777777" w:rsidTr="002C395C">
        <w:trPr>
          <w:trHeight w:val="288"/>
        </w:trPr>
        <w:tc>
          <w:tcPr>
            <w:tcW w:w="4017" w:type="pct"/>
            <w:noWrap/>
            <w:hideMark/>
          </w:tcPr>
          <w:p w14:paraId="755BE9DA" w14:textId="0DF21C64" w:rsidR="005D0BBF" w:rsidRPr="00DE1426" w:rsidRDefault="00DE1426" w:rsidP="003925DB">
            <w:pPr>
              <w:rPr>
                <w:rFonts w:ascii="Calibri" w:eastAsia="Times New Roman" w:hAnsi="Calibri" w:cs="Calibri"/>
                <w:lang w:val="el-GR"/>
              </w:rPr>
            </w:pPr>
            <w:r>
              <w:rPr>
                <w:rFonts w:ascii="Calibri" w:eastAsia="Times New Roman" w:hAnsi="Calibri" w:cs="Calibri"/>
                <w:lang w:val="el-GR"/>
              </w:rPr>
              <w:t xml:space="preserve">Όγκος υλικού </w:t>
            </w:r>
            <w:r w:rsidR="003925DB" w:rsidRPr="00DE1426">
              <w:rPr>
                <w:rFonts w:ascii="Calibri" w:eastAsia="Times New Roman" w:hAnsi="Calibri" w:cs="Calibri"/>
                <w:lang w:val="el-GR"/>
              </w:rPr>
              <w:t>(</w:t>
            </w:r>
            <w:r w:rsidR="003925DB" w:rsidRPr="00491493">
              <w:rPr>
                <w:rFonts w:ascii="Calibri" w:eastAsia="Times New Roman" w:hAnsi="Calibri" w:cs="Calibri"/>
              </w:rPr>
              <w:t>cm</w:t>
            </w:r>
            <w:r w:rsidR="003925DB" w:rsidRPr="00DE1426">
              <w:rPr>
                <w:rFonts w:ascii="Calibri" w:eastAsia="Times New Roman" w:hAnsi="Calibri" w:cs="Calibri"/>
                <w:lang w:val="el-GR"/>
              </w:rPr>
              <w:t>³)</w:t>
            </w:r>
            <w:r w:rsidR="003925DB">
              <w:rPr>
                <w:rFonts w:ascii="Calibri" w:eastAsia="Times New Roman" w:hAnsi="Calibri" w:cs="Calibri"/>
                <w:lang w:val="el-GR"/>
              </w:rPr>
              <w:t xml:space="preserve"> </w:t>
            </w:r>
            <w:r w:rsidR="005D0BBF" w:rsidRPr="00DE1426">
              <w:rPr>
                <w:rFonts w:ascii="Calibri" w:eastAsia="Times New Roman" w:hAnsi="Calibri" w:cs="Calibri"/>
                <w:lang w:val="el-GR"/>
              </w:rPr>
              <w:t xml:space="preserve">σε </w:t>
            </w:r>
            <w:r>
              <w:rPr>
                <w:rFonts w:ascii="Calibri" w:eastAsia="Times New Roman" w:hAnsi="Calibri" w:cs="Calibri"/>
                <w:lang w:val="el-GR"/>
              </w:rPr>
              <w:t xml:space="preserve">μήκος </w:t>
            </w:r>
            <w:r w:rsidR="005D0BBF" w:rsidRPr="00DE1426">
              <w:rPr>
                <w:rFonts w:ascii="Calibri" w:eastAsia="Times New Roman" w:hAnsi="Calibri" w:cs="Calibri"/>
                <w:lang w:val="el-GR"/>
              </w:rPr>
              <w:t xml:space="preserve">20 </w:t>
            </w:r>
            <w:r w:rsidR="005D0BBF" w:rsidRPr="00491493">
              <w:rPr>
                <w:rFonts w:ascii="Calibri" w:eastAsia="Times New Roman" w:hAnsi="Calibri" w:cs="Calibri"/>
              </w:rPr>
              <w:t>cm</w:t>
            </w:r>
            <w:r w:rsidR="003925DB">
              <w:rPr>
                <w:rFonts w:ascii="Calibri" w:eastAsia="Times New Roman" w:hAnsi="Calibri" w:cs="Calibri"/>
                <w:lang w:val="el-GR"/>
              </w:rPr>
              <w:t xml:space="preserve"> με βάση τη θ</w:t>
            </w:r>
            <w:r w:rsidR="003925DB" w:rsidRPr="003925DB">
              <w:rPr>
                <w:rFonts w:ascii="Calibri" w:eastAsia="Times New Roman" w:hAnsi="Calibri" w:cs="Calibri"/>
                <w:lang w:val="el-GR"/>
              </w:rPr>
              <w:t>εωρητική μεταφορική απόδοση</w:t>
            </w:r>
            <w:r w:rsidR="005D0BBF" w:rsidRPr="00DE1426">
              <w:rPr>
                <w:rFonts w:ascii="Calibri" w:eastAsia="Times New Roman" w:hAnsi="Calibri" w:cs="Calibri"/>
                <w:lang w:val="el-GR"/>
              </w:rPr>
              <w:t xml:space="preserve"> </w:t>
            </w:r>
          </w:p>
        </w:tc>
        <w:tc>
          <w:tcPr>
            <w:tcW w:w="983" w:type="pct"/>
            <w:noWrap/>
            <w:hideMark/>
          </w:tcPr>
          <w:p w14:paraId="62274994" w14:textId="062E60D2" w:rsidR="005D0BBF" w:rsidRPr="00491493" w:rsidRDefault="005D0BBF" w:rsidP="0089058A">
            <w:pPr>
              <w:jc w:val="right"/>
              <w:rPr>
                <w:rFonts w:ascii="Calibri" w:eastAsia="Times New Roman" w:hAnsi="Calibri" w:cs="Calibri"/>
              </w:rPr>
            </w:pPr>
            <w:r w:rsidRPr="00491493">
              <w:rPr>
                <w:rFonts w:ascii="Calibri" w:eastAsia="Times New Roman" w:hAnsi="Calibri" w:cs="Calibri"/>
              </w:rPr>
              <w:t>1281</w:t>
            </w:r>
          </w:p>
        </w:tc>
      </w:tr>
    </w:tbl>
    <w:p w14:paraId="6D991BD5" w14:textId="77777777" w:rsidR="00C50E45" w:rsidRDefault="00C50E45" w:rsidP="007E453D">
      <w:pPr>
        <w:rPr>
          <w:lang w:val="el-GR"/>
        </w:rPr>
      </w:pPr>
    </w:p>
    <w:p w14:paraId="72187063" w14:textId="77777777" w:rsidR="003925DB" w:rsidRDefault="003925DB" w:rsidP="003925DB">
      <w:pPr>
        <w:pStyle w:val="Subtitle"/>
        <w:numPr>
          <w:ilvl w:val="0"/>
          <w:numId w:val="18"/>
        </w:numPr>
        <w:jc w:val="both"/>
      </w:pPr>
      <w:r>
        <w:lastRenderedPageBreak/>
        <w:t xml:space="preserve">Μέτρηση </w:t>
      </w:r>
      <w:r>
        <w:rPr>
          <w:rFonts w:eastAsiaTheme="minorEastAsia"/>
          <w:bCs/>
        </w:rPr>
        <w:t xml:space="preserve">θραυσμένου </w:t>
      </w:r>
      <w:r>
        <w:t xml:space="preserve"> ασβεστολιθικού υλικού με κοκκομετρία 0-4 (</w:t>
      </w:r>
      <w:r>
        <w:rPr>
          <w:lang w:val="en-US"/>
        </w:rPr>
        <w:t>mm</w:t>
      </w:r>
      <w:r w:rsidRPr="003925DB">
        <w:t>)</w:t>
      </w:r>
    </w:p>
    <w:p w14:paraId="5A8B87D3" w14:textId="00199116" w:rsidR="003925DB" w:rsidRPr="00C85B53" w:rsidRDefault="003925DB" w:rsidP="00C85B53">
      <w:pPr>
        <w:jc w:val="both"/>
        <w:rPr>
          <w:lang w:val="el-GR" w:eastAsia="el-GR"/>
        </w:rPr>
      </w:pPr>
      <w:r w:rsidRPr="00C85B53">
        <w:rPr>
          <w:lang w:val="el-GR" w:eastAsia="el-GR"/>
        </w:rPr>
        <w:t>Στο Σχήμα 4.</w:t>
      </w:r>
      <w:r w:rsidR="00906C17" w:rsidRPr="00C85B53">
        <w:rPr>
          <w:lang w:val="el-GR" w:eastAsia="el-GR"/>
        </w:rPr>
        <w:t>8</w:t>
      </w:r>
      <w:r w:rsidRPr="00C85B53">
        <w:rPr>
          <w:lang w:val="el-GR" w:eastAsia="el-GR"/>
        </w:rPr>
        <w:t xml:space="preserve"> φαίνεται το είδος του υλικού που μετρήθηκε</w:t>
      </w:r>
      <w:r w:rsidR="00DE0251" w:rsidRPr="00C85B53">
        <w:rPr>
          <w:lang w:val="el-GR" w:eastAsia="el-GR"/>
        </w:rPr>
        <w:t xml:space="preserve">. </w:t>
      </w:r>
      <w:r w:rsidRPr="00C85B53">
        <w:rPr>
          <w:lang w:val="el-GR" w:eastAsia="el-GR"/>
        </w:rPr>
        <w:t xml:space="preserve">  </w:t>
      </w:r>
    </w:p>
    <w:p w14:paraId="5A8A2E3D" w14:textId="470CEFC6" w:rsidR="005D0BBF" w:rsidRPr="007E453D" w:rsidRDefault="00DE0251" w:rsidP="00DE0251">
      <w:pPr>
        <w:jc w:val="center"/>
        <w:rPr>
          <w:lang w:val="el-GR"/>
        </w:rPr>
      </w:pPr>
      <w:r>
        <w:rPr>
          <w:noProof/>
          <w:lang w:val="el-GR" w:eastAsia="el-GR"/>
        </w:rPr>
        <w:drawing>
          <wp:inline distT="0" distB="0" distL="0" distR="0" wp14:anchorId="5657577E" wp14:editId="6FC4716F">
            <wp:extent cx="3810000" cy="2822319"/>
            <wp:effectExtent l="76200" t="76200" r="133350" b="13081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G_20170707_144713.jpg"/>
                    <pic:cNvPicPr/>
                  </pic:nvPicPr>
                  <pic:blipFill rotWithShape="1">
                    <a:blip r:embed="rId47" cstate="print">
                      <a:extLst>
                        <a:ext uri="{28A0092B-C50C-407E-A947-70E740481C1C}">
                          <a14:useLocalDpi xmlns:a14="http://schemas.microsoft.com/office/drawing/2010/main" val="0"/>
                        </a:ext>
                      </a:extLst>
                    </a:blip>
                    <a:srcRect t="24280" b="34052"/>
                    <a:stretch/>
                  </pic:blipFill>
                  <pic:spPr bwMode="auto">
                    <a:xfrm>
                      <a:off x="0" y="0"/>
                      <a:ext cx="3810130" cy="28224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61A42E54" w14:textId="40F0DEDF" w:rsidR="004B45C7" w:rsidRPr="00DE0251" w:rsidRDefault="00052F07" w:rsidP="005D0BBF">
      <w:pPr>
        <w:pStyle w:val="Caption"/>
        <w:jc w:val="center"/>
        <w:rPr>
          <w:lang w:val="el-GR"/>
        </w:rPr>
      </w:pPr>
      <w:bookmarkStart w:id="137" w:name="_Toc517971645"/>
      <w:bookmarkStart w:id="138" w:name="_Toc518385389"/>
      <w:r w:rsidRPr="003925DB">
        <w:rPr>
          <w:lang w:val="el-GR"/>
        </w:rPr>
        <w:t xml:space="preserve">Σχήμα </w:t>
      </w:r>
      <w:r w:rsidR="006855E0">
        <w:fldChar w:fldCharType="begin"/>
      </w:r>
      <w:r w:rsidR="006855E0" w:rsidRPr="003925DB">
        <w:rPr>
          <w:lang w:val="el-GR"/>
        </w:rPr>
        <w:instrText xml:space="preserve"> </w:instrText>
      </w:r>
      <w:r w:rsidR="006855E0">
        <w:instrText>STYLEREF</w:instrText>
      </w:r>
      <w:r w:rsidR="006855E0" w:rsidRPr="003925DB">
        <w:rPr>
          <w:lang w:val="el-GR"/>
        </w:rPr>
        <w:instrText xml:space="preserve"> 1 \</w:instrText>
      </w:r>
      <w:r w:rsidR="006855E0">
        <w:instrText>s</w:instrText>
      </w:r>
      <w:r w:rsidR="006855E0" w:rsidRPr="003925DB">
        <w:rPr>
          <w:lang w:val="el-GR"/>
        </w:rPr>
        <w:instrText xml:space="preserve"> </w:instrText>
      </w:r>
      <w:r w:rsidR="006855E0">
        <w:fldChar w:fldCharType="separate"/>
      </w:r>
      <w:r w:rsidR="00BD442B" w:rsidRPr="003925DB">
        <w:rPr>
          <w:noProof/>
          <w:lang w:val="el-GR"/>
        </w:rPr>
        <w:t>4</w:t>
      </w:r>
      <w:r w:rsidR="006855E0">
        <w:rPr>
          <w:noProof/>
        </w:rPr>
        <w:fldChar w:fldCharType="end"/>
      </w:r>
      <w:r w:rsidR="00BD442B" w:rsidRPr="003925DB">
        <w:rPr>
          <w:lang w:val="el-GR"/>
        </w:rPr>
        <w:t>.</w:t>
      </w:r>
      <w:r w:rsidR="006855E0">
        <w:fldChar w:fldCharType="begin"/>
      </w:r>
      <w:r w:rsidR="006855E0" w:rsidRPr="003925DB">
        <w:rPr>
          <w:lang w:val="el-GR"/>
        </w:rPr>
        <w:instrText xml:space="preserve"> </w:instrText>
      </w:r>
      <w:r w:rsidR="006855E0">
        <w:instrText>SEQ</w:instrText>
      </w:r>
      <w:r w:rsidR="006855E0" w:rsidRPr="003925DB">
        <w:rPr>
          <w:lang w:val="el-GR"/>
        </w:rPr>
        <w:instrText xml:space="preserve"> Σχήμα \* </w:instrText>
      </w:r>
      <w:r w:rsidR="006855E0">
        <w:instrText>ARABIC</w:instrText>
      </w:r>
      <w:r w:rsidR="006855E0" w:rsidRPr="003925DB">
        <w:rPr>
          <w:lang w:val="el-GR"/>
        </w:rPr>
        <w:instrText xml:space="preserve"> \</w:instrText>
      </w:r>
      <w:r w:rsidR="006855E0">
        <w:instrText>s</w:instrText>
      </w:r>
      <w:r w:rsidR="006855E0" w:rsidRPr="003925DB">
        <w:rPr>
          <w:lang w:val="el-GR"/>
        </w:rPr>
        <w:instrText xml:space="preserve"> 1 </w:instrText>
      </w:r>
      <w:r w:rsidR="006855E0">
        <w:fldChar w:fldCharType="separate"/>
      </w:r>
      <w:r w:rsidR="00BD442B" w:rsidRPr="003925DB">
        <w:rPr>
          <w:noProof/>
          <w:lang w:val="el-GR"/>
        </w:rPr>
        <w:t>8</w:t>
      </w:r>
      <w:r w:rsidR="006855E0">
        <w:rPr>
          <w:noProof/>
        </w:rPr>
        <w:fldChar w:fldCharType="end"/>
      </w:r>
      <w:r>
        <w:rPr>
          <w:lang w:val="el-GR"/>
        </w:rPr>
        <w:t xml:space="preserve">: </w:t>
      </w:r>
      <w:r w:rsidR="00DE0251">
        <w:rPr>
          <w:lang w:val="el-GR"/>
        </w:rPr>
        <w:t>Θραυσμένος α</w:t>
      </w:r>
      <w:r>
        <w:rPr>
          <w:lang w:val="el-GR"/>
        </w:rPr>
        <w:t xml:space="preserve">σβεστόλιθος </w:t>
      </w:r>
      <w:r w:rsidR="00DE0251">
        <w:rPr>
          <w:lang w:val="el-GR"/>
        </w:rPr>
        <w:t xml:space="preserve">με </w:t>
      </w:r>
      <w:r>
        <w:rPr>
          <w:lang w:val="el-GR"/>
        </w:rPr>
        <w:t>κοκκ</w:t>
      </w:r>
      <w:r w:rsidR="00DE0251">
        <w:rPr>
          <w:lang w:val="el-GR"/>
        </w:rPr>
        <w:t>ομετρία</w:t>
      </w:r>
      <w:r>
        <w:rPr>
          <w:lang w:val="el-GR"/>
        </w:rPr>
        <w:t xml:space="preserve"> 0-4</w:t>
      </w:r>
      <w:r>
        <w:t>mm</w:t>
      </w:r>
      <w:bookmarkEnd w:id="137"/>
      <w:r w:rsidR="00DE0251">
        <w:rPr>
          <w:lang w:val="el-GR"/>
        </w:rPr>
        <w:t>.</w:t>
      </w:r>
      <w:bookmarkEnd w:id="138"/>
    </w:p>
    <w:p w14:paraId="6FE1142C" w14:textId="59D322FB" w:rsidR="004B45C7" w:rsidRDefault="004B45C7" w:rsidP="00760242">
      <w:pPr>
        <w:jc w:val="both"/>
        <w:rPr>
          <w:lang w:val="el-GR" w:eastAsia="el-GR"/>
        </w:rPr>
      </w:pPr>
      <w:r>
        <w:rPr>
          <w:lang w:val="el-GR" w:eastAsia="el-GR"/>
        </w:rPr>
        <w:t xml:space="preserve">Το υλικό αρχικά ογκομετρήθηκε </w:t>
      </w:r>
      <w:r w:rsidR="00DE0251">
        <w:rPr>
          <w:lang w:val="el-GR" w:eastAsia="el-GR"/>
        </w:rPr>
        <w:t xml:space="preserve">με χρήση ειδικού ογκομετρικού δοχείου </w:t>
      </w:r>
      <w:r>
        <w:rPr>
          <w:lang w:val="el-GR" w:eastAsia="el-GR"/>
        </w:rPr>
        <w:t>και καταγράφτηκαν ο</w:t>
      </w:r>
      <w:r w:rsidR="00DE0251">
        <w:rPr>
          <w:lang w:val="el-GR" w:eastAsia="el-GR"/>
        </w:rPr>
        <w:t>ι</w:t>
      </w:r>
      <w:r>
        <w:rPr>
          <w:lang w:val="el-GR" w:eastAsia="el-GR"/>
        </w:rPr>
        <w:t xml:space="preserve"> συνθήκες περιβάλλοντος.</w:t>
      </w:r>
    </w:p>
    <w:p w14:paraId="45569C31" w14:textId="6A14A07B" w:rsidR="004B45C7" w:rsidRPr="00845413" w:rsidRDefault="004B45C7" w:rsidP="00DE0251">
      <w:pPr>
        <w:shd w:val="clear" w:color="auto" w:fill="E7E6E6" w:themeFill="background2"/>
        <w:rPr>
          <w:rFonts w:ascii="Calibri" w:eastAsia="Times New Roman" w:hAnsi="Calibri" w:cs="Calibri"/>
          <w:color w:val="000000"/>
          <w:lang w:val="el-GR"/>
        </w:rPr>
      </w:pPr>
      <w:r w:rsidRPr="00EF77E2">
        <w:rPr>
          <w:b/>
          <w:lang w:val="el-GR" w:eastAsia="el-GR"/>
        </w:rPr>
        <w:t>Όγκος υλικού</w:t>
      </w:r>
      <w:r w:rsidRPr="002A2C88">
        <w:rPr>
          <w:b/>
          <w:lang w:val="el-GR" w:eastAsia="el-GR"/>
        </w:rPr>
        <w:t xml:space="preserve"> </w:t>
      </w:r>
      <w:r>
        <w:rPr>
          <w:b/>
          <w:lang w:val="el-GR" w:eastAsia="el-GR"/>
        </w:rPr>
        <w:t>(</w:t>
      </w:r>
      <w:r w:rsidR="00DE0251">
        <w:rPr>
          <w:b/>
          <w:lang w:eastAsia="el-GR"/>
        </w:rPr>
        <w:t>c</w:t>
      </w:r>
      <w:r w:rsidRPr="00845413">
        <w:rPr>
          <w:b/>
          <w:lang w:eastAsia="el-GR"/>
        </w:rPr>
        <w:t>m</w:t>
      </w:r>
      <w:r w:rsidRPr="00845413">
        <w:rPr>
          <w:b/>
          <w:lang w:val="el-GR" w:eastAsia="el-GR"/>
        </w:rPr>
        <w:t>³</w:t>
      </w:r>
      <w:r>
        <w:rPr>
          <w:b/>
          <w:lang w:val="el-GR" w:eastAsia="el-GR"/>
        </w:rPr>
        <w:t>)</w:t>
      </w:r>
      <w:r>
        <w:rPr>
          <w:lang w:val="el-GR" w:eastAsia="el-GR"/>
        </w:rPr>
        <w:t xml:space="preserve">:    </w:t>
      </w:r>
      <w:r>
        <w:rPr>
          <w:lang w:val="el-GR" w:eastAsia="el-GR"/>
        </w:rPr>
        <w:tab/>
      </w:r>
      <w:r>
        <w:rPr>
          <w:lang w:val="el-GR" w:eastAsia="el-GR"/>
        </w:rPr>
        <w:tab/>
      </w:r>
      <w:r>
        <w:rPr>
          <w:lang w:val="el-GR" w:eastAsia="el-GR"/>
        </w:rPr>
        <w:tab/>
      </w:r>
      <w:r>
        <w:rPr>
          <w:lang w:val="el-GR" w:eastAsia="el-GR"/>
        </w:rPr>
        <w:tab/>
      </w:r>
      <w:r w:rsidRPr="00845413">
        <w:rPr>
          <w:rFonts w:ascii="Calibri" w:eastAsia="Times New Roman" w:hAnsi="Calibri" w:cs="Calibri"/>
          <w:color w:val="000000"/>
          <w:lang w:val="el-GR"/>
        </w:rPr>
        <w:t>1</w:t>
      </w:r>
      <w:r w:rsidR="000B540E">
        <w:rPr>
          <w:rFonts w:ascii="Calibri" w:eastAsia="Times New Roman" w:hAnsi="Calibri" w:cs="Calibri"/>
          <w:color w:val="000000"/>
          <w:lang w:val="el-GR"/>
        </w:rPr>
        <w:t>300</w:t>
      </w:r>
      <w:r>
        <w:rPr>
          <w:rFonts w:ascii="Calibri" w:eastAsia="Times New Roman" w:hAnsi="Calibri" w:cs="Calibri"/>
          <w:color w:val="000000"/>
          <w:lang w:val="el-GR"/>
        </w:rPr>
        <w:t xml:space="preserve"> </w:t>
      </w:r>
    </w:p>
    <w:p w14:paraId="26B2CC7C" w14:textId="77777777" w:rsidR="004B45C7" w:rsidRDefault="004B45C7" w:rsidP="00DE0251">
      <w:pPr>
        <w:shd w:val="clear" w:color="auto" w:fill="E7E6E6" w:themeFill="background2"/>
        <w:rPr>
          <w:rFonts w:ascii="Calibri" w:eastAsia="Times New Roman" w:hAnsi="Calibri" w:cs="Calibri"/>
          <w:color w:val="000000"/>
          <w:lang w:val="el-GR"/>
        </w:rPr>
      </w:pPr>
      <w:r>
        <w:rPr>
          <w:rFonts w:ascii="Calibri" w:eastAsia="Times New Roman" w:hAnsi="Calibri" w:cs="Calibri"/>
          <w:b/>
          <w:color w:val="000000"/>
          <w:lang w:val="el-GR"/>
        </w:rPr>
        <w:t>Φ</w:t>
      </w:r>
      <w:r w:rsidRPr="00845413">
        <w:rPr>
          <w:rFonts w:ascii="Calibri" w:eastAsia="Times New Roman" w:hAnsi="Calibri" w:cs="Calibri"/>
          <w:b/>
          <w:color w:val="000000"/>
          <w:lang w:val="el-GR"/>
        </w:rPr>
        <w:t>ωτισμός (</w:t>
      </w:r>
      <w:r w:rsidRPr="00845413">
        <w:rPr>
          <w:rFonts w:ascii="Calibri" w:eastAsia="Times New Roman" w:hAnsi="Calibri" w:cs="Calibri"/>
          <w:b/>
          <w:color w:val="000000"/>
        </w:rPr>
        <w:t>lux</w:t>
      </w:r>
      <w:r w:rsidRPr="00845413">
        <w:rPr>
          <w:rFonts w:ascii="Calibri" w:eastAsia="Times New Roman" w:hAnsi="Calibri" w:cs="Calibri"/>
          <w:b/>
          <w:color w:val="000000"/>
          <w:lang w:val="el-GR"/>
        </w:rPr>
        <w:t>)</w:t>
      </w:r>
      <w:r>
        <w:rPr>
          <w:rFonts w:ascii="Calibri" w:eastAsia="Times New Roman" w:hAnsi="Calibri" w:cs="Calibri"/>
          <w:color w:val="000000"/>
          <w:lang w:val="el-GR"/>
        </w:rPr>
        <w:t>:</w:t>
      </w:r>
      <w:r>
        <w:rPr>
          <w:rFonts w:ascii="Calibri" w:eastAsia="Times New Roman" w:hAnsi="Calibri" w:cs="Calibri"/>
          <w:color w:val="000000"/>
          <w:lang w:val="el-GR"/>
        </w:rPr>
        <w:tab/>
      </w:r>
      <w:r>
        <w:rPr>
          <w:rFonts w:ascii="Calibri" w:eastAsia="Times New Roman" w:hAnsi="Calibri" w:cs="Calibri"/>
          <w:color w:val="000000"/>
          <w:lang w:val="el-GR"/>
        </w:rPr>
        <w:tab/>
      </w:r>
      <w:r>
        <w:rPr>
          <w:rFonts w:ascii="Calibri" w:eastAsia="Times New Roman" w:hAnsi="Calibri" w:cs="Calibri"/>
          <w:color w:val="000000"/>
          <w:lang w:val="el-GR"/>
        </w:rPr>
        <w:tab/>
      </w:r>
      <w:r>
        <w:rPr>
          <w:rFonts w:ascii="Calibri" w:eastAsia="Times New Roman" w:hAnsi="Calibri" w:cs="Calibri"/>
          <w:color w:val="000000"/>
          <w:lang w:val="el-GR"/>
        </w:rPr>
        <w:tab/>
      </w:r>
      <w:r w:rsidRPr="00845413">
        <w:rPr>
          <w:rFonts w:ascii="Calibri" w:eastAsia="Times New Roman" w:hAnsi="Calibri" w:cs="Calibri"/>
          <w:color w:val="000000"/>
          <w:lang w:val="el-GR"/>
        </w:rPr>
        <w:t>626</w:t>
      </w:r>
      <w:r w:rsidRPr="00845413">
        <w:rPr>
          <w:rFonts w:ascii="Calibri" w:eastAsia="Times New Roman" w:hAnsi="Calibri" w:cs="Calibri"/>
          <w:color w:val="000000"/>
          <w:lang w:val="el-GR"/>
        </w:rPr>
        <w:tab/>
      </w:r>
    </w:p>
    <w:p w14:paraId="345B6BDE" w14:textId="77777777" w:rsidR="004B45C7" w:rsidRDefault="004B45C7" w:rsidP="00DE0251">
      <w:pPr>
        <w:shd w:val="clear" w:color="auto" w:fill="E7E6E6" w:themeFill="background2"/>
        <w:rPr>
          <w:rFonts w:ascii="Calibri" w:eastAsia="Times New Roman" w:hAnsi="Calibri" w:cs="Calibri"/>
          <w:color w:val="000000"/>
          <w:lang w:val="el-GR"/>
        </w:rPr>
      </w:pPr>
      <w:r>
        <w:rPr>
          <w:rFonts w:ascii="Calibri" w:eastAsia="Times New Roman" w:hAnsi="Calibri" w:cs="Calibri"/>
          <w:b/>
          <w:color w:val="000000"/>
          <w:lang w:val="el-GR"/>
        </w:rPr>
        <w:t>Σ</w:t>
      </w:r>
      <w:r w:rsidRPr="00845413">
        <w:rPr>
          <w:rFonts w:ascii="Calibri" w:eastAsia="Times New Roman" w:hAnsi="Calibri" w:cs="Calibri"/>
          <w:b/>
          <w:color w:val="000000"/>
          <w:lang w:val="el-GR"/>
        </w:rPr>
        <w:t xml:space="preserve">υγκέντρωση σκόνης στον αέρα </w:t>
      </w:r>
      <w:r w:rsidRPr="001F2C81">
        <w:rPr>
          <w:rFonts w:ascii="Calibri" w:eastAsia="Times New Roman" w:hAnsi="Calibri" w:cs="Calibri"/>
          <w:b/>
          <w:color w:val="000000"/>
          <w:lang w:val="el-GR"/>
        </w:rPr>
        <w:t>(μ</w:t>
      </w:r>
      <w:r w:rsidRPr="001F2C81">
        <w:rPr>
          <w:rFonts w:ascii="Calibri" w:eastAsia="Times New Roman" w:hAnsi="Calibri" w:cs="Calibri"/>
          <w:b/>
          <w:color w:val="000000"/>
        </w:rPr>
        <w:t>g</w:t>
      </w:r>
      <w:r w:rsidRPr="001F2C81">
        <w:rPr>
          <w:rFonts w:ascii="Calibri" w:eastAsia="Times New Roman" w:hAnsi="Calibri" w:cs="Calibri"/>
          <w:b/>
          <w:color w:val="000000"/>
          <w:lang w:val="el-GR"/>
        </w:rPr>
        <w:t>/</w:t>
      </w:r>
      <w:r w:rsidRPr="001F2C81">
        <w:rPr>
          <w:rFonts w:ascii="Calibri" w:eastAsia="Times New Roman" w:hAnsi="Calibri" w:cs="Calibri"/>
          <w:b/>
          <w:color w:val="000000"/>
        </w:rPr>
        <w:t>m</w:t>
      </w:r>
      <w:r w:rsidRPr="001F2C81">
        <w:rPr>
          <w:rFonts w:ascii="Calibri" w:eastAsia="Times New Roman" w:hAnsi="Calibri" w:cs="Calibri"/>
          <w:b/>
          <w:color w:val="000000"/>
          <w:lang w:val="el-GR"/>
        </w:rPr>
        <w:t>³):</w:t>
      </w:r>
      <w:r w:rsidRPr="00845413">
        <w:rPr>
          <w:rFonts w:ascii="Calibri" w:eastAsia="Times New Roman" w:hAnsi="Calibri" w:cs="Calibri"/>
          <w:color w:val="000000"/>
          <w:lang w:val="el-GR"/>
        </w:rPr>
        <w:tab/>
        <w:t>40</w:t>
      </w:r>
    </w:p>
    <w:p w14:paraId="3245EDAE" w14:textId="0ECC94FB" w:rsidR="004B45C7" w:rsidRPr="00845413" w:rsidRDefault="004B45C7" w:rsidP="00DE0251">
      <w:pPr>
        <w:shd w:val="clear" w:color="auto" w:fill="E7E6E6" w:themeFill="background2"/>
        <w:rPr>
          <w:rFonts w:ascii="Calibri" w:eastAsia="Times New Roman" w:hAnsi="Calibri" w:cs="Calibri"/>
          <w:color w:val="000000"/>
          <w:lang w:val="el-GR"/>
        </w:rPr>
      </w:pPr>
      <w:r w:rsidRPr="001F2C81">
        <w:rPr>
          <w:rFonts w:ascii="Calibri" w:eastAsia="Times New Roman" w:hAnsi="Calibri" w:cs="Calibri"/>
          <w:b/>
          <w:color w:val="000000"/>
          <w:lang w:val="el-GR"/>
        </w:rPr>
        <w:t>Θερμοκρασία (</w:t>
      </w:r>
      <w:r w:rsidR="001F2C81" w:rsidRPr="00E91279">
        <w:rPr>
          <w:rFonts w:ascii="Calibri" w:eastAsia="Times New Roman" w:hAnsi="Calibri" w:cs="Calibri"/>
          <w:b/>
          <w:color w:val="000000"/>
          <w:lang w:val="el-GR"/>
        </w:rPr>
        <w:t xml:space="preserve"> </w:t>
      </w:r>
      <w:r w:rsidRPr="001F2C81">
        <w:rPr>
          <w:rFonts w:ascii="Calibri" w:eastAsia="Times New Roman" w:hAnsi="Calibri" w:cs="Calibri"/>
          <w:b/>
          <w:color w:val="000000"/>
          <w:lang w:val="el-GR"/>
        </w:rPr>
        <w:t>°</w:t>
      </w:r>
      <w:r w:rsidR="001F2C81" w:rsidRPr="001F2C81">
        <w:rPr>
          <w:rFonts w:ascii="Calibri" w:eastAsia="Times New Roman" w:hAnsi="Calibri" w:cs="Calibri"/>
          <w:b/>
          <w:color w:val="000000"/>
        </w:rPr>
        <w:t>C</w:t>
      </w:r>
      <w:r w:rsidR="001F2C81" w:rsidRPr="00E91279">
        <w:rPr>
          <w:rFonts w:ascii="Calibri" w:eastAsia="Times New Roman" w:hAnsi="Calibri" w:cs="Calibri"/>
          <w:b/>
          <w:color w:val="000000"/>
          <w:lang w:val="el-GR"/>
        </w:rPr>
        <w:t xml:space="preserve"> </w:t>
      </w:r>
      <w:r w:rsidRPr="001F2C81">
        <w:rPr>
          <w:rFonts w:ascii="Calibri" w:eastAsia="Times New Roman" w:hAnsi="Calibri" w:cs="Calibri"/>
          <w:b/>
          <w:color w:val="000000"/>
          <w:lang w:val="el-GR"/>
        </w:rPr>
        <w:t>):</w:t>
      </w:r>
      <w:r w:rsidRPr="00845413">
        <w:rPr>
          <w:rFonts w:ascii="Calibri" w:eastAsia="Times New Roman" w:hAnsi="Calibri" w:cs="Calibri"/>
          <w:color w:val="000000"/>
          <w:lang w:val="el-GR"/>
        </w:rPr>
        <w:tab/>
      </w:r>
      <w:r>
        <w:rPr>
          <w:rFonts w:ascii="Calibri" w:eastAsia="Times New Roman" w:hAnsi="Calibri" w:cs="Calibri"/>
          <w:color w:val="000000"/>
          <w:lang w:val="el-GR"/>
        </w:rPr>
        <w:tab/>
      </w:r>
      <w:r>
        <w:rPr>
          <w:rFonts w:ascii="Calibri" w:eastAsia="Times New Roman" w:hAnsi="Calibri" w:cs="Calibri"/>
          <w:color w:val="000000"/>
          <w:lang w:val="el-GR"/>
        </w:rPr>
        <w:tab/>
      </w:r>
      <w:r>
        <w:rPr>
          <w:rFonts w:ascii="Calibri" w:eastAsia="Times New Roman" w:hAnsi="Calibri" w:cs="Calibri"/>
          <w:color w:val="000000"/>
          <w:lang w:val="el-GR"/>
        </w:rPr>
        <w:tab/>
      </w:r>
      <w:r w:rsidRPr="00845413">
        <w:rPr>
          <w:rFonts w:ascii="Calibri" w:eastAsia="Times New Roman" w:hAnsi="Calibri" w:cs="Calibri"/>
          <w:color w:val="000000"/>
          <w:lang w:val="el-GR"/>
        </w:rPr>
        <w:t>18.5</w:t>
      </w:r>
    </w:p>
    <w:p w14:paraId="3FBBF15F" w14:textId="3C5D176E" w:rsidR="004B45C7" w:rsidRPr="00DE0251" w:rsidRDefault="00DE0251" w:rsidP="004B45C7">
      <w:pPr>
        <w:rPr>
          <w:rFonts w:ascii="Calibri" w:eastAsia="Times New Roman" w:hAnsi="Calibri" w:cs="Calibri"/>
          <w:color w:val="000000"/>
          <w:lang w:val="el-GR"/>
        </w:rPr>
      </w:pPr>
      <w:r>
        <w:rPr>
          <w:rFonts w:ascii="Calibri" w:eastAsia="Times New Roman" w:hAnsi="Calibri" w:cs="Calibri"/>
          <w:color w:val="000000"/>
          <w:lang w:val="el-GR"/>
        </w:rPr>
        <w:t>Στη συνέχεια έγιναν οι στατικές και οι δυναμικές μετρήσεις</w:t>
      </w:r>
      <w:r w:rsidR="00C85B53">
        <w:rPr>
          <w:rFonts w:ascii="Calibri" w:eastAsia="Times New Roman" w:hAnsi="Calibri" w:cs="Calibri"/>
          <w:color w:val="000000"/>
          <w:lang w:val="el-GR"/>
        </w:rPr>
        <w:t>,</w:t>
      </w:r>
      <w:r>
        <w:rPr>
          <w:rFonts w:ascii="Calibri" w:eastAsia="Times New Roman" w:hAnsi="Calibri" w:cs="Calibri"/>
          <w:color w:val="000000"/>
          <w:lang w:val="el-GR"/>
        </w:rPr>
        <w:t xml:space="preserve"> υπολογίστηκε ο όγκος του υλικού με βάση τις μετρήσεις του </w:t>
      </w:r>
      <w:r w:rsidR="00E91279">
        <w:rPr>
          <w:rFonts w:ascii="Calibri" w:eastAsia="Times New Roman" w:hAnsi="Calibri" w:cs="Calibri"/>
          <w:color w:val="000000"/>
        </w:rPr>
        <w:t>LIDAR</w:t>
      </w:r>
      <w:r w:rsidRPr="00DE0251">
        <w:rPr>
          <w:rFonts w:ascii="Calibri" w:eastAsia="Times New Roman" w:hAnsi="Calibri" w:cs="Calibri"/>
          <w:color w:val="000000"/>
          <w:lang w:val="el-GR"/>
        </w:rPr>
        <w:t xml:space="preserve"> </w:t>
      </w:r>
      <w:r>
        <w:rPr>
          <w:rFonts w:ascii="Calibri" w:eastAsia="Times New Roman" w:hAnsi="Calibri" w:cs="Calibri"/>
          <w:color w:val="000000"/>
          <w:lang w:val="el-GR"/>
        </w:rPr>
        <w:t>και υπολογίστηκε το σχετικό σφάλμα. Κάθε δοκιμή επαναλήφθηκε 4 φορές. Τα αποτελέσματα δίνονται στους Πίνακες 4.3 και 4.4</w:t>
      </w:r>
      <w:r w:rsidR="00040780">
        <w:rPr>
          <w:rFonts w:ascii="Calibri" w:eastAsia="Times New Roman" w:hAnsi="Calibri" w:cs="Calibri"/>
          <w:color w:val="000000"/>
          <w:lang w:val="el-GR"/>
        </w:rPr>
        <w:t>.</w:t>
      </w:r>
      <w:r>
        <w:rPr>
          <w:rFonts w:ascii="Calibri" w:eastAsia="Times New Roman" w:hAnsi="Calibri" w:cs="Calibri"/>
          <w:color w:val="000000"/>
          <w:lang w:val="el-GR"/>
        </w:rPr>
        <w:t xml:space="preserve"> </w:t>
      </w:r>
    </w:p>
    <w:p w14:paraId="6FFDA60A" w14:textId="32D7F4A3" w:rsidR="006F3A6E" w:rsidRPr="00DE0251" w:rsidRDefault="006F3A6E" w:rsidP="006F3A6E">
      <w:pPr>
        <w:pStyle w:val="Caption"/>
        <w:keepNext/>
        <w:rPr>
          <w:lang w:val="el-GR"/>
        </w:rPr>
      </w:pPr>
      <w:bookmarkStart w:id="139" w:name="_Toc518385405"/>
      <w:r w:rsidRPr="00DE0251">
        <w:rPr>
          <w:lang w:val="el-GR"/>
        </w:rPr>
        <w:t xml:space="preserve">Πίνακας </w:t>
      </w:r>
      <w:r w:rsidR="00D85F01">
        <w:rPr>
          <w:lang w:val="el-GR"/>
        </w:rPr>
        <w:fldChar w:fldCharType="begin"/>
      </w:r>
      <w:r w:rsidR="00D85F01">
        <w:rPr>
          <w:lang w:val="el-GR"/>
        </w:rPr>
        <w:instrText xml:space="preserve"> STYLEREF 1 \s </w:instrText>
      </w:r>
      <w:r w:rsidR="00D85F01">
        <w:rPr>
          <w:lang w:val="el-GR"/>
        </w:rPr>
        <w:fldChar w:fldCharType="separate"/>
      </w:r>
      <w:r w:rsidR="00D85F01">
        <w:rPr>
          <w:noProof/>
          <w:lang w:val="el-GR"/>
        </w:rPr>
        <w:t>4</w:t>
      </w:r>
      <w:r w:rsidR="00D85F01">
        <w:rPr>
          <w:lang w:val="el-GR"/>
        </w:rPr>
        <w:fldChar w:fldCharType="end"/>
      </w:r>
      <w:r w:rsidR="00D85F01">
        <w:rPr>
          <w:lang w:val="el-GR"/>
        </w:rPr>
        <w:t>.</w:t>
      </w:r>
      <w:r w:rsidR="00D85F01">
        <w:rPr>
          <w:lang w:val="el-GR"/>
        </w:rPr>
        <w:fldChar w:fldCharType="begin"/>
      </w:r>
      <w:r w:rsidR="00D85F01">
        <w:rPr>
          <w:lang w:val="el-GR"/>
        </w:rPr>
        <w:instrText xml:space="preserve"> SEQ Πίνακας \* ARABIC \s 1 </w:instrText>
      </w:r>
      <w:r w:rsidR="00D85F01">
        <w:rPr>
          <w:lang w:val="el-GR"/>
        </w:rPr>
        <w:fldChar w:fldCharType="separate"/>
      </w:r>
      <w:r w:rsidR="00D85F01">
        <w:rPr>
          <w:noProof/>
          <w:lang w:val="el-GR"/>
        </w:rPr>
        <w:t>3</w:t>
      </w:r>
      <w:r w:rsidR="00D85F01">
        <w:rPr>
          <w:lang w:val="el-GR"/>
        </w:rPr>
        <w:fldChar w:fldCharType="end"/>
      </w:r>
      <w:r w:rsidR="00906C17">
        <w:rPr>
          <w:noProof/>
          <w:lang w:val="el-GR"/>
        </w:rPr>
        <w:t xml:space="preserve">: </w:t>
      </w:r>
      <w:r w:rsidR="00AB6C3A">
        <w:rPr>
          <w:lang w:val="el-GR"/>
        </w:rPr>
        <w:t xml:space="preserve"> Στατικές μετρήσεις </w:t>
      </w:r>
      <w:r w:rsidR="00DE0251">
        <w:rPr>
          <w:lang w:val="el-GR"/>
        </w:rPr>
        <w:t>για θραυσμένο ασβεστόλιθο με κοκκομετρία 0-4</w:t>
      </w:r>
      <w:r w:rsidR="00DE0251">
        <w:t>mm</w:t>
      </w:r>
      <w:r w:rsidR="00DE0251">
        <w:rPr>
          <w:lang w:val="el-GR"/>
        </w:rPr>
        <w:t>.</w:t>
      </w:r>
      <w:bookmarkEnd w:id="139"/>
    </w:p>
    <w:tbl>
      <w:tblPr>
        <w:tblStyle w:val="TableGridLight1"/>
        <w:tblW w:w="5000" w:type="pct"/>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3431"/>
        <w:gridCol w:w="3879"/>
        <w:gridCol w:w="2050"/>
      </w:tblGrid>
      <w:tr w:rsidR="004B45C7" w:rsidRPr="00906C17" w14:paraId="787C04E2" w14:textId="77777777" w:rsidTr="00DE0251">
        <w:trPr>
          <w:trHeight w:val="288"/>
        </w:trPr>
        <w:tc>
          <w:tcPr>
            <w:tcW w:w="1833" w:type="pct"/>
            <w:tcBorders>
              <w:top w:val="single" w:sz="4" w:space="0" w:color="auto"/>
              <w:bottom w:val="single" w:sz="4" w:space="0" w:color="auto"/>
            </w:tcBorders>
            <w:noWrap/>
            <w:hideMark/>
          </w:tcPr>
          <w:p w14:paraId="040409E5" w14:textId="77777777" w:rsidR="004B45C7" w:rsidRPr="00E115D6" w:rsidRDefault="004B45C7" w:rsidP="00DE0251">
            <w:pPr>
              <w:jc w:val="center"/>
              <w:rPr>
                <w:rFonts w:ascii="Calibri" w:eastAsia="Times New Roman" w:hAnsi="Calibri" w:cs="Calibri"/>
                <w:color w:val="000000"/>
                <w:lang w:val="el-GR"/>
              </w:rPr>
            </w:pPr>
            <w:r>
              <w:rPr>
                <w:rFonts w:ascii="Calibri" w:eastAsia="Times New Roman" w:hAnsi="Calibri" w:cs="Calibri"/>
                <w:color w:val="000000"/>
                <w:lang w:val="el-GR"/>
              </w:rPr>
              <w:t>Αριθμός δοκιμής</w:t>
            </w:r>
          </w:p>
        </w:tc>
        <w:tc>
          <w:tcPr>
            <w:tcW w:w="2072" w:type="pct"/>
            <w:tcBorders>
              <w:top w:val="single" w:sz="4" w:space="0" w:color="auto"/>
              <w:bottom w:val="single" w:sz="4" w:space="0" w:color="auto"/>
            </w:tcBorders>
            <w:noWrap/>
            <w:hideMark/>
          </w:tcPr>
          <w:p w14:paraId="29FC4878" w14:textId="049C1F88" w:rsidR="004B45C7" w:rsidRPr="00906C17" w:rsidRDefault="004B45C7" w:rsidP="00906C17">
            <w:pPr>
              <w:jc w:val="center"/>
              <w:rPr>
                <w:rFonts w:ascii="Calibri" w:eastAsia="Times New Roman" w:hAnsi="Calibri" w:cs="Calibri"/>
                <w:color w:val="000000"/>
                <w:lang w:val="el-GR"/>
              </w:rPr>
            </w:pPr>
            <w:r>
              <w:rPr>
                <w:rFonts w:ascii="Calibri" w:eastAsia="Times New Roman" w:hAnsi="Calibri" w:cs="Calibri"/>
                <w:color w:val="000000"/>
                <w:lang w:val="el-GR"/>
              </w:rPr>
              <w:t>Υπολογιζόμενος όγκος</w:t>
            </w:r>
            <w:r w:rsidRPr="00906C17">
              <w:rPr>
                <w:rFonts w:ascii="Calibri" w:eastAsia="Times New Roman" w:hAnsi="Calibri" w:cs="Calibri"/>
                <w:color w:val="000000"/>
                <w:lang w:val="el-GR"/>
              </w:rPr>
              <w:t xml:space="preserve"> </w:t>
            </w:r>
            <w:r>
              <w:rPr>
                <w:rFonts w:ascii="Calibri" w:eastAsia="Times New Roman" w:hAnsi="Calibri" w:cs="Calibri"/>
                <w:color w:val="000000"/>
              </w:rPr>
              <w:t>V</w:t>
            </w:r>
            <w:r>
              <w:rPr>
                <w:rFonts w:ascii="Calibri" w:eastAsia="Times New Roman" w:hAnsi="Calibri" w:cs="Calibri"/>
                <w:color w:val="000000"/>
                <w:lang w:val="el-GR"/>
              </w:rPr>
              <w:t xml:space="preserve"> (</w:t>
            </w:r>
            <w:r w:rsidR="00906C17">
              <w:rPr>
                <w:rFonts w:ascii="Calibri" w:eastAsia="Times New Roman" w:hAnsi="Calibri" w:cs="Calibri"/>
                <w:color w:val="000000"/>
              </w:rPr>
              <w:t>c</w:t>
            </w:r>
            <w:r>
              <w:rPr>
                <w:rFonts w:ascii="Calibri" w:eastAsia="Times New Roman" w:hAnsi="Calibri" w:cs="Calibri"/>
                <w:color w:val="000000"/>
              </w:rPr>
              <w:t>m</w:t>
            </w:r>
            <w:r w:rsidRPr="00906C17">
              <w:rPr>
                <w:rFonts w:ascii="Calibri" w:eastAsia="Times New Roman" w:hAnsi="Calibri" w:cs="Calibri"/>
                <w:color w:val="000000"/>
                <w:lang w:val="el-GR"/>
              </w:rPr>
              <w:t>³)</w:t>
            </w:r>
          </w:p>
        </w:tc>
        <w:tc>
          <w:tcPr>
            <w:tcW w:w="1095" w:type="pct"/>
            <w:tcBorders>
              <w:top w:val="single" w:sz="4" w:space="0" w:color="auto"/>
              <w:bottom w:val="single" w:sz="4" w:space="0" w:color="auto"/>
            </w:tcBorders>
            <w:noWrap/>
            <w:hideMark/>
          </w:tcPr>
          <w:p w14:paraId="4E74F8DD" w14:textId="0ED82050" w:rsidR="004B45C7" w:rsidRPr="00E115D6" w:rsidRDefault="004B45C7" w:rsidP="00906C17">
            <w:pPr>
              <w:jc w:val="center"/>
              <w:rPr>
                <w:rFonts w:ascii="Calibri" w:eastAsia="Times New Roman" w:hAnsi="Calibri" w:cs="Calibri"/>
                <w:color w:val="000000"/>
                <w:lang w:val="el-GR"/>
              </w:rPr>
            </w:pPr>
            <w:r w:rsidRPr="00906C17">
              <w:rPr>
                <w:rFonts w:ascii="Calibri" w:eastAsia="Times New Roman" w:hAnsi="Calibri" w:cs="Calibri"/>
                <w:color w:val="000000"/>
                <w:lang w:val="el-GR"/>
              </w:rPr>
              <w:t>Σ</w:t>
            </w:r>
            <w:r w:rsidR="00906C17">
              <w:rPr>
                <w:rFonts w:ascii="Calibri" w:eastAsia="Times New Roman" w:hAnsi="Calibri" w:cs="Calibri"/>
                <w:color w:val="000000"/>
                <w:lang w:val="el-GR"/>
              </w:rPr>
              <w:t>φάλμα</w:t>
            </w:r>
            <w:r w:rsidRPr="00906C17">
              <w:rPr>
                <w:rFonts w:ascii="Calibri" w:eastAsia="Times New Roman" w:hAnsi="Calibri" w:cs="Calibri"/>
                <w:color w:val="000000"/>
                <w:lang w:val="el-GR"/>
              </w:rPr>
              <w:t xml:space="preserve"> %</w:t>
            </w:r>
          </w:p>
        </w:tc>
      </w:tr>
      <w:tr w:rsidR="001B77E9" w:rsidRPr="00906C17" w14:paraId="19DC277A" w14:textId="77777777" w:rsidTr="00DE0251">
        <w:trPr>
          <w:trHeight w:val="288"/>
        </w:trPr>
        <w:tc>
          <w:tcPr>
            <w:tcW w:w="1833" w:type="pct"/>
            <w:tcBorders>
              <w:top w:val="single" w:sz="4" w:space="0" w:color="auto"/>
            </w:tcBorders>
            <w:noWrap/>
            <w:hideMark/>
          </w:tcPr>
          <w:p w14:paraId="48D440B2" w14:textId="77777777" w:rsidR="001B77E9" w:rsidRPr="00906C17" w:rsidRDefault="001B77E9" w:rsidP="001B77E9">
            <w:pPr>
              <w:jc w:val="center"/>
              <w:rPr>
                <w:rFonts w:ascii="Calibri" w:eastAsia="Times New Roman" w:hAnsi="Calibri" w:cs="Calibri"/>
                <w:color w:val="000000"/>
                <w:lang w:val="el-GR"/>
              </w:rPr>
            </w:pPr>
            <w:r w:rsidRPr="00906C17">
              <w:rPr>
                <w:rFonts w:ascii="Calibri" w:eastAsia="Times New Roman" w:hAnsi="Calibri" w:cs="Calibri"/>
                <w:color w:val="000000"/>
                <w:lang w:val="el-GR"/>
              </w:rPr>
              <w:t>1</w:t>
            </w:r>
          </w:p>
        </w:tc>
        <w:tc>
          <w:tcPr>
            <w:tcW w:w="2072" w:type="pct"/>
            <w:tcBorders>
              <w:top w:val="single" w:sz="4" w:space="0" w:color="auto"/>
            </w:tcBorders>
            <w:noWrap/>
            <w:hideMark/>
          </w:tcPr>
          <w:p w14:paraId="11C2CA67" w14:textId="6BF20E7E" w:rsidR="001B77E9" w:rsidRPr="00E115D6" w:rsidRDefault="001B77E9" w:rsidP="00040780">
            <w:pPr>
              <w:jc w:val="center"/>
              <w:rPr>
                <w:rFonts w:ascii="Calibri" w:eastAsia="Times New Roman" w:hAnsi="Calibri" w:cs="Calibri"/>
                <w:color w:val="000000"/>
                <w:lang w:val="el-GR"/>
              </w:rPr>
            </w:pPr>
            <w:r w:rsidRPr="00F54D76">
              <w:t>1444</w:t>
            </w:r>
          </w:p>
        </w:tc>
        <w:tc>
          <w:tcPr>
            <w:tcW w:w="1095" w:type="pct"/>
            <w:tcBorders>
              <w:top w:val="single" w:sz="4" w:space="0" w:color="auto"/>
            </w:tcBorders>
            <w:noWrap/>
            <w:hideMark/>
          </w:tcPr>
          <w:p w14:paraId="78DB8DCF" w14:textId="29A1368D" w:rsidR="001B77E9" w:rsidRPr="001B77E9" w:rsidRDefault="001B77E9" w:rsidP="001B77E9">
            <w:pPr>
              <w:jc w:val="center"/>
              <w:rPr>
                <w:rFonts w:ascii="Calibri" w:eastAsia="Times New Roman" w:hAnsi="Calibri" w:cs="Calibri"/>
                <w:color w:val="000000"/>
                <w:lang w:val="el-GR"/>
              </w:rPr>
            </w:pPr>
            <w:r w:rsidRPr="001B0923">
              <w:t>11.1</w:t>
            </w:r>
            <w:r>
              <w:rPr>
                <w:lang w:val="el-GR"/>
              </w:rPr>
              <w:t>1</w:t>
            </w:r>
          </w:p>
        </w:tc>
      </w:tr>
      <w:tr w:rsidR="001B77E9" w:rsidRPr="00906C17" w14:paraId="19A99328" w14:textId="77777777" w:rsidTr="00DE0251">
        <w:trPr>
          <w:trHeight w:val="288"/>
        </w:trPr>
        <w:tc>
          <w:tcPr>
            <w:tcW w:w="1833" w:type="pct"/>
            <w:noWrap/>
            <w:hideMark/>
          </w:tcPr>
          <w:p w14:paraId="2DE32EBD" w14:textId="77777777" w:rsidR="001B77E9" w:rsidRPr="00906C17" w:rsidRDefault="001B77E9" w:rsidP="001B77E9">
            <w:pPr>
              <w:jc w:val="center"/>
              <w:rPr>
                <w:rFonts w:ascii="Calibri" w:eastAsia="Times New Roman" w:hAnsi="Calibri" w:cs="Calibri"/>
                <w:color w:val="000000"/>
                <w:lang w:val="el-GR"/>
              </w:rPr>
            </w:pPr>
            <w:r w:rsidRPr="00906C17">
              <w:rPr>
                <w:rFonts w:ascii="Calibri" w:eastAsia="Times New Roman" w:hAnsi="Calibri" w:cs="Calibri"/>
                <w:color w:val="000000"/>
                <w:lang w:val="el-GR"/>
              </w:rPr>
              <w:t>2</w:t>
            </w:r>
          </w:p>
        </w:tc>
        <w:tc>
          <w:tcPr>
            <w:tcW w:w="2072" w:type="pct"/>
            <w:noWrap/>
            <w:hideMark/>
          </w:tcPr>
          <w:p w14:paraId="7F84E412" w14:textId="020CD1F8" w:rsidR="001B77E9" w:rsidRPr="001B77E9" w:rsidRDefault="001B77E9" w:rsidP="001B77E9">
            <w:pPr>
              <w:jc w:val="center"/>
              <w:rPr>
                <w:rFonts w:ascii="Calibri" w:eastAsia="Times New Roman" w:hAnsi="Calibri" w:cs="Calibri"/>
                <w:color w:val="000000"/>
                <w:lang w:val="el-GR"/>
              </w:rPr>
            </w:pPr>
            <w:r w:rsidRPr="00F54D76">
              <w:t>157</w:t>
            </w:r>
            <w:r>
              <w:rPr>
                <w:lang w:val="el-GR"/>
              </w:rPr>
              <w:t>9</w:t>
            </w:r>
          </w:p>
        </w:tc>
        <w:tc>
          <w:tcPr>
            <w:tcW w:w="1095" w:type="pct"/>
            <w:noWrap/>
            <w:hideMark/>
          </w:tcPr>
          <w:p w14:paraId="282E7775" w14:textId="287CC4AD" w:rsidR="001B77E9" w:rsidRPr="00906C17" w:rsidRDefault="001B77E9" w:rsidP="001B77E9">
            <w:pPr>
              <w:jc w:val="center"/>
              <w:rPr>
                <w:rFonts w:ascii="Calibri" w:eastAsia="Times New Roman" w:hAnsi="Calibri" w:cs="Calibri"/>
                <w:color w:val="000000"/>
                <w:lang w:val="el-GR"/>
              </w:rPr>
            </w:pPr>
            <w:r w:rsidRPr="001B0923">
              <w:t>21.45</w:t>
            </w:r>
          </w:p>
        </w:tc>
      </w:tr>
      <w:tr w:rsidR="001B77E9" w:rsidRPr="00906C17" w14:paraId="63A9C15B" w14:textId="77777777" w:rsidTr="00DE0251">
        <w:trPr>
          <w:trHeight w:val="288"/>
        </w:trPr>
        <w:tc>
          <w:tcPr>
            <w:tcW w:w="1833" w:type="pct"/>
            <w:noWrap/>
            <w:hideMark/>
          </w:tcPr>
          <w:p w14:paraId="197F1C3B" w14:textId="77777777" w:rsidR="001B77E9" w:rsidRPr="00906C17" w:rsidRDefault="001B77E9" w:rsidP="001B77E9">
            <w:pPr>
              <w:jc w:val="center"/>
              <w:rPr>
                <w:rFonts w:ascii="Calibri" w:eastAsia="Times New Roman" w:hAnsi="Calibri" w:cs="Calibri"/>
                <w:color w:val="000000"/>
                <w:lang w:val="el-GR"/>
              </w:rPr>
            </w:pPr>
            <w:r w:rsidRPr="00906C17">
              <w:rPr>
                <w:rFonts w:ascii="Calibri" w:eastAsia="Times New Roman" w:hAnsi="Calibri" w:cs="Calibri"/>
                <w:color w:val="000000"/>
                <w:lang w:val="el-GR"/>
              </w:rPr>
              <w:t>3</w:t>
            </w:r>
          </w:p>
        </w:tc>
        <w:tc>
          <w:tcPr>
            <w:tcW w:w="2072" w:type="pct"/>
            <w:noWrap/>
            <w:hideMark/>
          </w:tcPr>
          <w:p w14:paraId="3C6ACDD7" w14:textId="24BCAE43" w:rsidR="001B77E9" w:rsidRPr="001B77E9" w:rsidRDefault="001B77E9" w:rsidP="001B77E9">
            <w:pPr>
              <w:jc w:val="center"/>
              <w:rPr>
                <w:rFonts w:ascii="Calibri" w:eastAsia="Times New Roman" w:hAnsi="Calibri" w:cs="Calibri"/>
                <w:color w:val="000000"/>
                <w:lang w:val="el-GR"/>
              </w:rPr>
            </w:pPr>
            <w:r w:rsidRPr="00F54D76">
              <w:t>149</w:t>
            </w:r>
            <w:r>
              <w:rPr>
                <w:lang w:val="el-GR"/>
              </w:rPr>
              <w:t>8</w:t>
            </w:r>
          </w:p>
        </w:tc>
        <w:tc>
          <w:tcPr>
            <w:tcW w:w="1095" w:type="pct"/>
            <w:noWrap/>
            <w:hideMark/>
          </w:tcPr>
          <w:p w14:paraId="686772BE" w14:textId="587A3E8C" w:rsidR="001B77E9" w:rsidRPr="00906C17" w:rsidRDefault="001B77E9" w:rsidP="001B77E9">
            <w:pPr>
              <w:jc w:val="center"/>
              <w:rPr>
                <w:rFonts w:ascii="Calibri" w:eastAsia="Times New Roman" w:hAnsi="Calibri" w:cs="Calibri"/>
                <w:color w:val="000000"/>
                <w:lang w:val="el-GR"/>
              </w:rPr>
            </w:pPr>
            <w:r w:rsidRPr="001B0923">
              <w:t>15.22</w:t>
            </w:r>
          </w:p>
        </w:tc>
      </w:tr>
      <w:tr w:rsidR="001B77E9" w:rsidRPr="00906C17" w14:paraId="18B6FB58" w14:textId="77777777" w:rsidTr="00DE0251">
        <w:trPr>
          <w:trHeight w:val="288"/>
        </w:trPr>
        <w:tc>
          <w:tcPr>
            <w:tcW w:w="1833" w:type="pct"/>
            <w:noWrap/>
            <w:hideMark/>
          </w:tcPr>
          <w:p w14:paraId="026BB434" w14:textId="77777777" w:rsidR="001B77E9" w:rsidRPr="00906C17" w:rsidRDefault="001B77E9" w:rsidP="001B77E9">
            <w:pPr>
              <w:jc w:val="center"/>
              <w:rPr>
                <w:rFonts w:ascii="Calibri" w:eastAsia="Times New Roman" w:hAnsi="Calibri" w:cs="Calibri"/>
                <w:color w:val="000000"/>
                <w:lang w:val="el-GR"/>
              </w:rPr>
            </w:pPr>
            <w:r w:rsidRPr="00906C17">
              <w:rPr>
                <w:rFonts w:ascii="Calibri" w:eastAsia="Times New Roman" w:hAnsi="Calibri" w:cs="Calibri"/>
                <w:color w:val="000000"/>
                <w:lang w:val="el-GR"/>
              </w:rPr>
              <w:t>4</w:t>
            </w:r>
          </w:p>
        </w:tc>
        <w:tc>
          <w:tcPr>
            <w:tcW w:w="2072" w:type="pct"/>
            <w:noWrap/>
            <w:hideMark/>
          </w:tcPr>
          <w:p w14:paraId="78ECD0D4" w14:textId="77CACC2C" w:rsidR="001B77E9" w:rsidRPr="001B77E9" w:rsidRDefault="001B77E9" w:rsidP="001B77E9">
            <w:pPr>
              <w:jc w:val="center"/>
              <w:rPr>
                <w:rFonts w:ascii="Calibri" w:eastAsia="Times New Roman" w:hAnsi="Calibri" w:cs="Calibri"/>
                <w:color w:val="000000"/>
                <w:lang w:val="el-GR"/>
              </w:rPr>
            </w:pPr>
            <w:r w:rsidRPr="00F54D76">
              <w:t>152</w:t>
            </w:r>
            <w:r>
              <w:rPr>
                <w:lang w:val="el-GR"/>
              </w:rPr>
              <w:t>4</w:t>
            </w:r>
          </w:p>
        </w:tc>
        <w:tc>
          <w:tcPr>
            <w:tcW w:w="1095" w:type="pct"/>
            <w:noWrap/>
            <w:hideMark/>
          </w:tcPr>
          <w:p w14:paraId="30146016" w14:textId="108A4F7E" w:rsidR="001B77E9" w:rsidRPr="00906C17" w:rsidRDefault="001B77E9" w:rsidP="001B77E9">
            <w:pPr>
              <w:jc w:val="center"/>
              <w:rPr>
                <w:rFonts w:ascii="Calibri" w:eastAsia="Times New Roman" w:hAnsi="Calibri" w:cs="Calibri"/>
                <w:color w:val="000000"/>
                <w:lang w:val="el-GR"/>
              </w:rPr>
            </w:pPr>
            <w:r w:rsidRPr="001B0923">
              <w:t>17.19</w:t>
            </w:r>
          </w:p>
        </w:tc>
      </w:tr>
      <w:tr w:rsidR="00A54BFB" w:rsidRPr="0061774C" w14:paraId="6446FD3B" w14:textId="77777777" w:rsidTr="00A54BFB">
        <w:trPr>
          <w:trHeight w:val="288"/>
        </w:trPr>
        <w:tc>
          <w:tcPr>
            <w:tcW w:w="5000" w:type="pct"/>
            <w:gridSpan w:val="3"/>
            <w:noWrap/>
          </w:tcPr>
          <w:p w14:paraId="47781193" w14:textId="25A81C55" w:rsidR="00A54BFB" w:rsidRPr="000646C4" w:rsidRDefault="00C50E45" w:rsidP="000B540E">
            <w:pPr>
              <w:jc w:val="center"/>
              <w:rPr>
                <w:rFonts w:ascii="Calibri" w:eastAsia="Times New Roman" w:hAnsi="Calibri" w:cs="Calibri"/>
                <w:color w:val="000000"/>
                <w:lang w:val="el-GR"/>
              </w:rPr>
            </w:pPr>
            <w:r>
              <w:rPr>
                <w:rFonts w:ascii="Calibri" w:eastAsia="Times New Roman" w:hAnsi="Calibri" w:cs="Calibri"/>
                <w:color w:val="000000"/>
                <w:lang w:val="el-GR"/>
              </w:rPr>
              <w:t>Τυχαίο</w:t>
            </w:r>
            <w:r w:rsidR="0061774C">
              <w:rPr>
                <w:rFonts w:ascii="Calibri" w:eastAsia="Times New Roman" w:hAnsi="Calibri" w:cs="Calibri"/>
                <w:color w:val="000000"/>
                <w:lang w:val="el-GR"/>
              </w:rPr>
              <w:t xml:space="preserve"> σφάλμα (</w:t>
            </w:r>
            <w:r w:rsidR="00101185" w:rsidRPr="000646C4">
              <w:rPr>
                <w:rFonts w:ascii="Calibri" w:eastAsia="Times New Roman" w:hAnsi="Calibri" w:cs="Calibri"/>
                <w:color w:val="000000"/>
                <w:lang w:val="el-GR"/>
              </w:rPr>
              <w:t>%</w:t>
            </w:r>
            <w:r w:rsidR="0061774C">
              <w:rPr>
                <w:rFonts w:ascii="Calibri" w:eastAsia="Times New Roman" w:hAnsi="Calibri" w:cs="Calibri"/>
                <w:color w:val="000000"/>
                <w:lang w:val="el-GR"/>
              </w:rPr>
              <w:t xml:space="preserve">) = </w:t>
            </w:r>
            <w:r w:rsidR="00177501" w:rsidRPr="000646C4">
              <w:rPr>
                <w:rFonts w:ascii="Calibri" w:eastAsia="Times New Roman" w:hAnsi="Calibri" w:cs="Calibri"/>
                <w:color w:val="000000"/>
                <w:lang w:val="el-GR"/>
              </w:rPr>
              <w:t>3.</w:t>
            </w:r>
            <w:r w:rsidR="00EC5BFB">
              <w:rPr>
                <w:rFonts w:ascii="Calibri" w:eastAsia="Times New Roman" w:hAnsi="Calibri" w:cs="Calibri"/>
                <w:color w:val="000000"/>
                <w:lang w:val="el-GR"/>
              </w:rPr>
              <w:t>72</w:t>
            </w:r>
          </w:p>
        </w:tc>
      </w:tr>
      <w:tr w:rsidR="00A54BFB" w:rsidRPr="000B540E" w14:paraId="7F4604D0" w14:textId="77777777" w:rsidTr="00A54BFB">
        <w:trPr>
          <w:trHeight w:val="288"/>
        </w:trPr>
        <w:tc>
          <w:tcPr>
            <w:tcW w:w="5000" w:type="pct"/>
            <w:gridSpan w:val="3"/>
            <w:noWrap/>
          </w:tcPr>
          <w:p w14:paraId="5D256950" w14:textId="6BCC757D" w:rsidR="00A54BFB" w:rsidRPr="00101185" w:rsidRDefault="00AF5A67" w:rsidP="00DE0251">
            <w:pPr>
              <w:jc w:val="center"/>
              <w:rPr>
                <w:rFonts w:ascii="Calibri" w:eastAsia="Times New Roman" w:hAnsi="Calibri" w:cs="Calibri"/>
                <w:color w:val="000000"/>
              </w:rPr>
            </w:pPr>
            <w:r>
              <w:rPr>
                <w:rFonts w:ascii="Calibri" w:eastAsia="Times New Roman" w:hAnsi="Calibri" w:cs="Calibri"/>
                <w:color w:val="000000"/>
                <w:lang w:val="el-GR"/>
              </w:rPr>
              <w:t>Συστηματικό σφάλμα</w:t>
            </w:r>
            <w:r w:rsidR="0061774C">
              <w:rPr>
                <w:rFonts w:ascii="Calibri" w:eastAsia="Times New Roman" w:hAnsi="Calibri" w:cs="Calibri"/>
                <w:color w:val="000000"/>
                <w:lang w:val="el-GR"/>
              </w:rPr>
              <w:t xml:space="preserve"> (%) = </w:t>
            </w:r>
            <w:r w:rsidR="00101185">
              <w:rPr>
                <w:rFonts w:ascii="Calibri" w:eastAsia="Times New Roman" w:hAnsi="Calibri" w:cs="Calibri"/>
                <w:color w:val="000000"/>
              </w:rPr>
              <w:t>16.24</w:t>
            </w:r>
          </w:p>
        </w:tc>
      </w:tr>
    </w:tbl>
    <w:p w14:paraId="4A49611B" w14:textId="77777777" w:rsidR="00C50E45" w:rsidRDefault="00C50E45" w:rsidP="006F3A6E">
      <w:pPr>
        <w:rPr>
          <w:lang w:val="el-GR"/>
        </w:rPr>
      </w:pPr>
    </w:p>
    <w:p w14:paraId="1B84C21F" w14:textId="077D84EA" w:rsidR="006F3A6E" w:rsidRPr="00AB6C3A" w:rsidRDefault="006F3A6E" w:rsidP="006F3A6E">
      <w:pPr>
        <w:pStyle w:val="Caption"/>
        <w:keepNext/>
        <w:rPr>
          <w:lang w:val="el-GR"/>
        </w:rPr>
      </w:pPr>
      <w:bookmarkStart w:id="140" w:name="_Toc518385406"/>
      <w:r w:rsidRPr="00906C17">
        <w:rPr>
          <w:lang w:val="el-GR"/>
        </w:rPr>
        <w:lastRenderedPageBreak/>
        <w:t xml:space="preserve">Πίνακας </w:t>
      </w:r>
      <w:r w:rsidR="00D85F01">
        <w:rPr>
          <w:lang w:val="el-GR"/>
        </w:rPr>
        <w:fldChar w:fldCharType="begin"/>
      </w:r>
      <w:r w:rsidR="00D85F01">
        <w:rPr>
          <w:lang w:val="el-GR"/>
        </w:rPr>
        <w:instrText xml:space="preserve"> STYLEREF 1 \s </w:instrText>
      </w:r>
      <w:r w:rsidR="00D85F01">
        <w:rPr>
          <w:lang w:val="el-GR"/>
        </w:rPr>
        <w:fldChar w:fldCharType="separate"/>
      </w:r>
      <w:r w:rsidR="00D85F01">
        <w:rPr>
          <w:noProof/>
          <w:lang w:val="el-GR"/>
        </w:rPr>
        <w:t>4</w:t>
      </w:r>
      <w:r w:rsidR="00D85F01">
        <w:rPr>
          <w:lang w:val="el-GR"/>
        </w:rPr>
        <w:fldChar w:fldCharType="end"/>
      </w:r>
      <w:r w:rsidR="00D85F01">
        <w:rPr>
          <w:lang w:val="el-GR"/>
        </w:rPr>
        <w:t>.</w:t>
      </w:r>
      <w:r w:rsidR="00D85F01">
        <w:rPr>
          <w:lang w:val="el-GR"/>
        </w:rPr>
        <w:fldChar w:fldCharType="begin"/>
      </w:r>
      <w:r w:rsidR="00D85F01">
        <w:rPr>
          <w:lang w:val="el-GR"/>
        </w:rPr>
        <w:instrText xml:space="preserve"> SEQ Πίνακας \* ARABIC \s 1 </w:instrText>
      </w:r>
      <w:r w:rsidR="00D85F01">
        <w:rPr>
          <w:lang w:val="el-GR"/>
        </w:rPr>
        <w:fldChar w:fldCharType="separate"/>
      </w:r>
      <w:r w:rsidR="00D85F01">
        <w:rPr>
          <w:noProof/>
          <w:lang w:val="el-GR"/>
        </w:rPr>
        <w:t>4</w:t>
      </w:r>
      <w:r w:rsidR="00D85F01">
        <w:rPr>
          <w:lang w:val="el-GR"/>
        </w:rPr>
        <w:fldChar w:fldCharType="end"/>
      </w:r>
      <w:r w:rsidR="00AB6C3A">
        <w:rPr>
          <w:lang w:val="el-GR"/>
        </w:rPr>
        <w:t xml:space="preserve">: Δυναμικές </w:t>
      </w:r>
      <w:r w:rsidR="00906C17">
        <w:rPr>
          <w:lang w:val="el-GR"/>
        </w:rPr>
        <w:t>μετρήσεις για θραυσμένο ασβεστόλιθο με κοκκομετρία 0-4</w:t>
      </w:r>
      <w:r w:rsidR="00906C17">
        <w:t>mm</w:t>
      </w:r>
      <w:r w:rsidR="00906C17">
        <w:rPr>
          <w:lang w:val="el-GR"/>
        </w:rPr>
        <w:t>.</w:t>
      </w:r>
      <w:bookmarkEnd w:id="140"/>
    </w:p>
    <w:tbl>
      <w:tblPr>
        <w:tblStyle w:val="TableGridLight1"/>
        <w:tblW w:w="5000" w:type="pct"/>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3432"/>
        <w:gridCol w:w="4004"/>
        <w:gridCol w:w="1924"/>
      </w:tblGrid>
      <w:tr w:rsidR="004B45C7" w:rsidRPr="00202FF0" w14:paraId="623E7387" w14:textId="77777777" w:rsidTr="00DE0251">
        <w:trPr>
          <w:trHeight w:val="288"/>
        </w:trPr>
        <w:tc>
          <w:tcPr>
            <w:tcW w:w="1833" w:type="pct"/>
            <w:tcBorders>
              <w:top w:val="single" w:sz="4" w:space="0" w:color="auto"/>
              <w:bottom w:val="single" w:sz="4" w:space="0" w:color="auto"/>
            </w:tcBorders>
            <w:noWrap/>
            <w:hideMark/>
          </w:tcPr>
          <w:p w14:paraId="3EBF9493" w14:textId="77777777" w:rsidR="004B45C7" w:rsidRPr="00202FF0" w:rsidRDefault="004B45C7" w:rsidP="00DE0251">
            <w:pPr>
              <w:jc w:val="center"/>
              <w:rPr>
                <w:rFonts w:eastAsia="Times New Roman" w:cs="Times New Roman"/>
                <w:szCs w:val="24"/>
                <w:lang w:val="el-GR"/>
              </w:rPr>
            </w:pPr>
            <w:r>
              <w:rPr>
                <w:rFonts w:eastAsia="Times New Roman" w:cs="Times New Roman"/>
                <w:szCs w:val="24"/>
                <w:lang w:val="el-GR"/>
              </w:rPr>
              <w:t>Αριθμός δοκιμής</w:t>
            </w:r>
          </w:p>
        </w:tc>
        <w:tc>
          <w:tcPr>
            <w:tcW w:w="2139" w:type="pct"/>
            <w:tcBorders>
              <w:top w:val="single" w:sz="4" w:space="0" w:color="auto"/>
              <w:bottom w:val="single" w:sz="4" w:space="0" w:color="auto"/>
            </w:tcBorders>
            <w:noWrap/>
            <w:hideMark/>
          </w:tcPr>
          <w:p w14:paraId="56B39162" w14:textId="535FE6EC" w:rsidR="004B45C7" w:rsidRPr="00906C17" w:rsidRDefault="00DE0251" w:rsidP="00906C17">
            <w:pPr>
              <w:jc w:val="center"/>
              <w:rPr>
                <w:rFonts w:ascii="Times New Roman" w:eastAsia="Times New Roman" w:hAnsi="Times New Roman" w:cs="Times New Roman"/>
                <w:sz w:val="20"/>
                <w:szCs w:val="20"/>
                <w:lang w:val="el-GR"/>
              </w:rPr>
            </w:pPr>
            <w:r>
              <w:rPr>
                <w:rFonts w:ascii="Calibri" w:eastAsia="Times New Roman" w:hAnsi="Calibri" w:cs="Calibri"/>
                <w:color w:val="000000"/>
                <w:lang w:val="el-GR"/>
              </w:rPr>
              <w:t>Υπολογιζόμενος όγκος</w:t>
            </w:r>
            <w:r>
              <w:rPr>
                <w:rFonts w:ascii="Calibri" w:eastAsia="Times New Roman" w:hAnsi="Calibri" w:cs="Calibri"/>
                <w:color w:val="000000"/>
              </w:rPr>
              <w:t xml:space="preserve"> V</w:t>
            </w:r>
            <w:r>
              <w:rPr>
                <w:rFonts w:ascii="Calibri" w:eastAsia="Times New Roman" w:hAnsi="Calibri" w:cs="Calibri"/>
                <w:color w:val="000000"/>
                <w:lang w:val="el-GR"/>
              </w:rPr>
              <w:t xml:space="preserve"> (</w:t>
            </w:r>
            <w:r w:rsidR="00906C17">
              <w:rPr>
                <w:rFonts w:ascii="Calibri" w:eastAsia="Times New Roman" w:hAnsi="Calibri" w:cs="Calibri"/>
                <w:color w:val="000000"/>
              </w:rPr>
              <w:t>c</w:t>
            </w:r>
            <w:r>
              <w:rPr>
                <w:rFonts w:ascii="Calibri" w:eastAsia="Times New Roman" w:hAnsi="Calibri" w:cs="Calibri"/>
                <w:color w:val="000000"/>
              </w:rPr>
              <w:t>m³</w:t>
            </w:r>
            <w:r w:rsidR="00906C17">
              <w:rPr>
                <w:rFonts w:ascii="Calibri" w:eastAsia="Times New Roman" w:hAnsi="Calibri" w:cs="Calibri"/>
                <w:color w:val="000000"/>
                <w:lang w:val="el-GR"/>
              </w:rPr>
              <w:t>)</w:t>
            </w:r>
          </w:p>
        </w:tc>
        <w:tc>
          <w:tcPr>
            <w:tcW w:w="1028" w:type="pct"/>
            <w:tcBorders>
              <w:top w:val="single" w:sz="4" w:space="0" w:color="auto"/>
              <w:bottom w:val="single" w:sz="4" w:space="0" w:color="auto"/>
            </w:tcBorders>
            <w:noWrap/>
            <w:hideMark/>
          </w:tcPr>
          <w:p w14:paraId="41DD4F78" w14:textId="09C120C6" w:rsidR="004B45C7" w:rsidRPr="00202FF0" w:rsidRDefault="00906C17" w:rsidP="00DE0251">
            <w:pPr>
              <w:jc w:val="center"/>
              <w:rPr>
                <w:rFonts w:ascii="Calibri" w:eastAsia="Times New Roman" w:hAnsi="Calibri" w:cs="Times New Roman"/>
                <w:color w:val="000000"/>
              </w:rPr>
            </w:pPr>
            <w:r w:rsidRPr="00906C17">
              <w:rPr>
                <w:rFonts w:ascii="Calibri" w:eastAsia="Times New Roman" w:hAnsi="Calibri" w:cs="Calibri"/>
                <w:color w:val="000000"/>
                <w:lang w:val="el-GR"/>
              </w:rPr>
              <w:t>Σ</w:t>
            </w:r>
            <w:r>
              <w:rPr>
                <w:rFonts w:ascii="Calibri" w:eastAsia="Times New Roman" w:hAnsi="Calibri" w:cs="Calibri"/>
                <w:color w:val="000000"/>
                <w:lang w:val="el-GR"/>
              </w:rPr>
              <w:t>φάλμα</w:t>
            </w:r>
            <w:r w:rsidRPr="00906C17">
              <w:rPr>
                <w:rFonts w:ascii="Calibri" w:eastAsia="Times New Roman" w:hAnsi="Calibri" w:cs="Calibri"/>
                <w:color w:val="000000"/>
                <w:lang w:val="el-GR"/>
              </w:rPr>
              <w:t xml:space="preserve"> %</w:t>
            </w:r>
          </w:p>
        </w:tc>
      </w:tr>
      <w:tr w:rsidR="004B45C7" w:rsidRPr="00202FF0" w14:paraId="725BA25E" w14:textId="77777777" w:rsidTr="00DE0251">
        <w:trPr>
          <w:trHeight w:val="288"/>
        </w:trPr>
        <w:tc>
          <w:tcPr>
            <w:tcW w:w="1833" w:type="pct"/>
            <w:tcBorders>
              <w:top w:val="single" w:sz="4" w:space="0" w:color="auto"/>
            </w:tcBorders>
            <w:noWrap/>
            <w:hideMark/>
          </w:tcPr>
          <w:p w14:paraId="10E2E015" w14:textId="77777777" w:rsidR="004B45C7" w:rsidRPr="00202FF0" w:rsidRDefault="004B45C7" w:rsidP="00DE0251">
            <w:pPr>
              <w:jc w:val="center"/>
              <w:rPr>
                <w:rFonts w:ascii="Calibri" w:eastAsia="Times New Roman" w:hAnsi="Calibri" w:cs="Times New Roman"/>
                <w:color w:val="000000"/>
                <w:lang w:val="el-GR"/>
              </w:rPr>
            </w:pPr>
            <w:r>
              <w:rPr>
                <w:rFonts w:ascii="Calibri" w:eastAsia="Times New Roman" w:hAnsi="Calibri" w:cs="Times New Roman"/>
                <w:color w:val="000000"/>
                <w:lang w:val="el-GR"/>
              </w:rPr>
              <w:t>1</w:t>
            </w:r>
          </w:p>
        </w:tc>
        <w:tc>
          <w:tcPr>
            <w:tcW w:w="2139" w:type="pct"/>
            <w:tcBorders>
              <w:top w:val="single" w:sz="4" w:space="0" w:color="auto"/>
            </w:tcBorders>
            <w:noWrap/>
            <w:hideMark/>
          </w:tcPr>
          <w:p w14:paraId="6ABB3787" w14:textId="53249486" w:rsidR="004B45C7" w:rsidRPr="00202FF0" w:rsidRDefault="004B45C7" w:rsidP="00DE0251">
            <w:pPr>
              <w:jc w:val="center"/>
              <w:rPr>
                <w:rFonts w:ascii="Calibri" w:eastAsia="Times New Roman" w:hAnsi="Calibri" w:cs="Times New Roman"/>
                <w:color w:val="000000"/>
              </w:rPr>
            </w:pPr>
            <w:r w:rsidRPr="00202FF0">
              <w:rPr>
                <w:rFonts w:ascii="Calibri" w:eastAsia="Times New Roman" w:hAnsi="Calibri" w:cs="Times New Roman"/>
                <w:color w:val="000000"/>
              </w:rPr>
              <w:t>1523</w:t>
            </w:r>
          </w:p>
        </w:tc>
        <w:tc>
          <w:tcPr>
            <w:tcW w:w="1028" w:type="pct"/>
            <w:tcBorders>
              <w:top w:val="single" w:sz="4" w:space="0" w:color="auto"/>
            </w:tcBorders>
            <w:noWrap/>
            <w:hideMark/>
          </w:tcPr>
          <w:p w14:paraId="2B4E3533" w14:textId="72B7E8BE" w:rsidR="004B45C7" w:rsidRPr="00202FF0" w:rsidRDefault="004B45C7" w:rsidP="00DE0251">
            <w:pPr>
              <w:jc w:val="center"/>
              <w:rPr>
                <w:rFonts w:ascii="Calibri" w:eastAsia="Times New Roman" w:hAnsi="Calibri" w:cs="Times New Roman"/>
                <w:color w:val="000000"/>
              </w:rPr>
            </w:pPr>
            <w:r w:rsidRPr="00202FF0">
              <w:rPr>
                <w:rFonts w:ascii="Calibri" w:eastAsia="Times New Roman" w:hAnsi="Calibri" w:cs="Times New Roman"/>
                <w:color w:val="000000"/>
              </w:rPr>
              <w:t>18.8</w:t>
            </w:r>
          </w:p>
        </w:tc>
      </w:tr>
      <w:tr w:rsidR="001B77E9" w:rsidRPr="00202FF0" w14:paraId="3B1B3288" w14:textId="77777777" w:rsidTr="00AE73A8">
        <w:trPr>
          <w:trHeight w:val="288"/>
        </w:trPr>
        <w:tc>
          <w:tcPr>
            <w:tcW w:w="1833" w:type="pct"/>
            <w:noWrap/>
            <w:hideMark/>
          </w:tcPr>
          <w:p w14:paraId="4070DCDF" w14:textId="77777777" w:rsidR="001B77E9" w:rsidRPr="00202FF0" w:rsidRDefault="001B77E9" w:rsidP="001B77E9">
            <w:pPr>
              <w:jc w:val="center"/>
              <w:rPr>
                <w:rFonts w:ascii="Calibri" w:eastAsia="Times New Roman" w:hAnsi="Calibri" w:cs="Times New Roman"/>
                <w:color w:val="000000"/>
                <w:lang w:val="el-GR"/>
              </w:rPr>
            </w:pPr>
            <w:r>
              <w:rPr>
                <w:rFonts w:ascii="Calibri" w:eastAsia="Times New Roman" w:hAnsi="Calibri" w:cs="Times New Roman"/>
                <w:color w:val="000000"/>
                <w:lang w:val="el-GR"/>
              </w:rPr>
              <w:t>2</w:t>
            </w:r>
          </w:p>
        </w:tc>
        <w:tc>
          <w:tcPr>
            <w:tcW w:w="2139" w:type="pct"/>
            <w:noWrap/>
            <w:vAlign w:val="bottom"/>
            <w:hideMark/>
          </w:tcPr>
          <w:p w14:paraId="44D62011" w14:textId="01D1DE43" w:rsidR="001B77E9" w:rsidRPr="001B77E9" w:rsidRDefault="001B77E9" w:rsidP="001B77E9">
            <w:pPr>
              <w:jc w:val="center"/>
              <w:rPr>
                <w:rFonts w:ascii="Calibri" w:eastAsia="Times New Roman" w:hAnsi="Calibri" w:cs="Times New Roman"/>
                <w:color w:val="000000"/>
                <w:lang w:val="el-GR"/>
              </w:rPr>
            </w:pPr>
            <w:r>
              <w:rPr>
                <w:rFonts w:ascii="Calibri" w:hAnsi="Calibri" w:cs="Calibri"/>
                <w:color w:val="000000"/>
              </w:rPr>
              <w:t>153</w:t>
            </w:r>
            <w:r>
              <w:rPr>
                <w:rFonts w:ascii="Calibri" w:hAnsi="Calibri" w:cs="Calibri"/>
                <w:color w:val="000000"/>
                <w:lang w:val="el-GR"/>
              </w:rPr>
              <w:t>9</w:t>
            </w:r>
          </w:p>
        </w:tc>
        <w:tc>
          <w:tcPr>
            <w:tcW w:w="1028" w:type="pct"/>
            <w:noWrap/>
            <w:vAlign w:val="bottom"/>
            <w:hideMark/>
          </w:tcPr>
          <w:p w14:paraId="659909D6" w14:textId="618FE63C" w:rsidR="001B77E9" w:rsidRPr="001B77E9" w:rsidRDefault="001B77E9" w:rsidP="001B77E9">
            <w:pPr>
              <w:jc w:val="center"/>
              <w:rPr>
                <w:rFonts w:ascii="Calibri" w:eastAsia="Times New Roman" w:hAnsi="Calibri" w:cs="Times New Roman"/>
                <w:color w:val="000000"/>
                <w:lang w:val="el-GR"/>
              </w:rPr>
            </w:pPr>
            <w:r>
              <w:rPr>
                <w:rFonts w:ascii="Calibri" w:hAnsi="Calibri" w:cs="Calibri"/>
                <w:color w:val="000000"/>
              </w:rPr>
              <w:t>18.3</w:t>
            </w:r>
            <w:r>
              <w:rPr>
                <w:rFonts w:ascii="Calibri" w:hAnsi="Calibri" w:cs="Calibri"/>
                <w:color w:val="000000"/>
                <w:lang w:val="el-GR"/>
              </w:rPr>
              <w:t>5</w:t>
            </w:r>
          </w:p>
        </w:tc>
      </w:tr>
      <w:tr w:rsidR="001B77E9" w:rsidRPr="00202FF0" w14:paraId="5388CAEF" w14:textId="77777777" w:rsidTr="00AE73A8">
        <w:trPr>
          <w:trHeight w:val="288"/>
        </w:trPr>
        <w:tc>
          <w:tcPr>
            <w:tcW w:w="1833" w:type="pct"/>
            <w:noWrap/>
            <w:hideMark/>
          </w:tcPr>
          <w:p w14:paraId="1D6E5271" w14:textId="77777777" w:rsidR="001B77E9" w:rsidRPr="00202FF0" w:rsidRDefault="001B77E9" w:rsidP="001B77E9">
            <w:pPr>
              <w:jc w:val="center"/>
              <w:rPr>
                <w:rFonts w:ascii="Calibri" w:eastAsia="Times New Roman" w:hAnsi="Calibri" w:cs="Times New Roman"/>
                <w:color w:val="000000"/>
                <w:lang w:val="el-GR"/>
              </w:rPr>
            </w:pPr>
            <w:r>
              <w:rPr>
                <w:rFonts w:ascii="Calibri" w:eastAsia="Times New Roman" w:hAnsi="Calibri" w:cs="Times New Roman"/>
                <w:color w:val="000000"/>
                <w:lang w:val="el-GR"/>
              </w:rPr>
              <w:t>3</w:t>
            </w:r>
          </w:p>
        </w:tc>
        <w:tc>
          <w:tcPr>
            <w:tcW w:w="2139" w:type="pct"/>
            <w:noWrap/>
            <w:vAlign w:val="bottom"/>
            <w:hideMark/>
          </w:tcPr>
          <w:p w14:paraId="2C5D7405" w14:textId="3772E8CE" w:rsidR="001B77E9" w:rsidRPr="001B77E9" w:rsidRDefault="001B77E9" w:rsidP="001B77E9">
            <w:pPr>
              <w:jc w:val="center"/>
              <w:rPr>
                <w:rFonts w:ascii="Calibri" w:eastAsia="Times New Roman" w:hAnsi="Calibri" w:cs="Times New Roman"/>
                <w:color w:val="000000"/>
                <w:lang w:val="el-GR"/>
              </w:rPr>
            </w:pPr>
            <w:r>
              <w:rPr>
                <w:rFonts w:ascii="Calibri" w:hAnsi="Calibri" w:cs="Calibri"/>
                <w:color w:val="000000"/>
              </w:rPr>
              <w:t>155</w:t>
            </w:r>
            <w:r>
              <w:rPr>
                <w:rFonts w:ascii="Calibri" w:hAnsi="Calibri" w:cs="Calibri"/>
                <w:color w:val="000000"/>
                <w:lang w:val="el-GR"/>
              </w:rPr>
              <w:t>2</w:t>
            </w:r>
          </w:p>
        </w:tc>
        <w:tc>
          <w:tcPr>
            <w:tcW w:w="1028" w:type="pct"/>
            <w:noWrap/>
            <w:vAlign w:val="bottom"/>
            <w:hideMark/>
          </w:tcPr>
          <w:p w14:paraId="1838BBC9" w14:textId="5DBFBED8" w:rsidR="001B77E9" w:rsidRPr="001B77E9" w:rsidRDefault="001B77E9" w:rsidP="001B77E9">
            <w:pPr>
              <w:jc w:val="center"/>
              <w:rPr>
                <w:rFonts w:ascii="Calibri" w:eastAsia="Times New Roman" w:hAnsi="Calibri" w:cs="Times New Roman"/>
                <w:color w:val="000000"/>
                <w:lang w:val="el-GR"/>
              </w:rPr>
            </w:pPr>
            <w:r>
              <w:rPr>
                <w:rFonts w:ascii="Calibri" w:hAnsi="Calibri" w:cs="Calibri"/>
                <w:color w:val="000000"/>
              </w:rPr>
              <w:t>19.3</w:t>
            </w:r>
            <w:r>
              <w:rPr>
                <w:rFonts w:ascii="Calibri" w:hAnsi="Calibri" w:cs="Calibri"/>
                <w:color w:val="000000"/>
                <w:lang w:val="el-GR"/>
              </w:rPr>
              <w:t>7</w:t>
            </w:r>
          </w:p>
        </w:tc>
      </w:tr>
      <w:tr w:rsidR="004B45C7" w:rsidRPr="00202FF0" w14:paraId="735E60E0" w14:textId="77777777" w:rsidTr="00DE0251">
        <w:trPr>
          <w:trHeight w:val="288"/>
        </w:trPr>
        <w:tc>
          <w:tcPr>
            <w:tcW w:w="1833" w:type="pct"/>
            <w:noWrap/>
            <w:hideMark/>
          </w:tcPr>
          <w:p w14:paraId="41DE2684" w14:textId="77777777" w:rsidR="004B45C7" w:rsidRPr="00202FF0" w:rsidRDefault="004B45C7" w:rsidP="00DE0251">
            <w:pPr>
              <w:jc w:val="center"/>
              <w:rPr>
                <w:rFonts w:ascii="Calibri" w:eastAsia="Times New Roman" w:hAnsi="Calibri" w:cs="Times New Roman"/>
                <w:color w:val="000000"/>
                <w:lang w:val="el-GR"/>
              </w:rPr>
            </w:pPr>
            <w:r>
              <w:rPr>
                <w:rFonts w:ascii="Calibri" w:eastAsia="Times New Roman" w:hAnsi="Calibri" w:cs="Times New Roman"/>
                <w:color w:val="000000"/>
                <w:lang w:val="el-GR"/>
              </w:rPr>
              <w:t>4</w:t>
            </w:r>
          </w:p>
        </w:tc>
        <w:tc>
          <w:tcPr>
            <w:tcW w:w="2139" w:type="pct"/>
            <w:noWrap/>
            <w:hideMark/>
          </w:tcPr>
          <w:p w14:paraId="02785AD1" w14:textId="77777777" w:rsidR="004B45C7" w:rsidRPr="00202FF0" w:rsidRDefault="004B45C7" w:rsidP="00DE0251">
            <w:pPr>
              <w:jc w:val="center"/>
              <w:rPr>
                <w:rFonts w:ascii="Calibri" w:eastAsia="Times New Roman" w:hAnsi="Calibri" w:cs="Times New Roman"/>
                <w:color w:val="000000"/>
              </w:rPr>
            </w:pPr>
            <w:r w:rsidRPr="00202FF0">
              <w:rPr>
                <w:rFonts w:ascii="Calibri" w:eastAsia="Times New Roman" w:hAnsi="Calibri" w:cs="Times New Roman"/>
                <w:color w:val="000000"/>
              </w:rPr>
              <w:t>1495</w:t>
            </w:r>
          </w:p>
        </w:tc>
        <w:tc>
          <w:tcPr>
            <w:tcW w:w="1028" w:type="pct"/>
            <w:noWrap/>
            <w:hideMark/>
          </w:tcPr>
          <w:p w14:paraId="5E40B4A1" w14:textId="1C633E1F" w:rsidR="004B45C7" w:rsidRPr="00202FF0" w:rsidRDefault="004B45C7" w:rsidP="00DE0251">
            <w:pPr>
              <w:jc w:val="center"/>
              <w:rPr>
                <w:rFonts w:ascii="Calibri" w:eastAsia="Times New Roman" w:hAnsi="Calibri" w:cs="Times New Roman"/>
                <w:color w:val="000000"/>
              </w:rPr>
            </w:pPr>
            <w:r w:rsidRPr="00202FF0">
              <w:rPr>
                <w:rFonts w:ascii="Calibri" w:eastAsia="Times New Roman" w:hAnsi="Calibri" w:cs="Times New Roman"/>
                <w:color w:val="000000"/>
              </w:rPr>
              <w:t>16.6</w:t>
            </w:r>
          </w:p>
        </w:tc>
      </w:tr>
      <w:tr w:rsidR="0061774C" w:rsidRPr="0061774C" w14:paraId="1159DEAB" w14:textId="77777777" w:rsidTr="0061774C">
        <w:trPr>
          <w:trHeight w:val="288"/>
        </w:trPr>
        <w:tc>
          <w:tcPr>
            <w:tcW w:w="5000" w:type="pct"/>
            <w:gridSpan w:val="3"/>
            <w:noWrap/>
          </w:tcPr>
          <w:p w14:paraId="33D1C406" w14:textId="5215AE2C" w:rsidR="0061774C" w:rsidRPr="00EC5BFB" w:rsidRDefault="00AF5A67" w:rsidP="0061774C">
            <w:pPr>
              <w:jc w:val="center"/>
              <w:rPr>
                <w:rFonts w:ascii="Calibri" w:eastAsia="Times New Roman" w:hAnsi="Calibri" w:cs="Times New Roman"/>
                <w:color w:val="000000"/>
                <w:lang w:val="el-GR"/>
              </w:rPr>
            </w:pPr>
            <w:r>
              <w:rPr>
                <w:rFonts w:ascii="Calibri" w:eastAsia="Times New Roman" w:hAnsi="Calibri" w:cs="Calibri"/>
                <w:color w:val="000000"/>
                <w:lang w:val="el-GR"/>
              </w:rPr>
              <w:t>Τυχαίο</w:t>
            </w:r>
            <w:r w:rsidR="006C7985">
              <w:rPr>
                <w:rFonts w:ascii="Calibri" w:eastAsia="Times New Roman" w:hAnsi="Calibri" w:cs="Calibri"/>
                <w:color w:val="000000"/>
                <w:lang w:val="el-GR"/>
              </w:rPr>
              <w:t xml:space="preserve"> σφάλμα</w:t>
            </w:r>
            <w:r w:rsidR="0061774C">
              <w:rPr>
                <w:rFonts w:ascii="Calibri" w:eastAsia="Times New Roman" w:hAnsi="Calibri" w:cs="Calibri"/>
                <w:color w:val="000000"/>
                <w:lang w:val="el-GR"/>
              </w:rPr>
              <w:t xml:space="preserve"> (</w:t>
            </w:r>
            <w:r w:rsidR="00101185" w:rsidRPr="006C7985">
              <w:rPr>
                <w:rFonts w:ascii="Calibri" w:eastAsia="Times New Roman" w:hAnsi="Calibri" w:cs="Calibri"/>
                <w:color w:val="000000"/>
                <w:lang w:val="el-GR"/>
              </w:rPr>
              <w:t>%</w:t>
            </w:r>
            <w:r w:rsidR="0061774C">
              <w:rPr>
                <w:rFonts w:ascii="Calibri" w:eastAsia="Times New Roman" w:hAnsi="Calibri" w:cs="Calibri"/>
                <w:color w:val="000000"/>
                <w:lang w:val="el-GR"/>
              </w:rPr>
              <w:t xml:space="preserve">) = </w:t>
            </w:r>
            <w:r w:rsidR="00101185" w:rsidRPr="006C7985">
              <w:rPr>
                <w:rFonts w:ascii="Calibri" w:eastAsia="Times New Roman" w:hAnsi="Calibri" w:cs="Calibri"/>
                <w:color w:val="000000"/>
                <w:lang w:val="el-GR"/>
              </w:rPr>
              <w:t>1.</w:t>
            </w:r>
            <w:r w:rsidR="00EC5BFB">
              <w:rPr>
                <w:rFonts w:ascii="Calibri" w:eastAsia="Times New Roman" w:hAnsi="Calibri" w:cs="Calibri"/>
                <w:color w:val="000000"/>
                <w:lang w:val="el-GR"/>
              </w:rPr>
              <w:t>63</w:t>
            </w:r>
          </w:p>
        </w:tc>
      </w:tr>
      <w:tr w:rsidR="0061774C" w:rsidRPr="0061774C" w14:paraId="4AD9E04A" w14:textId="77777777" w:rsidTr="0061774C">
        <w:trPr>
          <w:trHeight w:val="288"/>
        </w:trPr>
        <w:tc>
          <w:tcPr>
            <w:tcW w:w="5000" w:type="pct"/>
            <w:gridSpan w:val="3"/>
            <w:noWrap/>
          </w:tcPr>
          <w:p w14:paraId="146391B7" w14:textId="07EC77B0" w:rsidR="0061774C" w:rsidRPr="0061774C" w:rsidRDefault="00AF5A67" w:rsidP="0061774C">
            <w:pPr>
              <w:jc w:val="center"/>
              <w:rPr>
                <w:rFonts w:ascii="Calibri" w:eastAsia="Times New Roman" w:hAnsi="Calibri" w:cs="Times New Roman"/>
                <w:color w:val="000000"/>
                <w:lang w:val="el-GR"/>
              </w:rPr>
            </w:pPr>
            <w:r>
              <w:rPr>
                <w:rFonts w:ascii="Calibri" w:eastAsia="Times New Roman" w:hAnsi="Calibri" w:cs="Times New Roman"/>
                <w:color w:val="000000"/>
                <w:lang w:val="el-GR"/>
              </w:rPr>
              <w:t>Συστηματικό σφάλμα</w:t>
            </w:r>
            <w:r w:rsidR="0061774C">
              <w:rPr>
                <w:rFonts w:ascii="Calibri" w:eastAsia="Times New Roman" w:hAnsi="Calibri" w:cs="Times New Roman"/>
                <w:color w:val="000000"/>
                <w:lang w:val="el-GR"/>
              </w:rPr>
              <w:t xml:space="preserve"> (%) = 18.28</w:t>
            </w:r>
          </w:p>
        </w:tc>
      </w:tr>
    </w:tbl>
    <w:p w14:paraId="4409297B" w14:textId="77777777" w:rsidR="004B45C7" w:rsidRPr="00DC3C45" w:rsidRDefault="004B45C7" w:rsidP="004B45C7">
      <w:pPr>
        <w:rPr>
          <w:lang w:val="el-GR" w:eastAsia="el-GR"/>
        </w:rPr>
      </w:pPr>
    </w:p>
    <w:p w14:paraId="7947EAA2" w14:textId="16E56143" w:rsidR="00B237EB" w:rsidRDefault="004B45C7" w:rsidP="006F3A6E">
      <w:pPr>
        <w:jc w:val="both"/>
        <w:rPr>
          <w:lang w:val="el-GR"/>
        </w:rPr>
      </w:pPr>
      <w:r>
        <w:rPr>
          <w:lang w:val="el-GR"/>
        </w:rPr>
        <w:t xml:space="preserve">Οι δυναμικές μετρήσεις </w:t>
      </w:r>
      <w:r w:rsidR="00906C17">
        <w:rPr>
          <w:lang w:val="el-GR"/>
        </w:rPr>
        <w:t>έδωσαν</w:t>
      </w:r>
      <w:r>
        <w:rPr>
          <w:lang w:val="el-GR"/>
        </w:rPr>
        <w:t xml:space="preserve"> καλύτερα αποτελέσματα. Αυτό οφείλεται στην καλύτερη αποτύπωση της επιφάνειας του </w:t>
      </w:r>
      <w:r w:rsidR="00906C17">
        <w:rPr>
          <w:lang w:val="el-GR"/>
        </w:rPr>
        <w:t xml:space="preserve">θραυσμένου </w:t>
      </w:r>
      <w:r>
        <w:rPr>
          <w:lang w:val="el-GR"/>
        </w:rPr>
        <w:t>υλικού από τον σαρωτή</w:t>
      </w:r>
      <w:r w:rsidR="00906C17">
        <w:rPr>
          <w:lang w:val="el-GR"/>
        </w:rPr>
        <w:t xml:space="preserve"> </w:t>
      </w:r>
      <w:r w:rsidR="00E91279">
        <w:t>LIDAR</w:t>
      </w:r>
      <w:r w:rsidR="00D8762C">
        <w:rPr>
          <w:lang w:val="el-GR"/>
        </w:rPr>
        <w:t>,</w:t>
      </w:r>
      <w:r w:rsidR="00906C17" w:rsidRPr="00906C17">
        <w:rPr>
          <w:lang w:val="el-GR"/>
        </w:rPr>
        <w:t xml:space="preserve"> </w:t>
      </w:r>
      <w:r>
        <w:rPr>
          <w:lang w:val="el-GR"/>
        </w:rPr>
        <w:t>λόγω του μεγαλύτερου αριθμού σαρώσεων που πραγματοποιήθηκαν σε σχέση με τις στατικές μετρήσεις.</w:t>
      </w:r>
      <w:r w:rsidR="00906C17" w:rsidRPr="00906C17">
        <w:rPr>
          <w:lang w:val="el-GR"/>
        </w:rPr>
        <w:t xml:space="preserve"> </w:t>
      </w:r>
    </w:p>
    <w:p w14:paraId="63F856E3" w14:textId="039A9C75" w:rsidR="00B237EB" w:rsidRDefault="00B237EB" w:rsidP="006F3A6E">
      <w:pPr>
        <w:jc w:val="both"/>
        <w:rPr>
          <w:lang w:val="el-GR"/>
        </w:rPr>
      </w:pPr>
      <w:r>
        <w:rPr>
          <w:lang w:val="el-GR"/>
        </w:rPr>
        <w:t>Το τυχαίο σφάλμα είναι αποδεκτό (&lt;5%). Τα συστηματικά σφάλματα, που οφείλονται στον ερ</w:t>
      </w:r>
      <w:r w:rsidR="00040780">
        <w:rPr>
          <w:lang w:val="el-GR"/>
        </w:rPr>
        <w:t xml:space="preserve">γαστηριακό εξοπλισμό μπορούν να μειωθούν σημαντικά με χρήση κατάλληλης βαθμονόμησης του σαρωτή </w:t>
      </w:r>
      <w:r w:rsidR="00E91279">
        <w:t>LIDAR</w:t>
      </w:r>
      <w:r>
        <w:rPr>
          <w:lang w:val="el-GR"/>
        </w:rPr>
        <w:t>.</w:t>
      </w:r>
    </w:p>
    <w:p w14:paraId="18A42F11" w14:textId="77777777" w:rsidR="00491FB5" w:rsidRDefault="00491FB5" w:rsidP="00491FB5">
      <w:pPr>
        <w:jc w:val="center"/>
        <w:rPr>
          <w:lang w:val="el-GR"/>
        </w:rPr>
      </w:pPr>
    </w:p>
    <w:p w14:paraId="63FA2C33" w14:textId="77777777" w:rsidR="00906C17" w:rsidRDefault="00906C17" w:rsidP="00906C17">
      <w:pPr>
        <w:pStyle w:val="Subtitle"/>
        <w:numPr>
          <w:ilvl w:val="0"/>
          <w:numId w:val="18"/>
        </w:numPr>
        <w:jc w:val="both"/>
      </w:pPr>
      <w:r w:rsidRPr="00906C17">
        <w:t>Μέτρηση θραυσμένου  ασβεστολιθικού υλικού με κοκκομετρία</w:t>
      </w:r>
      <w:r w:rsidR="004B45C7">
        <w:t xml:space="preserve"> 4-8 (</w:t>
      </w:r>
      <w:r w:rsidR="004B45C7">
        <w:rPr>
          <w:lang w:val="en-US"/>
        </w:rPr>
        <w:t>mm</w:t>
      </w:r>
      <w:r w:rsidR="004B45C7" w:rsidRPr="00906C17">
        <w:t>)</w:t>
      </w:r>
    </w:p>
    <w:p w14:paraId="7DDA7212" w14:textId="0F7E9006" w:rsidR="004B45C7" w:rsidRPr="00906C17" w:rsidRDefault="00906C17" w:rsidP="00906C17">
      <w:pPr>
        <w:pStyle w:val="Subtitle"/>
        <w:numPr>
          <w:ilvl w:val="0"/>
          <w:numId w:val="0"/>
        </w:numPr>
        <w:ind w:left="720"/>
        <w:jc w:val="both"/>
      </w:pPr>
      <w:r w:rsidRPr="00906C17">
        <w:rPr>
          <w:rFonts w:asciiTheme="minorHAnsi" w:hAnsiTheme="minorHAnsi" w:cstheme="minorHAnsi"/>
          <w:i w:val="0"/>
          <w:color w:val="auto"/>
          <w:sz w:val="22"/>
        </w:rPr>
        <w:t>Στο Σχήμα 4.</w:t>
      </w:r>
      <w:r>
        <w:rPr>
          <w:rFonts w:asciiTheme="minorHAnsi" w:hAnsiTheme="minorHAnsi" w:cstheme="minorHAnsi"/>
          <w:i w:val="0"/>
          <w:color w:val="auto"/>
          <w:sz w:val="22"/>
        </w:rPr>
        <w:t>9</w:t>
      </w:r>
      <w:r w:rsidRPr="00906C17">
        <w:rPr>
          <w:rFonts w:asciiTheme="minorHAnsi" w:hAnsiTheme="minorHAnsi" w:cstheme="minorHAnsi"/>
          <w:i w:val="0"/>
          <w:color w:val="auto"/>
          <w:sz w:val="22"/>
        </w:rPr>
        <w:t xml:space="preserve"> φαίνεται το είδος του υλικού που μετρήθηκε.   </w:t>
      </w:r>
    </w:p>
    <w:p w14:paraId="40571759" w14:textId="77777777" w:rsidR="004B45C7" w:rsidRDefault="004B45C7" w:rsidP="004B45C7">
      <w:pPr>
        <w:rPr>
          <w:lang w:val="el-GR" w:eastAsia="el-GR"/>
        </w:rPr>
      </w:pPr>
    </w:p>
    <w:p w14:paraId="627EA50E" w14:textId="77777777" w:rsidR="00906C17" w:rsidRDefault="00906C17" w:rsidP="00906C17">
      <w:pPr>
        <w:keepNext/>
        <w:jc w:val="center"/>
      </w:pPr>
      <w:r>
        <w:rPr>
          <w:noProof/>
          <w:lang w:val="el-GR" w:eastAsia="el-GR"/>
        </w:rPr>
        <w:drawing>
          <wp:inline distT="0" distB="0" distL="0" distR="0" wp14:anchorId="1BCA1EBB" wp14:editId="1A520E2F">
            <wp:extent cx="3637588" cy="2907409"/>
            <wp:effectExtent l="76200" t="76200" r="134620" b="14097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G_20170707_144523.jpg"/>
                    <pic:cNvPicPr/>
                  </pic:nvPicPr>
                  <pic:blipFill rotWithShape="1">
                    <a:blip r:embed="rId48" cstate="print">
                      <a:extLst>
                        <a:ext uri="{28A0092B-C50C-407E-A947-70E740481C1C}">
                          <a14:useLocalDpi xmlns:a14="http://schemas.microsoft.com/office/drawing/2010/main" val="0"/>
                        </a:ext>
                      </a:extLst>
                    </a:blip>
                    <a:srcRect t="21605" b="33436"/>
                    <a:stretch/>
                  </pic:blipFill>
                  <pic:spPr bwMode="auto">
                    <a:xfrm>
                      <a:off x="0" y="0"/>
                      <a:ext cx="3638344" cy="290801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2F8EFE9A" w14:textId="3974F850" w:rsidR="00906C17" w:rsidRDefault="00906C17" w:rsidP="00906C17">
      <w:pPr>
        <w:pStyle w:val="Caption"/>
        <w:jc w:val="center"/>
        <w:rPr>
          <w:lang w:val="el-GR"/>
        </w:rPr>
      </w:pPr>
      <w:bookmarkStart w:id="141" w:name="_Toc517971646"/>
      <w:bookmarkStart w:id="142" w:name="_Toc518385390"/>
      <w:r w:rsidRPr="00D67808">
        <w:rPr>
          <w:lang w:val="el-GR"/>
        </w:rPr>
        <w:t xml:space="preserve">Σχήμα </w:t>
      </w:r>
      <w:r>
        <w:rPr>
          <w:lang w:val="el-GR"/>
        </w:rPr>
        <w:fldChar w:fldCharType="begin"/>
      </w:r>
      <w:r>
        <w:rPr>
          <w:lang w:val="el-GR"/>
        </w:rPr>
        <w:instrText xml:space="preserve"> STYLEREF 1 \s </w:instrText>
      </w:r>
      <w:r>
        <w:rPr>
          <w:lang w:val="el-GR"/>
        </w:rPr>
        <w:fldChar w:fldCharType="separate"/>
      </w:r>
      <w:r>
        <w:rPr>
          <w:noProof/>
          <w:lang w:val="el-GR"/>
        </w:rPr>
        <w:t>4</w:t>
      </w:r>
      <w:r>
        <w:rPr>
          <w:lang w:val="el-GR"/>
        </w:rPr>
        <w:fldChar w:fldCharType="end"/>
      </w:r>
      <w:r>
        <w:rPr>
          <w:lang w:val="el-GR"/>
        </w:rPr>
        <w:t>.</w:t>
      </w:r>
      <w:r>
        <w:rPr>
          <w:lang w:val="el-GR"/>
        </w:rPr>
        <w:fldChar w:fldCharType="begin"/>
      </w:r>
      <w:r>
        <w:rPr>
          <w:lang w:val="el-GR"/>
        </w:rPr>
        <w:instrText xml:space="preserve"> SEQ Σχήμα \* ARABIC \s 1 </w:instrText>
      </w:r>
      <w:r>
        <w:rPr>
          <w:lang w:val="el-GR"/>
        </w:rPr>
        <w:fldChar w:fldCharType="separate"/>
      </w:r>
      <w:r>
        <w:rPr>
          <w:noProof/>
          <w:lang w:val="el-GR"/>
        </w:rPr>
        <w:t>9</w:t>
      </w:r>
      <w:r>
        <w:rPr>
          <w:lang w:val="el-GR"/>
        </w:rPr>
        <w:fldChar w:fldCharType="end"/>
      </w:r>
      <w:bookmarkStart w:id="143" w:name="_Toc517918107"/>
      <w:r>
        <w:rPr>
          <w:lang w:val="el-GR"/>
        </w:rPr>
        <w:t xml:space="preserve">: </w:t>
      </w:r>
      <w:r w:rsidR="006B4BEB">
        <w:rPr>
          <w:lang w:val="el-GR"/>
        </w:rPr>
        <w:t xml:space="preserve">Θραυσμένος ασβεστόλιθος με κοκκομετρία </w:t>
      </w:r>
      <w:r>
        <w:rPr>
          <w:lang w:val="el-GR"/>
        </w:rPr>
        <w:t xml:space="preserve"> 4-8</w:t>
      </w:r>
      <w:r>
        <w:t>mm</w:t>
      </w:r>
      <w:bookmarkEnd w:id="141"/>
      <w:bookmarkEnd w:id="142"/>
      <w:bookmarkEnd w:id="143"/>
    </w:p>
    <w:p w14:paraId="0BC3169C" w14:textId="77777777" w:rsidR="00C85B53" w:rsidRDefault="00C85B53" w:rsidP="00C85B53">
      <w:pPr>
        <w:jc w:val="both"/>
        <w:rPr>
          <w:lang w:val="el-GR" w:eastAsia="el-GR"/>
        </w:rPr>
      </w:pPr>
      <w:r>
        <w:rPr>
          <w:lang w:val="el-GR" w:eastAsia="el-GR"/>
        </w:rPr>
        <w:t>Το υλικό αρχικά ογκομετρήθηκε με χρήση ειδικού ογκομετρικού δοχείου και καταγράφτηκαν οι συνθήκες περιβάλλοντος.</w:t>
      </w:r>
    </w:p>
    <w:p w14:paraId="6BDB98B7" w14:textId="77777777" w:rsidR="00906C17" w:rsidRPr="00195608" w:rsidRDefault="00906C17" w:rsidP="004B45C7">
      <w:pPr>
        <w:rPr>
          <w:lang w:val="el-GR" w:eastAsia="el-GR"/>
        </w:rPr>
      </w:pPr>
    </w:p>
    <w:p w14:paraId="68278014" w14:textId="313547DF" w:rsidR="004B45C7" w:rsidRPr="00845413" w:rsidRDefault="004B45C7" w:rsidP="00906C17">
      <w:pPr>
        <w:shd w:val="clear" w:color="auto" w:fill="E7E6E6" w:themeFill="background2"/>
        <w:rPr>
          <w:rFonts w:ascii="Calibri" w:eastAsia="Times New Roman" w:hAnsi="Calibri" w:cs="Calibri"/>
          <w:color w:val="000000"/>
          <w:lang w:val="el-GR"/>
        </w:rPr>
      </w:pPr>
      <w:r w:rsidRPr="00EF77E2">
        <w:rPr>
          <w:b/>
          <w:lang w:val="el-GR" w:eastAsia="el-GR"/>
        </w:rPr>
        <w:t>Όγκος υλικού</w:t>
      </w:r>
      <w:r w:rsidRPr="00195608">
        <w:rPr>
          <w:b/>
          <w:lang w:val="el-GR" w:eastAsia="el-GR"/>
        </w:rPr>
        <w:t xml:space="preserve"> </w:t>
      </w:r>
      <w:r>
        <w:rPr>
          <w:b/>
          <w:lang w:val="el-GR" w:eastAsia="el-GR"/>
        </w:rPr>
        <w:t xml:space="preserve"> (</w:t>
      </w:r>
      <w:r w:rsidR="006B4BEB">
        <w:rPr>
          <w:b/>
          <w:lang w:eastAsia="el-GR"/>
        </w:rPr>
        <w:t>c</w:t>
      </w:r>
      <w:r w:rsidRPr="00845413">
        <w:rPr>
          <w:b/>
          <w:lang w:eastAsia="el-GR"/>
        </w:rPr>
        <w:t>m</w:t>
      </w:r>
      <w:r w:rsidRPr="00845413">
        <w:rPr>
          <w:b/>
          <w:lang w:val="el-GR" w:eastAsia="el-GR"/>
        </w:rPr>
        <w:t>³</w:t>
      </w:r>
      <w:r>
        <w:rPr>
          <w:b/>
          <w:lang w:val="el-GR" w:eastAsia="el-GR"/>
        </w:rPr>
        <w:t>)</w:t>
      </w:r>
      <w:r>
        <w:rPr>
          <w:lang w:val="el-GR" w:eastAsia="el-GR"/>
        </w:rPr>
        <w:t xml:space="preserve">:    </w:t>
      </w:r>
      <w:r>
        <w:rPr>
          <w:lang w:val="el-GR" w:eastAsia="el-GR"/>
        </w:rPr>
        <w:tab/>
      </w:r>
      <w:r>
        <w:rPr>
          <w:lang w:val="el-GR" w:eastAsia="el-GR"/>
        </w:rPr>
        <w:tab/>
      </w:r>
      <w:r>
        <w:rPr>
          <w:lang w:val="el-GR" w:eastAsia="el-GR"/>
        </w:rPr>
        <w:tab/>
      </w:r>
      <w:r w:rsidR="002F7434">
        <w:rPr>
          <w:lang w:val="el-GR" w:eastAsia="el-GR"/>
        </w:rPr>
        <w:tab/>
      </w:r>
      <w:r w:rsidRPr="00845413">
        <w:rPr>
          <w:rFonts w:ascii="Calibri" w:eastAsia="Times New Roman" w:hAnsi="Calibri" w:cs="Calibri"/>
          <w:color w:val="000000"/>
          <w:lang w:val="el-GR"/>
        </w:rPr>
        <w:t>128</w:t>
      </w:r>
      <w:r w:rsidR="00B12141">
        <w:rPr>
          <w:rFonts w:ascii="Calibri" w:eastAsia="Times New Roman" w:hAnsi="Calibri" w:cs="Calibri"/>
          <w:color w:val="000000"/>
          <w:lang w:val="el-GR"/>
        </w:rPr>
        <w:t>0</w:t>
      </w:r>
      <w:r>
        <w:rPr>
          <w:rFonts w:ascii="Calibri" w:eastAsia="Times New Roman" w:hAnsi="Calibri" w:cs="Calibri"/>
          <w:color w:val="000000"/>
          <w:lang w:val="el-GR"/>
        </w:rPr>
        <w:t xml:space="preserve"> </w:t>
      </w:r>
    </w:p>
    <w:p w14:paraId="4E697BCC" w14:textId="77777777" w:rsidR="004B45C7" w:rsidRDefault="004B45C7" w:rsidP="00906C17">
      <w:pPr>
        <w:shd w:val="clear" w:color="auto" w:fill="E7E6E6" w:themeFill="background2"/>
        <w:rPr>
          <w:rFonts w:ascii="Calibri" w:eastAsia="Times New Roman" w:hAnsi="Calibri" w:cs="Calibri"/>
          <w:color w:val="000000"/>
          <w:lang w:val="el-GR"/>
        </w:rPr>
      </w:pPr>
      <w:r>
        <w:rPr>
          <w:rFonts w:ascii="Calibri" w:eastAsia="Times New Roman" w:hAnsi="Calibri" w:cs="Calibri"/>
          <w:b/>
          <w:color w:val="000000"/>
          <w:lang w:val="el-GR"/>
        </w:rPr>
        <w:t>Φ</w:t>
      </w:r>
      <w:r w:rsidRPr="00845413">
        <w:rPr>
          <w:rFonts w:ascii="Calibri" w:eastAsia="Times New Roman" w:hAnsi="Calibri" w:cs="Calibri"/>
          <w:b/>
          <w:color w:val="000000"/>
          <w:lang w:val="el-GR"/>
        </w:rPr>
        <w:t>ωτισμός (</w:t>
      </w:r>
      <w:r w:rsidRPr="00845413">
        <w:rPr>
          <w:rFonts w:ascii="Calibri" w:eastAsia="Times New Roman" w:hAnsi="Calibri" w:cs="Calibri"/>
          <w:b/>
          <w:color w:val="000000"/>
        </w:rPr>
        <w:t>lux</w:t>
      </w:r>
      <w:r w:rsidRPr="00845413">
        <w:rPr>
          <w:rFonts w:ascii="Calibri" w:eastAsia="Times New Roman" w:hAnsi="Calibri" w:cs="Calibri"/>
          <w:b/>
          <w:color w:val="000000"/>
          <w:lang w:val="el-GR"/>
        </w:rPr>
        <w:t>)</w:t>
      </w:r>
      <w:r>
        <w:rPr>
          <w:rFonts w:ascii="Calibri" w:eastAsia="Times New Roman" w:hAnsi="Calibri" w:cs="Calibri"/>
          <w:color w:val="000000"/>
          <w:lang w:val="el-GR"/>
        </w:rPr>
        <w:t>:</w:t>
      </w:r>
      <w:r>
        <w:rPr>
          <w:rFonts w:ascii="Calibri" w:eastAsia="Times New Roman" w:hAnsi="Calibri" w:cs="Calibri"/>
          <w:color w:val="000000"/>
          <w:lang w:val="el-GR"/>
        </w:rPr>
        <w:tab/>
      </w:r>
      <w:r>
        <w:rPr>
          <w:rFonts w:ascii="Calibri" w:eastAsia="Times New Roman" w:hAnsi="Calibri" w:cs="Calibri"/>
          <w:color w:val="000000"/>
          <w:lang w:val="el-GR"/>
        </w:rPr>
        <w:tab/>
      </w:r>
      <w:r>
        <w:rPr>
          <w:rFonts w:ascii="Calibri" w:eastAsia="Times New Roman" w:hAnsi="Calibri" w:cs="Calibri"/>
          <w:color w:val="000000"/>
          <w:lang w:val="el-GR"/>
        </w:rPr>
        <w:tab/>
      </w:r>
      <w:r>
        <w:rPr>
          <w:rFonts w:ascii="Calibri" w:eastAsia="Times New Roman" w:hAnsi="Calibri" w:cs="Calibri"/>
          <w:color w:val="000000"/>
          <w:lang w:val="el-GR"/>
        </w:rPr>
        <w:tab/>
      </w:r>
      <w:r w:rsidRPr="00195608">
        <w:rPr>
          <w:rFonts w:ascii="Calibri" w:eastAsia="Times New Roman" w:hAnsi="Calibri" w:cs="Calibri"/>
          <w:color w:val="000000"/>
          <w:lang w:val="el-GR"/>
        </w:rPr>
        <w:t>481</w:t>
      </w:r>
      <w:r w:rsidRPr="00845413">
        <w:rPr>
          <w:rFonts w:ascii="Calibri" w:eastAsia="Times New Roman" w:hAnsi="Calibri" w:cs="Calibri"/>
          <w:color w:val="000000"/>
          <w:lang w:val="el-GR"/>
        </w:rPr>
        <w:tab/>
      </w:r>
    </w:p>
    <w:p w14:paraId="3FBF169A" w14:textId="77777777" w:rsidR="004B45C7" w:rsidRPr="001F2C81" w:rsidRDefault="004B45C7" w:rsidP="00906C17">
      <w:pPr>
        <w:shd w:val="clear" w:color="auto" w:fill="E7E6E6" w:themeFill="background2"/>
        <w:rPr>
          <w:rFonts w:ascii="Calibri" w:eastAsia="Times New Roman" w:hAnsi="Calibri" w:cs="Calibri"/>
          <w:color w:val="000000"/>
          <w:lang w:val="el-GR"/>
        </w:rPr>
      </w:pPr>
      <w:r w:rsidRPr="001F2C81">
        <w:rPr>
          <w:rFonts w:ascii="Calibri" w:eastAsia="Times New Roman" w:hAnsi="Calibri" w:cs="Calibri"/>
          <w:b/>
          <w:color w:val="000000"/>
          <w:lang w:val="el-GR"/>
        </w:rPr>
        <w:t>Συγκέντρωση σκόνης στον αέρα (μ</w:t>
      </w:r>
      <w:r w:rsidRPr="001F2C81">
        <w:rPr>
          <w:rFonts w:ascii="Calibri" w:eastAsia="Times New Roman" w:hAnsi="Calibri" w:cs="Calibri"/>
          <w:b/>
          <w:color w:val="000000"/>
        </w:rPr>
        <w:t>g</w:t>
      </w:r>
      <w:r w:rsidRPr="001F2C81">
        <w:rPr>
          <w:rFonts w:ascii="Calibri" w:eastAsia="Times New Roman" w:hAnsi="Calibri" w:cs="Calibri"/>
          <w:b/>
          <w:color w:val="000000"/>
          <w:lang w:val="el-GR"/>
        </w:rPr>
        <w:t>/</w:t>
      </w:r>
      <w:r w:rsidRPr="001F2C81">
        <w:rPr>
          <w:rFonts w:ascii="Calibri" w:eastAsia="Times New Roman" w:hAnsi="Calibri" w:cs="Calibri"/>
          <w:b/>
          <w:color w:val="000000"/>
        </w:rPr>
        <w:t>m</w:t>
      </w:r>
      <w:r w:rsidRPr="001F2C81">
        <w:rPr>
          <w:rFonts w:ascii="Calibri" w:eastAsia="Times New Roman" w:hAnsi="Calibri" w:cs="Calibri"/>
          <w:b/>
          <w:color w:val="000000"/>
          <w:lang w:val="el-GR"/>
        </w:rPr>
        <w:t>³):</w:t>
      </w:r>
      <w:r w:rsidRPr="001F2C81">
        <w:rPr>
          <w:rFonts w:ascii="Calibri" w:eastAsia="Times New Roman" w:hAnsi="Calibri" w:cs="Calibri"/>
          <w:color w:val="000000"/>
          <w:lang w:val="el-GR"/>
        </w:rPr>
        <w:tab/>
        <w:t>29</w:t>
      </w:r>
    </w:p>
    <w:p w14:paraId="20D2F574" w14:textId="597C29B7" w:rsidR="004B45C7" w:rsidRPr="00845413" w:rsidRDefault="004B45C7" w:rsidP="00906C17">
      <w:pPr>
        <w:shd w:val="clear" w:color="auto" w:fill="E7E6E6" w:themeFill="background2"/>
        <w:rPr>
          <w:rFonts w:ascii="Calibri" w:eastAsia="Times New Roman" w:hAnsi="Calibri" w:cs="Calibri"/>
          <w:color w:val="000000"/>
          <w:lang w:val="el-GR"/>
        </w:rPr>
      </w:pPr>
      <w:r w:rsidRPr="001F2C81">
        <w:rPr>
          <w:rFonts w:ascii="Calibri" w:eastAsia="Times New Roman" w:hAnsi="Calibri" w:cs="Calibri"/>
          <w:b/>
          <w:color w:val="000000"/>
          <w:lang w:val="el-GR"/>
        </w:rPr>
        <w:t>Θερμοκρασία (°</w:t>
      </w:r>
      <w:r w:rsidR="001F2C81" w:rsidRPr="001F2C81">
        <w:rPr>
          <w:rFonts w:ascii="Calibri" w:eastAsia="Times New Roman" w:hAnsi="Calibri" w:cs="Calibri"/>
          <w:b/>
          <w:color w:val="000000"/>
        </w:rPr>
        <w:t>C</w:t>
      </w:r>
      <w:r w:rsidRPr="001F2C81">
        <w:rPr>
          <w:rFonts w:ascii="Calibri" w:eastAsia="Times New Roman" w:hAnsi="Calibri" w:cs="Calibri"/>
          <w:b/>
          <w:color w:val="000000"/>
          <w:lang w:val="el-GR"/>
        </w:rPr>
        <w:t>):</w:t>
      </w:r>
      <w:r w:rsidRPr="00845413">
        <w:rPr>
          <w:rFonts w:ascii="Calibri" w:eastAsia="Times New Roman" w:hAnsi="Calibri" w:cs="Calibri"/>
          <w:color w:val="000000"/>
          <w:lang w:val="el-GR"/>
        </w:rPr>
        <w:tab/>
      </w:r>
      <w:r>
        <w:rPr>
          <w:rFonts w:ascii="Calibri" w:eastAsia="Times New Roman" w:hAnsi="Calibri" w:cs="Calibri"/>
          <w:color w:val="000000"/>
          <w:lang w:val="el-GR"/>
        </w:rPr>
        <w:tab/>
      </w:r>
      <w:r>
        <w:rPr>
          <w:rFonts w:ascii="Calibri" w:eastAsia="Times New Roman" w:hAnsi="Calibri" w:cs="Calibri"/>
          <w:color w:val="000000"/>
          <w:lang w:val="el-GR"/>
        </w:rPr>
        <w:tab/>
      </w:r>
      <w:r>
        <w:rPr>
          <w:rFonts w:ascii="Calibri" w:eastAsia="Times New Roman" w:hAnsi="Calibri" w:cs="Calibri"/>
          <w:color w:val="000000"/>
          <w:lang w:val="el-GR"/>
        </w:rPr>
        <w:tab/>
      </w:r>
      <w:r w:rsidRPr="00906C17">
        <w:rPr>
          <w:rFonts w:ascii="Calibri" w:eastAsia="Times New Roman" w:hAnsi="Calibri" w:cs="Calibri"/>
          <w:color w:val="000000"/>
          <w:lang w:val="el-GR"/>
        </w:rPr>
        <w:t>21</w:t>
      </w:r>
      <w:r w:rsidRPr="00845413">
        <w:rPr>
          <w:rFonts w:ascii="Calibri" w:eastAsia="Times New Roman" w:hAnsi="Calibri" w:cs="Calibri"/>
          <w:color w:val="000000"/>
          <w:lang w:val="el-GR"/>
        </w:rPr>
        <w:t>.5</w:t>
      </w:r>
    </w:p>
    <w:p w14:paraId="581F1F02" w14:textId="13A2D1AD" w:rsidR="004B45C7" w:rsidRDefault="004B45C7" w:rsidP="004B45C7">
      <w:pPr>
        <w:rPr>
          <w:rFonts w:ascii="Calibri" w:eastAsia="Times New Roman" w:hAnsi="Calibri" w:cs="Calibri"/>
          <w:color w:val="000000"/>
          <w:lang w:val="el-GR"/>
        </w:rPr>
      </w:pPr>
    </w:p>
    <w:p w14:paraId="6852A081" w14:textId="4DAEAECE" w:rsidR="00C85B53" w:rsidRDefault="00C85B53" w:rsidP="004B45C7">
      <w:pPr>
        <w:rPr>
          <w:rFonts w:ascii="Calibri" w:eastAsia="Times New Roman" w:hAnsi="Calibri" w:cs="Calibri"/>
          <w:color w:val="000000"/>
          <w:lang w:val="el-GR"/>
        </w:rPr>
      </w:pPr>
      <w:r>
        <w:rPr>
          <w:rFonts w:ascii="Calibri" w:eastAsia="Times New Roman" w:hAnsi="Calibri" w:cs="Calibri"/>
          <w:color w:val="000000"/>
          <w:lang w:val="el-GR"/>
        </w:rPr>
        <w:t xml:space="preserve">Στη συνέχεια έγιναν οι στατικές και οι δυναμικές μετρήσεις, υπολογίστηκε ο όγκος του υλικού με βάση τις μετρήσεις του </w:t>
      </w:r>
      <w:r w:rsidR="00E91279">
        <w:rPr>
          <w:rFonts w:ascii="Calibri" w:eastAsia="Times New Roman" w:hAnsi="Calibri" w:cs="Calibri"/>
          <w:color w:val="000000"/>
        </w:rPr>
        <w:t>LIDAR</w:t>
      </w:r>
      <w:r w:rsidRPr="00DE0251">
        <w:rPr>
          <w:rFonts w:ascii="Calibri" w:eastAsia="Times New Roman" w:hAnsi="Calibri" w:cs="Calibri"/>
          <w:color w:val="000000"/>
          <w:lang w:val="el-GR"/>
        </w:rPr>
        <w:t xml:space="preserve"> </w:t>
      </w:r>
      <w:r>
        <w:rPr>
          <w:rFonts w:ascii="Calibri" w:eastAsia="Times New Roman" w:hAnsi="Calibri" w:cs="Calibri"/>
          <w:color w:val="000000"/>
          <w:lang w:val="el-GR"/>
        </w:rPr>
        <w:t>και υπολογίστηκε το σχετικό σφάλμα. Κάθε δοκιμή επαναλήφθηκε 4 φορές. Τα αποτελέσματα δίνονται στους Πίνακες 4.5 και 4.6.</w:t>
      </w:r>
    </w:p>
    <w:p w14:paraId="09EC0A22" w14:textId="77777777" w:rsidR="00C85B53" w:rsidRPr="00845413" w:rsidRDefault="00C85B53" w:rsidP="004B45C7">
      <w:pPr>
        <w:rPr>
          <w:rFonts w:ascii="Calibri" w:eastAsia="Times New Roman" w:hAnsi="Calibri" w:cs="Calibri"/>
          <w:color w:val="000000"/>
          <w:lang w:val="el-GR"/>
        </w:rPr>
      </w:pPr>
    </w:p>
    <w:p w14:paraId="5FC69881" w14:textId="66B1F635" w:rsidR="00906C17" w:rsidRPr="00DE0251" w:rsidRDefault="006F3A6E" w:rsidP="00906C17">
      <w:pPr>
        <w:pStyle w:val="Caption"/>
        <w:keepNext/>
        <w:rPr>
          <w:lang w:val="el-GR"/>
        </w:rPr>
      </w:pPr>
      <w:bookmarkStart w:id="144" w:name="_Toc518385407"/>
      <w:r w:rsidRPr="00906C17">
        <w:rPr>
          <w:lang w:val="el-GR"/>
        </w:rPr>
        <w:t xml:space="preserve">Πίνακας </w:t>
      </w:r>
      <w:r w:rsidR="00D85F01">
        <w:rPr>
          <w:lang w:val="el-GR"/>
        </w:rPr>
        <w:fldChar w:fldCharType="begin"/>
      </w:r>
      <w:r w:rsidR="00D85F01">
        <w:rPr>
          <w:lang w:val="el-GR"/>
        </w:rPr>
        <w:instrText xml:space="preserve"> STYLEREF 1 \s </w:instrText>
      </w:r>
      <w:r w:rsidR="00D85F01">
        <w:rPr>
          <w:lang w:val="el-GR"/>
        </w:rPr>
        <w:fldChar w:fldCharType="separate"/>
      </w:r>
      <w:r w:rsidR="00D85F01">
        <w:rPr>
          <w:noProof/>
          <w:lang w:val="el-GR"/>
        </w:rPr>
        <w:t>4</w:t>
      </w:r>
      <w:r w:rsidR="00D85F01">
        <w:rPr>
          <w:lang w:val="el-GR"/>
        </w:rPr>
        <w:fldChar w:fldCharType="end"/>
      </w:r>
      <w:r w:rsidR="00D85F01">
        <w:rPr>
          <w:lang w:val="el-GR"/>
        </w:rPr>
        <w:t>.</w:t>
      </w:r>
      <w:r w:rsidR="00D85F01">
        <w:rPr>
          <w:lang w:val="el-GR"/>
        </w:rPr>
        <w:fldChar w:fldCharType="begin"/>
      </w:r>
      <w:r w:rsidR="00D85F01">
        <w:rPr>
          <w:lang w:val="el-GR"/>
        </w:rPr>
        <w:instrText xml:space="preserve"> SEQ Πίνακας \* ARABIC \s 1 </w:instrText>
      </w:r>
      <w:r w:rsidR="00D85F01">
        <w:rPr>
          <w:lang w:val="el-GR"/>
        </w:rPr>
        <w:fldChar w:fldCharType="separate"/>
      </w:r>
      <w:r w:rsidR="00D85F01">
        <w:rPr>
          <w:noProof/>
          <w:lang w:val="el-GR"/>
        </w:rPr>
        <w:t>5</w:t>
      </w:r>
      <w:r w:rsidR="00D85F01">
        <w:rPr>
          <w:lang w:val="el-GR"/>
        </w:rPr>
        <w:fldChar w:fldCharType="end"/>
      </w:r>
      <w:r w:rsidR="00AB6C3A">
        <w:rPr>
          <w:lang w:val="el-GR"/>
        </w:rPr>
        <w:t xml:space="preserve">: </w:t>
      </w:r>
      <w:r w:rsidR="00906C17">
        <w:rPr>
          <w:lang w:val="el-GR"/>
        </w:rPr>
        <w:t>Στατικές μετρήσεις για θραυσμένο ασβεστόλιθο με κοκκομετρία 4-8</w:t>
      </w:r>
      <w:r w:rsidR="00906C17">
        <w:t>mm</w:t>
      </w:r>
      <w:r w:rsidR="00906C17">
        <w:rPr>
          <w:lang w:val="el-GR"/>
        </w:rPr>
        <w:t>.</w:t>
      </w:r>
      <w:bookmarkEnd w:id="144"/>
    </w:p>
    <w:tbl>
      <w:tblPr>
        <w:tblStyle w:val="TableGridLight1"/>
        <w:tblW w:w="5000" w:type="pct"/>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3529"/>
        <w:gridCol w:w="2927"/>
        <w:gridCol w:w="2904"/>
      </w:tblGrid>
      <w:tr w:rsidR="00906C17" w:rsidRPr="00E115D6" w14:paraId="0A66AF21" w14:textId="77777777" w:rsidTr="000D69BC">
        <w:trPr>
          <w:trHeight w:val="288"/>
        </w:trPr>
        <w:tc>
          <w:tcPr>
            <w:tcW w:w="1903" w:type="pct"/>
            <w:tcBorders>
              <w:top w:val="single" w:sz="4" w:space="0" w:color="auto"/>
              <w:bottom w:val="single" w:sz="4" w:space="0" w:color="auto"/>
            </w:tcBorders>
            <w:noWrap/>
            <w:hideMark/>
          </w:tcPr>
          <w:p w14:paraId="56113365" w14:textId="4D42E0C9" w:rsidR="00906C17" w:rsidRPr="00E115D6" w:rsidRDefault="00906C17" w:rsidP="00906C17">
            <w:pPr>
              <w:jc w:val="center"/>
              <w:rPr>
                <w:rFonts w:ascii="Calibri" w:eastAsia="Times New Roman" w:hAnsi="Calibri" w:cs="Calibri"/>
                <w:color w:val="000000"/>
                <w:lang w:val="el-GR"/>
              </w:rPr>
            </w:pPr>
            <w:r>
              <w:rPr>
                <w:rFonts w:eastAsia="Times New Roman" w:cs="Times New Roman"/>
                <w:szCs w:val="24"/>
                <w:lang w:val="el-GR"/>
              </w:rPr>
              <w:t>Αριθμός δοκιμής</w:t>
            </w:r>
          </w:p>
        </w:tc>
        <w:tc>
          <w:tcPr>
            <w:tcW w:w="1528" w:type="pct"/>
            <w:tcBorders>
              <w:top w:val="single" w:sz="4" w:space="0" w:color="auto"/>
              <w:bottom w:val="single" w:sz="4" w:space="0" w:color="auto"/>
            </w:tcBorders>
            <w:noWrap/>
            <w:hideMark/>
          </w:tcPr>
          <w:p w14:paraId="6CED9104" w14:textId="06BD5C18" w:rsidR="00906C17" w:rsidRPr="00E115D6" w:rsidRDefault="00906C17" w:rsidP="00906C17">
            <w:pPr>
              <w:jc w:val="center"/>
              <w:rPr>
                <w:rFonts w:ascii="Calibri" w:eastAsia="Times New Roman" w:hAnsi="Calibri" w:cs="Calibri"/>
                <w:color w:val="000000"/>
              </w:rPr>
            </w:pPr>
            <w:r>
              <w:rPr>
                <w:rFonts w:ascii="Calibri" w:eastAsia="Times New Roman" w:hAnsi="Calibri" w:cs="Calibri"/>
                <w:color w:val="000000"/>
                <w:lang w:val="el-GR"/>
              </w:rPr>
              <w:t>Υπολογιζόμενος όγκος</w:t>
            </w:r>
            <w:r>
              <w:rPr>
                <w:rFonts w:ascii="Calibri" w:eastAsia="Times New Roman" w:hAnsi="Calibri" w:cs="Calibri"/>
                <w:color w:val="000000"/>
              </w:rPr>
              <w:t xml:space="preserve"> V</w:t>
            </w:r>
            <w:r>
              <w:rPr>
                <w:rFonts w:ascii="Calibri" w:eastAsia="Times New Roman" w:hAnsi="Calibri" w:cs="Calibri"/>
                <w:color w:val="000000"/>
                <w:lang w:val="el-GR"/>
              </w:rPr>
              <w:t xml:space="preserve"> (</w:t>
            </w:r>
            <w:r>
              <w:rPr>
                <w:rFonts w:ascii="Calibri" w:eastAsia="Times New Roman" w:hAnsi="Calibri" w:cs="Calibri"/>
                <w:color w:val="000000"/>
              </w:rPr>
              <w:t>cm³</w:t>
            </w:r>
            <w:r>
              <w:rPr>
                <w:rFonts w:ascii="Calibri" w:eastAsia="Times New Roman" w:hAnsi="Calibri" w:cs="Calibri"/>
                <w:color w:val="000000"/>
                <w:lang w:val="el-GR"/>
              </w:rPr>
              <w:t>)</w:t>
            </w:r>
          </w:p>
        </w:tc>
        <w:tc>
          <w:tcPr>
            <w:tcW w:w="1569" w:type="pct"/>
            <w:tcBorders>
              <w:top w:val="single" w:sz="4" w:space="0" w:color="auto"/>
              <w:bottom w:val="single" w:sz="4" w:space="0" w:color="auto"/>
            </w:tcBorders>
            <w:noWrap/>
            <w:hideMark/>
          </w:tcPr>
          <w:p w14:paraId="70E132CC" w14:textId="15EFB2B4" w:rsidR="00906C17" w:rsidRPr="00E115D6" w:rsidRDefault="00906C17" w:rsidP="00906C17">
            <w:pPr>
              <w:jc w:val="center"/>
              <w:rPr>
                <w:rFonts w:ascii="Calibri" w:eastAsia="Times New Roman" w:hAnsi="Calibri" w:cs="Calibri"/>
                <w:color w:val="000000"/>
                <w:lang w:val="el-GR"/>
              </w:rPr>
            </w:pPr>
            <w:r w:rsidRPr="00906C17">
              <w:rPr>
                <w:rFonts w:ascii="Calibri" w:eastAsia="Times New Roman" w:hAnsi="Calibri" w:cs="Calibri"/>
                <w:color w:val="000000"/>
                <w:lang w:val="el-GR"/>
              </w:rPr>
              <w:t>Σ</w:t>
            </w:r>
            <w:r>
              <w:rPr>
                <w:rFonts w:ascii="Calibri" w:eastAsia="Times New Roman" w:hAnsi="Calibri" w:cs="Calibri"/>
                <w:color w:val="000000"/>
                <w:lang w:val="el-GR"/>
              </w:rPr>
              <w:t>φάλμα</w:t>
            </w:r>
            <w:r w:rsidRPr="00906C17">
              <w:rPr>
                <w:rFonts w:ascii="Calibri" w:eastAsia="Times New Roman" w:hAnsi="Calibri" w:cs="Calibri"/>
                <w:color w:val="000000"/>
                <w:lang w:val="el-GR"/>
              </w:rPr>
              <w:t xml:space="preserve"> %</w:t>
            </w:r>
          </w:p>
        </w:tc>
      </w:tr>
      <w:tr w:rsidR="004B45C7" w:rsidRPr="00E115D6" w14:paraId="1AB07B46" w14:textId="77777777" w:rsidTr="000D69BC">
        <w:trPr>
          <w:trHeight w:val="288"/>
        </w:trPr>
        <w:tc>
          <w:tcPr>
            <w:tcW w:w="1903" w:type="pct"/>
            <w:tcBorders>
              <w:top w:val="single" w:sz="4" w:space="0" w:color="auto"/>
            </w:tcBorders>
            <w:noWrap/>
            <w:hideMark/>
          </w:tcPr>
          <w:p w14:paraId="20593193" w14:textId="77777777" w:rsidR="004B45C7" w:rsidRPr="00E115D6" w:rsidRDefault="004B45C7" w:rsidP="00906C17">
            <w:pPr>
              <w:jc w:val="center"/>
              <w:rPr>
                <w:rFonts w:ascii="Calibri" w:eastAsia="Times New Roman" w:hAnsi="Calibri" w:cs="Calibri"/>
                <w:color w:val="000000"/>
              </w:rPr>
            </w:pPr>
            <w:r w:rsidRPr="00E115D6">
              <w:rPr>
                <w:rFonts w:ascii="Calibri" w:eastAsia="Times New Roman" w:hAnsi="Calibri" w:cs="Calibri"/>
                <w:color w:val="000000"/>
              </w:rPr>
              <w:t>1</w:t>
            </w:r>
          </w:p>
        </w:tc>
        <w:tc>
          <w:tcPr>
            <w:tcW w:w="1528" w:type="pct"/>
            <w:tcBorders>
              <w:top w:val="single" w:sz="4" w:space="0" w:color="auto"/>
            </w:tcBorders>
            <w:noWrap/>
            <w:hideMark/>
          </w:tcPr>
          <w:p w14:paraId="18CF8ACE" w14:textId="77777777" w:rsidR="004B45C7" w:rsidRPr="00E115D6" w:rsidRDefault="004B45C7" w:rsidP="00906C17">
            <w:pPr>
              <w:jc w:val="center"/>
              <w:rPr>
                <w:rFonts w:ascii="Calibri" w:eastAsia="Times New Roman" w:hAnsi="Calibri" w:cs="Calibri"/>
                <w:color w:val="000000"/>
              </w:rPr>
            </w:pPr>
            <w:r>
              <w:rPr>
                <w:rFonts w:ascii="Calibri" w:eastAsia="Times New Roman" w:hAnsi="Calibri" w:cs="Calibri"/>
                <w:color w:val="000000"/>
              </w:rPr>
              <w:t>1225</w:t>
            </w:r>
          </w:p>
        </w:tc>
        <w:tc>
          <w:tcPr>
            <w:tcW w:w="1569" w:type="pct"/>
            <w:tcBorders>
              <w:top w:val="single" w:sz="4" w:space="0" w:color="auto"/>
            </w:tcBorders>
            <w:noWrap/>
            <w:hideMark/>
          </w:tcPr>
          <w:p w14:paraId="6D0CAF5D" w14:textId="60D588A5" w:rsidR="004B45C7" w:rsidRPr="00E115D6" w:rsidRDefault="004B45C7" w:rsidP="00906C17">
            <w:pPr>
              <w:jc w:val="center"/>
              <w:rPr>
                <w:rFonts w:ascii="Calibri" w:hAnsi="Calibri"/>
                <w:color w:val="000000"/>
              </w:rPr>
            </w:pPr>
            <w:r>
              <w:rPr>
                <w:rFonts w:ascii="Calibri" w:hAnsi="Calibri"/>
                <w:color w:val="000000"/>
              </w:rPr>
              <w:t>-4.4</w:t>
            </w:r>
          </w:p>
        </w:tc>
      </w:tr>
      <w:tr w:rsidR="004B45C7" w:rsidRPr="00E115D6" w14:paraId="5A9222FB" w14:textId="77777777" w:rsidTr="000D69BC">
        <w:trPr>
          <w:trHeight w:val="288"/>
        </w:trPr>
        <w:tc>
          <w:tcPr>
            <w:tcW w:w="1903" w:type="pct"/>
            <w:noWrap/>
            <w:hideMark/>
          </w:tcPr>
          <w:p w14:paraId="7F75E2E6" w14:textId="77777777" w:rsidR="004B45C7" w:rsidRPr="00E115D6" w:rsidRDefault="004B45C7" w:rsidP="00906C17">
            <w:pPr>
              <w:jc w:val="center"/>
              <w:rPr>
                <w:rFonts w:ascii="Calibri" w:eastAsia="Times New Roman" w:hAnsi="Calibri" w:cs="Calibri"/>
                <w:color w:val="000000"/>
              </w:rPr>
            </w:pPr>
            <w:r w:rsidRPr="00E115D6">
              <w:rPr>
                <w:rFonts w:ascii="Calibri" w:eastAsia="Times New Roman" w:hAnsi="Calibri" w:cs="Calibri"/>
                <w:color w:val="000000"/>
              </w:rPr>
              <w:t>2</w:t>
            </w:r>
          </w:p>
        </w:tc>
        <w:tc>
          <w:tcPr>
            <w:tcW w:w="1528" w:type="pct"/>
            <w:noWrap/>
            <w:hideMark/>
          </w:tcPr>
          <w:p w14:paraId="688E93C7" w14:textId="77777777" w:rsidR="004B45C7" w:rsidRPr="00E115D6" w:rsidRDefault="004B45C7" w:rsidP="00906C17">
            <w:pPr>
              <w:jc w:val="center"/>
              <w:rPr>
                <w:rFonts w:ascii="Calibri" w:eastAsia="Times New Roman" w:hAnsi="Calibri" w:cs="Calibri"/>
                <w:color w:val="000000"/>
              </w:rPr>
            </w:pPr>
            <w:r>
              <w:rPr>
                <w:rFonts w:ascii="Calibri" w:eastAsia="Times New Roman" w:hAnsi="Calibri" w:cs="Calibri"/>
                <w:color w:val="000000"/>
              </w:rPr>
              <w:t>1321</w:t>
            </w:r>
          </w:p>
        </w:tc>
        <w:tc>
          <w:tcPr>
            <w:tcW w:w="1569" w:type="pct"/>
            <w:noWrap/>
            <w:vAlign w:val="bottom"/>
            <w:hideMark/>
          </w:tcPr>
          <w:p w14:paraId="40C82DCF" w14:textId="4E115A1E" w:rsidR="004B45C7" w:rsidRPr="00906C17" w:rsidRDefault="004B45C7" w:rsidP="00906C17">
            <w:pPr>
              <w:jc w:val="center"/>
              <w:rPr>
                <w:rFonts w:ascii="Calibri" w:eastAsia="Times New Roman" w:hAnsi="Calibri" w:cs="Calibri"/>
                <w:color w:val="000000"/>
                <w:lang w:val="el-GR"/>
              </w:rPr>
            </w:pPr>
            <w:r>
              <w:rPr>
                <w:rFonts w:ascii="Calibri" w:hAnsi="Calibri"/>
                <w:color w:val="000000"/>
              </w:rPr>
              <w:t>3.</w:t>
            </w:r>
            <w:r w:rsidR="00906C17">
              <w:rPr>
                <w:rFonts w:ascii="Calibri" w:hAnsi="Calibri"/>
                <w:color w:val="000000"/>
                <w:lang w:val="el-GR"/>
              </w:rPr>
              <w:t>1</w:t>
            </w:r>
          </w:p>
        </w:tc>
      </w:tr>
      <w:tr w:rsidR="004B45C7" w:rsidRPr="00E115D6" w14:paraId="15F3AE2D" w14:textId="77777777" w:rsidTr="000D69BC">
        <w:trPr>
          <w:trHeight w:val="288"/>
        </w:trPr>
        <w:tc>
          <w:tcPr>
            <w:tcW w:w="1903" w:type="pct"/>
            <w:noWrap/>
            <w:hideMark/>
          </w:tcPr>
          <w:p w14:paraId="3354EDA5" w14:textId="77777777" w:rsidR="004B45C7" w:rsidRPr="00E115D6" w:rsidRDefault="004B45C7" w:rsidP="00906C17">
            <w:pPr>
              <w:jc w:val="center"/>
              <w:rPr>
                <w:rFonts w:ascii="Calibri" w:eastAsia="Times New Roman" w:hAnsi="Calibri" w:cs="Calibri"/>
                <w:color w:val="000000"/>
              </w:rPr>
            </w:pPr>
            <w:r w:rsidRPr="00E115D6">
              <w:rPr>
                <w:rFonts w:ascii="Calibri" w:eastAsia="Times New Roman" w:hAnsi="Calibri" w:cs="Calibri"/>
                <w:color w:val="000000"/>
              </w:rPr>
              <w:t>3</w:t>
            </w:r>
          </w:p>
        </w:tc>
        <w:tc>
          <w:tcPr>
            <w:tcW w:w="1528" w:type="pct"/>
            <w:noWrap/>
            <w:hideMark/>
          </w:tcPr>
          <w:p w14:paraId="5C2DB373" w14:textId="77777777" w:rsidR="004B45C7" w:rsidRPr="00E115D6" w:rsidRDefault="004B45C7" w:rsidP="00906C17">
            <w:pPr>
              <w:jc w:val="center"/>
              <w:rPr>
                <w:rFonts w:ascii="Calibri" w:eastAsia="Times New Roman" w:hAnsi="Calibri" w:cs="Calibri"/>
                <w:color w:val="000000"/>
              </w:rPr>
            </w:pPr>
            <w:r w:rsidRPr="00E115D6">
              <w:rPr>
                <w:rFonts w:ascii="Calibri" w:eastAsia="Times New Roman" w:hAnsi="Calibri" w:cs="Calibri"/>
                <w:color w:val="000000"/>
              </w:rPr>
              <w:t>1</w:t>
            </w:r>
            <w:r>
              <w:rPr>
                <w:rFonts w:ascii="Calibri" w:eastAsia="Times New Roman" w:hAnsi="Calibri" w:cs="Calibri"/>
                <w:color w:val="000000"/>
              </w:rPr>
              <w:t>127</w:t>
            </w:r>
          </w:p>
        </w:tc>
        <w:tc>
          <w:tcPr>
            <w:tcW w:w="1569" w:type="pct"/>
            <w:noWrap/>
            <w:vAlign w:val="bottom"/>
            <w:hideMark/>
          </w:tcPr>
          <w:p w14:paraId="604A1AD1" w14:textId="0ABB14A2" w:rsidR="004B45C7" w:rsidRPr="00906C17" w:rsidRDefault="006B4BEB" w:rsidP="00906C17">
            <w:pPr>
              <w:jc w:val="center"/>
              <w:rPr>
                <w:rFonts w:ascii="Calibri" w:eastAsia="Times New Roman" w:hAnsi="Calibri" w:cs="Calibri"/>
                <w:color w:val="000000"/>
                <w:lang w:val="el-GR"/>
              </w:rPr>
            </w:pPr>
            <w:r>
              <w:rPr>
                <w:rFonts w:ascii="Calibri" w:hAnsi="Calibri"/>
                <w:color w:val="000000"/>
                <w:lang w:val="el-GR"/>
              </w:rPr>
              <w:t>-</w:t>
            </w:r>
            <w:r w:rsidR="004B45C7">
              <w:rPr>
                <w:rFonts w:ascii="Calibri" w:hAnsi="Calibri"/>
                <w:color w:val="000000"/>
              </w:rPr>
              <w:t>1</w:t>
            </w:r>
            <w:r w:rsidR="00906C17">
              <w:rPr>
                <w:rFonts w:ascii="Calibri" w:hAnsi="Calibri"/>
                <w:color w:val="000000"/>
                <w:lang w:val="el-GR"/>
              </w:rPr>
              <w:t>2</w:t>
            </w:r>
            <w:r w:rsidR="004B45C7">
              <w:rPr>
                <w:rFonts w:ascii="Calibri" w:hAnsi="Calibri"/>
                <w:color w:val="000000"/>
              </w:rPr>
              <w:t>.</w:t>
            </w:r>
            <w:r w:rsidR="00906C17">
              <w:rPr>
                <w:rFonts w:ascii="Calibri" w:hAnsi="Calibri"/>
                <w:color w:val="000000"/>
                <w:lang w:val="el-GR"/>
              </w:rPr>
              <w:t>0</w:t>
            </w:r>
          </w:p>
        </w:tc>
      </w:tr>
      <w:tr w:rsidR="004B45C7" w:rsidRPr="00E115D6" w14:paraId="36CA3586" w14:textId="77777777" w:rsidTr="000D69BC">
        <w:trPr>
          <w:trHeight w:val="288"/>
        </w:trPr>
        <w:tc>
          <w:tcPr>
            <w:tcW w:w="1903" w:type="pct"/>
            <w:noWrap/>
            <w:hideMark/>
          </w:tcPr>
          <w:p w14:paraId="406DBD8E" w14:textId="77777777" w:rsidR="004B45C7" w:rsidRPr="00E115D6" w:rsidRDefault="004B45C7" w:rsidP="00906C17">
            <w:pPr>
              <w:jc w:val="center"/>
              <w:rPr>
                <w:rFonts w:ascii="Calibri" w:eastAsia="Times New Roman" w:hAnsi="Calibri" w:cs="Calibri"/>
                <w:color w:val="000000"/>
              </w:rPr>
            </w:pPr>
            <w:r w:rsidRPr="00E115D6">
              <w:rPr>
                <w:rFonts w:ascii="Calibri" w:eastAsia="Times New Roman" w:hAnsi="Calibri" w:cs="Calibri"/>
                <w:color w:val="000000"/>
              </w:rPr>
              <w:t>4</w:t>
            </w:r>
          </w:p>
        </w:tc>
        <w:tc>
          <w:tcPr>
            <w:tcW w:w="1528" w:type="pct"/>
            <w:noWrap/>
            <w:hideMark/>
          </w:tcPr>
          <w:p w14:paraId="4D0DB5D2" w14:textId="77777777" w:rsidR="004B45C7" w:rsidRPr="00E115D6" w:rsidRDefault="004B45C7" w:rsidP="00906C17">
            <w:pPr>
              <w:jc w:val="center"/>
              <w:rPr>
                <w:rFonts w:ascii="Calibri" w:eastAsia="Times New Roman" w:hAnsi="Calibri" w:cs="Calibri"/>
                <w:color w:val="000000"/>
              </w:rPr>
            </w:pPr>
            <w:r>
              <w:rPr>
                <w:rFonts w:ascii="Calibri" w:eastAsia="Times New Roman" w:hAnsi="Calibri" w:cs="Calibri"/>
                <w:color w:val="000000"/>
              </w:rPr>
              <w:t>1236</w:t>
            </w:r>
          </w:p>
        </w:tc>
        <w:tc>
          <w:tcPr>
            <w:tcW w:w="1569" w:type="pct"/>
            <w:noWrap/>
            <w:vAlign w:val="bottom"/>
            <w:hideMark/>
          </w:tcPr>
          <w:p w14:paraId="22050CD6" w14:textId="46133543" w:rsidR="004B45C7" w:rsidRPr="00E115D6" w:rsidRDefault="006B4BEB" w:rsidP="00906C17">
            <w:pPr>
              <w:jc w:val="center"/>
              <w:rPr>
                <w:rFonts w:ascii="Calibri" w:eastAsia="Times New Roman" w:hAnsi="Calibri" w:cs="Calibri"/>
                <w:color w:val="000000"/>
              </w:rPr>
            </w:pPr>
            <w:r>
              <w:rPr>
                <w:rFonts w:ascii="Calibri" w:hAnsi="Calibri"/>
                <w:color w:val="000000"/>
                <w:lang w:val="el-GR"/>
              </w:rPr>
              <w:t>-</w:t>
            </w:r>
            <w:r w:rsidR="004B45C7">
              <w:rPr>
                <w:rFonts w:ascii="Calibri" w:hAnsi="Calibri"/>
                <w:color w:val="000000"/>
              </w:rPr>
              <w:t>3.5</w:t>
            </w:r>
          </w:p>
        </w:tc>
      </w:tr>
      <w:tr w:rsidR="000D69BC" w:rsidRPr="000D69BC" w14:paraId="32A6FF95" w14:textId="77777777" w:rsidTr="000D69BC">
        <w:trPr>
          <w:trHeight w:val="288"/>
        </w:trPr>
        <w:tc>
          <w:tcPr>
            <w:tcW w:w="5000" w:type="pct"/>
            <w:gridSpan w:val="3"/>
            <w:noWrap/>
          </w:tcPr>
          <w:p w14:paraId="551C1D90" w14:textId="24C7A73A" w:rsidR="000D69BC" w:rsidRPr="00EC5BFB" w:rsidRDefault="00C50E45" w:rsidP="000D69BC">
            <w:pPr>
              <w:jc w:val="center"/>
              <w:rPr>
                <w:rFonts w:ascii="Calibri" w:hAnsi="Calibri"/>
                <w:color w:val="000000"/>
                <w:lang w:val="el-GR"/>
              </w:rPr>
            </w:pPr>
            <w:r>
              <w:rPr>
                <w:rFonts w:ascii="Calibri" w:eastAsia="Times New Roman" w:hAnsi="Calibri" w:cs="Calibri"/>
                <w:color w:val="000000"/>
                <w:lang w:val="el-GR"/>
              </w:rPr>
              <w:t>Τυχαίο σφάλμα</w:t>
            </w:r>
            <w:r w:rsidR="000D69BC">
              <w:rPr>
                <w:rFonts w:ascii="Calibri" w:eastAsia="Times New Roman" w:hAnsi="Calibri" w:cs="Calibri"/>
                <w:color w:val="000000"/>
                <w:lang w:val="el-GR"/>
              </w:rPr>
              <w:t xml:space="preserve"> (</w:t>
            </w:r>
            <w:r w:rsidR="00101185" w:rsidRPr="006C7985">
              <w:rPr>
                <w:rFonts w:ascii="Calibri" w:eastAsia="Times New Roman" w:hAnsi="Calibri" w:cs="Calibri"/>
                <w:color w:val="000000"/>
                <w:lang w:val="el-GR"/>
              </w:rPr>
              <w:t>%</w:t>
            </w:r>
            <w:r w:rsidR="000D69BC">
              <w:rPr>
                <w:rFonts w:ascii="Calibri" w:eastAsia="Times New Roman" w:hAnsi="Calibri" w:cs="Calibri"/>
                <w:color w:val="000000"/>
                <w:lang w:val="el-GR"/>
              </w:rPr>
              <w:t xml:space="preserve">) = </w:t>
            </w:r>
            <w:r w:rsidR="00177501" w:rsidRPr="006C7985">
              <w:rPr>
                <w:rFonts w:ascii="Calibri" w:eastAsia="Times New Roman" w:hAnsi="Calibri" w:cs="Calibri"/>
                <w:color w:val="000000"/>
                <w:lang w:val="el-GR"/>
              </w:rPr>
              <w:t>5.</w:t>
            </w:r>
            <w:r w:rsidR="00EC5BFB">
              <w:rPr>
                <w:rFonts w:ascii="Calibri" w:eastAsia="Times New Roman" w:hAnsi="Calibri" w:cs="Calibri"/>
                <w:color w:val="000000"/>
                <w:lang w:val="el-GR"/>
              </w:rPr>
              <w:t>37</w:t>
            </w:r>
          </w:p>
        </w:tc>
      </w:tr>
      <w:tr w:rsidR="000D69BC" w:rsidRPr="00E115D6" w14:paraId="11179A30" w14:textId="77777777" w:rsidTr="000D69BC">
        <w:trPr>
          <w:trHeight w:val="288"/>
        </w:trPr>
        <w:tc>
          <w:tcPr>
            <w:tcW w:w="5000" w:type="pct"/>
            <w:gridSpan w:val="3"/>
            <w:noWrap/>
          </w:tcPr>
          <w:p w14:paraId="216DEC86" w14:textId="5829C6C2" w:rsidR="000D69BC" w:rsidRDefault="00AF5A67" w:rsidP="000D69BC">
            <w:pPr>
              <w:jc w:val="center"/>
              <w:rPr>
                <w:rFonts w:ascii="Calibri" w:hAnsi="Calibri"/>
                <w:color w:val="000000"/>
                <w:lang w:val="el-GR"/>
              </w:rPr>
            </w:pPr>
            <w:r>
              <w:rPr>
                <w:rFonts w:ascii="Calibri" w:eastAsia="Times New Roman" w:hAnsi="Calibri" w:cs="Times New Roman"/>
                <w:color w:val="000000"/>
                <w:lang w:val="el-GR"/>
              </w:rPr>
              <w:t>Συστηματικό σφάλμα</w:t>
            </w:r>
            <w:r w:rsidR="000D69BC">
              <w:rPr>
                <w:rFonts w:ascii="Calibri" w:eastAsia="Times New Roman" w:hAnsi="Calibri" w:cs="Times New Roman"/>
                <w:color w:val="000000"/>
                <w:lang w:val="el-GR"/>
              </w:rPr>
              <w:t xml:space="preserve"> (%) = -4.2</w:t>
            </w:r>
          </w:p>
        </w:tc>
      </w:tr>
    </w:tbl>
    <w:p w14:paraId="7732A97E" w14:textId="04503EF9" w:rsidR="004B45C7" w:rsidRDefault="004B45C7" w:rsidP="004B45C7">
      <w:pPr>
        <w:pStyle w:val="ListParagraph"/>
      </w:pPr>
    </w:p>
    <w:p w14:paraId="60016BEB" w14:textId="77777777" w:rsidR="00B12141" w:rsidRDefault="00B12141" w:rsidP="004B45C7">
      <w:pPr>
        <w:pStyle w:val="ListParagraph"/>
      </w:pPr>
    </w:p>
    <w:p w14:paraId="3C15DC1E" w14:textId="0B673193" w:rsidR="006F3A6E" w:rsidRPr="00AB6C3A" w:rsidRDefault="006F3A6E" w:rsidP="006F3A6E">
      <w:pPr>
        <w:pStyle w:val="Caption"/>
        <w:keepNext/>
        <w:rPr>
          <w:lang w:val="el-GR"/>
        </w:rPr>
      </w:pPr>
      <w:bookmarkStart w:id="145" w:name="_Toc518385408"/>
      <w:r w:rsidRPr="00906C17">
        <w:rPr>
          <w:lang w:val="el-GR"/>
        </w:rPr>
        <w:t xml:space="preserve">Πίνακας </w:t>
      </w:r>
      <w:r w:rsidR="00D85F01">
        <w:rPr>
          <w:lang w:val="el-GR"/>
        </w:rPr>
        <w:fldChar w:fldCharType="begin"/>
      </w:r>
      <w:r w:rsidR="00D85F01">
        <w:rPr>
          <w:lang w:val="el-GR"/>
        </w:rPr>
        <w:instrText xml:space="preserve"> STYLEREF 1 \s </w:instrText>
      </w:r>
      <w:r w:rsidR="00D85F01">
        <w:rPr>
          <w:lang w:val="el-GR"/>
        </w:rPr>
        <w:fldChar w:fldCharType="separate"/>
      </w:r>
      <w:r w:rsidR="00D85F01">
        <w:rPr>
          <w:noProof/>
          <w:lang w:val="el-GR"/>
        </w:rPr>
        <w:t>4</w:t>
      </w:r>
      <w:r w:rsidR="00D85F01">
        <w:rPr>
          <w:lang w:val="el-GR"/>
        </w:rPr>
        <w:fldChar w:fldCharType="end"/>
      </w:r>
      <w:r w:rsidR="00D85F01">
        <w:rPr>
          <w:lang w:val="el-GR"/>
        </w:rPr>
        <w:t>.</w:t>
      </w:r>
      <w:r w:rsidR="00D85F01">
        <w:rPr>
          <w:lang w:val="el-GR"/>
        </w:rPr>
        <w:fldChar w:fldCharType="begin"/>
      </w:r>
      <w:r w:rsidR="00D85F01">
        <w:rPr>
          <w:lang w:val="el-GR"/>
        </w:rPr>
        <w:instrText xml:space="preserve"> SEQ Πίνακας \* ARABIC \s 1 </w:instrText>
      </w:r>
      <w:r w:rsidR="00D85F01">
        <w:rPr>
          <w:lang w:val="el-GR"/>
        </w:rPr>
        <w:fldChar w:fldCharType="separate"/>
      </w:r>
      <w:r w:rsidR="00D85F01">
        <w:rPr>
          <w:noProof/>
          <w:lang w:val="el-GR"/>
        </w:rPr>
        <w:t>6</w:t>
      </w:r>
      <w:r w:rsidR="00D85F01">
        <w:rPr>
          <w:lang w:val="el-GR"/>
        </w:rPr>
        <w:fldChar w:fldCharType="end"/>
      </w:r>
      <w:r w:rsidR="00AB6C3A">
        <w:rPr>
          <w:lang w:val="el-GR"/>
        </w:rPr>
        <w:t xml:space="preserve">: </w:t>
      </w:r>
      <w:r w:rsidR="00906C17">
        <w:rPr>
          <w:lang w:val="el-GR"/>
        </w:rPr>
        <w:t>Δυναμικές μετρήσεις για θραυσμένο ασβεστόλιθο με κοκκομετρία 4-8</w:t>
      </w:r>
      <w:r w:rsidR="00906C17">
        <w:t>mm</w:t>
      </w:r>
      <w:r w:rsidR="00906C17">
        <w:rPr>
          <w:lang w:val="el-GR"/>
        </w:rPr>
        <w:t>.</w:t>
      </w:r>
      <w:bookmarkEnd w:id="145"/>
    </w:p>
    <w:tbl>
      <w:tblPr>
        <w:tblStyle w:val="TableGridLight1"/>
        <w:tblW w:w="5000" w:type="pct"/>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3774"/>
        <w:gridCol w:w="2927"/>
        <w:gridCol w:w="2659"/>
      </w:tblGrid>
      <w:tr w:rsidR="00906C17" w:rsidRPr="00202FF0" w14:paraId="37A221BA" w14:textId="77777777" w:rsidTr="00B12141">
        <w:trPr>
          <w:trHeight w:val="288"/>
        </w:trPr>
        <w:tc>
          <w:tcPr>
            <w:tcW w:w="2034" w:type="pct"/>
            <w:tcBorders>
              <w:top w:val="single" w:sz="4" w:space="0" w:color="auto"/>
              <w:bottom w:val="single" w:sz="4" w:space="0" w:color="auto"/>
            </w:tcBorders>
            <w:noWrap/>
            <w:hideMark/>
          </w:tcPr>
          <w:p w14:paraId="6D9D3092" w14:textId="125BFA0B" w:rsidR="00906C17" w:rsidRPr="00202FF0" w:rsidRDefault="00906C17" w:rsidP="00906C17">
            <w:pPr>
              <w:jc w:val="center"/>
              <w:rPr>
                <w:rFonts w:eastAsia="Times New Roman" w:cs="Times New Roman"/>
                <w:szCs w:val="24"/>
                <w:lang w:val="el-GR"/>
              </w:rPr>
            </w:pPr>
            <w:r>
              <w:rPr>
                <w:rFonts w:eastAsia="Times New Roman" w:cs="Times New Roman"/>
                <w:szCs w:val="24"/>
                <w:lang w:val="el-GR"/>
              </w:rPr>
              <w:t>Αριθμός δοκιμής</w:t>
            </w:r>
          </w:p>
        </w:tc>
        <w:tc>
          <w:tcPr>
            <w:tcW w:w="1528" w:type="pct"/>
            <w:tcBorders>
              <w:top w:val="single" w:sz="4" w:space="0" w:color="auto"/>
              <w:bottom w:val="single" w:sz="4" w:space="0" w:color="auto"/>
            </w:tcBorders>
            <w:noWrap/>
            <w:hideMark/>
          </w:tcPr>
          <w:p w14:paraId="425D3D29" w14:textId="6C1D470B" w:rsidR="00906C17" w:rsidRPr="00202FF0" w:rsidRDefault="00906C17" w:rsidP="00906C17">
            <w:pPr>
              <w:jc w:val="center"/>
              <w:rPr>
                <w:rFonts w:ascii="Times New Roman" w:eastAsia="Times New Roman" w:hAnsi="Times New Roman" w:cs="Times New Roman"/>
                <w:sz w:val="20"/>
                <w:szCs w:val="20"/>
              </w:rPr>
            </w:pPr>
            <w:r>
              <w:rPr>
                <w:rFonts w:ascii="Calibri" w:eastAsia="Times New Roman" w:hAnsi="Calibri" w:cs="Calibri"/>
                <w:color w:val="000000"/>
                <w:lang w:val="el-GR"/>
              </w:rPr>
              <w:t>Υπολογιζόμενος όγκος</w:t>
            </w:r>
            <w:r>
              <w:rPr>
                <w:rFonts w:ascii="Calibri" w:eastAsia="Times New Roman" w:hAnsi="Calibri" w:cs="Calibri"/>
                <w:color w:val="000000"/>
              </w:rPr>
              <w:t xml:space="preserve"> V</w:t>
            </w:r>
            <w:r>
              <w:rPr>
                <w:rFonts w:ascii="Calibri" w:eastAsia="Times New Roman" w:hAnsi="Calibri" w:cs="Calibri"/>
                <w:color w:val="000000"/>
                <w:lang w:val="el-GR"/>
              </w:rPr>
              <w:t xml:space="preserve"> (</w:t>
            </w:r>
            <w:r>
              <w:rPr>
                <w:rFonts w:ascii="Calibri" w:eastAsia="Times New Roman" w:hAnsi="Calibri" w:cs="Calibri"/>
                <w:color w:val="000000"/>
              </w:rPr>
              <w:t>cm³</w:t>
            </w:r>
            <w:r>
              <w:rPr>
                <w:rFonts w:ascii="Calibri" w:eastAsia="Times New Roman" w:hAnsi="Calibri" w:cs="Calibri"/>
                <w:color w:val="000000"/>
                <w:lang w:val="el-GR"/>
              </w:rPr>
              <w:t>)</w:t>
            </w:r>
          </w:p>
        </w:tc>
        <w:tc>
          <w:tcPr>
            <w:tcW w:w="1438" w:type="pct"/>
            <w:tcBorders>
              <w:top w:val="single" w:sz="4" w:space="0" w:color="auto"/>
              <w:bottom w:val="single" w:sz="4" w:space="0" w:color="auto"/>
            </w:tcBorders>
            <w:noWrap/>
            <w:hideMark/>
          </w:tcPr>
          <w:p w14:paraId="0E002BEF" w14:textId="143C113F" w:rsidR="00906C17" w:rsidRPr="00202FF0" w:rsidRDefault="00906C17" w:rsidP="00906C17">
            <w:pPr>
              <w:jc w:val="center"/>
              <w:rPr>
                <w:rFonts w:ascii="Calibri" w:eastAsia="Times New Roman" w:hAnsi="Calibri" w:cs="Times New Roman"/>
                <w:color w:val="000000"/>
              </w:rPr>
            </w:pPr>
            <w:r w:rsidRPr="00906C17">
              <w:rPr>
                <w:rFonts w:ascii="Calibri" w:eastAsia="Times New Roman" w:hAnsi="Calibri" w:cs="Calibri"/>
                <w:color w:val="000000"/>
                <w:lang w:val="el-GR"/>
              </w:rPr>
              <w:t>Σ</w:t>
            </w:r>
            <w:r>
              <w:rPr>
                <w:rFonts w:ascii="Calibri" w:eastAsia="Times New Roman" w:hAnsi="Calibri" w:cs="Calibri"/>
                <w:color w:val="000000"/>
                <w:lang w:val="el-GR"/>
              </w:rPr>
              <w:t>φάλμα</w:t>
            </w:r>
            <w:r w:rsidRPr="00906C17">
              <w:rPr>
                <w:rFonts w:ascii="Calibri" w:eastAsia="Times New Roman" w:hAnsi="Calibri" w:cs="Calibri"/>
                <w:color w:val="000000"/>
                <w:lang w:val="el-GR"/>
              </w:rPr>
              <w:t xml:space="preserve"> %</w:t>
            </w:r>
          </w:p>
        </w:tc>
      </w:tr>
      <w:tr w:rsidR="004B45C7" w:rsidRPr="00202FF0" w14:paraId="04D570D1" w14:textId="77777777" w:rsidTr="00B12141">
        <w:trPr>
          <w:trHeight w:val="288"/>
        </w:trPr>
        <w:tc>
          <w:tcPr>
            <w:tcW w:w="2034" w:type="pct"/>
            <w:tcBorders>
              <w:top w:val="single" w:sz="4" w:space="0" w:color="auto"/>
            </w:tcBorders>
            <w:noWrap/>
            <w:hideMark/>
          </w:tcPr>
          <w:p w14:paraId="61F4B55C" w14:textId="77777777" w:rsidR="004B45C7" w:rsidRPr="00202FF0" w:rsidRDefault="004B45C7" w:rsidP="00906C17">
            <w:pPr>
              <w:jc w:val="center"/>
              <w:rPr>
                <w:rFonts w:ascii="Calibri" w:eastAsia="Times New Roman" w:hAnsi="Calibri" w:cs="Times New Roman"/>
                <w:color w:val="000000"/>
                <w:lang w:val="el-GR"/>
              </w:rPr>
            </w:pPr>
            <w:r>
              <w:rPr>
                <w:rFonts w:ascii="Calibri" w:eastAsia="Times New Roman" w:hAnsi="Calibri" w:cs="Times New Roman"/>
                <w:color w:val="000000"/>
                <w:lang w:val="el-GR"/>
              </w:rPr>
              <w:t>1</w:t>
            </w:r>
          </w:p>
        </w:tc>
        <w:tc>
          <w:tcPr>
            <w:tcW w:w="1528" w:type="pct"/>
            <w:tcBorders>
              <w:top w:val="single" w:sz="4" w:space="0" w:color="auto"/>
            </w:tcBorders>
            <w:noWrap/>
            <w:vAlign w:val="bottom"/>
            <w:hideMark/>
          </w:tcPr>
          <w:p w14:paraId="03DE6DA2" w14:textId="77777777" w:rsidR="004B45C7" w:rsidRPr="00202FF0" w:rsidRDefault="004B45C7" w:rsidP="00906C17">
            <w:pPr>
              <w:jc w:val="center"/>
              <w:rPr>
                <w:rFonts w:ascii="Calibri" w:hAnsi="Calibri"/>
                <w:color w:val="000000"/>
              </w:rPr>
            </w:pPr>
            <w:r>
              <w:rPr>
                <w:rFonts w:ascii="Calibri" w:hAnsi="Calibri"/>
                <w:color w:val="000000"/>
              </w:rPr>
              <w:t>1245</w:t>
            </w:r>
          </w:p>
        </w:tc>
        <w:tc>
          <w:tcPr>
            <w:tcW w:w="1438" w:type="pct"/>
            <w:tcBorders>
              <w:top w:val="single" w:sz="4" w:space="0" w:color="auto"/>
            </w:tcBorders>
            <w:noWrap/>
            <w:hideMark/>
          </w:tcPr>
          <w:p w14:paraId="07207FDA" w14:textId="69EF1DD5" w:rsidR="004B45C7" w:rsidRPr="00202FF0" w:rsidRDefault="006B4BEB" w:rsidP="00906C17">
            <w:pPr>
              <w:jc w:val="center"/>
              <w:rPr>
                <w:rFonts w:ascii="Calibri" w:hAnsi="Calibri"/>
                <w:color w:val="000000"/>
              </w:rPr>
            </w:pPr>
            <w:r>
              <w:rPr>
                <w:rFonts w:ascii="Calibri" w:hAnsi="Calibri"/>
                <w:color w:val="000000"/>
                <w:lang w:val="el-GR"/>
              </w:rPr>
              <w:t>-</w:t>
            </w:r>
            <w:r w:rsidR="004B45C7">
              <w:rPr>
                <w:rFonts w:ascii="Calibri" w:hAnsi="Calibri"/>
                <w:color w:val="000000"/>
              </w:rPr>
              <w:t>2.8</w:t>
            </w:r>
          </w:p>
        </w:tc>
      </w:tr>
      <w:tr w:rsidR="004B45C7" w:rsidRPr="00202FF0" w14:paraId="51F2162B" w14:textId="77777777" w:rsidTr="00B12141">
        <w:trPr>
          <w:trHeight w:val="288"/>
        </w:trPr>
        <w:tc>
          <w:tcPr>
            <w:tcW w:w="2034" w:type="pct"/>
            <w:noWrap/>
            <w:hideMark/>
          </w:tcPr>
          <w:p w14:paraId="0B55B242" w14:textId="77777777" w:rsidR="004B45C7" w:rsidRPr="00202FF0" w:rsidRDefault="004B45C7" w:rsidP="00906C17">
            <w:pPr>
              <w:jc w:val="center"/>
              <w:rPr>
                <w:rFonts w:ascii="Calibri" w:eastAsia="Times New Roman" w:hAnsi="Calibri" w:cs="Times New Roman"/>
                <w:color w:val="000000"/>
                <w:lang w:val="el-GR"/>
              </w:rPr>
            </w:pPr>
            <w:r>
              <w:rPr>
                <w:rFonts w:ascii="Calibri" w:eastAsia="Times New Roman" w:hAnsi="Calibri" w:cs="Times New Roman"/>
                <w:color w:val="000000"/>
                <w:lang w:val="el-GR"/>
              </w:rPr>
              <w:t>2</w:t>
            </w:r>
          </w:p>
        </w:tc>
        <w:tc>
          <w:tcPr>
            <w:tcW w:w="1528" w:type="pct"/>
            <w:noWrap/>
            <w:vAlign w:val="bottom"/>
            <w:hideMark/>
          </w:tcPr>
          <w:p w14:paraId="71A44785" w14:textId="77777777" w:rsidR="004B45C7" w:rsidRPr="00202FF0" w:rsidRDefault="004B45C7" w:rsidP="00906C17">
            <w:pPr>
              <w:jc w:val="center"/>
              <w:rPr>
                <w:rFonts w:ascii="Calibri" w:eastAsia="Times New Roman" w:hAnsi="Calibri" w:cs="Times New Roman"/>
                <w:color w:val="000000"/>
              </w:rPr>
            </w:pPr>
            <w:r>
              <w:rPr>
                <w:rFonts w:ascii="Calibri" w:hAnsi="Calibri"/>
                <w:color w:val="000000"/>
              </w:rPr>
              <w:t>1347</w:t>
            </w:r>
          </w:p>
        </w:tc>
        <w:tc>
          <w:tcPr>
            <w:tcW w:w="1438" w:type="pct"/>
            <w:noWrap/>
            <w:hideMark/>
          </w:tcPr>
          <w:p w14:paraId="4658A656" w14:textId="1558740F" w:rsidR="004B45C7" w:rsidRPr="00202FF0" w:rsidRDefault="004B45C7" w:rsidP="00906C17">
            <w:pPr>
              <w:jc w:val="center"/>
              <w:rPr>
                <w:rFonts w:ascii="Calibri" w:hAnsi="Calibri"/>
                <w:color w:val="000000"/>
              </w:rPr>
            </w:pPr>
            <w:r>
              <w:rPr>
                <w:rFonts w:ascii="Calibri" w:hAnsi="Calibri"/>
                <w:color w:val="000000"/>
              </w:rPr>
              <w:t>5.1</w:t>
            </w:r>
          </w:p>
        </w:tc>
      </w:tr>
      <w:tr w:rsidR="004B45C7" w:rsidRPr="00202FF0" w14:paraId="23815075" w14:textId="77777777" w:rsidTr="00B12141">
        <w:trPr>
          <w:trHeight w:val="288"/>
        </w:trPr>
        <w:tc>
          <w:tcPr>
            <w:tcW w:w="2034" w:type="pct"/>
            <w:noWrap/>
            <w:hideMark/>
          </w:tcPr>
          <w:p w14:paraId="4F496329" w14:textId="77777777" w:rsidR="004B45C7" w:rsidRPr="00202FF0" w:rsidRDefault="004B45C7" w:rsidP="00906C17">
            <w:pPr>
              <w:jc w:val="center"/>
              <w:rPr>
                <w:rFonts w:ascii="Calibri" w:eastAsia="Times New Roman" w:hAnsi="Calibri" w:cs="Times New Roman"/>
                <w:color w:val="000000"/>
                <w:lang w:val="el-GR"/>
              </w:rPr>
            </w:pPr>
            <w:r>
              <w:rPr>
                <w:rFonts w:ascii="Calibri" w:eastAsia="Times New Roman" w:hAnsi="Calibri" w:cs="Times New Roman"/>
                <w:color w:val="000000"/>
                <w:lang w:val="el-GR"/>
              </w:rPr>
              <w:t>3</w:t>
            </w:r>
          </w:p>
        </w:tc>
        <w:tc>
          <w:tcPr>
            <w:tcW w:w="1528" w:type="pct"/>
            <w:noWrap/>
            <w:vAlign w:val="bottom"/>
            <w:hideMark/>
          </w:tcPr>
          <w:p w14:paraId="4D6DF92E" w14:textId="77777777" w:rsidR="004B45C7" w:rsidRPr="00202FF0" w:rsidRDefault="004B45C7" w:rsidP="00906C17">
            <w:pPr>
              <w:jc w:val="center"/>
              <w:rPr>
                <w:rFonts w:ascii="Calibri" w:eastAsia="Times New Roman" w:hAnsi="Calibri" w:cs="Times New Roman"/>
                <w:color w:val="000000"/>
              </w:rPr>
            </w:pPr>
            <w:r>
              <w:rPr>
                <w:rFonts w:ascii="Calibri" w:hAnsi="Calibri"/>
                <w:color w:val="000000"/>
              </w:rPr>
              <w:t>1173</w:t>
            </w:r>
          </w:p>
        </w:tc>
        <w:tc>
          <w:tcPr>
            <w:tcW w:w="1438" w:type="pct"/>
            <w:noWrap/>
            <w:hideMark/>
          </w:tcPr>
          <w:p w14:paraId="0EFD3906" w14:textId="7D692AB4" w:rsidR="004B45C7" w:rsidRPr="00906C17" w:rsidRDefault="006B4BEB" w:rsidP="00906C17">
            <w:pPr>
              <w:jc w:val="center"/>
              <w:rPr>
                <w:rFonts w:ascii="Calibri" w:hAnsi="Calibri"/>
                <w:color w:val="000000"/>
                <w:lang w:val="el-GR"/>
              </w:rPr>
            </w:pPr>
            <w:r>
              <w:rPr>
                <w:rFonts w:ascii="Calibri" w:hAnsi="Calibri"/>
                <w:color w:val="000000"/>
                <w:lang w:val="el-GR"/>
              </w:rPr>
              <w:t>-</w:t>
            </w:r>
            <w:r w:rsidR="00906C17">
              <w:rPr>
                <w:rFonts w:ascii="Calibri" w:hAnsi="Calibri"/>
                <w:color w:val="000000"/>
              </w:rPr>
              <w:t>8.</w:t>
            </w:r>
            <w:r w:rsidR="00906C17">
              <w:rPr>
                <w:rFonts w:ascii="Calibri" w:hAnsi="Calibri"/>
                <w:color w:val="000000"/>
                <w:lang w:val="el-GR"/>
              </w:rPr>
              <w:t>5</w:t>
            </w:r>
          </w:p>
        </w:tc>
      </w:tr>
      <w:tr w:rsidR="004B45C7" w:rsidRPr="00202FF0" w14:paraId="2B9F4EB6" w14:textId="77777777" w:rsidTr="00B12141">
        <w:trPr>
          <w:trHeight w:val="288"/>
        </w:trPr>
        <w:tc>
          <w:tcPr>
            <w:tcW w:w="2034" w:type="pct"/>
            <w:noWrap/>
            <w:hideMark/>
          </w:tcPr>
          <w:p w14:paraId="32F8519A" w14:textId="77777777" w:rsidR="004B45C7" w:rsidRPr="00202FF0" w:rsidRDefault="004B45C7" w:rsidP="00906C17">
            <w:pPr>
              <w:jc w:val="center"/>
              <w:rPr>
                <w:rFonts w:ascii="Calibri" w:eastAsia="Times New Roman" w:hAnsi="Calibri" w:cs="Times New Roman"/>
                <w:color w:val="000000"/>
                <w:lang w:val="el-GR"/>
              </w:rPr>
            </w:pPr>
            <w:r>
              <w:rPr>
                <w:rFonts w:ascii="Calibri" w:eastAsia="Times New Roman" w:hAnsi="Calibri" w:cs="Times New Roman"/>
                <w:color w:val="000000"/>
                <w:lang w:val="el-GR"/>
              </w:rPr>
              <w:t>4</w:t>
            </w:r>
          </w:p>
        </w:tc>
        <w:tc>
          <w:tcPr>
            <w:tcW w:w="1528" w:type="pct"/>
            <w:noWrap/>
            <w:vAlign w:val="bottom"/>
            <w:hideMark/>
          </w:tcPr>
          <w:p w14:paraId="7B5F4427" w14:textId="77777777" w:rsidR="004B45C7" w:rsidRPr="00202FF0" w:rsidRDefault="004B45C7" w:rsidP="00906C17">
            <w:pPr>
              <w:jc w:val="center"/>
              <w:rPr>
                <w:rFonts w:ascii="Calibri" w:eastAsia="Times New Roman" w:hAnsi="Calibri" w:cs="Times New Roman"/>
                <w:color w:val="000000"/>
              </w:rPr>
            </w:pPr>
            <w:r>
              <w:rPr>
                <w:rFonts w:ascii="Calibri" w:hAnsi="Calibri"/>
                <w:color w:val="000000"/>
              </w:rPr>
              <w:t>1202</w:t>
            </w:r>
          </w:p>
        </w:tc>
        <w:tc>
          <w:tcPr>
            <w:tcW w:w="1438" w:type="pct"/>
            <w:noWrap/>
            <w:hideMark/>
          </w:tcPr>
          <w:p w14:paraId="10C689C0" w14:textId="469831A1" w:rsidR="004B45C7" w:rsidRPr="00906C17" w:rsidRDefault="006B4BEB" w:rsidP="00906C17">
            <w:pPr>
              <w:jc w:val="center"/>
              <w:rPr>
                <w:rFonts w:ascii="Calibri" w:hAnsi="Calibri"/>
                <w:color w:val="000000"/>
                <w:lang w:val="el-GR"/>
              </w:rPr>
            </w:pPr>
            <w:r>
              <w:rPr>
                <w:rFonts w:ascii="Calibri" w:hAnsi="Calibri"/>
                <w:color w:val="000000"/>
                <w:lang w:val="el-GR"/>
              </w:rPr>
              <w:t>-</w:t>
            </w:r>
            <w:r w:rsidR="004B45C7">
              <w:rPr>
                <w:rFonts w:ascii="Calibri" w:hAnsi="Calibri"/>
                <w:color w:val="000000"/>
              </w:rPr>
              <w:t>6.</w:t>
            </w:r>
            <w:r w:rsidR="00906C17">
              <w:rPr>
                <w:rFonts w:ascii="Calibri" w:hAnsi="Calibri"/>
                <w:color w:val="000000"/>
                <w:lang w:val="el-GR"/>
              </w:rPr>
              <w:t>2</w:t>
            </w:r>
          </w:p>
        </w:tc>
      </w:tr>
      <w:tr w:rsidR="00B12141" w:rsidRPr="00B12141" w14:paraId="2774AAA3" w14:textId="77777777" w:rsidTr="00B12141">
        <w:trPr>
          <w:trHeight w:val="288"/>
        </w:trPr>
        <w:tc>
          <w:tcPr>
            <w:tcW w:w="5000" w:type="pct"/>
            <w:gridSpan w:val="3"/>
            <w:noWrap/>
          </w:tcPr>
          <w:p w14:paraId="279F5B0C" w14:textId="588631DC" w:rsidR="00B12141" w:rsidRPr="00EC5BFB" w:rsidRDefault="00C50E45" w:rsidP="00B12141">
            <w:pPr>
              <w:jc w:val="center"/>
              <w:rPr>
                <w:rFonts w:ascii="Calibri" w:hAnsi="Calibri"/>
                <w:color w:val="000000"/>
                <w:lang w:val="el-GR"/>
              </w:rPr>
            </w:pPr>
            <w:r>
              <w:rPr>
                <w:rFonts w:ascii="Calibri" w:eastAsia="Times New Roman" w:hAnsi="Calibri" w:cs="Calibri"/>
                <w:color w:val="000000"/>
                <w:lang w:val="el-GR"/>
              </w:rPr>
              <w:t>Τυχαίο σφάλμα</w:t>
            </w:r>
            <w:r w:rsidR="00B12141">
              <w:rPr>
                <w:rFonts w:ascii="Calibri" w:eastAsia="Times New Roman" w:hAnsi="Calibri" w:cs="Calibri"/>
                <w:color w:val="000000"/>
                <w:lang w:val="el-GR"/>
              </w:rPr>
              <w:t xml:space="preserve"> (</w:t>
            </w:r>
            <w:r w:rsidR="00B12141">
              <w:rPr>
                <w:rFonts w:ascii="Calibri" w:eastAsia="Times New Roman" w:hAnsi="Calibri" w:cs="Calibri"/>
                <w:color w:val="000000"/>
              </w:rPr>
              <w:t>RMSE</w:t>
            </w:r>
            <w:r w:rsidR="00B12141" w:rsidRPr="000B540E">
              <w:rPr>
                <w:rFonts w:ascii="Calibri" w:eastAsia="Times New Roman" w:hAnsi="Calibri" w:cs="Calibri"/>
                <w:color w:val="000000"/>
                <w:lang w:val="el-GR"/>
              </w:rPr>
              <w:t>)</w:t>
            </w:r>
            <w:r w:rsidR="00B12141">
              <w:rPr>
                <w:rFonts w:ascii="Calibri" w:eastAsia="Times New Roman" w:hAnsi="Calibri" w:cs="Calibri"/>
                <w:color w:val="000000"/>
                <w:lang w:val="el-GR"/>
              </w:rPr>
              <w:t xml:space="preserve"> (</w:t>
            </w:r>
            <w:r w:rsidR="00101185" w:rsidRPr="006C7985">
              <w:rPr>
                <w:rFonts w:ascii="Calibri" w:eastAsia="Times New Roman" w:hAnsi="Calibri" w:cs="Calibri"/>
                <w:color w:val="000000"/>
                <w:lang w:val="el-GR"/>
              </w:rPr>
              <w:t>%</w:t>
            </w:r>
            <w:r w:rsidR="00B12141">
              <w:rPr>
                <w:rFonts w:ascii="Calibri" w:eastAsia="Times New Roman" w:hAnsi="Calibri" w:cs="Calibri"/>
                <w:color w:val="000000"/>
                <w:lang w:val="el-GR"/>
              </w:rPr>
              <w:t xml:space="preserve">) = </w:t>
            </w:r>
            <w:r w:rsidR="00177501" w:rsidRPr="006C7985">
              <w:rPr>
                <w:rFonts w:ascii="Calibri" w:eastAsia="Times New Roman" w:hAnsi="Calibri" w:cs="Calibri"/>
                <w:color w:val="000000"/>
                <w:lang w:val="el-GR"/>
              </w:rPr>
              <w:t>5.</w:t>
            </w:r>
            <w:r w:rsidR="00EC5BFB">
              <w:rPr>
                <w:rFonts w:ascii="Calibri" w:eastAsia="Times New Roman" w:hAnsi="Calibri" w:cs="Calibri"/>
                <w:color w:val="000000"/>
                <w:lang w:val="el-GR"/>
              </w:rPr>
              <w:t>15</w:t>
            </w:r>
          </w:p>
        </w:tc>
      </w:tr>
      <w:tr w:rsidR="00B12141" w:rsidRPr="00202FF0" w14:paraId="148A9FAC" w14:textId="77777777" w:rsidTr="00B12141">
        <w:trPr>
          <w:trHeight w:val="288"/>
        </w:trPr>
        <w:tc>
          <w:tcPr>
            <w:tcW w:w="5000" w:type="pct"/>
            <w:gridSpan w:val="3"/>
            <w:noWrap/>
          </w:tcPr>
          <w:p w14:paraId="33927476" w14:textId="008656DD" w:rsidR="00B12141" w:rsidRDefault="00AF5A67" w:rsidP="00B12141">
            <w:pPr>
              <w:jc w:val="center"/>
              <w:rPr>
                <w:rFonts w:ascii="Calibri" w:hAnsi="Calibri"/>
                <w:color w:val="000000"/>
                <w:lang w:val="el-GR"/>
              </w:rPr>
            </w:pPr>
            <w:r>
              <w:rPr>
                <w:rFonts w:ascii="Calibri" w:eastAsia="Times New Roman" w:hAnsi="Calibri" w:cs="Times New Roman"/>
                <w:color w:val="000000"/>
                <w:lang w:val="el-GR"/>
              </w:rPr>
              <w:t>Συστηματικό σφάλμα</w:t>
            </w:r>
            <w:r w:rsidR="00B12141">
              <w:rPr>
                <w:rFonts w:ascii="Calibri" w:eastAsia="Times New Roman" w:hAnsi="Calibri" w:cs="Times New Roman"/>
                <w:color w:val="000000"/>
                <w:lang w:val="el-GR"/>
              </w:rPr>
              <w:t xml:space="preserve"> (%) = -3.1</w:t>
            </w:r>
          </w:p>
        </w:tc>
      </w:tr>
    </w:tbl>
    <w:p w14:paraId="199B6C4B" w14:textId="77777777" w:rsidR="004B45C7" w:rsidRPr="00195608" w:rsidRDefault="004B45C7" w:rsidP="004B45C7">
      <w:pPr>
        <w:pStyle w:val="Subtitle"/>
        <w:numPr>
          <w:ilvl w:val="0"/>
          <w:numId w:val="0"/>
        </w:numPr>
        <w:rPr>
          <w:i w:val="0"/>
        </w:rPr>
      </w:pPr>
    </w:p>
    <w:p w14:paraId="3CAC8A19" w14:textId="02DE2387" w:rsidR="00AE73A8" w:rsidRDefault="006B4BEB" w:rsidP="006B4BEB">
      <w:pPr>
        <w:jc w:val="both"/>
        <w:rPr>
          <w:lang w:val="el-GR"/>
        </w:rPr>
      </w:pPr>
      <w:r>
        <w:rPr>
          <w:lang w:val="el-GR"/>
        </w:rPr>
        <w:t>Τα σφάλματα που υπολογίστηκαν για το κοκκομετρικό κλάσμα 4-8</w:t>
      </w:r>
      <w:r>
        <w:t>mm</w:t>
      </w:r>
      <w:r w:rsidRPr="006B4BEB">
        <w:rPr>
          <w:lang w:val="el-GR"/>
        </w:rPr>
        <w:t xml:space="preserve"> </w:t>
      </w:r>
      <w:r>
        <w:rPr>
          <w:lang w:val="el-GR"/>
        </w:rPr>
        <w:t>είναι σημαντικά μικρότερα εκείνων του κλάσματος 0-4</w:t>
      </w:r>
      <w:r>
        <w:t>mm</w:t>
      </w:r>
      <w:r w:rsidRPr="006B4BEB">
        <w:rPr>
          <w:lang w:val="el-GR"/>
        </w:rPr>
        <w:t xml:space="preserve">. </w:t>
      </w:r>
      <w:r>
        <w:rPr>
          <w:lang w:val="el-GR"/>
        </w:rPr>
        <w:t>Τόσο οι στατικές όσο και οι δυναμικές μετρήσεις έδωσαν σε 4 δοκιμές σφάλματα &lt;5%.</w:t>
      </w:r>
      <w:r w:rsidR="00C67859">
        <w:rPr>
          <w:lang w:val="el-GR"/>
        </w:rPr>
        <w:t xml:space="preserve"> </w:t>
      </w:r>
      <w:r w:rsidR="00AE73A8">
        <w:rPr>
          <w:lang w:val="el-GR"/>
        </w:rPr>
        <w:t>Το τυχαίο σφάλμα σ</w:t>
      </w:r>
      <w:r w:rsidR="00D8762C">
        <w:rPr>
          <w:lang w:val="el-GR"/>
        </w:rPr>
        <w:t>ε</w:t>
      </w:r>
      <w:r w:rsidR="00AE73A8">
        <w:rPr>
          <w:lang w:val="el-GR"/>
        </w:rPr>
        <w:t xml:space="preserve"> αυτή την περίπτωση είναι στο όριο</w:t>
      </w:r>
      <w:r w:rsidR="00C67859">
        <w:rPr>
          <w:lang w:val="el-GR"/>
        </w:rPr>
        <w:t xml:space="preserve"> του αποδεκτού σφάλματος </w:t>
      </w:r>
      <w:r w:rsidR="00AE73A8">
        <w:rPr>
          <w:lang w:val="el-GR"/>
        </w:rPr>
        <w:t xml:space="preserve"> (</w:t>
      </w:r>
      <w:r w:rsidR="00AE73A8">
        <w:rPr>
          <w:rFonts w:cstheme="minorHAnsi"/>
          <w:lang w:val="el-GR"/>
        </w:rPr>
        <w:t>~</w:t>
      </w:r>
      <w:r w:rsidR="00AE73A8">
        <w:rPr>
          <w:lang w:val="el-GR"/>
        </w:rPr>
        <w:t>5%)</w:t>
      </w:r>
      <w:r w:rsidR="00C67859">
        <w:rPr>
          <w:lang w:val="el-GR"/>
        </w:rPr>
        <w:t>.</w:t>
      </w:r>
    </w:p>
    <w:p w14:paraId="12E01F8C" w14:textId="77777777" w:rsidR="00C67859" w:rsidRDefault="00C67859" w:rsidP="006B4BEB">
      <w:pPr>
        <w:jc w:val="both"/>
        <w:rPr>
          <w:lang w:val="el-GR"/>
        </w:rPr>
      </w:pPr>
    </w:p>
    <w:p w14:paraId="57BECE03" w14:textId="77777777" w:rsidR="00C67859" w:rsidRDefault="00BD3244" w:rsidP="00BD3244">
      <w:pPr>
        <w:pStyle w:val="Subtitle"/>
        <w:numPr>
          <w:ilvl w:val="0"/>
          <w:numId w:val="18"/>
        </w:numPr>
        <w:jc w:val="both"/>
      </w:pPr>
      <w:r w:rsidRPr="00906C17">
        <w:t>Μέτρηση θραυσμένου  ασβεστολιθικού υλικού με κοκκομετρία</w:t>
      </w:r>
      <w:r>
        <w:t xml:space="preserve"> </w:t>
      </w:r>
      <w:r w:rsidR="004B45C7">
        <w:t>8</w:t>
      </w:r>
      <w:r w:rsidR="004B45C7" w:rsidRPr="00BD3244">
        <w:t>-16</w:t>
      </w:r>
      <w:r w:rsidR="004B45C7">
        <w:rPr>
          <w:lang w:val="en-US"/>
        </w:rPr>
        <w:t>mm</w:t>
      </w:r>
      <w:r w:rsidR="0072373F">
        <w:t xml:space="preserve"> </w:t>
      </w:r>
    </w:p>
    <w:p w14:paraId="19AD32A8" w14:textId="4DF229BF" w:rsidR="00BD3244" w:rsidRPr="00BD3244" w:rsidRDefault="00BD3244" w:rsidP="00C67859">
      <w:pPr>
        <w:pStyle w:val="Subtitle"/>
        <w:numPr>
          <w:ilvl w:val="0"/>
          <w:numId w:val="0"/>
        </w:numPr>
        <w:ind w:left="720"/>
        <w:jc w:val="both"/>
      </w:pPr>
      <w:r w:rsidRPr="00BD3244">
        <w:rPr>
          <w:rFonts w:asciiTheme="minorHAnsi" w:hAnsiTheme="minorHAnsi" w:cstheme="minorHAnsi"/>
          <w:i w:val="0"/>
          <w:color w:val="auto"/>
          <w:sz w:val="22"/>
        </w:rPr>
        <w:lastRenderedPageBreak/>
        <w:t>Στο Σχήμα 4.10 φαίνεται το είδος του υλικού που μετρήθηκε.</w:t>
      </w:r>
    </w:p>
    <w:p w14:paraId="3BD80E53" w14:textId="77777777" w:rsidR="006B4BEB" w:rsidRDefault="006B4BEB" w:rsidP="006B4BEB">
      <w:pPr>
        <w:keepNext/>
        <w:jc w:val="center"/>
      </w:pPr>
      <w:r>
        <w:rPr>
          <w:noProof/>
          <w:lang w:val="el-GR" w:eastAsia="el-GR"/>
        </w:rPr>
        <w:drawing>
          <wp:inline distT="0" distB="0" distL="0" distR="0" wp14:anchorId="27310DED" wp14:editId="3F09F430">
            <wp:extent cx="3947476" cy="3010893"/>
            <wp:effectExtent l="76200" t="76200" r="129540" b="13271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G_20170707_144636.jpg"/>
                    <pic:cNvPicPr/>
                  </pic:nvPicPr>
                  <pic:blipFill rotWithShape="1">
                    <a:blip r:embed="rId49" cstate="print">
                      <a:extLst>
                        <a:ext uri="{28A0092B-C50C-407E-A947-70E740481C1C}">
                          <a14:useLocalDpi xmlns:a14="http://schemas.microsoft.com/office/drawing/2010/main" val="0"/>
                        </a:ext>
                      </a:extLst>
                    </a:blip>
                    <a:srcRect t="22016" b="35080"/>
                    <a:stretch/>
                  </pic:blipFill>
                  <pic:spPr bwMode="auto">
                    <a:xfrm>
                      <a:off x="0" y="0"/>
                      <a:ext cx="3956362" cy="301767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6AAA6D54" w14:textId="20FB5D45" w:rsidR="006B4BEB" w:rsidRDefault="006B4BEB" w:rsidP="006B4BEB">
      <w:pPr>
        <w:pStyle w:val="Caption"/>
        <w:jc w:val="center"/>
        <w:rPr>
          <w:lang w:val="el-GR"/>
        </w:rPr>
      </w:pPr>
      <w:bookmarkStart w:id="146" w:name="_Toc517971647"/>
      <w:bookmarkStart w:id="147" w:name="_Toc518385391"/>
      <w:r w:rsidRPr="00BD3244">
        <w:rPr>
          <w:lang w:val="el-GR"/>
        </w:rPr>
        <w:t xml:space="preserve">Σχήμα </w:t>
      </w:r>
      <w:r>
        <w:fldChar w:fldCharType="begin"/>
      </w:r>
      <w:r w:rsidRPr="00BD3244">
        <w:rPr>
          <w:lang w:val="el-GR"/>
        </w:rPr>
        <w:instrText xml:space="preserve"> </w:instrText>
      </w:r>
      <w:r>
        <w:instrText>STYLEREF</w:instrText>
      </w:r>
      <w:r w:rsidRPr="00BD3244">
        <w:rPr>
          <w:lang w:val="el-GR"/>
        </w:rPr>
        <w:instrText xml:space="preserve"> 1 \</w:instrText>
      </w:r>
      <w:r>
        <w:instrText>s</w:instrText>
      </w:r>
      <w:r w:rsidRPr="00BD3244">
        <w:rPr>
          <w:lang w:val="el-GR"/>
        </w:rPr>
        <w:instrText xml:space="preserve"> </w:instrText>
      </w:r>
      <w:r>
        <w:fldChar w:fldCharType="separate"/>
      </w:r>
      <w:r w:rsidRPr="00BD3244">
        <w:rPr>
          <w:noProof/>
          <w:lang w:val="el-GR"/>
        </w:rPr>
        <w:t>4</w:t>
      </w:r>
      <w:r>
        <w:rPr>
          <w:noProof/>
        </w:rPr>
        <w:fldChar w:fldCharType="end"/>
      </w:r>
      <w:r w:rsidRPr="00BD3244">
        <w:rPr>
          <w:lang w:val="el-GR"/>
        </w:rPr>
        <w:t>.</w:t>
      </w:r>
      <w:r>
        <w:fldChar w:fldCharType="begin"/>
      </w:r>
      <w:r w:rsidRPr="00BD3244">
        <w:rPr>
          <w:lang w:val="el-GR"/>
        </w:rPr>
        <w:instrText xml:space="preserve"> </w:instrText>
      </w:r>
      <w:r>
        <w:instrText>SEQ</w:instrText>
      </w:r>
      <w:r w:rsidRPr="00BD3244">
        <w:rPr>
          <w:lang w:val="el-GR"/>
        </w:rPr>
        <w:instrText xml:space="preserve"> Σχήμα \* </w:instrText>
      </w:r>
      <w:r>
        <w:instrText>ARABIC</w:instrText>
      </w:r>
      <w:r w:rsidRPr="00BD3244">
        <w:rPr>
          <w:lang w:val="el-GR"/>
        </w:rPr>
        <w:instrText xml:space="preserve"> \</w:instrText>
      </w:r>
      <w:r>
        <w:instrText>s</w:instrText>
      </w:r>
      <w:r w:rsidRPr="00BD3244">
        <w:rPr>
          <w:lang w:val="el-GR"/>
        </w:rPr>
        <w:instrText xml:space="preserve"> 1 </w:instrText>
      </w:r>
      <w:r>
        <w:fldChar w:fldCharType="separate"/>
      </w:r>
      <w:r w:rsidRPr="00BD3244">
        <w:rPr>
          <w:noProof/>
          <w:lang w:val="el-GR"/>
        </w:rPr>
        <w:t>10</w:t>
      </w:r>
      <w:r>
        <w:rPr>
          <w:noProof/>
        </w:rPr>
        <w:fldChar w:fldCharType="end"/>
      </w:r>
      <w:r>
        <w:rPr>
          <w:lang w:val="el-GR"/>
        </w:rPr>
        <w:t xml:space="preserve">: </w:t>
      </w:r>
      <w:r w:rsidR="00BD3244">
        <w:rPr>
          <w:lang w:val="el-GR"/>
        </w:rPr>
        <w:t xml:space="preserve">Θραυσμένος ασβεστόλιθος με κοκκομετρία  </w:t>
      </w:r>
      <w:r w:rsidRPr="00E066BF">
        <w:rPr>
          <w:lang w:val="el-GR"/>
        </w:rPr>
        <w:t>8-16mm</w:t>
      </w:r>
      <w:bookmarkEnd w:id="146"/>
      <w:bookmarkEnd w:id="147"/>
    </w:p>
    <w:p w14:paraId="7D6A9602" w14:textId="77777777" w:rsidR="00C85B53" w:rsidRDefault="00C85B53" w:rsidP="00C85B53">
      <w:pPr>
        <w:jc w:val="both"/>
        <w:rPr>
          <w:lang w:val="el-GR" w:eastAsia="el-GR"/>
        </w:rPr>
      </w:pPr>
    </w:p>
    <w:p w14:paraId="56471EF6" w14:textId="017B975E" w:rsidR="00C85B53" w:rsidRDefault="00C85B53" w:rsidP="00C85B53">
      <w:pPr>
        <w:jc w:val="both"/>
        <w:rPr>
          <w:lang w:val="el-GR" w:eastAsia="el-GR"/>
        </w:rPr>
      </w:pPr>
      <w:r>
        <w:rPr>
          <w:lang w:val="el-GR" w:eastAsia="el-GR"/>
        </w:rPr>
        <w:t>Το υλικό αρχικά ογκομετρήθηκε με χρήση ειδικού ογκομετρικού δοχείου και καταγράφτηκαν οι συνθήκες περιβάλλοντος.</w:t>
      </w:r>
    </w:p>
    <w:p w14:paraId="6C9F71A7" w14:textId="77777777" w:rsidR="006B4BEB" w:rsidRDefault="006B4BEB" w:rsidP="00760242">
      <w:pPr>
        <w:jc w:val="both"/>
        <w:rPr>
          <w:b/>
          <w:lang w:val="el-GR" w:eastAsia="el-GR"/>
        </w:rPr>
      </w:pPr>
    </w:p>
    <w:p w14:paraId="68F33349" w14:textId="7F4D2454" w:rsidR="004B45C7" w:rsidRPr="00845413" w:rsidRDefault="004B45C7" w:rsidP="00BD3244">
      <w:pPr>
        <w:shd w:val="clear" w:color="auto" w:fill="E7E6E6" w:themeFill="background2"/>
        <w:jc w:val="both"/>
        <w:rPr>
          <w:rFonts w:ascii="Calibri" w:eastAsia="Times New Roman" w:hAnsi="Calibri" w:cs="Calibri"/>
          <w:color w:val="000000"/>
          <w:lang w:val="el-GR"/>
        </w:rPr>
      </w:pPr>
      <w:r w:rsidRPr="00EF77E2">
        <w:rPr>
          <w:b/>
          <w:lang w:val="el-GR" w:eastAsia="el-GR"/>
        </w:rPr>
        <w:t>Όγκος υλικού</w:t>
      </w:r>
      <w:r w:rsidRPr="00195608">
        <w:rPr>
          <w:b/>
          <w:lang w:val="el-GR" w:eastAsia="el-GR"/>
        </w:rPr>
        <w:t xml:space="preserve"> </w:t>
      </w:r>
      <w:r>
        <w:rPr>
          <w:b/>
          <w:lang w:val="el-GR" w:eastAsia="el-GR"/>
        </w:rPr>
        <w:t>(</w:t>
      </w:r>
      <w:r w:rsidR="00BD3244">
        <w:rPr>
          <w:b/>
          <w:lang w:eastAsia="el-GR"/>
        </w:rPr>
        <w:t>c</w:t>
      </w:r>
      <w:r w:rsidRPr="00845413">
        <w:rPr>
          <w:b/>
          <w:lang w:eastAsia="el-GR"/>
        </w:rPr>
        <w:t>m</w:t>
      </w:r>
      <w:r w:rsidRPr="00845413">
        <w:rPr>
          <w:b/>
          <w:lang w:val="el-GR" w:eastAsia="el-GR"/>
        </w:rPr>
        <w:t>³</w:t>
      </w:r>
      <w:r>
        <w:rPr>
          <w:b/>
          <w:lang w:val="el-GR" w:eastAsia="el-GR"/>
        </w:rPr>
        <w:t>)</w:t>
      </w:r>
      <w:r>
        <w:rPr>
          <w:lang w:val="el-GR" w:eastAsia="el-GR"/>
        </w:rPr>
        <w:t xml:space="preserve">:    </w:t>
      </w:r>
      <w:r>
        <w:rPr>
          <w:lang w:val="el-GR" w:eastAsia="el-GR"/>
        </w:rPr>
        <w:tab/>
      </w:r>
      <w:r>
        <w:rPr>
          <w:lang w:val="el-GR" w:eastAsia="el-GR"/>
        </w:rPr>
        <w:tab/>
      </w:r>
      <w:r w:rsidR="00BD3244" w:rsidRPr="00BD3244">
        <w:rPr>
          <w:lang w:val="el-GR" w:eastAsia="el-GR"/>
        </w:rPr>
        <w:t xml:space="preserve"> </w:t>
      </w:r>
      <w:r w:rsidR="00BD3244" w:rsidRPr="00BD3244">
        <w:rPr>
          <w:lang w:val="el-GR" w:eastAsia="el-GR"/>
        </w:rPr>
        <w:tab/>
      </w:r>
      <w:r>
        <w:rPr>
          <w:lang w:val="el-GR" w:eastAsia="el-GR"/>
        </w:rPr>
        <w:tab/>
      </w:r>
      <w:r w:rsidRPr="00845413">
        <w:rPr>
          <w:rFonts w:ascii="Calibri" w:eastAsia="Times New Roman" w:hAnsi="Calibri" w:cs="Calibri"/>
          <w:color w:val="000000"/>
          <w:lang w:val="el-GR"/>
        </w:rPr>
        <w:t>128</w:t>
      </w:r>
      <w:r w:rsidR="00B12141">
        <w:rPr>
          <w:rFonts w:ascii="Calibri" w:eastAsia="Times New Roman" w:hAnsi="Calibri" w:cs="Calibri"/>
          <w:color w:val="000000"/>
          <w:lang w:val="el-GR"/>
        </w:rPr>
        <w:t>0</w:t>
      </w:r>
    </w:p>
    <w:p w14:paraId="5503625E" w14:textId="77777777" w:rsidR="004B45C7" w:rsidRDefault="004B45C7" w:rsidP="00BD3244">
      <w:pPr>
        <w:shd w:val="clear" w:color="auto" w:fill="E7E6E6" w:themeFill="background2"/>
        <w:jc w:val="both"/>
        <w:rPr>
          <w:rFonts w:ascii="Calibri" w:eastAsia="Times New Roman" w:hAnsi="Calibri" w:cs="Calibri"/>
          <w:color w:val="000000"/>
          <w:lang w:val="el-GR"/>
        </w:rPr>
      </w:pPr>
      <w:r>
        <w:rPr>
          <w:rFonts w:ascii="Calibri" w:eastAsia="Times New Roman" w:hAnsi="Calibri" w:cs="Calibri"/>
          <w:b/>
          <w:color w:val="000000"/>
          <w:lang w:val="el-GR"/>
        </w:rPr>
        <w:t>Φ</w:t>
      </w:r>
      <w:r w:rsidRPr="00845413">
        <w:rPr>
          <w:rFonts w:ascii="Calibri" w:eastAsia="Times New Roman" w:hAnsi="Calibri" w:cs="Calibri"/>
          <w:b/>
          <w:color w:val="000000"/>
          <w:lang w:val="el-GR"/>
        </w:rPr>
        <w:t>ωτισμός (</w:t>
      </w:r>
      <w:r w:rsidRPr="00845413">
        <w:rPr>
          <w:rFonts w:ascii="Calibri" w:eastAsia="Times New Roman" w:hAnsi="Calibri" w:cs="Calibri"/>
          <w:b/>
          <w:color w:val="000000"/>
        </w:rPr>
        <w:t>lux</w:t>
      </w:r>
      <w:r w:rsidRPr="00845413">
        <w:rPr>
          <w:rFonts w:ascii="Calibri" w:eastAsia="Times New Roman" w:hAnsi="Calibri" w:cs="Calibri"/>
          <w:b/>
          <w:color w:val="000000"/>
          <w:lang w:val="el-GR"/>
        </w:rPr>
        <w:t>)</w:t>
      </w:r>
      <w:r>
        <w:rPr>
          <w:rFonts w:ascii="Calibri" w:eastAsia="Times New Roman" w:hAnsi="Calibri" w:cs="Calibri"/>
          <w:color w:val="000000"/>
          <w:lang w:val="el-GR"/>
        </w:rPr>
        <w:t>:</w:t>
      </w:r>
      <w:r>
        <w:rPr>
          <w:rFonts w:ascii="Calibri" w:eastAsia="Times New Roman" w:hAnsi="Calibri" w:cs="Calibri"/>
          <w:color w:val="000000"/>
          <w:lang w:val="el-GR"/>
        </w:rPr>
        <w:tab/>
      </w:r>
      <w:r>
        <w:rPr>
          <w:rFonts w:ascii="Calibri" w:eastAsia="Times New Roman" w:hAnsi="Calibri" w:cs="Calibri"/>
          <w:color w:val="000000"/>
          <w:lang w:val="el-GR"/>
        </w:rPr>
        <w:tab/>
      </w:r>
      <w:r>
        <w:rPr>
          <w:rFonts w:ascii="Calibri" w:eastAsia="Times New Roman" w:hAnsi="Calibri" w:cs="Calibri"/>
          <w:color w:val="000000"/>
          <w:lang w:val="el-GR"/>
        </w:rPr>
        <w:tab/>
      </w:r>
      <w:r>
        <w:rPr>
          <w:rFonts w:ascii="Calibri" w:eastAsia="Times New Roman" w:hAnsi="Calibri" w:cs="Calibri"/>
          <w:color w:val="000000"/>
          <w:lang w:val="el-GR"/>
        </w:rPr>
        <w:tab/>
      </w:r>
      <w:r w:rsidRPr="00622E7B">
        <w:rPr>
          <w:rFonts w:ascii="Calibri" w:eastAsia="Times New Roman" w:hAnsi="Calibri" w:cs="Calibri"/>
          <w:color w:val="000000"/>
          <w:lang w:val="el-GR"/>
        </w:rPr>
        <w:t>526</w:t>
      </w:r>
      <w:r w:rsidRPr="00845413">
        <w:rPr>
          <w:rFonts w:ascii="Calibri" w:eastAsia="Times New Roman" w:hAnsi="Calibri" w:cs="Calibri"/>
          <w:color w:val="000000"/>
          <w:lang w:val="el-GR"/>
        </w:rPr>
        <w:tab/>
      </w:r>
    </w:p>
    <w:p w14:paraId="7DE18ABC" w14:textId="77777777" w:rsidR="004B45C7" w:rsidRPr="001F2C81" w:rsidRDefault="004B45C7" w:rsidP="00BD3244">
      <w:pPr>
        <w:shd w:val="clear" w:color="auto" w:fill="E7E6E6" w:themeFill="background2"/>
        <w:jc w:val="both"/>
        <w:rPr>
          <w:rFonts w:ascii="Calibri" w:eastAsia="Times New Roman" w:hAnsi="Calibri" w:cs="Calibri"/>
          <w:color w:val="000000"/>
          <w:lang w:val="el-GR"/>
        </w:rPr>
      </w:pPr>
      <w:r w:rsidRPr="001F2C81">
        <w:rPr>
          <w:rFonts w:ascii="Calibri" w:eastAsia="Times New Roman" w:hAnsi="Calibri" w:cs="Calibri"/>
          <w:b/>
          <w:color w:val="000000"/>
          <w:lang w:val="el-GR"/>
        </w:rPr>
        <w:t>Συγκέντρωση σκόνης στον αέρα (μ</w:t>
      </w:r>
      <w:r w:rsidRPr="001F2C81">
        <w:rPr>
          <w:rFonts w:ascii="Calibri" w:eastAsia="Times New Roman" w:hAnsi="Calibri" w:cs="Calibri"/>
          <w:b/>
          <w:color w:val="000000"/>
        </w:rPr>
        <w:t>g</w:t>
      </w:r>
      <w:r w:rsidRPr="001F2C81">
        <w:rPr>
          <w:rFonts w:ascii="Calibri" w:eastAsia="Times New Roman" w:hAnsi="Calibri" w:cs="Calibri"/>
          <w:b/>
          <w:color w:val="000000"/>
          <w:lang w:val="el-GR"/>
        </w:rPr>
        <w:t>/</w:t>
      </w:r>
      <w:r w:rsidRPr="001F2C81">
        <w:rPr>
          <w:rFonts w:ascii="Calibri" w:eastAsia="Times New Roman" w:hAnsi="Calibri" w:cs="Calibri"/>
          <w:b/>
          <w:color w:val="000000"/>
        </w:rPr>
        <w:t>m</w:t>
      </w:r>
      <w:r w:rsidRPr="001F2C81">
        <w:rPr>
          <w:rFonts w:ascii="Calibri" w:eastAsia="Times New Roman" w:hAnsi="Calibri" w:cs="Calibri"/>
          <w:b/>
          <w:color w:val="000000"/>
          <w:lang w:val="el-GR"/>
        </w:rPr>
        <w:t>³):</w:t>
      </w:r>
      <w:r w:rsidRPr="001F2C81">
        <w:rPr>
          <w:rFonts w:ascii="Calibri" w:eastAsia="Times New Roman" w:hAnsi="Calibri" w:cs="Calibri"/>
          <w:color w:val="000000"/>
          <w:lang w:val="el-GR"/>
        </w:rPr>
        <w:tab/>
        <w:t>28</w:t>
      </w:r>
    </w:p>
    <w:p w14:paraId="50943F4A" w14:textId="0B5924BB" w:rsidR="004B45C7" w:rsidRPr="00845413" w:rsidRDefault="004B45C7" w:rsidP="00BD3244">
      <w:pPr>
        <w:shd w:val="clear" w:color="auto" w:fill="E7E6E6" w:themeFill="background2"/>
        <w:jc w:val="both"/>
        <w:rPr>
          <w:rFonts w:ascii="Calibri" w:eastAsia="Times New Roman" w:hAnsi="Calibri" w:cs="Calibri"/>
          <w:color w:val="000000"/>
          <w:lang w:val="el-GR"/>
        </w:rPr>
      </w:pPr>
      <w:r w:rsidRPr="001F2C81">
        <w:rPr>
          <w:rFonts w:ascii="Calibri" w:eastAsia="Times New Roman" w:hAnsi="Calibri" w:cs="Calibri"/>
          <w:b/>
          <w:color w:val="000000"/>
          <w:lang w:val="el-GR"/>
        </w:rPr>
        <w:t>Θερμοκρασία (°</w:t>
      </w:r>
      <w:r w:rsidR="001F2C81" w:rsidRPr="001F2C81">
        <w:rPr>
          <w:rFonts w:ascii="Calibri" w:eastAsia="Times New Roman" w:hAnsi="Calibri" w:cs="Calibri"/>
          <w:b/>
          <w:color w:val="000000"/>
        </w:rPr>
        <w:t>C</w:t>
      </w:r>
      <w:r w:rsidRPr="001F2C81">
        <w:rPr>
          <w:rFonts w:ascii="Calibri" w:eastAsia="Times New Roman" w:hAnsi="Calibri" w:cs="Calibri"/>
          <w:b/>
          <w:color w:val="000000"/>
          <w:lang w:val="el-GR"/>
        </w:rPr>
        <w:t>):</w:t>
      </w:r>
      <w:r w:rsidRPr="00845413">
        <w:rPr>
          <w:rFonts w:ascii="Calibri" w:eastAsia="Times New Roman" w:hAnsi="Calibri" w:cs="Calibri"/>
          <w:color w:val="000000"/>
          <w:lang w:val="el-GR"/>
        </w:rPr>
        <w:tab/>
      </w:r>
      <w:r>
        <w:rPr>
          <w:rFonts w:ascii="Calibri" w:eastAsia="Times New Roman" w:hAnsi="Calibri" w:cs="Calibri"/>
          <w:color w:val="000000"/>
          <w:lang w:val="el-GR"/>
        </w:rPr>
        <w:tab/>
      </w:r>
      <w:r>
        <w:rPr>
          <w:rFonts w:ascii="Calibri" w:eastAsia="Times New Roman" w:hAnsi="Calibri" w:cs="Calibri"/>
          <w:color w:val="000000"/>
          <w:lang w:val="el-GR"/>
        </w:rPr>
        <w:tab/>
      </w:r>
      <w:r>
        <w:rPr>
          <w:rFonts w:ascii="Calibri" w:eastAsia="Times New Roman" w:hAnsi="Calibri" w:cs="Calibri"/>
          <w:color w:val="000000"/>
          <w:lang w:val="el-GR"/>
        </w:rPr>
        <w:tab/>
      </w:r>
      <w:r w:rsidRPr="00BD3244">
        <w:rPr>
          <w:rFonts w:ascii="Calibri" w:eastAsia="Times New Roman" w:hAnsi="Calibri" w:cs="Calibri"/>
          <w:color w:val="000000"/>
          <w:lang w:val="el-GR"/>
        </w:rPr>
        <w:t>20</w:t>
      </w:r>
    </w:p>
    <w:p w14:paraId="485DBCB0" w14:textId="77777777" w:rsidR="00C85B53" w:rsidRDefault="00C85B53" w:rsidP="00C85B53">
      <w:pPr>
        <w:jc w:val="both"/>
        <w:rPr>
          <w:lang w:val="el-GR"/>
        </w:rPr>
      </w:pPr>
    </w:p>
    <w:p w14:paraId="3E588A91" w14:textId="40341AA8" w:rsidR="00C85B53" w:rsidRPr="00C85B53" w:rsidRDefault="00C85B53" w:rsidP="00C85B53">
      <w:pPr>
        <w:jc w:val="both"/>
        <w:rPr>
          <w:rFonts w:ascii="Calibri" w:eastAsia="Times New Roman" w:hAnsi="Calibri" w:cs="Calibri"/>
          <w:color w:val="000000"/>
          <w:lang w:val="el-GR"/>
        </w:rPr>
      </w:pPr>
      <w:r w:rsidRPr="00C85B53">
        <w:rPr>
          <w:rFonts w:ascii="Calibri" w:eastAsia="Times New Roman" w:hAnsi="Calibri" w:cs="Calibri"/>
          <w:color w:val="000000"/>
          <w:lang w:val="el-GR"/>
        </w:rPr>
        <w:t xml:space="preserve">Στη συνέχεια έγιναν οι στατικές και οι δυναμικές μετρήσεις, υπολογίστηκε ο όγκος του υλικού με βάση τις μετρήσεις του </w:t>
      </w:r>
      <w:r w:rsidR="00E91279">
        <w:rPr>
          <w:rFonts w:ascii="Calibri" w:eastAsia="Times New Roman" w:hAnsi="Calibri" w:cs="Calibri"/>
          <w:color w:val="000000"/>
        </w:rPr>
        <w:t>LIDAR</w:t>
      </w:r>
      <w:r w:rsidRPr="00C85B53">
        <w:rPr>
          <w:rFonts w:ascii="Calibri" w:eastAsia="Times New Roman" w:hAnsi="Calibri" w:cs="Calibri"/>
          <w:color w:val="000000"/>
          <w:lang w:val="el-GR"/>
        </w:rPr>
        <w:t xml:space="preserve"> και υπολογίστηκε το σχετικό σφάλμα. Κάθε δοκιμή επαναλήφθηκε 4 φορές. Τα αποτελέσματα δίνονται στους Πίνακες 4.</w:t>
      </w:r>
      <w:r>
        <w:rPr>
          <w:rFonts w:ascii="Calibri" w:eastAsia="Times New Roman" w:hAnsi="Calibri" w:cs="Calibri"/>
          <w:color w:val="000000"/>
          <w:lang w:val="el-GR"/>
        </w:rPr>
        <w:t xml:space="preserve">7 </w:t>
      </w:r>
      <w:r w:rsidRPr="00C85B53">
        <w:rPr>
          <w:rFonts w:ascii="Calibri" w:eastAsia="Times New Roman" w:hAnsi="Calibri" w:cs="Calibri"/>
          <w:color w:val="000000"/>
          <w:lang w:val="el-GR"/>
        </w:rPr>
        <w:t>και 4.</w:t>
      </w:r>
      <w:r>
        <w:rPr>
          <w:rFonts w:ascii="Calibri" w:eastAsia="Times New Roman" w:hAnsi="Calibri" w:cs="Calibri"/>
          <w:color w:val="000000"/>
          <w:lang w:val="el-GR"/>
        </w:rPr>
        <w:t>8</w:t>
      </w:r>
      <w:r w:rsidRPr="00C85B53">
        <w:rPr>
          <w:rFonts w:ascii="Calibri" w:eastAsia="Times New Roman" w:hAnsi="Calibri" w:cs="Calibri"/>
          <w:color w:val="000000"/>
          <w:lang w:val="el-GR"/>
        </w:rPr>
        <w:t>.</w:t>
      </w:r>
    </w:p>
    <w:p w14:paraId="17053548" w14:textId="196CD8A4" w:rsidR="00C85B53" w:rsidRDefault="00C85B53" w:rsidP="00C85B53">
      <w:pPr>
        <w:rPr>
          <w:lang w:val="el-GR"/>
        </w:rPr>
      </w:pPr>
    </w:p>
    <w:p w14:paraId="7FBFDA40" w14:textId="77777777" w:rsidR="00C85B53" w:rsidRPr="00C85B53" w:rsidRDefault="00C85B53" w:rsidP="00C85B53">
      <w:pPr>
        <w:rPr>
          <w:lang w:val="el-GR"/>
        </w:rPr>
      </w:pPr>
    </w:p>
    <w:p w14:paraId="6B3657A3" w14:textId="304506ED" w:rsidR="006F3A6E" w:rsidRPr="00BD3244" w:rsidRDefault="006F3A6E" w:rsidP="006F3A6E">
      <w:pPr>
        <w:pStyle w:val="Caption"/>
        <w:keepNext/>
        <w:rPr>
          <w:lang w:val="el-GR"/>
        </w:rPr>
      </w:pPr>
      <w:bookmarkStart w:id="148" w:name="_Toc518385409"/>
      <w:r w:rsidRPr="00BD3244">
        <w:rPr>
          <w:lang w:val="el-GR"/>
        </w:rPr>
        <w:t xml:space="preserve">Πίνακας </w:t>
      </w:r>
      <w:r w:rsidR="00D85F01">
        <w:rPr>
          <w:lang w:val="el-GR"/>
        </w:rPr>
        <w:fldChar w:fldCharType="begin"/>
      </w:r>
      <w:r w:rsidR="00D85F01">
        <w:rPr>
          <w:lang w:val="el-GR"/>
        </w:rPr>
        <w:instrText xml:space="preserve"> STYLEREF 1 \s </w:instrText>
      </w:r>
      <w:r w:rsidR="00D85F01">
        <w:rPr>
          <w:lang w:val="el-GR"/>
        </w:rPr>
        <w:fldChar w:fldCharType="separate"/>
      </w:r>
      <w:r w:rsidR="00D85F01">
        <w:rPr>
          <w:noProof/>
          <w:lang w:val="el-GR"/>
        </w:rPr>
        <w:t>4</w:t>
      </w:r>
      <w:r w:rsidR="00D85F01">
        <w:rPr>
          <w:lang w:val="el-GR"/>
        </w:rPr>
        <w:fldChar w:fldCharType="end"/>
      </w:r>
      <w:r w:rsidR="00D85F01">
        <w:rPr>
          <w:lang w:val="el-GR"/>
        </w:rPr>
        <w:t>.</w:t>
      </w:r>
      <w:r w:rsidR="00D85F01">
        <w:rPr>
          <w:lang w:val="el-GR"/>
        </w:rPr>
        <w:fldChar w:fldCharType="begin"/>
      </w:r>
      <w:r w:rsidR="00D85F01">
        <w:rPr>
          <w:lang w:val="el-GR"/>
        </w:rPr>
        <w:instrText xml:space="preserve"> SEQ Πίνακας \* ARABIC \s 1 </w:instrText>
      </w:r>
      <w:r w:rsidR="00D85F01">
        <w:rPr>
          <w:lang w:val="el-GR"/>
        </w:rPr>
        <w:fldChar w:fldCharType="separate"/>
      </w:r>
      <w:r w:rsidR="00D85F01">
        <w:rPr>
          <w:noProof/>
          <w:lang w:val="el-GR"/>
        </w:rPr>
        <w:t>7</w:t>
      </w:r>
      <w:r w:rsidR="00D85F01">
        <w:rPr>
          <w:lang w:val="el-GR"/>
        </w:rPr>
        <w:fldChar w:fldCharType="end"/>
      </w:r>
      <w:r w:rsidR="00AB6C3A">
        <w:rPr>
          <w:lang w:val="el-GR"/>
        </w:rPr>
        <w:t xml:space="preserve">: </w:t>
      </w:r>
      <w:r w:rsidR="00BD3244">
        <w:rPr>
          <w:lang w:val="el-GR"/>
        </w:rPr>
        <w:t xml:space="preserve">Στατικές μετρήσεις για θραυσμένο ασβεστόλιθο με κοκκομετρία </w:t>
      </w:r>
      <w:r w:rsidR="00AB6C3A">
        <w:rPr>
          <w:lang w:val="el-GR"/>
        </w:rPr>
        <w:t>8-16</w:t>
      </w:r>
      <w:r w:rsidR="00BD3244">
        <w:t>mm</w:t>
      </w:r>
      <w:bookmarkEnd w:id="148"/>
    </w:p>
    <w:tbl>
      <w:tblPr>
        <w:tblStyle w:val="TableGridLight1"/>
        <w:tblW w:w="5000" w:type="pct"/>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3774"/>
        <w:gridCol w:w="2927"/>
        <w:gridCol w:w="2659"/>
      </w:tblGrid>
      <w:tr w:rsidR="00BD3244" w:rsidRPr="00E115D6" w14:paraId="74E5FE83" w14:textId="77777777" w:rsidTr="00651A8E">
        <w:trPr>
          <w:trHeight w:val="288"/>
        </w:trPr>
        <w:tc>
          <w:tcPr>
            <w:tcW w:w="2034" w:type="pct"/>
            <w:tcBorders>
              <w:top w:val="single" w:sz="4" w:space="0" w:color="auto"/>
              <w:bottom w:val="single" w:sz="4" w:space="0" w:color="auto"/>
            </w:tcBorders>
            <w:noWrap/>
            <w:hideMark/>
          </w:tcPr>
          <w:p w14:paraId="63731D4A" w14:textId="0C95517D" w:rsidR="00BD3244" w:rsidRPr="00E115D6" w:rsidRDefault="00BD3244" w:rsidP="00BD3244">
            <w:pPr>
              <w:jc w:val="center"/>
              <w:rPr>
                <w:rFonts w:ascii="Calibri" w:eastAsia="Times New Roman" w:hAnsi="Calibri" w:cs="Calibri"/>
                <w:color w:val="000000"/>
                <w:lang w:val="el-GR"/>
              </w:rPr>
            </w:pPr>
            <w:r>
              <w:rPr>
                <w:rFonts w:eastAsia="Times New Roman" w:cs="Times New Roman"/>
                <w:szCs w:val="24"/>
                <w:lang w:val="el-GR"/>
              </w:rPr>
              <w:t>Αριθμός δοκιμής</w:t>
            </w:r>
          </w:p>
        </w:tc>
        <w:tc>
          <w:tcPr>
            <w:tcW w:w="1528" w:type="pct"/>
            <w:tcBorders>
              <w:top w:val="single" w:sz="4" w:space="0" w:color="auto"/>
              <w:bottom w:val="single" w:sz="4" w:space="0" w:color="auto"/>
            </w:tcBorders>
            <w:noWrap/>
            <w:hideMark/>
          </w:tcPr>
          <w:p w14:paraId="5237937F" w14:textId="2B36F950" w:rsidR="00BD3244" w:rsidRPr="00E115D6" w:rsidRDefault="00BD3244" w:rsidP="00BD3244">
            <w:pPr>
              <w:jc w:val="center"/>
              <w:rPr>
                <w:rFonts w:ascii="Calibri" w:eastAsia="Times New Roman" w:hAnsi="Calibri" w:cs="Calibri"/>
                <w:color w:val="000000"/>
              </w:rPr>
            </w:pPr>
            <w:r>
              <w:rPr>
                <w:rFonts w:ascii="Calibri" w:eastAsia="Times New Roman" w:hAnsi="Calibri" w:cs="Calibri"/>
                <w:color w:val="000000"/>
                <w:lang w:val="el-GR"/>
              </w:rPr>
              <w:t>Υπολογιζόμενος όγκος</w:t>
            </w:r>
            <w:r>
              <w:rPr>
                <w:rFonts w:ascii="Calibri" w:eastAsia="Times New Roman" w:hAnsi="Calibri" w:cs="Calibri"/>
                <w:color w:val="000000"/>
              </w:rPr>
              <w:t xml:space="preserve"> V</w:t>
            </w:r>
            <w:r>
              <w:rPr>
                <w:rFonts w:ascii="Calibri" w:eastAsia="Times New Roman" w:hAnsi="Calibri" w:cs="Calibri"/>
                <w:color w:val="000000"/>
                <w:lang w:val="el-GR"/>
              </w:rPr>
              <w:t xml:space="preserve"> (</w:t>
            </w:r>
            <w:r>
              <w:rPr>
                <w:rFonts w:ascii="Calibri" w:eastAsia="Times New Roman" w:hAnsi="Calibri" w:cs="Calibri"/>
                <w:color w:val="000000"/>
              </w:rPr>
              <w:t>cm³</w:t>
            </w:r>
            <w:r>
              <w:rPr>
                <w:rFonts w:ascii="Calibri" w:eastAsia="Times New Roman" w:hAnsi="Calibri" w:cs="Calibri"/>
                <w:color w:val="000000"/>
                <w:lang w:val="el-GR"/>
              </w:rPr>
              <w:t>)</w:t>
            </w:r>
          </w:p>
        </w:tc>
        <w:tc>
          <w:tcPr>
            <w:tcW w:w="1438" w:type="pct"/>
            <w:tcBorders>
              <w:top w:val="single" w:sz="4" w:space="0" w:color="auto"/>
              <w:bottom w:val="single" w:sz="4" w:space="0" w:color="auto"/>
            </w:tcBorders>
            <w:noWrap/>
            <w:hideMark/>
          </w:tcPr>
          <w:p w14:paraId="39225364" w14:textId="6C81FF66" w:rsidR="00BD3244" w:rsidRPr="00E115D6" w:rsidRDefault="00BD3244" w:rsidP="00BD3244">
            <w:pPr>
              <w:jc w:val="center"/>
              <w:rPr>
                <w:rFonts w:ascii="Calibri" w:eastAsia="Times New Roman" w:hAnsi="Calibri" w:cs="Calibri"/>
                <w:color w:val="000000"/>
                <w:lang w:val="el-GR"/>
              </w:rPr>
            </w:pPr>
            <w:r w:rsidRPr="00906C17">
              <w:rPr>
                <w:rFonts w:ascii="Calibri" w:eastAsia="Times New Roman" w:hAnsi="Calibri" w:cs="Calibri"/>
                <w:color w:val="000000"/>
                <w:lang w:val="el-GR"/>
              </w:rPr>
              <w:t>Σ</w:t>
            </w:r>
            <w:r>
              <w:rPr>
                <w:rFonts w:ascii="Calibri" w:eastAsia="Times New Roman" w:hAnsi="Calibri" w:cs="Calibri"/>
                <w:color w:val="000000"/>
                <w:lang w:val="el-GR"/>
              </w:rPr>
              <w:t>φάλμα</w:t>
            </w:r>
            <w:r w:rsidRPr="00906C17">
              <w:rPr>
                <w:rFonts w:ascii="Calibri" w:eastAsia="Times New Roman" w:hAnsi="Calibri" w:cs="Calibri"/>
                <w:color w:val="000000"/>
                <w:lang w:val="el-GR"/>
              </w:rPr>
              <w:t xml:space="preserve"> %</w:t>
            </w:r>
          </w:p>
        </w:tc>
      </w:tr>
      <w:tr w:rsidR="004B45C7" w:rsidRPr="00E115D6" w14:paraId="53237072" w14:textId="77777777" w:rsidTr="00651A8E">
        <w:trPr>
          <w:trHeight w:val="288"/>
        </w:trPr>
        <w:tc>
          <w:tcPr>
            <w:tcW w:w="2034" w:type="pct"/>
            <w:tcBorders>
              <w:top w:val="single" w:sz="4" w:space="0" w:color="auto"/>
            </w:tcBorders>
            <w:noWrap/>
            <w:hideMark/>
          </w:tcPr>
          <w:p w14:paraId="3661E9F7" w14:textId="77777777" w:rsidR="004B45C7" w:rsidRPr="00E115D6" w:rsidRDefault="004B45C7" w:rsidP="00BD3244">
            <w:pPr>
              <w:jc w:val="center"/>
              <w:rPr>
                <w:rFonts w:ascii="Calibri" w:eastAsia="Times New Roman" w:hAnsi="Calibri" w:cs="Calibri"/>
                <w:color w:val="000000"/>
              </w:rPr>
            </w:pPr>
            <w:r w:rsidRPr="00E115D6">
              <w:rPr>
                <w:rFonts w:ascii="Calibri" w:eastAsia="Times New Roman" w:hAnsi="Calibri" w:cs="Calibri"/>
                <w:color w:val="000000"/>
              </w:rPr>
              <w:lastRenderedPageBreak/>
              <w:t>1</w:t>
            </w:r>
          </w:p>
        </w:tc>
        <w:tc>
          <w:tcPr>
            <w:tcW w:w="1528" w:type="pct"/>
            <w:tcBorders>
              <w:top w:val="single" w:sz="4" w:space="0" w:color="auto"/>
            </w:tcBorders>
            <w:noWrap/>
            <w:hideMark/>
          </w:tcPr>
          <w:p w14:paraId="655984AA" w14:textId="77777777" w:rsidR="004B45C7" w:rsidRPr="00E115D6" w:rsidRDefault="004B45C7" w:rsidP="00BD3244">
            <w:pPr>
              <w:jc w:val="center"/>
              <w:rPr>
                <w:rFonts w:ascii="Calibri" w:eastAsia="Times New Roman" w:hAnsi="Calibri" w:cs="Calibri"/>
                <w:color w:val="000000"/>
              </w:rPr>
            </w:pPr>
            <w:r>
              <w:rPr>
                <w:rFonts w:ascii="Calibri" w:eastAsia="Times New Roman" w:hAnsi="Calibri" w:cs="Calibri"/>
                <w:color w:val="000000"/>
              </w:rPr>
              <w:t>1225</w:t>
            </w:r>
          </w:p>
        </w:tc>
        <w:tc>
          <w:tcPr>
            <w:tcW w:w="1438" w:type="pct"/>
            <w:tcBorders>
              <w:top w:val="single" w:sz="4" w:space="0" w:color="auto"/>
            </w:tcBorders>
            <w:noWrap/>
            <w:hideMark/>
          </w:tcPr>
          <w:p w14:paraId="36436917" w14:textId="76DE0C63" w:rsidR="004B45C7" w:rsidRPr="00E115D6" w:rsidRDefault="00BD3244" w:rsidP="00BD3244">
            <w:pPr>
              <w:jc w:val="center"/>
              <w:rPr>
                <w:rFonts w:ascii="Calibri" w:hAnsi="Calibri"/>
                <w:color w:val="000000"/>
              </w:rPr>
            </w:pPr>
            <w:r>
              <w:rPr>
                <w:rFonts w:ascii="Calibri" w:hAnsi="Calibri"/>
                <w:color w:val="000000"/>
              </w:rPr>
              <w:t>-</w:t>
            </w:r>
            <w:r w:rsidR="004B45C7">
              <w:rPr>
                <w:rFonts w:ascii="Calibri" w:hAnsi="Calibri"/>
                <w:color w:val="000000"/>
              </w:rPr>
              <w:t>4.</w:t>
            </w:r>
            <w:r>
              <w:rPr>
                <w:rFonts w:ascii="Calibri" w:hAnsi="Calibri"/>
                <w:color w:val="000000"/>
              </w:rPr>
              <w:t>4</w:t>
            </w:r>
          </w:p>
        </w:tc>
      </w:tr>
      <w:tr w:rsidR="004B45C7" w:rsidRPr="00E115D6" w14:paraId="6FC66CD3" w14:textId="77777777" w:rsidTr="00651A8E">
        <w:trPr>
          <w:trHeight w:val="288"/>
        </w:trPr>
        <w:tc>
          <w:tcPr>
            <w:tcW w:w="2034" w:type="pct"/>
            <w:noWrap/>
            <w:hideMark/>
          </w:tcPr>
          <w:p w14:paraId="119D9E22" w14:textId="77777777" w:rsidR="004B45C7" w:rsidRPr="00E115D6" w:rsidRDefault="004B45C7" w:rsidP="00BD3244">
            <w:pPr>
              <w:jc w:val="center"/>
              <w:rPr>
                <w:rFonts w:ascii="Calibri" w:eastAsia="Times New Roman" w:hAnsi="Calibri" w:cs="Calibri"/>
                <w:color w:val="000000"/>
              </w:rPr>
            </w:pPr>
            <w:r w:rsidRPr="00E115D6">
              <w:rPr>
                <w:rFonts w:ascii="Calibri" w:eastAsia="Times New Roman" w:hAnsi="Calibri" w:cs="Calibri"/>
                <w:color w:val="000000"/>
              </w:rPr>
              <w:t>2</w:t>
            </w:r>
          </w:p>
        </w:tc>
        <w:tc>
          <w:tcPr>
            <w:tcW w:w="1528" w:type="pct"/>
            <w:noWrap/>
            <w:hideMark/>
          </w:tcPr>
          <w:p w14:paraId="66C83439" w14:textId="77777777" w:rsidR="004B45C7" w:rsidRPr="00E115D6" w:rsidRDefault="004B45C7" w:rsidP="00BD3244">
            <w:pPr>
              <w:jc w:val="center"/>
              <w:rPr>
                <w:rFonts w:ascii="Calibri" w:eastAsia="Times New Roman" w:hAnsi="Calibri" w:cs="Calibri"/>
                <w:color w:val="000000"/>
              </w:rPr>
            </w:pPr>
            <w:r>
              <w:rPr>
                <w:rFonts w:ascii="Calibri" w:eastAsia="Times New Roman" w:hAnsi="Calibri" w:cs="Calibri"/>
                <w:color w:val="000000"/>
              </w:rPr>
              <w:t>1763</w:t>
            </w:r>
          </w:p>
        </w:tc>
        <w:tc>
          <w:tcPr>
            <w:tcW w:w="1438" w:type="pct"/>
            <w:noWrap/>
            <w:vAlign w:val="bottom"/>
            <w:hideMark/>
          </w:tcPr>
          <w:p w14:paraId="29885F8D" w14:textId="3F8E2534" w:rsidR="004B45C7" w:rsidRPr="00E115D6" w:rsidRDefault="004B45C7" w:rsidP="00BD3244">
            <w:pPr>
              <w:jc w:val="center"/>
              <w:rPr>
                <w:rFonts w:ascii="Calibri" w:hAnsi="Calibri"/>
                <w:color w:val="000000"/>
              </w:rPr>
            </w:pPr>
            <w:r>
              <w:rPr>
                <w:rFonts w:ascii="Calibri" w:hAnsi="Calibri"/>
                <w:color w:val="000000"/>
              </w:rPr>
              <w:t>37.6</w:t>
            </w:r>
          </w:p>
        </w:tc>
      </w:tr>
      <w:tr w:rsidR="004B45C7" w:rsidRPr="00E115D6" w14:paraId="13982B0B" w14:textId="77777777" w:rsidTr="00651A8E">
        <w:trPr>
          <w:trHeight w:val="288"/>
        </w:trPr>
        <w:tc>
          <w:tcPr>
            <w:tcW w:w="2034" w:type="pct"/>
            <w:noWrap/>
            <w:hideMark/>
          </w:tcPr>
          <w:p w14:paraId="2A49DB3B" w14:textId="77777777" w:rsidR="004B45C7" w:rsidRPr="00E115D6" w:rsidRDefault="004B45C7" w:rsidP="00BD3244">
            <w:pPr>
              <w:jc w:val="center"/>
              <w:rPr>
                <w:rFonts w:ascii="Calibri" w:eastAsia="Times New Roman" w:hAnsi="Calibri" w:cs="Calibri"/>
                <w:color w:val="000000"/>
              </w:rPr>
            </w:pPr>
            <w:r w:rsidRPr="00E115D6">
              <w:rPr>
                <w:rFonts w:ascii="Calibri" w:eastAsia="Times New Roman" w:hAnsi="Calibri" w:cs="Calibri"/>
                <w:color w:val="000000"/>
              </w:rPr>
              <w:t>3</w:t>
            </w:r>
          </w:p>
        </w:tc>
        <w:tc>
          <w:tcPr>
            <w:tcW w:w="1528" w:type="pct"/>
            <w:noWrap/>
            <w:hideMark/>
          </w:tcPr>
          <w:p w14:paraId="6E6C3495" w14:textId="77777777" w:rsidR="004B45C7" w:rsidRPr="00E115D6" w:rsidRDefault="004B45C7" w:rsidP="00BD3244">
            <w:pPr>
              <w:jc w:val="center"/>
              <w:rPr>
                <w:rFonts w:ascii="Calibri" w:eastAsia="Times New Roman" w:hAnsi="Calibri" w:cs="Calibri"/>
                <w:color w:val="000000"/>
              </w:rPr>
            </w:pPr>
            <w:r w:rsidRPr="00E115D6">
              <w:rPr>
                <w:rFonts w:ascii="Calibri" w:eastAsia="Times New Roman" w:hAnsi="Calibri" w:cs="Calibri"/>
                <w:color w:val="000000"/>
              </w:rPr>
              <w:t>1</w:t>
            </w:r>
            <w:r>
              <w:rPr>
                <w:rFonts w:ascii="Calibri" w:eastAsia="Times New Roman" w:hAnsi="Calibri" w:cs="Calibri"/>
                <w:color w:val="000000"/>
              </w:rPr>
              <w:t>435</w:t>
            </w:r>
          </w:p>
        </w:tc>
        <w:tc>
          <w:tcPr>
            <w:tcW w:w="1438" w:type="pct"/>
            <w:noWrap/>
            <w:vAlign w:val="bottom"/>
            <w:hideMark/>
          </w:tcPr>
          <w:p w14:paraId="482A2347" w14:textId="4B3623AA" w:rsidR="004B45C7" w:rsidRPr="00E115D6" w:rsidRDefault="004B45C7" w:rsidP="00BD3244">
            <w:pPr>
              <w:jc w:val="center"/>
              <w:rPr>
                <w:rFonts w:ascii="Calibri" w:hAnsi="Calibri"/>
                <w:color w:val="000000"/>
              </w:rPr>
            </w:pPr>
            <w:r>
              <w:rPr>
                <w:rFonts w:ascii="Calibri" w:hAnsi="Calibri"/>
                <w:color w:val="000000"/>
              </w:rPr>
              <w:t>1</w:t>
            </w:r>
            <w:r w:rsidR="00BD3244">
              <w:rPr>
                <w:rFonts w:ascii="Calibri" w:hAnsi="Calibri"/>
                <w:color w:val="000000"/>
              </w:rPr>
              <w:t>2</w:t>
            </w:r>
            <w:r>
              <w:rPr>
                <w:rFonts w:ascii="Calibri" w:hAnsi="Calibri"/>
                <w:color w:val="000000"/>
              </w:rPr>
              <w:t>.</w:t>
            </w:r>
            <w:r w:rsidR="00BD3244">
              <w:rPr>
                <w:rFonts w:ascii="Calibri" w:hAnsi="Calibri"/>
                <w:color w:val="000000"/>
              </w:rPr>
              <w:t>0</w:t>
            </w:r>
          </w:p>
        </w:tc>
      </w:tr>
      <w:tr w:rsidR="004B45C7" w:rsidRPr="00E115D6" w14:paraId="2198C5BA" w14:textId="77777777" w:rsidTr="00651A8E">
        <w:trPr>
          <w:trHeight w:val="288"/>
        </w:trPr>
        <w:tc>
          <w:tcPr>
            <w:tcW w:w="2034" w:type="pct"/>
            <w:noWrap/>
            <w:hideMark/>
          </w:tcPr>
          <w:p w14:paraId="4FB80D14" w14:textId="77777777" w:rsidR="004B45C7" w:rsidRPr="00E115D6" w:rsidRDefault="004B45C7" w:rsidP="00BD3244">
            <w:pPr>
              <w:jc w:val="center"/>
              <w:rPr>
                <w:rFonts w:ascii="Calibri" w:eastAsia="Times New Roman" w:hAnsi="Calibri" w:cs="Calibri"/>
                <w:color w:val="000000"/>
              </w:rPr>
            </w:pPr>
            <w:r w:rsidRPr="00E115D6">
              <w:rPr>
                <w:rFonts w:ascii="Calibri" w:eastAsia="Times New Roman" w:hAnsi="Calibri" w:cs="Calibri"/>
                <w:color w:val="000000"/>
              </w:rPr>
              <w:t>4</w:t>
            </w:r>
          </w:p>
        </w:tc>
        <w:tc>
          <w:tcPr>
            <w:tcW w:w="1528" w:type="pct"/>
            <w:noWrap/>
            <w:hideMark/>
          </w:tcPr>
          <w:p w14:paraId="62DA8810" w14:textId="77777777" w:rsidR="004B45C7" w:rsidRPr="00E115D6" w:rsidRDefault="004B45C7" w:rsidP="00BD3244">
            <w:pPr>
              <w:jc w:val="center"/>
              <w:rPr>
                <w:rFonts w:ascii="Calibri" w:eastAsia="Times New Roman" w:hAnsi="Calibri" w:cs="Calibri"/>
                <w:color w:val="000000"/>
              </w:rPr>
            </w:pPr>
            <w:r>
              <w:rPr>
                <w:rFonts w:ascii="Calibri" w:eastAsia="Times New Roman" w:hAnsi="Calibri" w:cs="Calibri"/>
                <w:color w:val="000000"/>
              </w:rPr>
              <w:t>1412</w:t>
            </w:r>
          </w:p>
        </w:tc>
        <w:tc>
          <w:tcPr>
            <w:tcW w:w="1438" w:type="pct"/>
            <w:noWrap/>
            <w:vAlign w:val="bottom"/>
            <w:hideMark/>
          </w:tcPr>
          <w:p w14:paraId="74A2B8CF" w14:textId="7703208C" w:rsidR="004B45C7" w:rsidRPr="00E115D6" w:rsidRDefault="004B45C7" w:rsidP="00BD3244">
            <w:pPr>
              <w:jc w:val="center"/>
              <w:rPr>
                <w:rFonts w:ascii="Calibri" w:hAnsi="Calibri"/>
                <w:color w:val="000000"/>
              </w:rPr>
            </w:pPr>
            <w:r>
              <w:rPr>
                <w:rFonts w:ascii="Calibri" w:hAnsi="Calibri"/>
                <w:color w:val="000000"/>
              </w:rPr>
              <w:t>10.2</w:t>
            </w:r>
          </w:p>
        </w:tc>
      </w:tr>
      <w:tr w:rsidR="00651A8E" w:rsidRPr="00651A8E" w14:paraId="073DA195" w14:textId="77777777" w:rsidTr="00651A8E">
        <w:trPr>
          <w:trHeight w:val="288"/>
        </w:trPr>
        <w:tc>
          <w:tcPr>
            <w:tcW w:w="5000" w:type="pct"/>
            <w:gridSpan w:val="3"/>
            <w:noWrap/>
          </w:tcPr>
          <w:p w14:paraId="22A3F6BE" w14:textId="1A671C5D" w:rsidR="00EC5BFB" w:rsidRPr="00EC5BFB" w:rsidRDefault="00C50E45" w:rsidP="00EC5BFB">
            <w:pPr>
              <w:jc w:val="center"/>
              <w:rPr>
                <w:rFonts w:ascii="Calibri" w:eastAsia="Times New Roman" w:hAnsi="Calibri" w:cs="Calibri"/>
                <w:color w:val="000000"/>
                <w:lang w:val="el-GR"/>
              </w:rPr>
            </w:pPr>
            <w:r>
              <w:rPr>
                <w:rFonts w:ascii="Calibri" w:eastAsia="Times New Roman" w:hAnsi="Calibri" w:cs="Calibri"/>
                <w:color w:val="000000"/>
                <w:lang w:val="el-GR"/>
              </w:rPr>
              <w:t>Τυχαίο σφάλμα</w:t>
            </w:r>
            <w:r w:rsidR="00651A8E">
              <w:rPr>
                <w:rFonts w:ascii="Calibri" w:eastAsia="Times New Roman" w:hAnsi="Calibri" w:cs="Calibri"/>
                <w:color w:val="000000"/>
                <w:lang w:val="el-GR"/>
              </w:rPr>
              <w:t xml:space="preserve"> (</w:t>
            </w:r>
            <w:r w:rsidR="00101185" w:rsidRPr="006C7985">
              <w:rPr>
                <w:rFonts w:ascii="Calibri" w:eastAsia="Times New Roman" w:hAnsi="Calibri" w:cs="Calibri"/>
                <w:color w:val="000000"/>
                <w:lang w:val="el-GR"/>
              </w:rPr>
              <w:t>%</w:t>
            </w:r>
            <w:r w:rsidR="00651A8E">
              <w:rPr>
                <w:rFonts w:ascii="Calibri" w:eastAsia="Times New Roman" w:hAnsi="Calibri" w:cs="Calibri"/>
                <w:color w:val="000000"/>
                <w:lang w:val="el-GR"/>
              </w:rPr>
              <w:t>) = 1</w:t>
            </w:r>
            <w:r w:rsidR="00EC5BFB">
              <w:rPr>
                <w:rFonts w:ascii="Calibri" w:eastAsia="Times New Roman" w:hAnsi="Calibri" w:cs="Calibri"/>
                <w:color w:val="000000"/>
                <w:lang w:val="el-GR"/>
              </w:rPr>
              <w:t>5.12</w:t>
            </w:r>
          </w:p>
        </w:tc>
      </w:tr>
      <w:tr w:rsidR="00651A8E" w:rsidRPr="00E115D6" w14:paraId="1230ED02" w14:textId="77777777" w:rsidTr="00651A8E">
        <w:trPr>
          <w:trHeight w:val="288"/>
        </w:trPr>
        <w:tc>
          <w:tcPr>
            <w:tcW w:w="5000" w:type="pct"/>
            <w:gridSpan w:val="3"/>
            <w:noWrap/>
          </w:tcPr>
          <w:p w14:paraId="4C8B2C57" w14:textId="0856A2D2" w:rsidR="00651A8E" w:rsidRDefault="00AF5A67" w:rsidP="00651A8E">
            <w:pPr>
              <w:jc w:val="center"/>
              <w:rPr>
                <w:rFonts w:ascii="Calibri" w:hAnsi="Calibri"/>
                <w:color w:val="000000"/>
              </w:rPr>
            </w:pPr>
            <w:r>
              <w:rPr>
                <w:rFonts w:ascii="Calibri" w:eastAsia="Times New Roman" w:hAnsi="Calibri" w:cs="Times New Roman"/>
                <w:color w:val="000000"/>
                <w:lang w:val="el-GR"/>
              </w:rPr>
              <w:t>Συστηματικό σφάλμα</w:t>
            </w:r>
            <w:r w:rsidR="00651A8E">
              <w:rPr>
                <w:rFonts w:ascii="Calibri" w:eastAsia="Times New Roman" w:hAnsi="Calibri" w:cs="Times New Roman"/>
                <w:color w:val="000000"/>
                <w:lang w:val="el-GR"/>
              </w:rPr>
              <w:t xml:space="preserve"> (%) = 13.85</w:t>
            </w:r>
          </w:p>
        </w:tc>
      </w:tr>
    </w:tbl>
    <w:p w14:paraId="2640982B" w14:textId="77777777" w:rsidR="004B45C7" w:rsidRPr="00992AD2" w:rsidRDefault="004B45C7" w:rsidP="004B45C7">
      <w:pPr>
        <w:pStyle w:val="ListParagraph"/>
      </w:pPr>
    </w:p>
    <w:p w14:paraId="2401E9DE" w14:textId="1EC87D48" w:rsidR="006F3A6E" w:rsidRPr="00BD3244" w:rsidRDefault="006F3A6E" w:rsidP="006F3A6E">
      <w:pPr>
        <w:pStyle w:val="Caption"/>
        <w:keepNext/>
        <w:rPr>
          <w:lang w:val="el-GR"/>
        </w:rPr>
      </w:pPr>
      <w:bookmarkStart w:id="149" w:name="_Toc518385410"/>
      <w:r w:rsidRPr="00BD3244">
        <w:rPr>
          <w:lang w:val="el-GR"/>
        </w:rPr>
        <w:t xml:space="preserve">Πίνακας </w:t>
      </w:r>
      <w:r w:rsidR="00D85F01">
        <w:rPr>
          <w:lang w:val="el-GR"/>
        </w:rPr>
        <w:fldChar w:fldCharType="begin"/>
      </w:r>
      <w:r w:rsidR="00D85F01">
        <w:rPr>
          <w:lang w:val="el-GR"/>
        </w:rPr>
        <w:instrText xml:space="preserve"> STYLEREF 1 \s </w:instrText>
      </w:r>
      <w:r w:rsidR="00D85F01">
        <w:rPr>
          <w:lang w:val="el-GR"/>
        </w:rPr>
        <w:fldChar w:fldCharType="separate"/>
      </w:r>
      <w:r w:rsidR="00D85F01">
        <w:rPr>
          <w:noProof/>
          <w:lang w:val="el-GR"/>
        </w:rPr>
        <w:t>4</w:t>
      </w:r>
      <w:r w:rsidR="00D85F01">
        <w:rPr>
          <w:lang w:val="el-GR"/>
        </w:rPr>
        <w:fldChar w:fldCharType="end"/>
      </w:r>
      <w:r w:rsidR="00D85F01">
        <w:rPr>
          <w:lang w:val="el-GR"/>
        </w:rPr>
        <w:t>.</w:t>
      </w:r>
      <w:r w:rsidR="00D85F01">
        <w:rPr>
          <w:lang w:val="el-GR"/>
        </w:rPr>
        <w:fldChar w:fldCharType="begin"/>
      </w:r>
      <w:r w:rsidR="00D85F01">
        <w:rPr>
          <w:lang w:val="el-GR"/>
        </w:rPr>
        <w:instrText xml:space="preserve"> SEQ Πίνακας \* ARABIC \s 1 </w:instrText>
      </w:r>
      <w:r w:rsidR="00D85F01">
        <w:rPr>
          <w:lang w:val="el-GR"/>
        </w:rPr>
        <w:fldChar w:fldCharType="separate"/>
      </w:r>
      <w:r w:rsidR="00D85F01">
        <w:rPr>
          <w:noProof/>
          <w:lang w:val="el-GR"/>
        </w:rPr>
        <w:t>8</w:t>
      </w:r>
      <w:r w:rsidR="00D85F01">
        <w:rPr>
          <w:lang w:val="el-GR"/>
        </w:rPr>
        <w:fldChar w:fldCharType="end"/>
      </w:r>
      <w:r w:rsidR="00AB6C3A">
        <w:rPr>
          <w:lang w:val="el-GR"/>
        </w:rPr>
        <w:t xml:space="preserve">: </w:t>
      </w:r>
      <w:r w:rsidR="00BD3244">
        <w:rPr>
          <w:lang w:val="el-GR"/>
        </w:rPr>
        <w:t xml:space="preserve">Δυναμικές μετρήσεις για θραυσμένο ασβεστόλιθο με κοκκομετρία </w:t>
      </w:r>
      <w:r w:rsidR="00BD3244" w:rsidRPr="00BD3244">
        <w:rPr>
          <w:lang w:val="el-GR"/>
        </w:rPr>
        <w:t>8</w:t>
      </w:r>
      <w:r w:rsidR="00AB6C3A">
        <w:rPr>
          <w:lang w:val="el-GR"/>
        </w:rPr>
        <w:t>-16</w:t>
      </w:r>
      <w:r w:rsidR="00BD3244">
        <w:t>mm</w:t>
      </w:r>
      <w:r w:rsidR="00BD3244" w:rsidRPr="00BD3244">
        <w:rPr>
          <w:lang w:val="el-GR"/>
        </w:rPr>
        <w:t>.</w:t>
      </w:r>
      <w:bookmarkEnd w:id="149"/>
    </w:p>
    <w:tbl>
      <w:tblPr>
        <w:tblStyle w:val="TableGridLight1"/>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74"/>
        <w:gridCol w:w="2927"/>
        <w:gridCol w:w="2659"/>
      </w:tblGrid>
      <w:tr w:rsidR="00BD3244" w:rsidRPr="00202FF0" w14:paraId="2766E80D" w14:textId="77777777" w:rsidTr="00651A8E">
        <w:trPr>
          <w:trHeight w:val="288"/>
        </w:trPr>
        <w:tc>
          <w:tcPr>
            <w:tcW w:w="2034" w:type="pct"/>
            <w:tcBorders>
              <w:top w:val="single" w:sz="4" w:space="0" w:color="auto"/>
              <w:bottom w:val="single" w:sz="4" w:space="0" w:color="auto"/>
            </w:tcBorders>
            <w:noWrap/>
            <w:hideMark/>
          </w:tcPr>
          <w:p w14:paraId="238909E2" w14:textId="7DE044E5" w:rsidR="00BD3244" w:rsidRPr="00202FF0" w:rsidRDefault="00BD3244" w:rsidP="00BD3244">
            <w:pPr>
              <w:jc w:val="center"/>
              <w:rPr>
                <w:rFonts w:eastAsia="Times New Roman" w:cs="Times New Roman"/>
                <w:szCs w:val="24"/>
                <w:lang w:val="el-GR"/>
              </w:rPr>
            </w:pPr>
            <w:r>
              <w:rPr>
                <w:rFonts w:eastAsia="Times New Roman" w:cs="Times New Roman"/>
                <w:szCs w:val="24"/>
                <w:lang w:val="el-GR"/>
              </w:rPr>
              <w:t>Αριθμός δοκιμής</w:t>
            </w:r>
          </w:p>
        </w:tc>
        <w:tc>
          <w:tcPr>
            <w:tcW w:w="1528" w:type="pct"/>
            <w:tcBorders>
              <w:top w:val="single" w:sz="4" w:space="0" w:color="auto"/>
              <w:bottom w:val="single" w:sz="4" w:space="0" w:color="auto"/>
            </w:tcBorders>
            <w:noWrap/>
            <w:hideMark/>
          </w:tcPr>
          <w:p w14:paraId="5B4CFAEB" w14:textId="25707BDF" w:rsidR="00BD3244" w:rsidRPr="00202FF0" w:rsidRDefault="00BD3244" w:rsidP="00BD3244">
            <w:pPr>
              <w:jc w:val="center"/>
              <w:rPr>
                <w:rFonts w:ascii="Times New Roman" w:eastAsia="Times New Roman" w:hAnsi="Times New Roman" w:cs="Times New Roman"/>
                <w:sz w:val="20"/>
                <w:szCs w:val="20"/>
              </w:rPr>
            </w:pPr>
            <w:r>
              <w:rPr>
                <w:rFonts w:ascii="Calibri" w:eastAsia="Times New Roman" w:hAnsi="Calibri" w:cs="Calibri"/>
                <w:color w:val="000000"/>
                <w:lang w:val="el-GR"/>
              </w:rPr>
              <w:t>Υπολογιζόμενος όγκος</w:t>
            </w:r>
            <w:r>
              <w:rPr>
                <w:rFonts w:ascii="Calibri" w:eastAsia="Times New Roman" w:hAnsi="Calibri" w:cs="Calibri"/>
                <w:color w:val="000000"/>
              </w:rPr>
              <w:t xml:space="preserve"> V</w:t>
            </w:r>
            <w:r>
              <w:rPr>
                <w:rFonts w:ascii="Calibri" w:eastAsia="Times New Roman" w:hAnsi="Calibri" w:cs="Calibri"/>
                <w:color w:val="000000"/>
                <w:lang w:val="el-GR"/>
              </w:rPr>
              <w:t xml:space="preserve"> (</w:t>
            </w:r>
            <w:r>
              <w:rPr>
                <w:rFonts w:ascii="Calibri" w:eastAsia="Times New Roman" w:hAnsi="Calibri" w:cs="Calibri"/>
                <w:color w:val="000000"/>
              </w:rPr>
              <w:t>cm³</w:t>
            </w:r>
            <w:r>
              <w:rPr>
                <w:rFonts w:ascii="Calibri" w:eastAsia="Times New Roman" w:hAnsi="Calibri" w:cs="Calibri"/>
                <w:color w:val="000000"/>
                <w:lang w:val="el-GR"/>
              </w:rPr>
              <w:t>)</w:t>
            </w:r>
          </w:p>
        </w:tc>
        <w:tc>
          <w:tcPr>
            <w:tcW w:w="1438" w:type="pct"/>
            <w:tcBorders>
              <w:top w:val="single" w:sz="4" w:space="0" w:color="auto"/>
              <w:bottom w:val="single" w:sz="4" w:space="0" w:color="auto"/>
            </w:tcBorders>
            <w:noWrap/>
            <w:hideMark/>
          </w:tcPr>
          <w:p w14:paraId="3342DEB7" w14:textId="09B8D779" w:rsidR="00BD3244" w:rsidRPr="00202FF0" w:rsidRDefault="00BD3244" w:rsidP="00BD3244">
            <w:pPr>
              <w:jc w:val="center"/>
              <w:rPr>
                <w:rFonts w:ascii="Calibri" w:eastAsia="Times New Roman" w:hAnsi="Calibri" w:cs="Times New Roman"/>
                <w:color w:val="000000"/>
              </w:rPr>
            </w:pPr>
            <w:r w:rsidRPr="00906C17">
              <w:rPr>
                <w:rFonts w:ascii="Calibri" w:eastAsia="Times New Roman" w:hAnsi="Calibri" w:cs="Calibri"/>
                <w:color w:val="000000"/>
                <w:lang w:val="el-GR"/>
              </w:rPr>
              <w:t>Σ</w:t>
            </w:r>
            <w:r>
              <w:rPr>
                <w:rFonts w:ascii="Calibri" w:eastAsia="Times New Roman" w:hAnsi="Calibri" w:cs="Calibri"/>
                <w:color w:val="000000"/>
                <w:lang w:val="el-GR"/>
              </w:rPr>
              <w:t>φάλμα</w:t>
            </w:r>
            <w:r w:rsidRPr="00906C17">
              <w:rPr>
                <w:rFonts w:ascii="Calibri" w:eastAsia="Times New Roman" w:hAnsi="Calibri" w:cs="Calibri"/>
                <w:color w:val="000000"/>
                <w:lang w:val="el-GR"/>
              </w:rPr>
              <w:t xml:space="preserve"> %</w:t>
            </w:r>
          </w:p>
        </w:tc>
      </w:tr>
      <w:tr w:rsidR="004B45C7" w:rsidRPr="00202FF0" w14:paraId="1DE0479D" w14:textId="77777777" w:rsidTr="00651A8E">
        <w:trPr>
          <w:trHeight w:val="288"/>
        </w:trPr>
        <w:tc>
          <w:tcPr>
            <w:tcW w:w="2034" w:type="pct"/>
            <w:tcBorders>
              <w:top w:val="single" w:sz="4" w:space="0" w:color="auto"/>
            </w:tcBorders>
            <w:noWrap/>
            <w:hideMark/>
          </w:tcPr>
          <w:p w14:paraId="31E0FED5" w14:textId="77777777" w:rsidR="004B45C7" w:rsidRPr="00202FF0" w:rsidRDefault="004B45C7" w:rsidP="00BD3244">
            <w:pPr>
              <w:jc w:val="center"/>
              <w:rPr>
                <w:rFonts w:ascii="Calibri" w:eastAsia="Times New Roman" w:hAnsi="Calibri" w:cs="Times New Roman"/>
                <w:color w:val="000000"/>
                <w:lang w:val="el-GR"/>
              </w:rPr>
            </w:pPr>
            <w:r>
              <w:rPr>
                <w:rFonts w:ascii="Calibri" w:eastAsia="Times New Roman" w:hAnsi="Calibri" w:cs="Times New Roman"/>
                <w:color w:val="000000"/>
                <w:lang w:val="el-GR"/>
              </w:rPr>
              <w:t>1</w:t>
            </w:r>
          </w:p>
        </w:tc>
        <w:tc>
          <w:tcPr>
            <w:tcW w:w="1528" w:type="pct"/>
            <w:tcBorders>
              <w:top w:val="single" w:sz="4" w:space="0" w:color="auto"/>
            </w:tcBorders>
            <w:noWrap/>
            <w:vAlign w:val="bottom"/>
            <w:hideMark/>
          </w:tcPr>
          <w:p w14:paraId="1F9D0F7E" w14:textId="77777777" w:rsidR="004B45C7" w:rsidRPr="00202FF0" w:rsidRDefault="004B45C7" w:rsidP="00BD3244">
            <w:pPr>
              <w:jc w:val="center"/>
              <w:rPr>
                <w:rFonts w:ascii="Calibri" w:hAnsi="Calibri"/>
                <w:color w:val="000000"/>
              </w:rPr>
            </w:pPr>
            <w:r>
              <w:rPr>
                <w:rFonts w:ascii="Calibri" w:hAnsi="Calibri"/>
                <w:color w:val="000000"/>
              </w:rPr>
              <w:t>1369</w:t>
            </w:r>
          </w:p>
        </w:tc>
        <w:tc>
          <w:tcPr>
            <w:tcW w:w="1438" w:type="pct"/>
            <w:tcBorders>
              <w:top w:val="single" w:sz="4" w:space="0" w:color="auto"/>
            </w:tcBorders>
            <w:noWrap/>
            <w:hideMark/>
          </w:tcPr>
          <w:p w14:paraId="67680DA4" w14:textId="6C14CFD7" w:rsidR="004B45C7" w:rsidRPr="00202FF0" w:rsidRDefault="004B45C7" w:rsidP="00BD3244">
            <w:pPr>
              <w:jc w:val="center"/>
              <w:rPr>
                <w:rFonts w:ascii="Calibri" w:hAnsi="Calibri"/>
                <w:color w:val="000000"/>
              </w:rPr>
            </w:pPr>
            <w:r>
              <w:rPr>
                <w:rFonts w:ascii="Calibri" w:hAnsi="Calibri"/>
                <w:color w:val="000000"/>
              </w:rPr>
              <w:t>6.</w:t>
            </w:r>
            <w:r w:rsidR="00BD3244">
              <w:rPr>
                <w:rFonts w:ascii="Calibri" w:hAnsi="Calibri"/>
                <w:color w:val="000000"/>
              </w:rPr>
              <w:t xml:space="preserve"> </w:t>
            </w:r>
            <w:r>
              <w:rPr>
                <w:rFonts w:ascii="Calibri" w:hAnsi="Calibri"/>
                <w:color w:val="000000"/>
              </w:rPr>
              <w:t>9</w:t>
            </w:r>
          </w:p>
        </w:tc>
      </w:tr>
      <w:tr w:rsidR="004B45C7" w:rsidRPr="00202FF0" w14:paraId="36FD6985" w14:textId="77777777" w:rsidTr="00651A8E">
        <w:trPr>
          <w:trHeight w:val="288"/>
        </w:trPr>
        <w:tc>
          <w:tcPr>
            <w:tcW w:w="2034" w:type="pct"/>
            <w:noWrap/>
            <w:hideMark/>
          </w:tcPr>
          <w:p w14:paraId="40280F40" w14:textId="77777777" w:rsidR="004B45C7" w:rsidRPr="00202FF0" w:rsidRDefault="004B45C7" w:rsidP="00BD3244">
            <w:pPr>
              <w:jc w:val="center"/>
              <w:rPr>
                <w:rFonts w:ascii="Calibri" w:eastAsia="Times New Roman" w:hAnsi="Calibri" w:cs="Times New Roman"/>
                <w:color w:val="000000"/>
                <w:lang w:val="el-GR"/>
              </w:rPr>
            </w:pPr>
            <w:r>
              <w:rPr>
                <w:rFonts w:ascii="Calibri" w:eastAsia="Times New Roman" w:hAnsi="Calibri" w:cs="Times New Roman"/>
                <w:color w:val="000000"/>
                <w:lang w:val="el-GR"/>
              </w:rPr>
              <w:t>2</w:t>
            </w:r>
          </w:p>
        </w:tc>
        <w:tc>
          <w:tcPr>
            <w:tcW w:w="1528" w:type="pct"/>
            <w:noWrap/>
            <w:vAlign w:val="bottom"/>
            <w:hideMark/>
          </w:tcPr>
          <w:p w14:paraId="5BDDF373" w14:textId="77777777" w:rsidR="004B45C7" w:rsidRPr="00202FF0" w:rsidRDefault="004B45C7" w:rsidP="00BD3244">
            <w:pPr>
              <w:jc w:val="center"/>
              <w:rPr>
                <w:rFonts w:ascii="Calibri" w:eastAsia="Times New Roman" w:hAnsi="Calibri" w:cs="Times New Roman"/>
                <w:color w:val="000000"/>
              </w:rPr>
            </w:pPr>
            <w:r>
              <w:rPr>
                <w:rFonts w:ascii="Calibri" w:hAnsi="Calibri"/>
                <w:color w:val="000000"/>
              </w:rPr>
              <w:t>1366</w:t>
            </w:r>
          </w:p>
        </w:tc>
        <w:tc>
          <w:tcPr>
            <w:tcW w:w="1438" w:type="pct"/>
            <w:noWrap/>
            <w:hideMark/>
          </w:tcPr>
          <w:p w14:paraId="6CD15D83" w14:textId="75765114" w:rsidR="004B45C7" w:rsidRPr="00202FF0" w:rsidRDefault="004B45C7" w:rsidP="00BD3244">
            <w:pPr>
              <w:jc w:val="center"/>
              <w:rPr>
                <w:rFonts w:ascii="Calibri" w:hAnsi="Calibri"/>
                <w:color w:val="000000"/>
              </w:rPr>
            </w:pPr>
            <w:r>
              <w:rPr>
                <w:rFonts w:ascii="Calibri" w:hAnsi="Calibri"/>
                <w:color w:val="000000"/>
              </w:rPr>
              <w:t>6.6</w:t>
            </w:r>
          </w:p>
        </w:tc>
      </w:tr>
      <w:tr w:rsidR="004B45C7" w:rsidRPr="00202FF0" w14:paraId="57FA7EA2" w14:textId="77777777" w:rsidTr="00651A8E">
        <w:trPr>
          <w:trHeight w:val="288"/>
        </w:trPr>
        <w:tc>
          <w:tcPr>
            <w:tcW w:w="2034" w:type="pct"/>
            <w:noWrap/>
            <w:hideMark/>
          </w:tcPr>
          <w:p w14:paraId="32C5E1C4" w14:textId="77777777" w:rsidR="004B45C7" w:rsidRPr="00202FF0" w:rsidRDefault="004B45C7" w:rsidP="00BD3244">
            <w:pPr>
              <w:jc w:val="center"/>
              <w:rPr>
                <w:rFonts w:ascii="Calibri" w:eastAsia="Times New Roman" w:hAnsi="Calibri" w:cs="Times New Roman"/>
                <w:color w:val="000000"/>
                <w:lang w:val="el-GR"/>
              </w:rPr>
            </w:pPr>
            <w:r>
              <w:rPr>
                <w:rFonts w:ascii="Calibri" w:eastAsia="Times New Roman" w:hAnsi="Calibri" w:cs="Times New Roman"/>
                <w:color w:val="000000"/>
                <w:lang w:val="el-GR"/>
              </w:rPr>
              <w:t>3</w:t>
            </w:r>
          </w:p>
        </w:tc>
        <w:tc>
          <w:tcPr>
            <w:tcW w:w="1528" w:type="pct"/>
            <w:noWrap/>
            <w:vAlign w:val="bottom"/>
            <w:hideMark/>
          </w:tcPr>
          <w:p w14:paraId="6C72FCDC" w14:textId="77777777" w:rsidR="004B45C7" w:rsidRPr="00202FF0" w:rsidRDefault="004B45C7" w:rsidP="00BD3244">
            <w:pPr>
              <w:jc w:val="center"/>
              <w:rPr>
                <w:rFonts w:ascii="Calibri" w:eastAsia="Times New Roman" w:hAnsi="Calibri" w:cs="Times New Roman"/>
                <w:color w:val="000000"/>
              </w:rPr>
            </w:pPr>
            <w:r>
              <w:rPr>
                <w:rFonts w:ascii="Calibri" w:hAnsi="Calibri"/>
                <w:color w:val="000000"/>
              </w:rPr>
              <w:t>1307</w:t>
            </w:r>
          </w:p>
        </w:tc>
        <w:tc>
          <w:tcPr>
            <w:tcW w:w="1438" w:type="pct"/>
            <w:noWrap/>
            <w:hideMark/>
          </w:tcPr>
          <w:p w14:paraId="125B69E7" w14:textId="571174B5" w:rsidR="004B45C7" w:rsidRPr="00202FF0" w:rsidRDefault="004B45C7" w:rsidP="00BD3244">
            <w:pPr>
              <w:jc w:val="center"/>
              <w:rPr>
                <w:rFonts w:ascii="Calibri" w:hAnsi="Calibri"/>
                <w:color w:val="000000"/>
              </w:rPr>
            </w:pPr>
            <w:r>
              <w:rPr>
                <w:rFonts w:ascii="Calibri" w:hAnsi="Calibri"/>
                <w:color w:val="000000"/>
              </w:rPr>
              <w:t>2.0</w:t>
            </w:r>
          </w:p>
        </w:tc>
      </w:tr>
      <w:tr w:rsidR="004B45C7" w:rsidRPr="00202FF0" w14:paraId="09AE24BF" w14:textId="77777777" w:rsidTr="00651A8E">
        <w:trPr>
          <w:trHeight w:val="288"/>
        </w:trPr>
        <w:tc>
          <w:tcPr>
            <w:tcW w:w="2034" w:type="pct"/>
            <w:noWrap/>
            <w:hideMark/>
          </w:tcPr>
          <w:p w14:paraId="3FD90423" w14:textId="77777777" w:rsidR="004B45C7" w:rsidRPr="00202FF0" w:rsidRDefault="004B45C7" w:rsidP="00BD3244">
            <w:pPr>
              <w:jc w:val="center"/>
              <w:rPr>
                <w:rFonts w:ascii="Calibri" w:eastAsia="Times New Roman" w:hAnsi="Calibri" w:cs="Times New Roman"/>
                <w:color w:val="000000"/>
                <w:lang w:val="el-GR"/>
              </w:rPr>
            </w:pPr>
            <w:r>
              <w:rPr>
                <w:rFonts w:ascii="Calibri" w:eastAsia="Times New Roman" w:hAnsi="Calibri" w:cs="Times New Roman"/>
                <w:color w:val="000000"/>
                <w:lang w:val="el-GR"/>
              </w:rPr>
              <w:t>4</w:t>
            </w:r>
          </w:p>
        </w:tc>
        <w:tc>
          <w:tcPr>
            <w:tcW w:w="1528" w:type="pct"/>
            <w:noWrap/>
            <w:vAlign w:val="bottom"/>
            <w:hideMark/>
          </w:tcPr>
          <w:p w14:paraId="03809327" w14:textId="77777777" w:rsidR="004B45C7" w:rsidRPr="00202FF0" w:rsidRDefault="004B45C7" w:rsidP="00BD3244">
            <w:pPr>
              <w:jc w:val="center"/>
              <w:rPr>
                <w:rFonts w:ascii="Calibri" w:eastAsia="Times New Roman" w:hAnsi="Calibri" w:cs="Times New Roman"/>
                <w:color w:val="000000"/>
              </w:rPr>
            </w:pPr>
            <w:r>
              <w:rPr>
                <w:rFonts w:ascii="Calibri" w:hAnsi="Calibri"/>
                <w:color w:val="000000"/>
              </w:rPr>
              <w:t>1302</w:t>
            </w:r>
          </w:p>
        </w:tc>
        <w:tc>
          <w:tcPr>
            <w:tcW w:w="1438" w:type="pct"/>
            <w:noWrap/>
            <w:hideMark/>
          </w:tcPr>
          <w:p w14:paraId="7699E9E0" w14:textId="53B73B1D" w:rsidR="004B45C7" w:rsidRPr="00202FF0" w:rsidRDefault="004B45C7" w:rsidP="00BD3244">
            <w:pPr>
              <w:jc w:val="center"/>
              <w:rPr>
                <w:rFonts w:ascii="Calibri" w:hAnsi="Calibri"/>
                <w:color w:val="000000"/>
              </w:rPr>
            </w:pPr>
            <w:r>
              <w:rPr>
                <w:rFonts w:ascii="Calibri" w:hAnsi="Calibri"/>
                <w:color w:val="000000"/>
              </w:rPr>
              <w:t>1.6</w:t>
            </w:r>
          </w:p>
        </w:tc>
      </w:tr>
      <w:tr w:rsidR="00651A8E" w:rsidRPr="00651A8E" w14:paraId="7E961638" w14:textId="77777777" w:rsidTr="00651A8E">
        <w:trPr>
          <w:trHeight w:val="288"/>
        </w:trPr>
        <w:tc>
          <w:tcPr>
            <w:tcW w:w="5000" w:type="pct"/>
            <w:gridSpan w:val="3"/>
            <w:noWrap/>
          </w:tcPr>
          <w:p w14:paraId="6AD4BE51" w14:textId="00B7C96C" w:rsidR="00651A8E" w:rsidRPr="006C7985" w:rsidRDefault="00C50E45" w:rsidP="00651A8E">
            <w:pPr>
              <w:jc w:val="center"/>
              <w:rPr>
                <w:rFonts w:ascii="Calibri" w:hAnsi="Calibri"/>
                <w:color w:val="000000"/>
                <w:lang w:val="el-GR"/>
              </w:rPr>
            </w:pPr>
            <w:r>
              <w:rPr>
                <w:rFonts w:ascii="Calibri" w:eastAsia="Times New Roman" w:hAnsi="Calibri" w:cs="Calibri"/>
                <w:color w:val="000000"/>
                <w:lang w:val="el-GR"/>
              </w:rPr>
              <w:t>Τυχαίο σφάλμα</w:t>
            </w:r>
            <w:r w:rsidR="00651A8E">
              <w:rPr>
                <w:rFonts w:ascii="Calibri" w:eastAsia="Times New Roman" w:hAnsi="Calibri" w:cs="Calibri"/>
                <w:color w:val="000000"/>
                <w:lang w:val="el-GR"/>
              </w:rPr>
              <w:t xml:space="preserve"> (</w:t>
            </w:r>
            <w:r w:rsidR="00101185" w:rsidRPr="006C7985">
              <w:rPr>
                <w:rFonts w:ascii="Calibri" w:eastAsia="Times New Roman" w:hAnsi="Calibri" w:cs="Calibri"/>
                <w:color w:val="000000"/>
                <w:lang w:val="el-GR"/>
              </w:rPr>
              <w:t>%</w:t>
            </w:r>
            <w:r w:rsidR="00651A8E">
              <w:rPr>
                <w:rFonts w:ascii="Calibri" w:eastAsia="Times New Roman" w:hAnsi="Calibri" w:cs="Calibri"/>
                <w:color w:val="000000"/>
                <w:lang w:val="el-GR"/>
              </w:rPr>
              <w:t xml:space="preserve">) = </w:t>
            </w:r>
            <w:r w:rsidR="00177501" w:rsidRPr="006C7985">
              <w:rPr>
                <w:rFonts w:ascii="Calibri" w:eastAsia="Times New Roman" w:hAnsi="Calibri" w:cs="Calibri"/>
                <w:color w:val="000000"/>
                <w:lang w:val="el-GR"/>
              </w:rPr>
              <w:t>2.</w:t>
            </w:r>
            <w:r w:rsidR="00EC5BFB">
              <w:rPr>
                <w:rFonts w:ascii="Calibri" w:eastAsia="Times New Roman" w:hAnsi="Calibri" w:cs="Calibri"/>
                <w:color w:val="000000"/>
                <w:lang w:val="el-GR"/>
              </w:rPr>
              <w:t>47</w:t>
            </w:r>
          </w:p>
        </w:tc>
      </w:tr>
      <w:tr w:rsidR="00651A8E" w:rsidRPr="00202FF0" w14:paraId="347DC1FE" w14:textId="77777777" w:rsidTr="00651A8E">
        <w:trPr>
          <w:trHeight w:val="288"/>
        </w:trPr>
        <w:tc>
          <w:tcPr>
            <w:tcW w:w="5000" w:type="pct"/>
            <w:gridSpan w:val="3"/>
            <w:tcBorders>
              <w:bottom w:val="single" w:sz="4" w:space="0" w:color="auto"/>
            </w:tcBorders>
            <w:noWrap/>
          </w:tcPr>
          <w:p w14:paraId="799A6E13" w14:textId="6670D64E" w:rsidR="00651A8E" w:rsidRDefault="00AF5A67" w:rsidP="00651A8E">
            <w:pPr>
              <w:jc w:val="center"/>
              <w:rPr>
                <w:rFonts w:ascii="Calibri" w:hAnsi="Calibri"/>
                <w:color w:val="000000"/>
              </w:rPr>
            </w:pPr>
            <w:r>
              <w:rPr>
                <w:rFonts w:ascii="Calibri" w:eastAsia="Times New Roman" w:hAnsi="Calibri" w:cs="Times New Roman"/>
                <w:color w:val="000000"/>
                <w:lang w:val="el-GR"/>
              </w:rPr>
              <w:t>Συστηματικό σφάλμα</w:t>
            </w:r>
            <w:r w:rsidR="00651A8E">
              <w:rPr>
                <w:rFonts w:ascii="Calibri" w:eastAsia="Times New Roman" w:hAnsi="Calibri" w:cs="Times New Roman"/>
                <w:color w:val="000000"/>
                <w:lang w:val="el-GR"/>
              </w:rPr>
              <w:t xml:space="preserve"> (%) = 3.4</w:t>
            </w:r>
          </w:p>
        </w:tc>
      </w:tr>
    </w:tbl>
    <w:p w14:paraId="78C47C4A" w14:textId="77777777" w:rsidR="004B45C7" w:rsidRDefault="004B45C7" w:rsidP="004B45C7">
      <w:pPr>
        <w:pStyle w:val="Subtitle"/>
        <w:numPr>
          <w:ilvl w:val="0"/>
          <w:numId w:val="0"/>
        </w:numPr>
        <w:ind w:left="360"/>
        <w:rPr>
          <w:lang w:val="en-US"/>
        </w:rPr>
      </w:pPr>
    </w:p>
    <w:p w14:paraId="146DFF65" w14:textId="1F05999C" w:rsidR="00C67859" w:rsidRDefault="00BD3244" w:rsidP="00BD3244">
      <w:pPr>
        <w:jc w:val="both"/>
        <w:rPr>
          <w:lang w:val="el-GR"/>
        </w:rPr>
      </w:pPr>
      <w:r>
        <w:rPr>
          <w:lang w:val="el-GR"/>
        </w:rPr>
        <w:t xml:space="preserve">Τα σφάλματα που υπολογίστηκαν για το κοκκομετρικό κλάσμα </w:t>
      </w:r>
      <w:r w:rsidRPr="00BD3244">
        <w:rPr>
          <w:lang w:val="el-GR"/>
        </w:rPr>
        <w:t>8</w:t>
      </w:r>
      <w:r>
        <w:rPr>
          <w:lang w:val="el-GR"/>
        </w:rPr>
        <w:t>-</w:t>
      </w:r>
      <w:r w:rsidRPr="00BD3244">
        <w:rPr>
          <w:lang w:val="el-GR"/>
        </w:rPr>
        <w:t>16</w:t>
      </w:r>
      <w:r>
        <w:t>mm</w:t>
      </w:r>
      <w:r w:rsidRPr="006B4BEB">
        <w:rPr>
          <w:lang w:val="el-GR"/>
        </w:rPr>
        <w:t xml:space="preserve"> </w:t>
      </w:r>
      <w:r>
        <w:rPr>
          <w:lang w:val="el-GR"/>
        </w:rPr>
        <w:t>είναι σημαντικά μικρότερα εκείνων του κλάσματος 0-4</w:t>
      </w:r>
      <w:r>
        <w:t>mm</w:t>
      </w:r>
      <w:r w:rsidRPr="00BD3244">
        <w:rPr>
          <w:lang w:val="el-GR"/>
        </w:rPr>
        <w:t xml:space="preserve"> </w:t>
      </w:r>
      <w:r>
        <w:rPr>
          <w:lang w:val="el-GR"/>
        </w:rPr>
        <w:t>και παραπλήσια του 4-8</w:t>
      </w:r>
      <w:r>
        <w:t>mm</w:t>
      </w:r>
      <w:r w:rsidR="00D8762C">
        <w:rPr>
          <w:lang w:val="el-GR"/>
        </w:rPr>
        <w:t>,</w:t>
      </w:r>
      <w:r w:rsidRPr="00BD3244">
        <w:rPr>
          <w:lang w:val="el-GR"/>
        </w:rPr>
        <w:t xml:space="preserve"> </w:t>
      </w:r>
      <w:r>
        <w:rPr>
          <w:lang w:val="el-GR"/>
        </w:rPr>
        <w:t>κυρίως όσον αφορά τις δυναμικές μετρήσεις που έδωσαν αρκετά ικανοποιητικές τιμές</w:t>
      </w:r>
      <w:r w:rsidRPr="006B4BEB">
        <w:rPr>
          <w:lang w:val="el-GR"/>
        </w:rPr>
        <w:t xml:space="preserve">. </w:t>
      </w:r>
      <w:r>
        <w:rPr>
          <w:lang w:val="el-GR"/>
        </w:rPr>
        <w:t>Οι δυναμικές μετρήσεις στο κλάσμα 8-16</w:t>
      </w:r>
      <w:r>
        <w:t>mm</w:t>
      </w:r>
      <w:r w:rsidRPr="00BD3244">
        <w:rPr>
          <w:lang w:val="el-GR"/>
        </w:rPr>
        <w:t xml:space="preserve"> </w:t>
      </w:r>
      <w:r>
        <w:rPr>
          <w:lang w:val="el-GR"/>
        </w:rPr>
        <w:t>έδωσαν σημαντικά καλύτερη ακρίβεια σε σχέση με τις στατικές.</w:t>
      </w:r>
    </w:p>
    <w:p w14:paraId="3F0D719F" w14:textId="5AEB818F" w:rsidR="00BD3244" w:rsidRDefault="00BD3244" w:rsidP="00BD3244">
      <w:pPr>
        <w:jc w:val="both"/>
        <w:rPr>
          <w:lang w:val="el-GR"/>
        </w:rPr>
      </w:pPr>
      <w:r>
        <w:rPr>
          <w:lang w:val="el-GR"/>
        </w:rPr>
        <w:t xml:space="preserve"> </w:t>
      </w:r>
    </w:p>
    <w:p w14:paraId="774B2E0A" w14:textId="12F47421" w:rsidR="00C67859" w:rsidRDefault="00C67859" w:rsidP="00C27765">
      <w:pPr>
        <w:pStyle w:val="Subtitle"/>
        <w:numPr>
          <w:ilvl w:val="0"/>
          <w:numId w:val="0"/>
        </w:numPr>
        <w:jc w:val="both"/>
      </w:pPr>
      <w:r>
        <w:t>Συγκεντρωτικά αποτελέσματα – αξιολόγηση</w:t>
      </w:r>
    </w:p>
    <w:p w14:paraId="476541A1" w14:textId="75F605AF" w:rsidR="00332284" w:rsidRDefault="008B1E0A" w:rsidP="00C67859">
      <w:pPr>
        <w:pStyle w:val="Subtitle"/>
        <w:numPr>
          <w:ilvl w:val="0"/>
          <w:numId w:val="0"/>
        </w:numPr>
        <w:jc w:val="both"/>
        <w:rPr>
          <w:rFonts w:asciiTheme="minorHAnsi" w:eastAsiaTheme="minorHAnsi" w:hAnsiTheme="minorHAnsi" w:cstheme="minorBidi"/>
          <w:i w:val="0"/>
          <w:iCs w:val="0"/>
          <w:color w:val="auto"/>
          <w:spacing w:val="0"/>
          <w:sz w:val="22"/>
          <w:szCs w:val="22"/>
          <w:lang w:eastAsia="en-US"/>
        </w:rPr>
      </w:pPr>
      <w:r w:rsidRPr="00C67859">
        <w:rPr>
          <w:rFonts w:asciiTheme="minorHAnsi" w:eastAsiaTheme="minorHAnsi" w:hAnsiTheme="minorHAnsi" w:cstheme="minorBidi"/>
          <w:i w:val="0"/>
          <w:iCs w:val="0"/>
          <w:color w:val="auto"/>
          <w:spacing w:val="0"/>
          <w:sz w:val="22"/>
          <w:szCs w:val="22"/>
          <w:lang w:eastAsia="en-US"/>
        </w:rPr>
        <w:t xml:space="preserve">Τα αποτελέσματα των </w:t>
      </w:r>
      <w:r w:rsidR="00106231">
        <w:rPr>
          <w:rFonts w:asciiTheme="minorHAnsi" w:eastAsiaTheme="minorHAnsi" w:hAnsiTheme="minorHAnsi" w:cstheme="minorBidi"/>
          <w:i w:val="0"/>
          <w:iCs w:val="0"/>
          <w:color w:val="auto"/>
          <w:spacing w:val="0"/>
          <w:sz w:val="22"/>
          <w:szCs w:val="22"/>
          <w:lang w:eastAsia="en-US"/>
        </w:rPr>
        <w:t xml:space="preserve">στατικών </w:t>
      </w:r>
      <w:r w:rsidRPr="00C67859">
        <w:rPr>
          <w:rFonts w:asciiTheme="minorHAnsi" w:eastAsiaTheme="minorHAnsi" w:hAnsiTheme="minorHAnsi" w:cstheme="minorBidi"/>
          <w:i w:val="0"/>
          <w:iCs w:val="0"/>
          <w:color w:val="auto"/>
          <w:spacing w:val="0"/>
          <w:sz w:val="22"/>
          <w:szCs w:val="22"/>
          <w:lang w:eastAsia="en-US"/>
        </w:rPr>
        <w:t xml:space="preserve">μετρήσεων δίνονται συγκεντρωτικά στο Σχήμα 4.11 και των </w:t>
      </w:r>
      <w:r w:rsidR="0053546F" w:rsidRPr="00C67859">
        <w:rPr>
          <w:rFonts w:asciiTheme="minorHAnsi" w:eastAsiaTheme="minorHAnsi" w:hAnsiTheme="minorHAnsi" w:cstheme="minorBidi"/>
          <w:i w:val="0"/>
          <w:iCs w:val="0"/>
          <w:color w:val="auto"/>
          <w:spacing w:val="0"/>
          <w:sz w:val="22"/>
          <w:szCs w:val="22"/>
          <w:lang w:eastAsia="en-US"/>
        </w:rPr>
        <w:t>δυναμικών</w:t>
      </w:r>
      <w:r w:rsidRPr="00C67859">
        <w:rPr>
          <w:rFonts w:asciiTheme="minorHAnsi" w:eastAsiaTheme="minorHAnsi" w:hAnsiTheme="minorHAnsi" w:cstheme="minorBidi"/>
          <w:i w:val="0"/>
          <w:iCs w:val="0"/>
          <w:color w:val="auto"/>
          <w:spacing w:val="0"/>
          <w:sz w:val="22"/>
          <w:szCs w:val="22"/>
          <w:lang w:eastAsia="en-US"/>
        </w:rPr>
        <w:t xml:space="preserve"> </w:t>
      </w:r>
      <w:r w:rsidR="00C27765">
        <w:rPr>
          <w:rFonts w:asciiTheme="minorHAnsi" w:eastAsiaTheme="minorHAnsi" w:hAnsiTheme="minorHAnsi" w:cstheme="minorBidi"/>
          <w:i w:val="0"/>
          <w:iCs w:val="0"/>
          <w:color w:val="auto"/>
          <w:spacing w:val="0"/>
          <w:sz w:val="22"/>
          <w:szCs w:val="22"/>
          <w:lang w:eastAsia="en-US"/>
        </w:rPr>
        <w:t xml:space="preserve">μετρήσεων </w:t>
      </w:r>
      <w:r w:rsidRPr="00C67859">
        <w:rPr>
          <w:rFonts w:asciiTheme="minorHAnsi" w:eastAsiaTheme="minorHAnsi" w:hAnsiTheme="minorHAnsi" w:cstheme="minorBidi"/>
          <w:i w:val="0"/>
          <w:iCs w:val="0"/>
          <w:color w:val="auto"/>
          <w:spacing w:val="0"/>
          <w:sz w:val="22"/>
          <w:szCs w:val="22"/>
          <w:lang w:eastAsia="en-US"/>
        </w:rPr>
        <w:t xml:space="preserve">στο </w:t>
      </w:r>
      <w:r w:rsidR="00D8762C">
        <w:rPr>
          <w:rFonts w:asciiTheme="minorHAnsi" w:eastAsiaTheme="minorHAnsi" w:hAnsiTheme="minorHAnsi" w:cstheme="minorBidi"/>
          <w:i w:val="0"/>
          <w:iCs w:val="0"/>
          <w:color w:val="auto"/>
          <w:spacing w:val="0"/>
          <w:sz w:val="22"/>
          <w:szCs w:val="22"/>
          <w:lang w:eastAsia="en-US"/>
        </w:rPr>
        <w:t xml:space="preserve">Σχήμα </w:t>
      </w:r>
      <w:r w:rsidRPr="00C67859">
        <w:rPr>
          <w:rFonts w:asciiTheme="minorHAnsi" w:eastAsiaTheme="minorHAnsi" w:hAnsiTheme="minorHAnsi" w:cstheme="minorBidi"/>
          <w:i w:val="0"/>
          <w:iCs w:val="0"/>
          <w:color w:val="auto"/>
          <w:spacing w:val="0"/>
          <w:sz w:val="22"/>
          <w:szCs w:val="22"/>
          <w:lang w:eastAsia="en-US"/>
        </w:rPr>
        <w:t xml:space="preserve">4.12. </w:t>
      </w:r>
    </w:p>
    <w:p w14:paraId="3AB7DE46" w14:textId="77777777" w:rsidR="00C67859" w:rsidRPr="00C67859" w:rsidRDefault="00C67859" w:rsidP="00C67859">
      <w:pPr>
        <w:rPr>
          <w:lang w:val="el-GR"/>
        </w:rPr>
      </w:pPr>
    </w:p>
    <w:p w14:paraId="5D36FF18" w14:textId="495EB8D8" w:rsidR="00EF2C90" w:rsidRDefault="001E29BB" w:rsidP="00EF2C90">
      <w:pPr>
        <w:pStyle w:val="Subtitle"/>
        <w:keepNext/>
        <w:numPr>
          <w:ilvl w:val="0"/>
          <w:numId w:val="0"/>
        </w:numPr>
        <w:ind w:left="360"/>
        <w:jc w:val="center"/>
      </w:pPr>
      <w:r>
        <w:rPr>
          <w:noProof/>
        </w:rPr>
        <w:lastRenderedPageBreak/>
        <w:drawing>
          <wp:inline distT="0" distB="0" distL="0" distR="0" wp14:anchorId="51E61C26" wp14:editId="4CA5C9AE">
            <wp:extent cx="5547360" cy="3726180"/>
            <wp:effectExtent l="0" t="0" r="15240" b="7620"/>
            <wp:docPr id="32" name="Chart 32">
              <a:extLst xmlns:a="http://schemas.openxmlformats.org/drawingml/2006/main">
                <a:ext uri="{FF2B5EF4-FFF2-40B4-BE49-F238E27FC236}">
                  <a16:creationId xmlns:a16="http://schemas.microsoft.com/office/drawing/2014/main" id="{FE5E0361-05BC-4EA1-88C1-A28A60D46E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79F0AB2" w14:textId="6947113C" w:rsidR="00EF2C90" w:rsidRDefault="00EF2C90" w:rsidP="001E29BB">
      <w:pPr>
        <w:pStyle w:val="Caption"/>
        <w:jc w:val="center"/>
        <w:rPr>
          <w:lang w:val="el-GR"/>
        </w:rPr>
      </w:pPr>
      <w:bookmarkStart w:id="150" w:name="_Toc518385392"/>
      <w:r w:rsidRPr="00EF2C90">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4</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11</w:t>
      </w:r>
      <w:r w:rsidR="00BD442B">
        <w:rPr>
          <w:lang w:val="el-GR"/>
        </w:rPr>
        <w:fldChar w:fldCharType="end"/>
      </w:r>
      <w:r>
        <w:rPr>
          <w:lang w:val="el-GR"/>
        </w:rPr>
        <w:t xml:space="preserve">: </w:t>
      </w:r>
      <w:r w:rsidRPr="00B231D1">
        <w:rPr>
          <w:lang w:val="el-GR"/>
        </w:rPr>
        <w:t xml:space="preserve">Στατικές μετρήσεις σε </w:t>
      </w:r>
      <w:r w:rsidR="00DB077B">
        <w:rPr>
          <w:lang w:val="el-GR"/>
        </w:rPr>
        <w:t xml:space="preserve">θραυσμένο </w:t>
      </w:r>
      <w:r w:rsidRPr="00B231D1">
        <w:rPr>
          <w:lang w:val="el-GR"/>
        </w:rPr>
        <w:t>ασβεστόλιθ</w:t>
      </w:r>
      <w:r>
        <w:rPr>
          <w:lang w:val="el-GR"/>
        </w:rPr>
        <w:t>ο</w:t>
      </w:r>
      <w:r w:rsidR="00DB077B">
        <w:rPr>
          <w:lang w:val="el-GR"/>
        </w:rPr>
        <w:t xml:space="preserve"> διαφόρων κοκκομετριών.</w:t>
      </w:r>
      <w:bookmarkEnd w:id="150"/>
    </w:p>
    <w:p w14:paraId="207BCD7D" w14:textId="0C491938" w:rsidR="00EF2C90" w:rsidRPr="008B1E0A" w:rsidRDefault="001E29BB" w:rsidP="00EF2C90">
      <w:pPr>
        <w:keepNext/>
        <w:jc w:val="center"/>
        <w:rPr>
          <w:lang w:val="el-GR"/>
        </w:rPr>
      </w:pPr>
      <w:r>
        <w:rPr>
          <w:noProof/>
          <w:lang w:val="el-GR" w:eastAsia="el-GR"/>
        </w:rPr>
        <w:drawing>
          <wp:inline distT="0" distB="0" distL="0" distR="0" wp14:anchorId="6B592F11" wp14:editId="06E36AC6">
            <wp:extent cx="5250180" cy="3505200"/>
            <wp:effectExtent l="0" t="0" r="7620" b="0"/>
            <wp:docPr id="33" name="Chart 33">
              <a:extLst xmlns:a="http://schemas.openxmlformats.org/drawingml/2006/main">
                <a:ext uri="{FF2B5EF4-FFF2-40B4-BE49-F238E27FC236}">
                  <a16:creationId xmlns:a16="http://schemas.microsoft.com/office/drawing/2014/main" id="{47D382A7-6BCA-4230-BD7A-9759EC26BA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8972FE0" w14:textId="5D5C77F7" w:rsidR="00EF2C90" w:rsidRDefault="00EF2C90" w:rsidP="00EF2C90">
      <w:pPr>
        <w:pStyle w:val="Caption"/>
        <w:jc w:val="center"/>
        <w:rPr>
          <w:lang w:val="el-GR"/>
        </w:rPr>
      </w:pPr>
      <w:bookmarkStart w:id="151" w:name="_Toc518385393"/>
      <w:r w:rsidRPr="00EF2C90">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4</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12</w:t>
      </w:r>
      <w:r w:rsidR="00BD442B">
        <w:rPr>
          <w:lang w:val="el-GR"/>
        </w:rPr>
        <w:fldChar w:fldCharType="end"/>
      </w:r>
      <w:r w:rsidRPr="00EF2C90">
        <w:rPr>
          <w:lang w:val="el-GR"/>
        </w:rPr>
        <w:t xml:space="preserve">: Δυναμικές μετρήσεις </w:t>
      </w:r>
      <w:r w:rsidR="00DB077B" w:rsidRPr="00B231D1">
        <w:rPr>
          <w:lang w:val="el-GR"/>
        </w:rPr>
        <w:t xml:space="preserve">σε </w:t>
      </w:r>
      <w:r w:rsidR="00DB077B">
        <w:rPr>
          <w:lang w:val="el-GR"/>
        </w:rPr>
        <w:t xml:space="preserve">θραυσμένο </w:t>
      </w:r>
      <w:r w:rsidR="00DB077B" w:rsidRPr="00B231D1">
        <w:rPr>
          <w:lang w:val="el-GR"/>
        </w:rPr>
        <w:t>ασβεστόλιθ</w:t>
      </w:r>
      <w:r w:rsidR="00DB077B">
        <w:rPr>
          <w:lang w:val="el-GR"/>
        </w:rPr>
        <w:t>ο διαφόρων κοκκομετριών.</w:t>
      </w:r>
      <w:bookmarkEnd w:id="151"/>
    </w:p>
    <w:p w14:paraId="64B951FF" w14:textId="77777777" w:rsidR="00C67859" w:rsidRDefault="00C67859" w:rsidP="00C67859">
      <w:pPr>
        <w:rPr>
          <w:lang w:val="el-GR"/>
        </w:rPr>
      </w:pPr>
    </w:p>
    <w:p w14:paraId="7A9E7C1C" w14:textId="77777777" w:rsidR="00C67859" w:rsidRDefault="00C67859" w:rsidP="00C67859">
      <w:pPr>
        <w:pStyle w:val="Subtitle"/>
        <w:numPr>
          <w:ilvl w:val="0"/>
          <w:numId w:val="0"/>
        </w:numPr>
        <w:jc w:val="both"/>
        <w:rPr>
          <w:rFonts w:asciiTheme="minorHAnsi" w:eastAsiaTheme="minorHAnsi" w:hAnsiTheme="minorHAnsi" w:cstheme="minorBidi"/>
          <w:i w:val="0"/>
          <w:iCs w:val="0"/>
          <w:color w:val="auto"/>
          <w:spacing w:val="0"/>
          <w:sz w:val="22"/>
          <w:szCs w:val="22"/>
          <w:lang w:eastAsia="en-US"/>
        </w:rPr>
      </w:pPr>
      <w:r w:rsidRPr="00C67859">
        <w:rPr>
          <w:rFonts w:asciiTheme="minorHAnsi" w:eastAsiaTheme="minorHAnsi" w:hAnsiTheme="minorHAnsi" w:cstheme="minorBidi"/>
          <w:i w:val="0"/>
          <w:iCs w:val="0"/>
          <w:color w:val="auto"/>
          <w:spacing w:val="0"/>
          <w:sz w:val="22"/>
          <w:szCs w:val="22"/>
          <w:lang w:eastAsia="en-US"/>
        </w:rPr>
        <w:lastRenderedPageBreak/>
        <w:t>Είναι φανερό ότι τα καλύτερα αποτελέσματα ελήφθησαν για το κοκκομετρικό κλάσμα  4-12mm τόσο για τις στατικές όσο και για τις δυναμικές μετρήσεις. Το σφάλμα μέτρησης σε αρκετές περιπτώσεις ήταν μικρότερο του 5%. Ο ασβεστόλιθος κλάσματος 0-4 mm παρουσιάζει μεγάλη ανομοιογένεια στη κοκκομετρία του, γεγονός που ενδέχεται να επηρεάζει τους μηχανισμούς διάθλασης/ανάκλασης της ακτίνας λέιζερ.</w:t>
      </w:r>
    </w:p>
    <w:p w14:paraId="2633769F" w14:textId="2D0C28CC" w:rsidR="00C67859" w:rsidRDefault="00C67859" w:rsidP="00C67859">
      <w:pPr>
        <w:pStyle w:val="Subtitle"/>
        <w:numPr>
          <w:ilvl w:val="0"/>
          <w:numId w:val="0"/>
        </w:numPr>
        <w:jc w:val="both"/>
        <w:rPr>
          <w:rFonts w:asciiTheme="minorHAnsi" w:eastAsiaTheme="minorHAnsi" w:hAnsiTheme="minorHAnsi" w:cstheme="minorBidi"/>
          <w:i w:val="0"/>
          <w:iCs w:val="0"/>
          <w:color w:val="auto"/>
          <w:spacing w:val="0"/>
          <w:sz w:val="22"/>
          <w:szCs w:val="22"/>
          <w:lang w:eastAsia="en-US"/>
        </w:rPr>
      </w:pPr>
      <w:r w:rsidRPr="00C67859">
        <w:rPr>
          <w:rFonts w:asciiTheme="minorHAnsi" w:eastAsiaTheme="minorHAnsi" w:hAnsiTheme="minorHAnsi" w:cstheme="minorBidi"/>
          <w:i w:val="0"/>
          <w:iCs w:val="0"/>
          <w:color w:val="auto"/>
          <w:spacing w:val="0"/>
          <w:sz w:val="22"/>
          <w:szCs w:val="22"/>
          <w:lang w:eastAsia="en-US"/>
        </w:rPr>
        <w:t xml:space="preserve"> </w:t>
      </w:r>
    </w:p>
    <w:p w14:paraId="6A368442" w14:textId="780F9307" w:rsidR="00DA168D" w:rsidRDefault="00DB077B" w:rsidP="00DA168D">
      <w:pPr>
        <w:pStyle w:val="Heading2"/>
        <w:rPr>
          <w:lang w:val="el-GR"/>
        </w:rPr>
      </w:pPr>
      <w:bookmarkStart w:id="152" w:name="_Toc518470345"/>
      <w:r>
        <w:t>M</w:t>
      </w:r>
      <w:r w:rsidR="004B45C7" w:rsidRPr="00C67859">
        <w:rPr>
          <w:lang w:val="el-GR"/>
        </w:rPr>
        <w:t>ετρήσε</w:t>
      </w:r>
      <w:r w:rsidRPr="00C67859">
        <w:rPr>
          <w:lang w:val="el-GR"/>
        </w:rPr>
        <w:t xml:space="preserve">ις σε </w:t>
      </w:r>
      <w:r w:rsidR="004B45C7" w:rsidRPr="00C67859">
        <w:rPr>
          <w:lang w:val="el-GR"/>
        </w:rPr>
        <w:t xml:space="preserve">ιπτάμενη τέφρα </w:t>
      </w:r>
      <w:r w:rsidRPr="00C67859">
        <w:rPr>
          <w:lang w:val="el-GR"/>
        </w:rPr>
        <w:t xml:space="preserve">λιγνίτη </w:t>
      </w:r>
      <w:r w:rsidR="004B45C7" w:rsidRPr="00C67859">
        <w:rPr>
          <w:lang w:val="el-GR"/>
        </w:rPr>
        <w:t>Πτολεμαΐδας</w:t>
      </w:r>
      <w:bookmarkEnd w:id="152"/>
    </w:p>
    <w:p w14:paraId="2A78B0F0" w14:textId="5F2EBC97" w:rsidR="00C67859" w:rsidRDefault="00C67859" w:rsidP="00C67859">
      <w:pPr>
        <w:rPr>
          <w:lang w:val="el-GR"/>
        </w:rPr>
      </w:pPr>
    </w:p>
    <w:p w14:paraId="2162C786" w14:textId="03DF876E" w:rsidR="00805842" w:rsidRPr="001E29BB" w:rsidRDefault="00805842" w:rsidP="001E29BB">
      <w:pPr>
        <w:pStyle w:val="Subtitle"/>
        <w:numPr>
          <w:ilvl w:val="0"/>
          <w:numId w:val="0"/>
        </w:numPr>
        <w:jc w:val="both"/>
        <w:rPr>
          <w:rFonts w:asciiTheme="minorHAnsi" w:hAnsiTheme="minorHAnsi" w:cstheme="minorHAnsi"/>
          <w:i w:val="0"/>
          <w:color w:val="auto"/>
          <w:sz w:val="22"/>
        </w:rPr>
      </w:pPr>
      <w:r w:rsidRPr="00197438">
        <w:rPr>
          <w:rFonts w:asciiTheme="minorHAnsi" w:eastAsiaTheme="minorHAnsi" w:hAnsiTheme="minorHAnsi" w:cstheme="minorBidi"/>
          <w:i w:val="0"/>
          <w:iCs w:val="0"/>
          <w:color w:val="auto"/>
          <w:spacing w:val="0"/>
          <w:sz w:val="22"/>
          <w:szCs w:val="22"/>
          <w:lang w:eastAsia="en-US"/>
        </w:rPr>
        <w:t>Στο Σχήμα 4.13 φαίνεται το είδος του υλικού που μετρήθηκε.</w:t>
      </w:r>
    </w:p>
    <w:p w14:paraId="3A15D880" w14:textId="77777777" w:rsidR="00DD2FDF" w:rsidRDefault="00DA168D" w:rsidP="00DD2FDF">
      <w:pPr>
        <w:keepNext/>
        <w:jc w:val="center"/>
      </w:pPr>
      <w:r>
        <w:rPr>
          <w:noProof/>
          <w:lang w:val="el-GR" w:eastAsia="el-GR"/>
        </w:rPr>
        <w:drawing>
          <wp:inline distT="0" distB="0" distL="0" distR="0" wp14:anchorId="0A0784A7" wp14:editId="7785F64E">
            <wp:extent cx="2708360" cy="2590800"/>
            <wp:effectExtent l="76200" t="76200" r="130175" b="13335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G_20170707_145555.jpg"/>
                    <pic:cNvPicPr/>
                  </pic:nvPicPr>
                  <pic:blipFill rotWithShape="1">
                    <a:blip r:embed="rId52" cstate="print">
                      <a:extLst>
                        <a:ext uri="{28A0092B-C50C-407E-A947-70E740481C1C}">
                          <a14:useLocalDpi xmlns:a14="http://schemas.microsoft.com/office/drawing/2010/main" val="0"/>
                        </a:ext>
                      </a:extLst>
                    </a:blip>
                    <a:srcRect t="25206" b="20986"/>
                    <a:stretch/>
                  </pic:blipFill>
                  <pic:spPr bwMode="auto">
                    <a:xfrm>
                      <a:off x="0" y="0"/>
                      <a:ext cx="2736591" cy="26178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355F611B" w14:textId="6FC9B70C" w:rsidR="00805842" w:rsidRDefault="00DD2FDF" w:rsidP="00805842">
      <w:pPr>
        <w:pStyle w:val="Caption"/>
        <w:jc w:val="center"/>
        <w:rPr>
          <w:lang w:val="el-GR"/>
        </w:rPr>
      </w:pPr>
      <w:bookmarkStart w:id="153" w:name="_Toc517971650"/>
      <w:bookmarkStart w:id="154" w:name="_Toc518385394"/>
      <w:r w:rsidRPr="00DD2FDF">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4</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13</w:t>
      </w:r>
      <w:r w:rsidR="00BD442B">
        <w:rPr>
          <w:lang w:val="el-GR"/>
        </w:rPr>
        <w:fldChar w:fldCharType="end"/>
      </w:r>
      <w:r w:rsidRPr="00DD2FDF">
        <w:rPr>
          <w:lang w:val="el-GR"/>
        </w:rPr>
        <w:t>: Τέφρα λιγνίτη Πτολεμαΐδας</w:t>
      </w:r>
      <w:bookmarkEnd w:id="153"/>
      <w:bookmarkEnd w:id="154"/>
    </w:p>
    <w:p w14:paraId="485BE737" w14:textId="77777777" w:rsidR="00C85B53" w:rsidRDefault="00C85B53" w:rsidP="00C85B53">
      <w:pPr>
        <w:jc w:val="both"/>
        <w:rPr>
          <w:lang w:val="el-GR" w:eastAsia="el-GR"/>
        </w:rPr>
      </w:pPr>
    </w:p>
    <w:p w14:paraId="7D09D903" w14:textId="7DD7516E" w:rsidR="00C85B53" w:rsidRDefault="00C85B53" w:rsidP="00C85B53">
      <w:pPr>
        <w:jc w:val="both"/>
        <w:rPr>
          <w:lang w:val="el-GR" w:eastAsia="el-GR"/>
        </w:rPr>
      </w:pPr>
      <w:r>
        <w:rPr>
          <w:lang w:val="el-GR" w:eastAsia="el-GR"/>
        </w:rPr>
        <w:t>Το υλικό αρχικά ογκομετρήθηκε με χρήση ειδικού ογκομετρικού δοχείου και καταγράφτηκαν οι συνθήκες περιβάλλοντος.</w:t>
      </w:r>
    </w:p>
    <w:p w14:paraId="28803C06" w14:textId="77777777" w:rsidR="00197438" w:rsidRPr="00197438" w:rsidRDefault="00197438" w:rsidP="00197438">
      <w:pPr>
        <w:rPr>
          <w:lang w:val="el-GR"/>
        </w:rPr>
      </w:pPr>
    </w:p>
    <w:p w14:paraId="00822DCC" w14:textId="5611F249" w:rsidR="004B45C7" w:rsidRPr="002A2C88" w:rsidRDefault="004B45C7" w:rsidP="00A54BFB">
      <w:pPr>
        <w:shd w:val="clear" w:color="auto" w:fill="D9D9D9" w:themeFill="background1" w:themeFillShade="D9"/>
        <w:rPr>
          <w:rFonts w:ascii="Calibri" w:eastAsia="Times New Roman" w:hAnsi="Calibri" w:cs="Times New Roman"/>
          <w:color w:val="000000"/>
          <w:lang w:val="el-GR"/>
        </w:rPr>
      </w:pPr>
      <w:r w:rsidRPr="00EF77E2">
        <w:rPr>
          <w:b/>
          <w:lang w:val="el-GR" w:eastAsia="el-GR"/>
        </w:rPr>
        <w:t>Όγκος υλικού</w:t>
      </w:r>
      <w:r w:rsidRPr="00195608">
        <w:rPr>
          <w:b/>
          <w:lang w:val="el-GR" w:eastAsia="el-GR"/>
        </w:rPr>
        <w:t xml:space="preserve"> </w:t>
      </w:r>
      <w:r>
        <w:rPr>
          <w:b/>
          <w:lang w:val="el-GR" w:eastAsia="el-GR"/>
        </w:rPr>
        <w:t>(</w:t>
      </w:r>
      <w:r w:rsidR="00DB077B">
        <w:rPr>
          <w:b/>
          <w:lang w:eastAsia="el-GR"/>
        </w:rPr>
        <w:t>c</w:t>
      </w:r>
      <w:r w:rsidRPr="00845413">
        <w:rPr>
          <w:b/>
          <w:lang w:eastAsia="el-GR"/>
        </w:rPr>
        <w:t>m</w:t>
      </w:r>
      <w:r w:rsidRPr="00845413">
        <w:rPr>
          <w:b/>
          <w:lang w:val="el-GR" w:eastAsia="el-GR"/>
        </w:rPr>
        <w:t>³</w:t>
      </w:r>
      <w:r>
        <w:rPr>
          <w:b/>
          <w:lang w:val="el-GR" w:eastAsia="el-GR"/>
        </w:rPr>
        <w:t>)</w:t>
      </w:r>
      <w:r>
        <w:rPr>
          <w:lang w:val="el-GR" w:eastAsia="el-GR"/>
        </w:rPr>
        <w:t xml:space="preserve">:    </w:t>
      </w:r>
      <w:r>
        <w:rPr>
          <w:lang w:val="el-GR" w:eastAsia="el-GR"/>
        </w:rPr>
        <w:tab/>
      </w:r>
      <w:r>
        <w:rPr>
          <w:lang w:val="el-GR" w:eastAsia="el-GR"/>
        </w:rPr>
        <w:tab/>
      </w:r>
      <w:r>
        <w:rPr>
          <w:lang w:val="el-GR" w:eastAsia="el-GR"/>
        </w:rPr>
        <w:tab/>
      </w:r>
      <w:r w:rsidR="00805842">
        <w:rPr>
          <w:lang w:val="el-GR" w:eastAsia="el-GR"/>
        </w:rPr>
        <w:tab/>
      </w:r>
      <w:r w:rsidRPr="002A2C88">
        <w:rPr>
          <w:rFonts w:ascii="Calibri" w:eastAsia="Times New Roman" w:hAnsi="Calibri" w:cs="Times New Roman"/>
          <w:color w:val="000000"/>
          <w:lang w:val="el-GR"/>
        </w:rPr>
        <w:t>1470</w:t>
      </w:r>
      <w:r>
        <w:rPr>
          <w:rFonts w:ascii="Calibri" w:eastAsia="Times New Roman" w:hAnsi="Calibri" w:cs="Calibri"/>
          <w:color w:val="000000"/>
          <w:lang w:val="el-GR"/>
        </w:rPr>
        <w:t xml:space="preserve"> </w:t>
      </w:r>
    </w:p>
    <w:p w14:paraId="1D239958" w14:textId="77777777" w:rsidR="004B45C7" w:rsidRDefault="004B45C7" w:rsidP="00A54BFB">
      <w:pPr>
        <w:shd w:val="clear" w:color="auto" w:fill="D9D9D9" w:themeFill="background1" w:themeFillShade="D9"/>
        <w:rPr>
          <w:rFonts w:ascii="Calibri" w:eastAsia="Times New Roman" w:hAnsi="Calibri" w:cs="Calibri"/>
          <w:color w:val="000000"/>
          <w:lang w:val="el-GR"/>
        </w:rPr>
      </w:pPr>
      <w:r>
        <w:rPr>
          <w:rFonts w:ascii="Calibri" w:eastAsia="Times New Roman" w:hAnsi="Calibri" w:cs="Calibri"/>
          <w:b/>
          <w:color w:val="000000"/>
          <w:lang w:val="el-GR"/>
        </w:rPr>
        <w:t>Φ</w:t>
      </w:r>
      <w:r w:rsidRPr="00845413">
        <w:rPr>
          <w:rFonts w:ascii="Calibri" w:eastAsia="Times New Roman" w:hAnsi="Calibri" w:cs="Calibri"/>
          <w:b/>
          <w:color w:val="000000"/>
          <w:lang w:val="el-GR"/>
        </w:rPr>
        <w:t>ωτισμός (</w:t>
      </w:r>
      <w:r w:rsidRPr="00845413">
        <w:rPr>
          <w:rFonts w:ascii="Calibri" w:eastAsia="Times New Roman" w:hAnsi="Calibri" w:cs="Calibri"/>
          <w:b/>
          <w:color w:val="000000"/>
        </w:rPr>
        <w:t>lux</w:t>
      </w:r>
      <w:r w:rsidRPr="00845413">
        <w:rPr>
          <w:rFonts w:ascii="Calibri" w:eastAsia="Times New Roman" w:hAnsi="Calibri" w:cs="Calibri"/>
          <w:b/>
          <w:color w:val="000000"/>
          <w:lang w:val="el-GR"/>
        </w:rPr>
        <w:t>)</w:t>
      </w:r>
      <w:r>
        <w:rPr>
          <w:rFonts w:ascii="Calibri" w:eastAsia="Times New Roman" w:hAnsi="Calibri" w:cs="Calibri"/>
          <w:color w:val="000000"/>
          <w:lang w:val="el-GR"/>
        </w:rPr>
        <w:t>:</w:t>
      </w:r>
      <w:r>
        <w:rPr>
          <w:rFonts w:ascii="Calibri" w:eastAsia="Times New Roman" w:hAnsi="Calibri" w:cs="Calibri"/>
          <w:color w:val="000000"/>
          <w:lang w:val="el-GR"/>
        </w:rPr>
        <w:tab/>
      </w:r>
      <w:r>
        <w:rPr>
          <w:rFonts w:ascii="Calibri" w:eastAsia="Times New Roman" w:hAnsi="Calibri" w:cs="Calibri"/>
          <w:color w:val="000000"/>
          <w:lang w:val="el-GR"/>
        </w:rPr>
        <w:tab/>
      </w:r>
      <w:r>
        <w:rPr>
          <w:rFonts w:ascii="Calibri" w:eastAsia="Times New Roman" w:hAnsi="Calibri" w:cs="Calibri"/>
          <w:color w:val="000000"/>
          <w:lang w:val="el-GR"/>
        </w:rPr>
        <w:tab/>
      </w:r>
      <w:r>
        <w:rPr>
          <w:rFonts w:ascii="Calibri" w:eastAsia="Times New Roman" w:hAnsi="Calibri" w:cs="Calibri"/>
          <w:color w:val="000000"/>
          <w:lang w:val="el-GR"/>
        </w:rPr>
        <w:tab/>
      </w:r>
      <w:r w:rsidRPr="003C4610">
        <w:rPr>
          <w:rFonts w:ascii="Calibri" w:eastAsia="Times New Roman" w:hAnsi="Calibri" w:cs="Calibri"/>
          <w:color w:val="000000"/>
          <w:lang w:val="el-GR"/>
        </w:rPr>
        <w:t>700</w:t>
      </w:r>
      <w:r w:rsidRPr="00845413">
        <w:rPr>
          <w:rFonts w:ascii="Calibri" w:eastAsia="Times New Roman" w:hAnsi="Calibri" w:cs="Calibri"/>
          <w:color w:val="000000"/>
          <w:lang w:val="el-GR"/>
        </w:rPr>
        <w:tab/>
      </w:r>
    </w:p>
    <w:p w14:paraId="79BE7B37" w14:textId="77777777" w:rsidR="004B45C7" w:rsidRPr="001F2C81" w:rsidRDefault="004B45C7" w:rsidP="00A54BFB">
      <w:pPr>
        <w:shd w:val="clear" w:color="auto" w:fill="D9D9D9" w:themeFill="background1" w:themeFillShade="D9"/>
        <w:rPr>
          <w:rFonts w:ascii="Calibri" w:eastAsia="Times New Roman" w:hAnsi="Calibri" w:cs="Calibri"/>
          <w:color w:val="000000"/>
          <w:lang w:val="el-GR"/>
        </w:rPr>
      </w:pPr>
      <w:r>
        <w:rPr>
          <w:rFonts w:ascii="Calibri" w:eastAsia="Times New Roman" w:hAnsi="Calibri" w:cs="Calibri"/>
          <w:b/>
          <w:color w:val="000000"/>
          <w:lang w:val="el-GR"/>
        </w:rPr>
        <w:t>Σ</w:t>
      </w:r>
      <w:r w:rsidRPr="00845413">
        <w:rPr>
          <w:rFonts w:ascii="Calibri" w:eastAsia="Times New Roman" w:hAnsi="Calibri" w:cs="Calibri"/>
          <w:b/>
          <w:color w:val="000000"/>
          <w:lang w:val="el-GR"/>
        </w:rPr>
        <w:t xml:space="preserve">υγκέντρωση σκόνης στον αέρα </w:t>
      </w:r>
      <w:r w:rsidRPr="001F2C81">
        <w:rPr>
          <w:rFonts w:ascii="Calibri" w:eastAsia="Times New Roman" w:hAnsi="Calibri" w:cs="Calibri"/>
          <w:b/>
          <w:color w:val="000000"/>
          <w:lang w:val="el-GR"/>
        </w:rPr>
        <w:t>(μ</w:t>
      </w:r>
      <w:r w:rsidRPr="001F2C81">
        <w:rPr>
          <w:rFonts w:ascii="Calibri" w:eastAsia="Times New Roman" w:hAnsi="Calibri" w:cs="Calibri"/>
          <w:b/>
          <w:color w:val="000000"/>
        </w:rPr>
        <w:t>g</w:t>
      </w:r>
      <w:r w:rsidRPr="001F2C81">
        <w:rPr>
          <w:rFonts w:ascii="Calibri" w:eastAsia="Times New Roman" w:hAnsi="Calibri" w:cs="Calibri"/>
          <w:b/>
          <w:color w:val="000000"/>
          <w:lang w:val="el-GR"/>
        </w:rPr>
        <w:t>/</w:t>
      </w:r>
      <w:r w:rsidRPr="001F2C81">
        <w:rPr>
          <w:rFonts w:ascii="Calibri" w:eastAsia="Times New Roman" w:hAnsi="Calibri" w:cs="Calibri"/>
          <w:b/>
          <w:color w:val="000000"/>
        </w:rPr>
        <w:t>m</w:t>
      </w:r>
      <w:r w:rsidRPr="001F2C81">
        <w:rPr>
          <w:rFonts w:ascii="Calibri" w:eastAsia="Times New Roman" w:hAnsi="Calibri" w:cs="Calibri"/>
          <w:b/>
          <w:color w:val="000000"/>
          <w:lang w:val="el-GR"/>
        </w:rPr>
        <w:t>³):</w:t>
      </w:r>
      <w:r w:rsidRPr="001F2C81">
        <w:rPr>
          <w:rFonts w:ascii="Calibri" w:eastAsia="Times New Roman" w:hAnsi="Calibri" w:cs="Calibri"/>
          <w:color w:val="000000"/>
          <w:lang w:val="el-GR"/>
        </w:rPr>
        <w:tab/>
        <w:t>35</w:t>
      </w:r>
    </w:p>
    <w:p w14:paraId="7328B170" w14:textId="75E2C5D7" w:rsidR="00C67859" w:rsidRPr="00197438" w:rsidRDefault="004B45C7" w:rsidP="00197438">
      <w:pPr>
        <w:shd w:val="clear" w:color="auto" w:fill="D9D9D9" w:themeFill="background1" w:themeFillShade="D9"/>
        <w:rPr>
          <w:rFonts w:ascii="Calibri" w:eastAsia="Times New Roman" w:hAnsi="Calibri" w:cs="Calibri"/>
          <w:color w:val="000000"/>
          <w:lang w:val="el-GR"/>
        </w:rPr>
      </w:pPr>
      <w:r w:rsidRPr="001F2C81">
        <w:rPr>
          <w:rFonts w:ascii="Calibri" w:eastAsia="Times New Roman" w:hAnsi="Calibri" w:cs="Calibri"/>
          <w:b/>
          <w:color w:val="000000"/>
          <w:lang w:val="el-GR"/>
        </w:rPr>
        <w:t>Θερμοκρασία (°</w:t>
      </w:r>
      <w:r w:rsidR="001F2C81" w:rsidRPr="001F2C81">
        <w:rPr>
          <w:rFonts w:ascii="Calibri" w:eastAsia="Times New Roman" w:hAnsi="Calibri" w:cs="Calibri"/>
          <w:b/>
          <w:color w:val="000000"/>
        </w:rPr>
        <w:t>C</w:t>
      </w:r>
      <w:r w:rsidRPr="001F2C81">
        <w:rPr>
          <w:rFonts w:ascii="Calibri" w:eastAsia="Times New Roman" w:hAnsi="Calibri" w:cs="Calibri"/>
          <w:b/>
          <w:color w:val="000000"/>
          <w:lang w:val="el-GR"/>
        </w:rPr>
        <w:t>):</w:t>
      </w:r>
      <w:r w:rsidRPr="00845413">
        <w:rPr>
          <w:rFonts w:ascii="Calibri" w:eastAsia="Times New Roman" w:hAnsi="Calibri" w:cs="Calibri"/>
          <w:color w:val="000000"/>
          <w:lang w:val="el-GR"/>
        </w:rPr>
        <w:tab/>
      </w:r>
      <w:r>
        <w:rPr>
          <w:rFonts w:ascii="Calibri" w:eastAsia="Times New Roman" w:hAnsi="Calibri" w:cs="Calibri"/>
          <w:color w:val="000000"/>
          <w:lang w:val="el-GR"/>
        </w:rPr>
        <w:tab/>
      </w:r>
      <w:r>
        <w:rPr>
          <w:rFonts w:ascii="Calibri" w:eastAsia="Times New Roman" w:hAnsi="Calibri" w:cs="Calibri"/>
          <w:color w:val="000000"/>
          <w:lang w:val="el-GR"/>
        </w:rPr>
        <w:tab/>
      </w:r>
      <w:r>
        <w:rPr>
          <w:rFonts w:ascii="Calibri" w:eastAsia="Times New Roman" w:hAnsi="Calibri" w:cs="Calibri"/>
          <w:color w:val="000000"/>
          <w:lang w:val="el-GR"/>
        </w:rPr>
        <w:tab/>
      </w:r>
      <w:r w:rsidRPr="00D85F01">
        <w:rPr>
          <w:rFonts w:ascii="Calibri" w:eastAsia="Times New Roman" w:hAnsi="Calibri" w:cs="Calibri"/>
          <w:color w:val="000000"/>
          <w:lang w:val="el-GR"/>
        </w:rPr>
        <w:t>21.8</w:t>
      </w:r>
      <w:bookmarkStart w:id="155" w:name="_Toc518385411"/>
    </w:p>
    <w:p w14:paraId="47474870" w14:textId="77777777" w:rsidR="00197438" w:rsidRDefault="00197438" w:rsidP="00197438">
      <w:pPr>
        <w:rPr>
          <w:rFonts w:ascii="Calibri" w:eastAsia="Times New Roman" w:hAnsi="Calibri" w:cs="Calibri"/>
          <w:color w:val="000000"/>
          <w:lang w:val="el-GR"/>
        </w:rPr>
      </w:pPr>
    </w:p>
    <w:p w14:paraId="687C4C3F" w14:textId="6022B588" w:rsidR="00197438" w:rsidRDefault="00197438" w:rsidP="00CF2F9A">
      <w:pPr>
        <w:jc w:val="both"/>
        <w:rPr>
          <w:rFonts w:ascii="Calibri" w:eastAsia="Times New Roman" w:hAnsi="Calibri" w:cs="Calibri"/>
          <w:color w:val="000000"/>
          <w:lang w:val="el-GR"/>
        </w:rPr>
      </w:pPr>
      <w:r>
        <w:rPr>
          <w:rFonts w:ascii="Calibri" w:eastAsia="Times New Roman" w:hAnsi="Calibri" w:cs="Calibri"/>
          <w:color w:val="000000"/>
          <w:lang w:val="el-GR"/>
        </w:rPr>
        <w:lastRenderedPageBreak/>
        <w:t>Στη συνέχεια έγιναν οι στατικές και οι δυναμικές μετρήσεις</w:t>
      </w:r>
      <w:r w:rsidR="00D8762C">
        <w:rPr>
          <w:rFonts w:ascii="Calibri" w:eastAsia="Times New Roman" w:hAnsi="Calibri" w:cs="Calibri"/>
          <w:color w:val="000000"/>
          <w:lang w:val="el-GR"/>
        </w:rPr>
        <w:t>,</w:t>
      </w:r>
      <w:r>
        <w:rPr>
          <w:rFonts w:ascii="Calibri" w:eastAsia="Times New Roman" w:hAnsi="Calibri" w:cs="Calibri"/>
          <w:color w:val="000000"/>
          <w:lang w:val="el-GR"/>
        </w:rPr>
        <w:t xml:space="preserve"> υπολογίστηκε ο όγκος του υλικού με βάση τις μετρήσεις του </w:t>
      </w:r>
      <w:r w:rsidR="00E91279">
        <w:rPr>
          <w:rFonts w:ascii="Calibri" w:eastAsia="Times New Roman" w:hAnsi="Calibri" w:cs="Calibri"/>
          <w:color w:val="000000"/>
        </w:rPr>
        <w:t>LIDAR</w:t>
      </w:r>
      <w:r w:rsidRPr="00DE0251">
        <w:rPr>
          <w:rFonts w:ascii="Calibri" w:eastAsia="Times New Roman" w:hAnsi="Calibri" w:cs="Calibri"/>
          <w:color w:val="000000"/>
          <w:lang w:val="el-GR"/>
        </w:rPr>
        <w:t xml:space="preserve"> </w:t>
      </w:r>
      <w:r>
        <w:rPr>
          <w:rFonts w:ascii="Calibri" w:eastAsia="Times New Roman" w:hAnsi="Calibri" w:cs="Calibri"/>
          <w:color w:val="000000"/>
          <w:lang w:val="el-GR"/>
        </w:rPr>
        <w:t xml:space="preserve">και υπολογίστηκε το σχετικό σφάλμα. Κάθε δοκιμή επαναλήφθηκε 4 φορές. Τα αποτελέσματα δίνονται στους Πίνακες 4.9 και 4.10. </w:t>
      </w:r>
    </w:p>
    <w:p w14:paraId="52A81CF2" w14:textId="77777777" w:rsidR="00197438" w:rsidRPr="00197438" w:rsidRDefault="00197438" w:rsidP="00197438">
      <w:pPr>
        <w:rPr>
          <w:rFonts w:ascii="Calibri" w:eastAsia="Times New Roman" w:hAnsi="Calibri" w:cs="Calibri"/>
          <w:color w:val="000000"/>
          <w:lang w:val="el-GR"/>
        </w:rPr>
      </w:pPr>
    </w:p>
    <w:p w14:paraId="6B3055B7" w14:textId="08BD7FD0" w:rsidR="006F3A6E" w:rsidRPr="001C6C93" w:rsidRDefault="006F3A6E" w:rsidP="006F3A6E">
      <w:pPr>
        <w:pStyle w:val="Caption"/>
        <w:keepNext/>
        <w:rPr>
          <w:lang w:val="el-GR"/>
        </w:rPr>
      </w:pPr>
      <w:r w:rsidRPr="00197438">
        <w:rPr>
          <w:lang w:val="el-GR"/>
        </w:rPr>
        <w:t xml:space="preserve">Πίνακας </w:t>
      </w:r>
      <w:r w:rsidR="00D85F01">
        <w:rPr>
          <w:lang w:val="el-GR"/>
        </w:rPr>
        <w:fldChar w:fldCharType="begin"/>
      </w:r>
      <w:r w:rsidR="00D85F01">
        <w:rPr>
          <w:lang w:val="el-GR"/>
        </w:rPr>
        <w:instrText xml:space="preserve"> STYLEREF 1 \s </w:instrText>
      </w:r>
      <w:r w:rsidR="00D85F01">
        <w:rPr>
          <w:lang w:val="el-GR"/>
        </w:rPr>
        <w:fldChar w:fldCharType="separate"/>
      </w:r>
      <w:r w:rsidR="00D85F01">
        <w:rPr>
          <w:noProof/>
          <w:lang w:val="el-GR"/>
        </w:rPr>
        <w:t>4</w:t>
      </w:r>
      <w:r w:rsidR="00D85F01">
        <w:rPr>
          <w:lang w:val="el-GR"/>
        </w:rPr>
        <w:fldChar w:fldCharType="end"/>
      </w:r>
      <w:r w:rsidR="00D85F01">
        <w:rPr>
          <w:lang w:val="el-GR"/>
        </w:rPr>
        <w:t>.</w:t>
      </w:r>
      <w:r w:rsidR="00D85F01">
        <w:rPr>
          <w:lang w:val="el-GR"/>
        </w:rPr>
        <w:fldChar w:fldCharType="begin"/>
      </w:r>
      <w:r w:rsidR="00D85F01">
        <w:rPr>
          <w:lang w:val="el-GR"/>
        </w:rPr>
        <w:instrText xml:space="preserve"> SEQ Πίνακας \* ARABIC \s 1 </w:instrText>
      </w:r>
      <w:r w:rsidR="00D85F01">
        <w:rPr>
          <w:lang w:val="el-GR"/>
        </w:rPr>
        <w:fldChar w:fldCharType="separate"/>
      </w:r>
      <w:r w:rsidR="00D85F01">
        <w:rPr>
          <w:noProof/>
          <w:lang w:val="el-GR"/>
        </w:rPr>
        <w:t>9</w:t>
      </w:r>
      <w:r w:rsidR="00D85F01">
        <w:rPr>
          <w:lang w:val="el-GR"/>
        </w:rPr>
        <w:fldChar w:fldCharType="end"/>
      </w:r>
      <w:r w:rsidR="001C6C93">
        <w:rPr>
          <w:lang w:val="el-GR"/>
        </w:rPr>
        <w:t>: Στατικές</w:t>
      </w:r>
      <w:r w:rsidR="00197438">
        <w:rPr>
          <w:lang w:val="el-GR"/>
        </w:rPr>
        <w:t xml:space="preserve"> μετρήσεις σε</w:t>
      </w:r>
      <w:r w:rsidR="001C6C93">
        <w:rPr>
          <w:lang w:val="el-GR"/>
        </w:rPr>
        <w:t xml:space="preserve"> τέφρα</w:t>
      </w:r>
      <w:bookmarkEnd w:id="155"/>
      <w:r w:rsidR="00197438">
        <w:rPr>
          <w:lang w:val="el-GR"/>
        </w:rPr>
        <w:t xml:space="preserve"> λιγνίτη Πτολεμαΐδας</w:t>
      </w:r>
    </w:p>
    <w:tbl>
      <w:tblPr>
        <w:tblStyle w:val="TableGridLight1"/>
        <w:tblW w:w="5000" w:type="pct"/>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2256"/>
        <w:gridCol w:w="2993"/>
      </w:tblGrid>
      <w:tr w:rsidR="004B45C7" w:rsidRPr="00E115D6" w14:paraId="620C1A83" w14:textId="77777777" w:rsidTr="001E7BFC">
        <w:trPr>
          <w:trHeight w:val="288"/>
        </w:trPr>
        <w:tc>
          <w:tcPr>
            <w:tcW w:w="2196" w:type="pct"/>
            <w:tcBorders>
              <w:top w:val="single" w:sz="4" w:space="0" w:color="auto"/>
              <w:bottom w:val="single" w:sz="4" w:space="0" w:color="auto"/>
            </w:tcBorders>
            <w:noWrap/>
            <w:hideMark/>
          </w:tcPr>
          <w:p w14:paraId="77CC7586" w14:textId="77777777" w:rsidR="004B45C7" w:rsidRPr="00E115D6" w:rsidRDefault="004B45C7" w:rsidP="00761B99">
            <w:pPr>
              <w:jc w:val="center"/>
              <w:rPr>
                <w:rFonts w:ascii="Calibri" w:eastAsia="Times New Roman" w:hAnsi="Calibri" w:cs="Calibri"/>
                <w:color w:val="000000"/>
                <w:lang w:val="el-GR"/>
              </w:rPr>
            </w:pPr>
            <w:r>
              <w:rPr>
                <w:rFonts w:ascii="Calibri" w:eastAsia="Times New Roman" w:hAnsi="Calibri" w:cs="Calibri"/>
                <w:color w:val="000000"/>
                <w:lang w:val="el-GR"/>
              </w:rPr>
              <w:t>Αριθμός δοκιμής</w:t>
            </w:r>
          </w:p>
        </w:tc>
        <w:tc>
          <w:tcPr>
            <w:tcW w:w="1205" w:type="pct"/>
            <w:tcBorders>
              <w:top w:val="single" w:sz="4" w:space="0" w:color="auto"/>
              <w:bottom w:val="single" w:sz="4" w:space="0" w:color="auto"/>
            </w:tcBorders>
            <w:noWrap/>
            <w:hideMark/>
          </w:tcPr>
          <w:p w14:paraId="79C59248" w14:textId="69282225" w:rsidR="004B45C7" w:rsidRPr="00E115D6" w:rsidRDefault="004B45C7" w:rsidP="00595160">
            <w:pPr>
              <w:jc w:val="center"/>
              <w:rPr>
                <w:rFonts w:ascii="Calibri" w:eastAsia="Times New Roman" w:hAnsi="Calibri" w:cs="Calibri"/>
                <w:color w:val="000000"/>
              </w:rPr>
            </w:pPr>
            <w:r>
              <w:rPr>
                <w:rFonts w:ascii="Calibri" w:eastAsia="Times New Roman" w:hAnsi="Calibri" w:cs="Calibri"/>
                <w:color w:val="000000"/>
              </w:rPr>
              <w:t>V</w:t>
            </w:r>
            <w:r>
              <w:rPr>
                <w:rFonts w:ascii="Calibri" w:eastAsia="Times New Roman" w:hAnsi="Calibri" w:cs="Calibri"/>
                <w:color w:val="000000"/>
                <w:lang w:val="el-GR"/>
              </w:rPr>
              <w:t xml:space="preserve"> (</w:t>
            </w:r>
            <w:r w:rsidR="00595160">
              <w:rPr>
                <w:rFonts w:ascii="Calibri" w:eastAsia="Times New Roman" w:hAnsi="Calibri" w:cs="Calibri"/>
                <w:color w:val="000000"/>
              </w:rPr>
              <w:t>c</w:t>
            </w:r>
            <w:r>
              <w:rPr>
                <w:rFonts w:ascii="Calibri" w:eastAsia="Times New Roman" w:hAnsi="Calibri" w:cs="Calibri"/>
                <w:color w:val="000000"/>
              </w:rPr>
              <w:t>m³)</w:t>
            </w:r>
          </w:p>
        </w:tc>
        <w:tc>
          <w:tcPr>
            <w:tcW w:w="1599" w:type="pct"/>
            <w:tcBorders>
              <w:top w:val="single" w:sz="4" w:space="0" w:color="auto"/>
              <w:bottom w:val="single" w:sz="4" w:space="0" w:color="auto"/>
            </w:tcBorders>
            <w:noWrap/>
            <w:hideMark/>
          </w:tcPr>
          <w:p w14:paraId="2B89D70F" w14:textId="77777777" w:rsidR="004B45C7" w:rsidRPr="00E115D6" w:rsidRDefault="004B45C7" w:rsidP="00761B99">
            <w:pPr>
              <w:jc w:val="center"/>
              <w:rPr>
                <w:rFonts w:ascii="Calibri" w:eastAsia="Times New Roman" w:hAnsi="Calibri" w:cs="Calibri"/>
                <w:color w:val="000000"/>
                <w:lang w:val="el-GR"/>
              </w:rPr>
            </w:pPr>
            <w:r w:rsidRPr="00E115D6">
              <w:rPr>
                <w:rFonts w:ascii="Calibri" w:eastAsia="Times New Roman" w:hAnsi="Calibri" w:cs="Calibri"/>
                <w:color w:val="000000"/>
              </w:rPr>
              <w:t>ΣΦΑΛΜΑ %</w:t>
            </w:r>
          </w:p>
        </w:tc>
      </w:tr>
      <w:tr w:rsidR="004B45C7" w:rsidRPr="00E115D6" w14:paraId="4B735E2D" w14:textId="77777777" w:rsidTr="001E7BFC">
        <w:trPr>
          <w:trHeight w:val="288"/>
        </w:trPr>
        <w:tc>
          <w:tcPr>
            <w:tcW w:w="2196" w:type="pct"/>
            <w:tcBorders>
              <w:top w:val="single" w:sz="4" w:space="0" w:color="auto"/>
            </w:tcBorders>
            <w:noWrap/>
            <w:hideMark/>
          </w:tcPr>
          <w:p w14:paraId="0561F90C" w14:textId="77777777" w:rsidR="004B45C7" w:rsidRPr="00E115D6" w:rsidRDefault="004B45C7" w:rsidP="00761B99">
            <w:pPr>
              <w:jc w:val="center"/>
              <w:rPr>
                <w:rFonts w:ascii="Calibri" w:eastAsia="Times New Roman" w:hAnsi="Calibri" w:cs="Calibri"/>
                <w:color w:val="000000"/>
              </w:rPr>
            </w:pPr>
            <w:r w:rsidRPr="00E115D6">
              <w:rPr>
                <w:rFonts w:ascii="Calibri" w:eastAsia="Times New Roman" w:hAnsi="Calibri" w:cs="Calibri"/>
                <w:color w:val="000000"/>
              </w:rPr>
              <w:t>1</w:t>
            </w:r>
          </w:p>
        </w:tc>
        <w:tc>
          <w:tcPr>
            <w:tcW w:w="1205" w:type="pct"/>
            <w:tcBorders>
              <w:top w:val="single" w:sz="4" w:space="0" w:color="auto"/>
            </w:tcBorders>
            <w:noWrap/>
            <w:hideMark/>
          </w:tcPr>
          <w:p w14:paraId="1A9BF297" w14:textId="77777777" w:rsidR="004B45C7" w:rsidRPr="00E115D6" w:rsidRDefault="004B45C7" w:rsidP="00015E2A">
            <w:pPr>
              <w:tabs>
                <w:tab w:val="center" w:pos="1046"/>
              </w:tabs>
              <w:jc w:val="center"/>
              <w:rPr>
                <w:rFonts w:ascii="Calibri" w:eastAsia="Times New Roman" w:hAnsi="Calibri" w:cs="Calibri"/>
                <w:color w:val="000000"/>
              </w:rPr>
            </w:pPr>
            <w:r>
              <w:rPr>
                <w:rFonts w:ascii="Calibri" w:eastAsia="Times New Roman" w:hAnsi="Calibri" w:cs="Calibri"/>
                <w:color w:val="000000"/>
              </w:rPr>
              <w:t>1561</w:t>
            </w:r>
          </w:p>
        </w:tc>
        <w:tc>
          <w:tcPr>
            <w:tcW w:w="1599" w:type="pct"/>
            <w:tcBorders>
              <w:top w:val="single" w:sz="4" w:space="0" w:color="auto"/>
            </w:tcBorders>
            <w:noWrap/>
            <w:hideMark/>
          </w:tcPr>
          <w:p w14:paraId="6BB64B4B" w14:textId="7E8A285A" w:rsidR="004B45C7" w:rsidRPr="00015E2A" w:rsidRDefault="004B45C7" w:rsidP="00015E2A">
            <w:pPr>
              <w:jc w:val="center"/>
              <w:rPr>
                <w:rFonts w:ascii="Calibri" w:hAnsi="Calibri"/>
                <w:color w:val="000000"/>
                <w:lang w:val="el-GR"/>
              </w:rPr>
            </w:pPr>
            <w:r>
              <w:rPr>
                <w:rFonts w:ascii="Calibri" w:hAnsi="Calibri"/>
                <w:color w:val="000000"/>
              </w:rPr>
              <w:t>6.2</w:t>
            </w:r>
            <w:r w:rsidR="00015E2A">
              <w:rPr>
                <w:rFonts w:ascii="Calibri" w:hAnsi="Calibri"/>
                <w:color w:val="000000"/>
                <w:lang w:val="el-GR"/>
              </w:rPr>
              <w:t>2</w:t>
            </w:r>
          </w:p>
        </w:tc>
      </w:tr>
      <w:tr w:rsidR="004B45C7" w:rsidRPr="00E115D6" w14:paraId="4E079CB6" w14:textId="77777777" w:rsidTr="001E7A0E">
        <w:trPr>
          <w:trHeight w:val="288"/>
        </w:trPr>
        <w:tc>
          <w:tcPr>
            <w:tcW w:w="2196" w:type="pct"/>
            <w:noWrap/>
            <w:hideMark/>
          </w:tcPr>
          <w:p w14:paraId="23F0CDC6" w14:textId="77777777" w:rsidR="004B45C7" w:rsidRPr="00E115D6" w:rsidRDefault="004B45C7" w:rsidP="00761B99">
            <w:pPr>
              <w:jc w:val="center"/>
              <w:rPr>
                <w:rFonts w:ascii="Calibri" w:eastAsia="Times New Roman" w:hAnsi="Calibri" w:cs="Calibri"/>
                <w:color w:val="000000"/>
              </w:rPr>
            </w:pPr>
            <w:r w:rsidRPr="00E115D6">
              <w:rPr>
                <w:rFonts w:ascii="Calibri" w:eastAsia="Times New Roman" w:hAnsi="Calibri" w:cs="Calibri"/>
                <w:color w:val="000000"/>
              </w:rPr>
              <w:t>2</w:t>
            </w:r>
          </w:p>
        </w:tc>
        <w:tc>
          <w:tcPr>
            <w:tcW w:w="1205" w:type="pct"/>
            <w:noWrap/>
            <w:hideMark/>
          </w:tcPr>
          <w:p w14:paraId="6812EE35" w14:textId="77777777" w:rsidR="004B45C7" w:rsidRPr="00E115D6" w:rsidRDefault="004B45C7" w:rsidP="00015E2A">
            <w:pPr>
              <w:jc w:val="center"/>
              <w:rPr>
                <w:rFonts w:ascii="Calibri" w:eastAsia="Times New Roman" w:hAnsi="Calibri" w:cs="Calibri"/>
                <w:color w:val="000000"/>
              </w:rPr>
            </w:pPr>
            <w:r>
              <w:rPr>
                <w:rFonts w:ascii="Calibri" w:eastAsia="Times New Roman" w:hAnsi="Calibri" w:cs="Calibri"/>
                <w:color w:val="000000"/>
              </w:rPr>
              <w:t>1570</w:t>
            </w:r>
          </w:p>
        </w:tc>
        <w:tc>
          <w:tcPr>
            <w:tcW w:w="1599" w:type="pct"/>
            <w:noWrap/>
            <w:vAlign w:val="bottom"/>
            <w:hideMark/>
          </w:tcPr>
          <w:p w14:paraId="394959D2" w14:textId="5F3721DA" w:rsidR="004B45C7" w:rsidRPr="00E115D6" w:rsidRDefault="004B45C7" w:rsidP="00015E2A">
            <w:pPr>
              <w:jc w:val="center"/>
              <w:rPr>
                <w:rFonts w:ascii="Calibri" w:hAnsi="Calibri"/>
                <w:color w:val="000000"/>
              </w:rPr>
            </w:pPr>
            <w:r>
              <w:rPr>
                <w:rFonts w:ascii="Calibri" w:hAnsi="Calibri"/>
                <w:color w:val="000000"/>
              </w:rPr>
              <w:t>6.80</w:t>
            </w:r>
          </w:p>
        </w:tc>
      </w:tr>
      <w:tr w:rsidR="004B45C7" w:rsidRPr="00E115D6" w14:paraId="5C1D1759" w14:textId="77777777" w:rsidTr="001E7A0E">
        <w:trPr>
          <w:trHeight w:val="288"/>
        </w:trPr>
        <w:tc>
          <w:tcPr>
            <w:tcW w:w="2196" w:type="pct"/>
            <w:noWrap/>
            <w:hideMark/>
          </w:tcPr>
          <w:p w14:paraId="1513E0A4" w14:textId="77777777" w:rsidR="004B45C7" w:rsidRPr="00E115D6" w:rsidRDefault="004B45C7" w:rsidP="00761B99">
            <w:pPr>
              <w:jc w:val="center"/>
              <w:rPr>
                <w:rFonts w:ascii="Calibri" w:eastAsia="Times New Roman" w:hAnsi="Calibri" w:cs="Calibri"/>
                <w:color w:val="000000"/>
              </w:rPr>
            </w:pPr>
            <w:r w:rsidRPr="00E115D6">
              <w:rPr>
                <w:rFonts w:ascii="Calibri" w:eastAsia="Times New Roman" w:hAnsi="Calibri" w:cs="Calibri"/>
                <w:color w:val="000000"/>
              </w:rPr>
              <w:t>3</w:t>
            </w:r>
          </w:p>
        </w:tc>
        <w:tc>
          <w:tcPr>
            <w:tcW w:w="1205" w:type="pct"/>
            <w:noWrap/>
            <w:hideMark/>
          </w:tcPr>
          <w:p w14:paraId="369DA3FC" w14:textId="77777777" w:rsidR="004B45C7" w:rsidRPr="00E115D6" w:rsidRDefault="004B45C7" w:rsidP="00015E2A">
            <w:pPr>
              <w:jc w:val="center"/>
              <w:rPr>
                <w:rFonts w:ascii="Calibri" w:eastAsia="Times New Roman" w:hAnsi="Calibri" w:cs="Calibri"/>
                <w:color w:val="000000"/>
              </w:rPr>
            </w:pPr>
            <w:r w:rsidRPr="00E115D6">
              <w:rPr>
                <w:rFonts w:ascii="Calibri" w:eastAsia="Times New Roman" w:hAnsi="Calibri" w:cs="Calibri"/>
                <w:color w:val="000000"/>
              </w:rPr>
              <w:t>1</w:t>
            </w:r>
            <w:r>
              <w:rPr>
                <w:rFonts w:ascii="Calibri" w:eastAsia="Times New Roman" w:hAnsi="Calibri" w:cs="Calibri"/>
                <w:color w:val="000000"/>
              </w:rPr>
              <w:t>553</w:t>
            </w:r>
          </w:p>
        </w:tc>
        <w:tc>
          <w:tcPr>
            <w:tcW w:w="1599" w:type="pct"/>
            <w:noWrap/>
            <w:vAlign w:val="bottom"/>
            <w:hideMark/>
          </w:tcPr>
          <w:p w14:paraId="58A8BB0F" w14:textId="4781658D" w:rsidR="004B45C7" w:rsidRPr="00015E2A" w:rsidRDefault="004B45C7" w:rsidP="00015E2A">
            <w:pPr>
              <w:jc w:val="center"/>
              <w:rPr>
                <w:rFonts w:ascii="Calibri" w:hAnsi="Calibri"/>
                <w:color w:val="000000"/>
                <w:lang w:val="el-GR"/>
              </w:rPr>
            </w:pPr>
            <w:r>
              <w:rPr>
                <w:rFonts w:ascii="Calibri" w:hAnsi="Calibri"/>
                <w:color w:val="000000"/>
              </w:rPr>
              <w:t>5.6</w:t>
            </w:r>
            <w:r w:rsidR="00015E2A">
              <w:rPr>
                <w:rFonts w:ascii="Calibri" w:hAnsi="Calibri"/>
                <w:color w:val="000000"/>
                <w:lang w:val="el-GR"/>
              </w:rPr>
              <w:t>5</w:t>
            </w:r>
          </w:p>
        </w:tc>
      </w:tr>
      <w:tr w:rsidR="004B45C7" w:rsidRPr="00E115D6" w14:paraId="54E6F247" w14:textId="77777777" w:rsidTr="001E7A0E">
        <w:trPr>
          <w:trHeight w:val="288"/>
        </w:trPr>
        <w:tc>
          <w:tcPr>
            <w:tcW w:w="2196" w:type="pct"/>
            <w:noWrap/>
            <w:hideMark/>
          </w:tcPr>
          <w:p w14:paraId="6315968F" w14:textId="77777777" w:rsidR="004B45C7" w:rsidRPr="00E115D6" w:rsidRDefault="004B45C7" w:rsidP="00761B99">
            <w:pPr>
              <w:jc w:val="center"/>
              <w:rPr>
                <w:rFonts w:ascii="Calibri" w:eastAsia="Times New Roman" w:hAnsi="Calibri" w:cs="Calibri"/>
                <w:color w:val="000000"/>
              </w:rPr>
            </w:pPr>
            <w:r w:rsidRPr="00E115D6">
              <w:rPr>
                <w:rFonts w:ascii="Calibri" w:eastAsia="Times New Roman" w:hAnsi="Calibri" w:cs="Calibri"/>
                <w:color w:val="000000"/>
              </w:rPr>
              <w:t>4</w:t>
            </w:r>
          </w:p>
        </w:tc>
        <w:tc>
          <w:tcPr>
            <w:tcW w:w="1205" w:type="pct"/>
            <w:noWrap/>
            <w:hideMark/>
          </w:tcPr>
          <w:p w14:paraId="4E3DD500" w14:textId="77777777" w:rsidR="004B45C7" w:rsidRPr="00E115D6" w:rsidRDefault="004B45C7" w:rsidP="00015E2A">
            <w:pPr>
              <w:jc w:val="center"/>
              <w:rPr>
                <w:rFonts w:ascii="Calibri" w:eastAsia="Times New Roman" w:hAnsi="Calibri" w:cs="Calibri"/>
                <w:color w:val="000000"/>
              </w:rPr>
            </w:pPr>
            <w:r>
              <w:rPr>
                <w:rFonts w:ascii="Calibri" w:eastAsia="Times New Roman" w:hAnsi="Calibri" w:cs="Calibri"/>
                <w:color w:val="000000"/>
              </w:rPr>
              <w:t>1632</w:t>
            </w:r>
          </w:p>
        </w:tc>
        <w:tc>
          <w:tcPr>
            <w:tcW w:w="1599" w:type="pct"/>
            <w:noWrap/>
            <w:vAlign w:val="bottom"/>
            <w:hideMark/>
          </w:tcPr>
          <w:p w14:paraId="35212DCD" w14:textId="747558E7" w:rsidR="004B45C7" w:rsidRPr="00015E2A" w:rsidRDefault="004B45C7" w:rsidP="00015E2A">
            <w:pPr>
              <w:jc w:val="center"/>
              <w:rPr>
                <w:rFonts w:ascii="Calibri" w:hAnsi="Calibri"/>
                <w:color w:val="000000"/>
                <w:lang w:val="el-GR"/>
              </w:rPr>
            </w:pPr>
            <w:r>
              <w:rPr>
                <w:rFonts w:ascii="Calibri" w:hAnsi="Calibri"/>
                <w:color w:val="000000"/>
              </w:rPr>
              <w:t>11.0</w:t>
            </w:r>
            <w:r w:rsidR="00015E2A">
              <w:rPr>
                <w:rFonts w:ascii="Calibri" w:hAnsi="Calibri"/>
                <w:color w:val="000000"/>
                <w:lang w:val="el-GR"/>
              </w:rPr>
              <w:t>5</w:t>
            </w:r>
          </w:p>
        </w:tc>
      </w:tr>
      <w:tr w:rsidR="00015E2A" w:rsidRPr="00015E2A" w14:paraId="181A6E82" w14:textId="77777777" w:rsidTr="00015E2A">
        <w:trPr>
          <w:trHeight w:val="288"/>
        </w:trPr>
        <w:tc>
          <w:tcPr>
            <w:tcW w:w="5000" w:type="pct"/>
            <w:gridSpan w:val="3"/>
            <w:noWrap/>
          </w:tcPr>
          <w:p w14:paraId="3B391654" w14:textId="25B6D91A" w:rsidR="00015E2A" w:rsidRPr="006C7985" w:rsidRDefault="00C50E45" w:rsidP="00015E2A">
            <w:pPr>
              <w:jc w:val="center"/>
              <w:rPr>
                <w:rFonts w:ascii="Calibri" w:hAnsi="Calibri"/>
                <w:color w:val="000000"/>
                <w:lang w:val="el-GR"/>
              </w:rPr>
            </w:pPr>
            <w:r>
              <w:rPr>
                <w:rFonts w:ascii="Calibri" w:eastAsia="Times New Roman" w:hAnsi="Calibri" w:cs="Calibri"/>
                <w:color w:val="000000"/>
                <w:lang w:val="el-GR"/>
              </w:rPr>
              <w:t>Τυχαίο σφάλμα</w:t>
            </w:r>
            <w:r w:rsidR="00015E2A">
              <w:rPr>
                <w:rFonts w:ascii="Calibri" w:eastAsia="Times New Roman" w:hAnsi="Calibri" w:cs="Calibri"/>
                <w:color w:val="000000"/>
                <w:lang w:val="el-GR"/>
              </w:rPr>
              <w:t xml:space="preserve"> (</w:t>
            </w:r>
            <w:r w:rsidR="00177501" w:rsidRPr="006C7985">
              <w:rPr>
                <w:rFonts w:ascii="Calibri" w:eastAsia="Times New Roman" w:hAnsi="Calibri" w:cs="Calibri"/>
                <w:color w:val="000000"/>
                <w:lang w:val="el-GR"/>
              </w:rPr>
              <w:t>%</w:t>
            </w:r>
            <w:r w:rsidR="00015E2A">
              <w:rPr>
                <w:rFonts w:ascii="Calibri" w:eastAsia="Times New Roman" w:hAnsi="Calibri" w:cs="Calibri"/>
                <w:color w:val="000000"/>
                <w:lang w:val="el-GR"/>
              </w:rPr>
              <w:t xml:space="preserve">) = </w:t>
            </w:r>
            <w:r w:rsidR="009D1A8B">
              <w:rPr>
                <w:rFonts w:ascii="Calibri" w:eastAsia="Times New Roman" w:hAnsi="Calibri" w:cs="Calibri"/>
                <w:color w:val="000000"/>
                <w:lang w:val="el-GR"/>
              </w:rPr>
              <w:t>2.12</w:t>
            </w:r>
          </w:p>
        </w:tc>
      </w:tr>
      <w:tr w:rsidR="00015E2A" w:rsidRPr="00E115D6" w14:paraId="52C8A9B7" w14:textId="77777777" w:rsidTr="00015E2A">
        <w:trPr>
          <w:trHeight w:val="288"/>
        </w:trPr>
        <w:tc>
          <w:tcPr>
            <w:tcW w:w="5000" w:type="pct"/>
            <w:gridSpan w:val="3"/>
            <w:noWrap/>
          </w:tcPr>
          <w:p w14:paraId="4F823F71" w14:textId="0395F865" w:rsidR="00015E2A" w:rsidRDefault="00AF5A67" w:rsidP="00015E2A">
            <w:pPr>
              <w:jc w:val="center"/>
              <w:rPr>
                <w:rFonts w:ascii="Calibri" w:hAnsi="Calibri"/>
                <w:color w:val="000000"/>
              </w:rPr>
            </w:pPr>
            <w:r>
              <w:rPr>
                <w:rFonts w:ascii="Calibri" w:eastAsia="Times New Roman" w:hAnsi="Calibri" w:cs="Times New Roman"/>
                <w:color w:val="000000"/>
                <w:lang w:val="el-GR"/>
              </w:rPr>
              <w:t>Συστηματικό σφάλμα</w:t>
            </w:r>
            <w:r w:rsidR="00015E2A">
              <w:rPr>
                <w:rFonts w:ascii="Calibri" w:eastAsia="Times New Roman" w:hAnsi="Calibri" w:cs="Times New Roman"/>
                <w:color w:val="000000"/>
                <w:lang w:val="el-GR"/>
              </w:rPr>
              <w:t xml:space="preserve"> (%) = 7.43</w:t>
            </w:r>
          </w:p>
        </w:tc>
      </w:tr>
    </w:tbl>
    <w:p w14:paraId="15670889" w14:textId="1A39EC9B" w:rsidR="00106231" w:rsidRDefault="00106231" w:rsidP="006F3A6E">
      <w:pPr>
        <w:pStyle w:val="Caption"/>
        <w:keepNext/>
        <w:rPr>
          <w:lang w:val="el-GR"/>
        </w:rPr>
      </w:pPr>
      <w:bookmarkStart w:id="156" w:name="_Toc518385412"/>
    </w:p>
    <w:p w14:paraId="69D6E536" w14:textId="2D8C232A" w:rsidR="00106231" w:rsidRPr="00106231" w:rsidRDefault="00106231" w:rsidP="00106231">
      <w:pPr>
        <w:rPr>
          <w:lang w:val="el-GR"/>
        </w:rPr>
      </w:pPr>
    </w:p>
    <w:p w14:paraId="0C0F3F45" w14:textId="2CBF2D23" w:rsidR="006F3A6E" w:rsidRPr="001C6C93" w:rsidRDefault="006F3A6E" w:rsidP="006F3A6E">
      <w:pPr>
        <w:pStyle w:val="Caption"/>
        <w:keepNext/>
        <w:rPr>
          <w:lang w:val="el-GR"/>
        </w:rPr>
      </w:pPr>
      <w:r w:rsidRPr="00197438">
        <w:rPr>
          <w:lang w:val="el-GR"/>
        </w:rPr>
        <w:t xml:space="preserve">Πίνακας </w:t>
      </w:r>
      <w:r w:rsidR="00D85F01">
        <w:rPr>
          <w:lang w:val="el-GR"/>
        </w:rPr>
        <w:fldChar w:fldCharType="begin"/>
      </w:r>
      <w:r w:rsidR="00D85F01">
        <w:rPr>
          <w:lang w:val="el-GR"/>
        </w:rPr>
        <w:instrText xml:space="preserve"> STYLEREF 1 \s </w:instrText>
      </w:r>
      <w:r w:rsidR="00D85F01">
        <w:rPr>
          <w:lang w:val="el-GR"/>
        </w:rPr>
        <w:fldChar w:fldCharType="separate"/>
      </w:r>
      <w:r w:rsidR="00D85F01">
        <w:rPr>
          <w:noProof/>
          <w:lang w:val="el-GR"/>
        </w:rPr>
        <w:t>4</w:t>
      </w:r>
      <w:r w:rsidR="00D85F01">
        <w:rPr>
          <w:lang w:val="el-GR"/>
        </w:rPr>
        <w:fldChar w:fldCharType="end"/>
      </w:r>
      <w:r w:rsidR="00D85F01">
        <w:rPr>
          <w:lang w:val="el-GR"/>
        </w:rPr>
        <w:t>.</w:t>
      </w:r>
      <w:r w:rsidR="00D85F01">
        <w:rPr>
          <w:lang w:val="el-GR"/>
        </w:rPr>
        <w:fldChar w:fldCharType="begin"/>
      </w:r>
      <w:r w:rsidR="00D85F01">
        <w:rPr>
          <w:lang w:val="el-GR"/>
        </w:rPr>
        <w:instrText xml:space="preserve"> SEQ Πίνακας \* ARABIC \s 1 </w:instrText>
      </w:r>
      <w:r w:rsidR="00D85F01">
        <w:rPr>
          <w:lang w:val="el-GR"/>
        </w:rPr>
        <w:fldChar w:fldCharType="separate"/>
      </w:r>
      <w:r w:rsidR="00D85F01">
        <w:rPr>
          <w:noProof/>
          <w:lang w:val="el-GR"/>
        </w:rPr>
        <w:t>10</w:t>
      </w:r>
      <w:r w:rsidR="00D85F01">
        <w:rPr>
          <w:lang w:val="el-GR"/>
        </w:rPr>
        <w:fldChar w:fldCharType="end"/>
      </w:r>
      <w:r w:rsidR="001C6C93">
        <w:rPr>
          <w:lang w:val="el-GR"/>
        </w:rPr>
        <w:t>: Δυναμικές</w:t>
      </w:r>
      <w:r w:rsidR="00197438" w:rsidRPr="00197438">
        <w:rPr>
          <w:lang w:val="el-GR"/>
        </w:rPr>
        <w:t xml:space="preserve"> </w:t>
      </w:r>
      <w:r w:rsidR="00197438">
        <w:rPr>
          <w:lang w:val="el-GR"/>
        </w:rPr>
        <w:t>μετρήσεις σε τέφρα λιγνίτη Πτολεμαΐδας</w:t>
      </w:r>
      <w:bookmarkEnd w:id="156"/>
    </w:p>
    <w:tbl>
      <w:tblPr>
        <w:tblStyle w:val="TableGridLight1"/>
        <w:tblW w:w="5000" w:type="pct"/>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2256"/>
        <w:gridCol w:w="2993"/>
      </w:tblGrid>
      <w:tr w:rsidR="004B45C7" w:rsidRPr="00202FF0" w14:paraId="2DE002F4" w14:textId="77777777" w:rsidTr="001E7BFC">
        <w:trPr>
          <w:trHeight w:val="288"/>
        </w:trPr>
        <w:tc>
          <w:tcPr>
            <w:tcW w:w="2196" w:type="pct"/>
            <w:tcBorders>
              <w:top w:val="single" w:sz="4" w:space="0" w:color="auto"/>
              <w:bottom w:val="single" w:sz="4" w:space="0" w:color="auto"/>
            </w:tcBorders>
            <w:noWrap/>
            <w:hideMark/>
          </w:tcPr>
          <w:p w14:paraId="4CAAD16C" w14:textId="77777777" w:rsidR="004B45C7" w:rsidRPr="00202FF0" w:rsidRDefault="004B45C7" w:rsidP="00761B99">
            <w:pPr>
              <w:jc w:val="center"/>
              <w:rPr>
                <w:rFonts w:eastAsia="Times New Roman" w:cs="Times New Roman"/>
                <w:szCs w:val="24"/>
                <w:lang w:val="el-GR"/>
              </w:rPr>
            </w:pPr>
            <w:r>
              <w:rPr>
                <w:rFonts w:eastAsia="Times New Roman" w:cs="Times New Roman"/>
                <w:szCs w:val="24"/>
                <w:lang w:val="el-GR"/>
              </w:rPr>
              <w:t>Αριθμός δοκιμής</w:t>
            </w:r>
          </w:p>
        </w:tc>
        <w:tc>
          <w:tcPr>
            <w:tcW w:w="1205" w:type="pct"/>
            <w:tcBorders>
              <w:top w:val="single" w:sz="4" w:space="0" w:color="auto"/>
              <w:bottom w:val="single" w:sz="4" w:space="0" w:color="auto"/>
            </w:tcBorders>
            <w:noWrap/>
            <w:hideMark/>
          </w:tcPr>
          <w:p w14:paraId="5030FCD1" w14:textId="41267C5B" w:rsidR="004B45C7" w:rsidRPr="00202FF0" w:rsidRDefault="004B45C7" w:rsidP="00595160">
            <w:pPr>
              <w:jc w:val="center"/>
              <w:rPr>
                <w:rFonts w:ascii="Times New Roman" w:eastAsia="Times New Roman" w:hAnsi="Times New Roman" w:cs="Times New Roman"/>
                <w:sz w:val="20"/>
                <w:szCs w:val="20"/>
              </w:rPr>
            </w:pPr>
            <w:r>
              <w:rPr>
                <w:rFonts w:ascii="Calibri" w:eastAsia="Times New Roman" w:hAnsi="Calibri" w:cs="Calibri"/>
                <w:color w:val="000000"/>
              </w:rPr>
              <w:t>V</w:t>
            </w:r>
            <w:r>
              <w:rPr>
                <w:rFonts w:ascii="Calibri" w:eastAsia="Times New Roman" w:hAnsi="Calibri" w:cs="Calibri"/>
                <w:color w:val="000000"/>
                <w:lang w:val="el-GR"/>
              </w:rPr>
              <w:t xml:space="preserve"> (</w:t>
            </w:r>
            <w:r w:rsidR="00595160">
              <w:rPr>
                <w:rFonts w:ascii="Calibri" w:eastAsia="Times New Roman" w:hAnsi="Calibri" w:cs="Calibri"/>
                <w:color w:val="000000"/>
              </w:rPr>
              <w:t>c</w:t>
            </w:r>
            <w:r>
              <w:rPr>
                <w:rFonts w:ascii="Calibri" w:eastAsia="Times New Roman" w:hAnsi="Calibri" w:cs="Calibri"/>
                <w:color w:val="000000"/>
              </w:rPr>
              <w:t>m³)</w:t>
            </w:r>
          </w:p>
        </w:tc>
        <w:tc>
          <w:tcPr>
            <w:tcW w:w="1599" w:type="pct"/>
            <w:tcBorders>
              <w:top w:val="single" w:sz="4" w:space="0" w:color="auto"/>
              <w:bottom w:val="single" w:sz="4" w:space="0" w:color="auto"/>
            </w:tcBorders>
            <w:noWrap/>
            <w:hideMark/>
          </w:tcPr>
          <w:p w14:paraId="025FBCF0" w14:textId="77777777" w:rsidR="004B45C7" w:rsidRPr="00202FF0" w:rsidRDefault="004B45C7" w:rsidP="00761B99">
            <w:pPr>
              <w:jc w:val="center"/>
              <w:rPr>
                <w:rFonts w:ascii="Calibri" w:eastAsia="Times New Roman" w:hAnsi="Calibri" w:cs="Times New Roman"/>
                <w:color w:val="000000"/>
              </w:rPr>
            </w:pPr>
            <w:r w:rsidRPr="00202FF0">
              <w:rPr>
                <w:rFonts w:ascii="Calibri" w:eastAsia="Times New Roman" w:hAnsi="Calibri" w:cs="Times New Roman"/>
                <w:color w:val="000000"/>
              </w:rPr>
              <w:t>ΣΦΑΛΜΑ %</w:t>
            </w:r>
          </w:p>
        </w:tc>
      </w:tr>
      <w:tr w:rsidR="004B45C7" w:rsidRPr="00202FF0" w14:paraId="48260A70" w14:textId="77777777" w:rsidTr="001E7BFC">
        <w:trPr>
          <w:trHeight w:val="288"/>
        </w:trPr>
        <w:tc>
          <w:tcPr>
            <w:tcW w:w="2196" w:type="pct"/>
            <w:tcBorders>
              <w:top w:val="single" w:sz="4" w:space="0" w:color="auto"/>
            </w:tcBorders>
            <w:noWrap/>
            <w:hideMark/>
          </w:tcPr>
          <w:p w14:paraId="05DE143A" w14:textId="77777777" w:rsidR="004B45C7" w:rsidRPr="00202FF0" w:rsidRDefault="004B45C7" w:rsidP="00761B99">
            <w:pPr>
              <w:jc w:val="center"/>
              <w:rPr>
                <w:rFonts w:ascii="Calibri" w:eastAsia="Times New Roman" w:hAnsi="Calibri" w:cs="Times New Roman"/>
                <w:color w:val="000000"/>
                <w:lang w:val="el-GR"/>
              </w:rPr>
            </w:pPr>
            <w:r>
              <w:rPr>
                <w:rFonts w:ascii="Calibri" w:eastAsia="Times New Roman" w:hAnsi="Calibri" w:cs="Times New Roman"/>
                <w:color w:val="000000"/>
                <w:lang w:val="el-GR"/>
              </w:rPr>
              <w:t>1</w:t>
            </w:r>
          </w:p>
        </w:tc>
        <w:tc>
          <w:tcPr>
            <w:tcW w:w="1205" w:type="pct"/>
            <w:tcBorders>
              <w:top w:val="single" w:sz="4" w:space="0" w:color="auto"/>
            </w:tcBorders>
            <w:noWrap/>
            <w:vAlign w:val="bottom"/>
            <w:hideMark/>
          </w:tcPr>
          <w:p w14:paraId="33BAA76C" w14:textId="77777777" w:rsidR="004B45C7" w:rsidRPr="00202FF0" w:rsidRDefault="004B45C7" w:rsidP="00015E2A">
            <w:pPr>
              <w:jc w:val="center"/>
              <w:rPr>
                <w:rFonts w:ascii="Calibri" w:hAnsi="Calibri"/>
                <w:color w:val="000000"/>
              </w:rPr>
            </w:pPr>
            <w:r>
              <w:rPr>
                <w:rFonts w:ascii="Calibri" w:hAnsi="Calibri"/>
                <w:color w:val="000000"/>
              </w:rPr>
              <w:t>1481</w:t>
            </w:r>
          </w:p>
        </w:tc>
        <w:tc>
          <w:tcPr>
            <w:tcW w:w="1599" w:type="pct"/>
            <w:tcBorders>
              <w:top w:val="single" w:sz="4" w:space="0" w:color="auto"/>
            </w:tcBorders>
            <w:noWrap/>
            <w:hideMark/>
          </w:tcPr>
          <w:p w14:paraId="1AB5B679" w14:textId="6B7B4D8B" w:rsidR="004B45C7" w:rsidRPr="00015E2A" w:rsidRDefault="004B45C7" w:rsidP="00015E2A">
            <w:pPr>
              <w:jc w:val="center"/>
              <w:rPr>
                <w:rFonts w:ascii="Calibri" w:hAnsi="Calibri"/>
                <w:color w:val="000000"/>
                <w:lang w:val="el-GR"/>
              </w:rPr>
            </w:pPr>
            <w:r>
              <w:rPr>
                <w:rFonts w:ascii="Calibri" w:hAnsi="Calibri"/>
                <w:color w:val="000000"/>
              </w:rPr>
              <w:t>0.7</w:t>
            </w:r>
            <w:r w:rsidR="00015E2A">
              <w:rPr>
                <w:rFonts w:ascii="Calibri" w:hAnsi="Calibri"/>
                <w:color w:val="000000"/>
                <w:lang w:val="el-GR"/>
              </w:rPr>
              <w:t>3</w:t>
            </w:r>
          </w:p>
        </w:tc>
      </w:tr>
      <w:tr w:rsidR="004B45C7" w:rsidRPr="00202FF0" w14:paraId="4C83FB9A" w14:textId="77777777" w:rsidTr="001E7A0E">
        <w:trPr>
          <w:trHeight w:val="288"/>
        </w:trPr>
        <w:tc>
          <w:tcPr>
            <w:tcW w:w="2196" w:type="pct"/>
            <w:noWrap/>
            <w:hideMark/>
          </w:tcPr>
          <w:p w14:paraId="766B334A" w14:textId="77777777" w:rsidR="004B45C7" w:rsidRPr="00202FF0" w:rsidRDefault="004B45C7" w:rsidP="00761B99">
            <w:pPr>
              <w:jc w:val="center"/>
              <w:rPr>
                <w:rFonts w:ascii="Calibri" w:eastAsia="Times New Roman" w:hAnsi="Calibri" w:cs="Times New Roman"/>
                <w:color w:val="000000"/>
                <w:lang w:val="el-GR"/>
              </w:rPr>
            </w:pPr>
            <w:r>
              <w:rPr>
                <w:rFonts w:ascii="Calibri" w:eastAsia="Times New Roman" w:hAnsi="Calibri" w:cs="Times New Roman"/>
                <w:color w:val="000000"/>
                <w:lang w:val="el-GR"/>
              </w:rPr>
              <w:t>2</w:t>
            </w:r>
          </w:p>
        </w:tc>
        <w:tc>
          <w:tcPr>
            <w:tcW w:w="1205" w:type="pct"/>
            <w:noWrap/>
            <w:vAlign w:val="bottom"/>
            <w:hideMark/>
          </w:tcPr>
          <w:p w14:paraId="099B9E77" w14:textId="77777777" w:rsidR="004B45C7" w:rsidRPr="00202FF0" w:rsidRDefault="004B45C7" w:rsidP="00015E2A">
            <w:pPr>
              <w:jc w:val="center"/>
              <w:rPr>
                <w:rFonts w:ascii="Calibri" w:eastAsia="Times New Roman" w:hAnsi="Calibri" w:cs="Times New Roman"/>
                <w:color w:val="000000"/>
              </w:rPr>
            </w:pPr>
            <w:r>
              <w:rPr>
                <w:rFonts w:ascii="Calibri" w:hAnsi="Calibri"/>
                <w:color w:val="000000"/>
              </w:rPr>
              <w:t>1496</w:t>
            </w:r>
          </w:p>
        </w:tc>
        <w:tc>
          <w:tcPr>
            <w:tcW w:w="1599" w:type="pct"/>
            <w:noWrap/>
            <w:hideMark/>
          </w:tcPr>
          <w:p w14:paraId="321AE305" w14:textId="63FDE695" w:rsidR="004B45C7" w:rsidRPr="00015E2A" w:rsidRDefault="004B45C7" w:rsidP="00015E2A">
            <w:pPr>
              <w:jc w:val="center"/>
              <w:rPr>
                <w:rFonts w:ascii="Calibri" w:hAnsi="Calibri"/>
                <w:color w:val="000000"/>
                <w:lang w:val="el-GR"/>
              </w:rPr>
            </w:pPr>
            <w:r>
              <w:rPr>
                <w:rFonts w:ascii="Calibri" w:hAnsi="Calibri"/>
                <w:color w:val="000000"/>
              </w:rPr>
              <w:t>1.</w:t>
            </w:r>
            <w:r w:rsidR="00015E2A">
              <w:rPr>
                <w:rFonts w:ascii="Calibri" w:hAnsi="Calibri"/>
                <w:color w:val="000000"/>
                <w:lang w:val="el-GR"/>
              </w:rPr>
              <w:t>80</w:t>
            </w:r>
          </w:p>
        </w:tc>
      </w:tr>
      <w:tr w:rsidR="004B45C7" w:rsidRPr="00202FF0" w14:paraId="1D4D192B" w14:textId="77777777" w:rsidTr="001E7A0E">
        <w:trPr>
          <w:trHeight w:val="288"/>
        </w:trPr>
        <w:tc>
          <w:tcPr>
            <w:tcW w:w="2196" w:type="pct"/>
            <w:noWrap/>
            <w:hideMark/>
          </w:tcPr>
          <w:p w14:paraId="7E58130A" w14:textId="77777777" w:rsidR="004B45C7" w:rsidRPr="00202FF0" w:rsidRDefault="004B45C7" w:rsidP="00761B99">
            <w:pPr>
              <w:jc w:val="center"/>
              <w:rPr>
                <w:rFonts w:ascii="Calibri" w:eastAsia="Times New Roman" w:hAnsi="Calibri" w:cs="Times New Roman"/>
                <w:color w:val="000000"/>
                <w:lang w:val="el-GR"/>
              </w:rPr>
            </w:pPr>
            <w:r>
              <w:rPr>
                <w:rFonts w:ascii="Calibri" w:eastAsia="Times New Roman" w:hAnsi="Calibri" w:cs="Times New Roman"/>
                <w:color w:val="000000"/>
                <w:lang w:val="el-GR"/>
              </w:rPr>
              <w:t>3</w:t>
            </w:r>
          </w:p>
        </w:tc>
        <w:tc>
          <w:tcPr>
            <w:tcW w:w="1205" w:type="pct"/>
            <w:noWrap/>
            <w:vAlign w:val="bottom"/>
            <w:hideMark/>
          </w:tcPr>
          <w:p w14:paraId="13DF6D82" w14:textId="77777777" w:rsidR="004B45C7" w:rsidRPr="00202FF0" w:rsidRDefault="004B45C7" w:rsidP="00015E2A">
            <w:pPr>
              <w:jc w:val="center"/>
              <w:rPr>
                <w:rFonts w:ascii="Calibri" w:eastAsia="Times New Roman" w:hAnsi="Calibri" w:cs="Times New Roman"/>
                <w:color w:val="000000"/>
              </w:rPr>
            </w:pPr>
            <w:r>
              <w:rPr>
                <w:rFonts w:ascii="Calibri" w:hAnsi="Calibri"/>
                <w:color w:val="000000"/>
              </w:rPr>
              <w:t>1521</w:t>
            </w:r>
          </w:p>
        </w:tc>
        <w:tc>
          <w:tcPr>
            <w:tcW w:w="1599" w:type="pct"/>
            <w:noWrap/>
            <w:hideMark/>
          </w:tcPr>
          <w:p w14:paraId="7D78C5E7" w14:textId="0EFF8DCD" w:rsidR="004B45C7" w:rsidRPr="00015E2A" w:rsidRDefault="004B45C7" w:rsidP="00015E2A">
            <w:pPr>
              <w:jc w:val="center"/>
              <w:rPr>
                <w:rFonts w:ascii="Calibri" w:hAnsi="Calibri"/>
                <w:color w:val="000000"/>
                <w:lang w:val="el-GR"/>
              </w:rPr>
            </w:pPr>
            <w:r>
              <w:rPr>
                <w:rFonts w:ascii="Calibri" w:hAnsi="Calibri"/>
                <w:color w:val="000000"/>
              </w:rPr>
              <w:t>3.4</w:t>
            </w:r>
            <w:r w:rsidR="00015E2A">
              <w:rPr>
                <w:rFonts w:ascii="Calibri" w:hAnsi="Calibri"/>
                <w:color w:val="000000"/>
                <w:lang w:val="el-GR"/>
              </w:rPr>
              <w:t>8</w:t>
            </w:r>
          </w:p>
        </w:tc>
      </w:tr>
      <w:tr w:rsidR="004B45C7" w:rsidRPr="00202FF0" w14:paraId="662F614B" w14:textId="77777777" w:rsidTr="001E7A0E">
        <w:trPr>
          <w:trHeight w:val="288"/>
        </w:trPr>
        <w:tc>
          <w:tcPr>
            <w:tcW w:w="2196" w:type="pct"/>
            <w:noWrap/>
            <w:hideMark/>
          </w:tcPr>
          <w:p w14:paraId="31CB4FFA" w14:textId="77777777" w:rsidR="004B45C7" w:rsidRPr="00202FF0" w:rsidRDefault="004B45C7" w:rsidP="00761B99">
            <w:pPr>
              <w:jc w:val="center"/>
              <w:rPr>
                <w:rFonts w:ascii="Calibri" w:eastAsia="Times New Roman" w:hAnsi="Calibri" w:cs="Times New Roman"/>
                <w:color w:val="000000"/>
                <w:lang w:val="el-GR"/>
              </w:rPr>
            </w:pPr>
            <w:r>
              <w:rPr>
                <w:rFonts w:ascii="Calibri" w:eastAsia="Times New Roman" w:hAnsi="Calibri" w:cs="Times New Roman"/>
                <w:color w:val="000000"/>
                <w:lang w:val="el-GR"/>
              </w:rPr>
              <w:t>4</w:t>
            </w:r>
          </w:p>
        </w:tc>
        <w:tc>
          <w:tcPr>
            <w:tcW w:w="1205" w:type="pct"/>
            <w:noWrap/>
            <w:vAlign w:val="bottom"/>
            <w:hideMark/>
          </w:tcPr>
          <w:p w14:paraId="5FC7FCFD" w14:textId="77777777" w:rsidR="004B45C7" w:rsidRPr="00202FF0" w:rsidRDefault="004B45C7" w:rsidP="00015E2A">
            <w:pPr>
              <w:jc w:val="center"/>
              <w:rPr>
                <w:rFonts w:ascii="Calibri" w:eastAsia="Times New Roman" w:hAnsi="Calibri" w:cs="Times New Roman"/>
                <w:color w:val="000000"/>
              </w:rPr>
            </w:pPr>
            <w:r>
              <w:rPr>
                <w:rFonts w:ascii="Calibri" w:hAnsi="Calibri"/>
                <w:color w:val="000000"/>
              </w:rPr>
              <w:t>1559</w:t>
            </w:r>
          </w:p>
        </w:tc>
        <w:tc>
          <w:tcPr>
            <w:tcW w:w="1599" w:type="pct"/>
            <w:noWrap/>
            <w:hideMark/>
          </w:tcPr>
          <w:p w14:paraId="16416794" w14:textId="117E162B" w:rsidR="004B45C7" w:rsidRPr="00202FF0" w:rsidRDefault="004B45C7" w:rsidP="00015E2A">
            <w:pPr>
              <w:jc w:val="center"/>
              <w:rPr>
                <w:rFonts w:ascii="Calibri" w:hAnsi="Calibri"/>
                <w:color w:val="000000"/>
              </w:rPr>
            </w:pPr>
            <w:r>
              <w:rPr>
                <w:rFonts w:ascii="Calibri" w:hAnsi="Calibri"/>
                <w:color w:val="000000"/>
              </w:rPr>
              <w:t>6.05</w:t>
            </w:r>
          </w:p>
        </w:tc>
      </w:tr>
      <w:tr w:rsidR="00015E2A" w:rsidRPr="00015E2A" w14:paraId="06AB17CF" w14:textId="77777777" w:rsidTr="00015E2A">
        <w:trPr>
          <w:trHeight w:val="288"/>
        </w:trPr>
        <w:tc>
          <w:tcPr>
            <w:tcW w:w="5000" w:type="pct"/>
            <w:gridSpan w:val="3"/>
            <w:noWrap/>
          </w:tcPr>
          <w:p w14:paraId="592F4D08" w14:textId="72B37C02" w:rsidR="00015E2A" w:rsidRPr="006C7985" w:rsidRDefault="00C50E45" w:rsidP="00015E2A">
            <w:pPr>
              <w:jc w:val="center"/>
              <w:rPr>
                <w:rFonts w:ascii="Calibri" w:hAnsi="Calibri"/>
                <w:color w:val="000000"/>
                <w:lang w:val="el-GR"/>
              </w:rPr>
            </w:pPr>
            <w:r>
              <w:rPr>
                <w:rFonts w:ascii="Calibri" w:eastAsia="Times New Roman" w:hAnsi="Calibri" w:cs="Calibri"/>
                <w:color w:val="000000"/>
                <w:lang w:val="el-GR"/>
              </w:rPr>
              <w:t>Τυχαίο σφάλμα</w:t>
            </w:r>
            <w:r w:rsidR="00015E2A">
              <w:rPr>
                <w:rFonts w:ascii="Calibri" w:eastAsia="Times New Roman" w:hAnsi="Calibri" w:cs="Calibri"/>
                <w:color w:val="000000"/>
                <w:lang w:val="el-GR"/>
              </w:rPr>
              <w:t xml:space="preserve"> (</w:t>
            </w:r>
            <w:r w:rsidR="00177501" w:rsidRPr="006C7985">
              <w:rPr>
                <w:rFonts w:ascii="Calibri" w:eastAsia="Times New Roman" w:hAnsi="Calibri" w:cs="Calibri"/>
                <w:color w:val="000000"/>
                <w:lang w:val="el-GR"/>
              </w:rPr>
              <w:t>%</w:t>
            </w:r>
            <w:r w:rsidR="00015E2A">
              <w:rPr>
                <w:rFonts w:ascii="Calibri" w:eastAsia="Times New Roman" w:hAnsi="Calibri" w:cs="Calibri"/>
                <w:color w:val="000000"/>
                <w:lang w:val="el-GR"/>
              </w:rPr>
              <w:t xml:space="preserve">) = </w:t>
            </w:r>
            <w:r w:rsidR="00FA3051">
              <w:rPr>
                <w:rFonts w:ascii="Calibri" w:eastAsia="Times New Roman" w:hAnsi="Calibri" w:cs="Calibri"/>
                <w:color w:val="000000"/>
                <w:lang w:val="el-GR"/>
              </w:rPr>
              <w:t>2.01</w:t>
            </w:r>
          </w:p>
        </w:tc>
      </w:tr>
      <w:tr w:rsidR="00015E2A" w:rsidRPr="00202FF0" w14:paraId="5A411047" w14:textId="77777777" w:rsidTr="00015E2A">
        <w:trPr>
          <w:trHeight w:val="288"/>
        </w:trPr>
        <w:tc>
          <w:tcPr>
            <w:tcW w:w="5000" w:type="pct"/>
            <w:gridSpan w:val="3"/>
            <w:noWrap/>
          </w:tcPr>
          <w:p w14:paraId="5C8E4D87" w14:textId="2794F03E" w:rsidR="00015E2A" w:rsidRPr="00177501" w:rsidRDefault="00AF5A67" w:rsidP="00015E2A">
            <w:pPr>
              <w:jc w:val="center"/>
              <w:rPr>
                <w:rFonts w:ascii="Calibri" w:hAnsi="Calibri"/>
                <w:color w:val="000000"/>
              </w:rPr>
            </w:pPr>
            <w:r>
              <w:rPr>
                <w:rFonts w:ascii="Calibri" w:eastAsia="Times New Roman" w:hAnsi="Calibri" w:cs="Times New Roman"/>
                <w:color w:val="000000"/>
                <w:lang w:val="el-GR"/>
              </w:rPr>
              <w:t>Συστηματικό σφάλμα</w:t>
            </w:r>
            <w:r w:rsidR="00015E2A">
              <w:rPr>
                <w:rFonts w:ascii="Calibri" w:eastAsia="Times New Roman" w:hAnsi="Calibri" w:cs="Times New Roman"/>
                <w:color w:val="000000"/>
                <w:lang w:val="el-GR"/>
              </w:rPr>
              <w:t xml:space="preserve"> (%) = 3.0</w:t>
            </w:r>
            <w:r w:rsidR="00177501">
              <w:rPr>
                <w:rFonts w:ascii="Calibri" w:eastAsia="Times New Roman" w:hAnsi="Calibri" w:cs="Times New Roman"/>
                <w:color w:val="000000"/>
              </w:rPr>
              <w:t>2</w:t>
            </w:r>
          </w:p>
        </w:tc>
      </w:tr>
    </w:tbl>
    <w:p w14:paraId="42B473DB" w14:textId="77777777" w:rsidR="004B45C7" w:rsidRDefault="004B45C7" w:rsidP="004B45C7">
      <w:pPr>
        <w:rPr>
          <w:lang w:val="el-GR"/>
        </w:rPr>
      </w:pPr>
    </w:p>
    <w:p w14:paraId="396A5316" w14:textId="11D424B6" w:rsidR="007404B1" w:rsidRPr="00197438" w:rsidRDefault="007404B1" w:rsidP="00197438">
      <w:pPr>
        <w:jc w:val="both"/>
        <w:rPr>
          <w:rFonts w:ascii="Calibri" w:eastAsia="Times New Roman" w:hAnsi="Calibri" w:cs="Calibri"/>
          <w:color w:val="000000"/>
          <w:lang w:val="el-GR"/>
        </w:rPr>
      </w:pPr>
      <w:r w:rsidRPr="00197438">
        <w:rPr>
          <w:rFonts w:ascii="Calibri" w:eastAsia="Times New Roman" w:hAnsi="Calibri" w:cs="Calibri"/>
          <w:color w:val="000000"/>
          <w:lang w:val="el-GR"/>
        </w:rPr>
        <w:t>Τα αποτελέσματα των δυναμικών μετρήσεων είναι ιδιαίτερα ικανοποιητικά. Τόσο το τυχαίο όσο και το συστηματικό σφάλμα είναι αποδεκτά (&lt;5%). Η μικρή κοκκομετρία (κόκκοι &lt; 150μm) καθώς και η ομοιομορφία του υλικού συμβάλουν στη επίτευξη της καλύτερης ακρίβειας.</w:t>
      </w:r>
    </w:p>
    <w:p w14:paraId="7BFBDFE0" w14:textId="77777777" w:rsidR="00C67859" w:rsidRPr="00197438" w:rsidRDefault="00C67859" w:rsidP="00197438">
      <w:pPr>
        <w:rPr>
          <w:rFonts w:ascii="Calibri" w:eastAsia="Times New Roman" w:hAnsi="Calibri" w:cs="Calibri"/>
          <w:color w:val="000000"/>
          <w:lang w:val="el-GR"/>
        </w:rPr>
      </w:pPr>
    </w:p>
    <w:p w14:paraId="268831CA" w14:textId="2B9CBB53" w:rsidR="004B45C7" w:rsidRDefault="00595160" w:rsidP="004B45C7">
      <w:pPr>
        <w:pStyle w:val="Heading2"/>
        <w:rPr>
          <w:lang w:val="el-GR"/>
        </w:rPr>
      </w:pPr>
      <w:bookmarkStart w:id="157" w:name="_Toc518470346"/>
      <w:r>
        <w:t>M</w:t>
      </w:r>
      <w:r w:rsidR="004B45C7">
        <w:rPr>
          <w:lang w:val="el-GR"/>
        </w:rPr>
        <w:t>ετρήσε</w:t>
      </w:r>
      <w:r>
        <w:rPr>
          <w:lang w:val="el-GR"/>
        </w:rPr>
        <w:t xml:space="preserve">ις σε </w:t>
      </w:r>
      <w:r w:rsidR="004B45C7">
        <w:rPr>
          <w:lang w:val="el-GR"/>
        </w:rPr>
        <w:t>λατερ</w:t>
      </w:r>
      <w:r>
        <w:rPr>
          <w:lang w:val="el-GR"/>
        </w:rPr>
        <w:t xml:space="preserve">ιτικό σιδηρονικελιούχο μετάλλευμα </w:t>
      </w:r>
      <w:r w:rsidR="004B45C7">
        <w:rPr>
          <w:lang w:val="el-GR"/>
        </w:rPr>
        <w:t>Εύβοιας</w:t>
      </w:r>
      <w:bookmarkEnd w:id="157"/>
    </w:p>
    <w:p w14:paraId="22E8F3E3" w14:textId="68ED5830" w:rsidR="00AC297D" w:rsidRDefault="00AC297D" w:rsidP="00AC297D">
      <w:pPr>
        <w:rPr>
          <w:noProof/>
          <w:lang w:val="el-GR"/>
        </w:rPr>
      </w:pPr>
    </w:p>
    <w:p w14:paraId="4BDF29AE" w14:textId="5D9F9D22" w:rsidR="007404B1" w:rsidRPr="00197438" w:rsidRDefault="007404B1" w:rsidP="00197438">
      <w:pPr>
        <w:rPr>
          <w:rFonts w:ascii="Calibri" w:eastAsia="Times New Roman" w:hAnsi="Calibri" w:cs="Calibri"/>
          <w:color w:val="000000"/>
          <w:lang w:val="el-GR"/>
        </w:rPr>
      </w:pPr>
      <w:r w:rsidRPr="00197438">
        <w:rPr>
          <w:rFonts w:ascii="Calibri" w:eastAsia="Times New Roman" w:hAnsi="Calibri" w:cs="Calibri"/>
          <w:color w:val="000000"/>
          <w:lang w:val="el-GR"/>
        </w:rPr>
        <w:t>Στο Σχήμα 4.14 φαίνεται το είδος του υλικού που μετρήθηκε.</w:t>
      </w:r>
    </w:p>
    <w:p w14:paraId="745D26F1" w14:textId="6FFDA43E" w:rsidR="007404B1" w:rsidRPr="00197438" w:rsidRDefault="007404B1" w:rsidP="00AC297D">
      <w:pPr>
        <w:rPr>
          <w:rFonts w:ascii="Calibri" w:eastAsia="Times New Roman" w:hAnsi="Calibri" w:cs="Calibri"/>
          <w:color w:val="000000"/>
          <w:lang w:val="el-GR"/>
        </w:rPr>
      </w:pPr>
    </w:p>
    <w:p w14:paraId="342F00C4" w14:textId="77777777" w:rsidR="00A86A3B" w:rsidRDefault="00AC297D" w:rsidP="00A86A3B">
      <w:pPr>
        <w:keepNext/>
        <w:jc w:val="center"/>
      </w:pPr>
      <w:r>
        <w:rPr>
          <w:noProof/>
          <w:lang w:val="el-GR" w:eastAsia="el-GR"/>
        </w:rPr>
        <w:lastRenderedPageBreak/>
        <w:drawing>
          <wp:inline distT="0" distB="0" distL="0" distR="0" wp14:anchorId="44C476E9" wp14:editId="73C569D1">
            <wp:extent cx="2864768" cy="2200794"/>
            <wp:effectExtent l="76200" t="76200" r="126365" b="14287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G_20170707_145508.jpg"/>
                    <pic:cNvPicPr/>
                  </pic:nvPicPr>
                  <pic:blipFill rotWithShape="1">
                    <a:blip r:embed="rId53" cstate="print">
                      <a:extLst>
                        <a:ext uri="{28A0092B-C50C-407E-A947-70E740481C1C}">
                          <a14:useLocalDpi xmlns:a14="http://schemas.microsoft.com/office/drawing/2010/main" val="0"/>
                        </a:ext>
                      </a:extLst>
                    </a:blip>
                    <a:srcRect t="24794" b="31993"/>
                    <a:stretch/>
                  </pic:blipFill>
                  <pic:spPr bwMode="auto">
                    <a:xfrm>
                      <a:off x="0" y="0"/>
                      <a:ext cx="2858642" cy="219608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445818B8" w14:textId="7D8A7D55" w:rsidR="007D7367" w:rsidRPr="00A86A3B" w:rsidRDefault="00A86A3B" w:rsidP="00A86A3B">
      <w:pPr>
        <w:pStyle w:val="Caption"/>
        <w:jc w:val="center"/>
        <w:rPr>
          <w:lang w:val="el-GR"/>
        </w:rPr>
      </w:pPr>
      <w:bookmarkStart w:id="158" w:name="_Toc517971651"/>
      <w:bookmarkStart w:id="159" w:name="_Toc518385395"/>
      <w:r w:rsidRPr="00A86A3B">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4</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14</w:t>
      </w:r>
      <w:r w:rsidR="00BD442B">
        <w:rPr>
          <w:lang w:val="el-GR"/>
        </w:rPr>
        <w:fldChar w:fldCharType="end"/>
      </w:r>
      <w:r w:rsidRPr="00A86A3B">
        <w:rPr>
          <w:lang w:val="el-GR"/>
        </w:rPr>
        <w:t xml:space="preserve">: </w:t>
      </w:r>
      <w:r w:rsidR="00D8762C">
        <w:rPr>
          <w:lang w:val="el-GR"/>
        </w:rPr>
        <w:t>Λ</w:t>
      </w:r>
      <w:r w:rsidR="007404B1">
        <w:rPr>
          <w:lang w:val="el-GR"/>
        </w:rPr>
        <w:t>ατεριτικό σιδηρονικελιούχο μετάλλευμα</w:t>
      </w:r>
      <w:r w:rsidRPr="00A86A3B">
        <w:rPr>
          <w:lang w:val="el-GR"/>
        </w:rPr>
        <w:t xml:space="preserve"> Εύβοιας</w:t>
      </w:r>
      <w:bookmarkEnd w:id="158"/>
      <w:bookmarkEnd w:id="159"/>
    </w:p>
    <w:p w14:paraId="51EAE601" w14:textId="08C2055F" w:rsidR="004B45C7" w:rsidRDefault="004B45C7" w:rsidP="004B45C7">
      <w:pPr>
        <w:rPr>
          <w:lang w:val="el-GR"/>
        </w:rPr>
      </w:pPr>
    </w:p>
    <w:p w14:paraId="4C45DE0A" w14:textId="77777777" w:rsidR="00C85B53" w:rsidRDefault="00C85B53" w:rsidP="00C85B53">
      <w:pPr>
        <w:jc w:val="both"/>
        <w:rPr>
          <w:lang w:val="el-GR" w:eastAsia="el-GR"/>
        </w:rPr>
      </w:pPr>
      <w:r>
        <w:rPr>
          <w:lang w:val="el-GR" w:eastAsia="el-GR"/>
        </w:rPr>
        <w:t>Το υλικό αρχικά ογκομετρήθηκε με χρήση ειδικού ογκομετρικού δοχείου και καταγράφτηκαν οι συνθήκες περιβάλλοντος.</w:t>
      </w:r>
    </w:p>
    <w:p w14:paraId="1654BF91" w14:textId="77777777" w:rsidR="00C85B53" w:rsidRDefault="00C85B53" w:rsidP="004B45C7">
      <w:pPr>
        <w:rPr>
          <w:lang w:val="el-GR"/>
        </w:rPr>
      </w:pPr>
    </w:p>
    <w:p w14:paraId="3B86831D" w14:textId="60E594B8" w:rsidR="004B45C7" w:rsidRPr="004B0303" w:rsidRDefault="004B45C7" w:rsidP="004B0303">
      <w:pPr>
        <w:shd w:val="clear" w:color="auto" w:fill="D9D9D9" w:themeFill="background1" w:themeFillShade="D9"/>
        <w:rPr>
          <w:b/>
          <w:lang w:val="el-GR" w:eastAsia="el-GR"/>
        </w:rPr>
      </w:pPr>
      <w:r w:rsidRPr="00EF77E2">
        <w:rPr>
          <w:b/>
          <w:lang w:val="el-GR" w:eastAsia="el-GR"/>
        </w:rPr>
        <w:t>Όγκος υλικού</w:t>
      </w:r>
      <w:r w:rsidRPr="00195608">
        <w:rPr>
          <w:b/>
          <w:lang w:val="el-GR" w:eastAsia="el-GR"/>
        </w:rPr>
        <w:t xml:space="preserve"> </w:t>
      </w:r>
      <w:r>
        <w:rPr>
          <w:b/>
          <w:lang w:val="el-GR" w:eastAsia="el-GR"/>
        </w:rPr>
        <w:t>(</w:t>
      </w:r>
      <w:r w:rsidR="00595160">
        <w:rPr>
          <w:b/>
          <w:lang w:eastAsia="el-GR"/>
        </w:rPr>
        <w:t>c</w:t>
      </w:r>
      <w:r w:rsidRPr="004B0303">
        <w:rPr>
          <w:b/>
          <w:lang w:val="el-GR" w:eastAsia="el-GR"/>
        </w:rPr>
        <w:t>m</w:t>
      </w:r>
      <w:r w:rsidRPr="00845413">
        <w:rPr>
          <w:b/>
          <w:lang w:val="el-GR" w:eastAsia="el-GR"/>
        </w:rPr>
        <w:t>³</w:t>
      </w:r>
      <w:r>
        <w:rPr>
          <w:b/>
          <w:lang w:val="el-GR" w:eastAsia="el-GR"/>
        </w:rPr>
        <w:t>)</w:t>
      </w:r>
      <w:r w:rsidRPr="004B0303">
        <w:rPr>
          <w:b/>
          <w:lang w:val="el-GR" w:eastAsia="el-GR"/>
        </w:rPr>
        <w:t xml:space="preserve">:    </w:t>
      </w:r>
      <w:r w:rsidRPr="004B0303">
        <w:rPr>
          <w:b/>
          <w:lang w:val="el-GR" w:eastAsia="el-GR"/>
        </w:rPr>
        <w:tab/>
      </w:r>
      <w:r w:rsidRPr="004B0303">
        <w:rPr>
          <w:b/>
          <w:lang w:val="el-GR" w:eastAsia="el-GR"/>
        </w:rPr>
        <w:tab/>
      </w:r>
      <w:r w:rsidRPr="004B0303">
        <w:rPr>
          <w:b/>
          <w:lang w:val="el-GR" w:eastAsia="el-GR"/>
        </w:rPr>
        <w:tab/>
      </w:r>
      <w:r w:rsidR="00197438">
        <w:rPr>
          <w:b/>
          <w:lang w:val="el-GR" w:eastAsia="el-GR"/>
        </w:rPr>
        <w:tab/>
      </w:r>
      <w:r w:rsidRPr="004B0303">
        <w:rPr>
          <w:b/>
          <w:lang w:val="el-GR" w:eastAsia="el-GR"/>
        </w:rPr>
        <w:t xml:space="preserve">1280 </w:t>
      </w:r>
    </w:p>
    <w:p w14:paraId="3260C5B4" w14:textId="77777777" w:rsidR="004B45C7" w:rsidRPr="004B0303" w:rsidRDefault="004B45C7" w:rsidP="004B0303">
      <w:pPr>
        <w:shd w:val="clear" w:color="auto" w:fill="D9D9D9" w:themeFill="background1" w:themeFillShade="D9"/>
        <w:rPr>
          <w:b/>
          <w:lang w:val="el-GR" w:eastAsia="el-GR"/>
        </w:rPr>
      </w:pPr>
      <w:r w:rsidRPr="004B0303">
        <w:rPr>
          <w:b/>
          <w:lang w:val="el-GR" w:eastAsia="el-GR"/>
        </w:rPr>
        <w:t>Φωτισμός (</w:t>
      </w:r>
      <w:proofErr w:type="spellStart"/>
      <w:r w:rsidRPr="004B0303">
        <w:rPr>
          <w:b/>
          <w:lang w:val="el-GR" w:eastAsia="el-GR"/>
        </w:rPr>
        <w:t>lux</w:t>
      </w:r>
      <w:proofErr w:type="spellEnd"/>
      <w:r w:rsidRPr="004B0303">
        <w:rPr>
          <w:b/>
          <w:lang w:val="el-GR" w:eastAsia="el-GR"/>
        </w:rPr>
        <w:t>):</w:t>
      </w:r>
      <w:r w:rsidRPr="004B0303">
        <w:rPr>
          <w:b/>
          <w:lang w:val="el-GR" w:eastAsia="el-GR"/>
        </w:rPr>
        <w:tab/>
      </w:r>
      <w:r w:rsidRPr="004B0303">
        <w:rPr>
          <w:b/>
          <w:lang w:val="el-GR" w:eastAsia="el-GR"/>
        </w:rPr>
        <w:tab/>
      </w:r>
      <w:r w:rsidRPr="004B0303">
        <w:rPr>
          <w:b/>
          <w:lang w:val="el-GR" w:eastAsia="el-GR"/>
        </w:rPr>
        <w:tab/>
      </w:r>
      <w:r w:rsidRPr="004B0303">
        <w:rPr>
          <w:b/>
          <w:lang w:val="el-GR" w:eastAsia="el-GR"/>
        </w:rPr>
        <w:tab/>
        <w:t>605</w:t>
      </w:r>
      <w:r w:rsidRPr="004B0303">
        <w:rPr>
          <w:b/>
          <w:lang w:val="el-GR" w:eastAsia="el-GR"/>
        </w:rPr>
        <w:tab/>
      </w:r>
    </w:p>
    <w:p w14:paraId="458D5FE2" w14:textId="77777777" w:rsidR="004B45C7" w:rsidRPr="001F2C81" w:rsidRDefault="004B45C7" w:rsidP="004B0303">
      <w:pPr>
        <w:shd w:val="clear" w:color="auto" w:fill="D9D9D9" w:themeFill="background1" w:themeFillShade="D9"/>
        <w:rPr>
          <w:b/>
          <w:lang w:val="el-GR" w:eastAsia="el-GR"/>
        </w:rPr>
      </w:pPr>
      <w:r w:rsidRPr="004B0303">
        <w:rPr>
          <w:b/>
          <w:lang w:val="el-GR" w:eastAsia="el-GR"/>
        </w:rPr>
        <w:t xml:space="preserve">Συγκέντρωση </w:t>
      </w:r>
      <w:r w:rsidRPr="001F2C81">
        <w:rPr>
          <w:b/>
          <w:lang w:val="el-GR" w:eastAsia="el-GR"/>
        </w:rPr>
        <w:t>σκόνης στον αέρα (</w:t>
      </w:r>
      <w:proofErr w:type="spellStart"/>
      <w:r w:rsidRPr="001F2C81">
        <w:rPr>
          <w:b/>
          <w:lang w:val="el-GR" w:eastAsia="el-GR"/>
        </w:rPr>
        <w:t>μg</w:t>
      </w:r>
      <w:proofErr w:type="spellEnd"/>
      <w:r w:rsidRPr="001F2C81">
        <w:rPr>
          <w:b/>
          <w:lang w:val="el-GR" w:eastAsia="el-GR"/>
        </w:rPr>
        <w:t>/m³):</w:t>
      </w:r>
      <w:r w:rsidRPr="001F2C81">
        <w:rPr>
          <w:b/>
          <w:lang w:val="el-GR" w:eastAsia="el-GR"/>
        </w:rPr>
        <w:tab/>
        <w:t>37</w:t>
      </w:r>
    </w:p>
    <w:p w14:paraId="5BA4449B" w14:textId="17CCB3E2" w:rsidR="004B45C7" w:rsidRPr="004B0303" w:rsidRDefault="004B45C7" w:rsidP="004B0303">
      <w:pPr>
        <w:shd w:val="clear" w:color="auto" w:fill="D9D9D9" w:themeFill="background1" w:themeFillShade="D9"/>
        <w:rPr>
          <w:b/>
          <w:lang w:val="el-GR" w:eastAsia="el-GR"/>
        </w:rPr>
      </w:pPr>
      <w:r w:rsidRPr="001F2C81">
        <w:rPr>
          <w:b/>
          <w:lang w:val="el-GR" w:eastAsia="el-GR"/>
        </w:rPr>
        <w:t>Θερμοκρασία (°</w:t>
      </w:r>
      <w:r w:rsidR="001F2C81" w:rsidRPr="001F2C81">
        <w:rPr>
          <w:b/>
          <w:lang w:eastAsia="el-GR"/>
        </w:rPr>
        <w:t>C</w:t>
      </w:r>
      <w:r w:rsidRPr="001F2C81">
        <w:rPr>
          <w:b/>
          <w:lang w:val="el-GR" w:eastAsia="el-GR"/>
        </w:rPr>
        <w:t>):</w:t>
      </w:r>
      <w:r w:rsidRPr="004B0303">
        <w:rPr>
          <w:b/>
          <w:lang w:val="el-GR" w:eastAsia="el-GR"/>
        </w:rPr>
        <w:tab/>
      </w:r>
      <w:r w:rsidRPr="004B0303">
        <w:rPr>
          <w:b/>
          <w:lang w:val="el-GR" w:eastAsia="el-GR"/>
        </w:rPr>
        <w:tab/>
      </w:r>
      <w:r w:rsidRPr="004B0303">
        <w:rPr>
          <w:b/>
          <w:lang w:val="el-GR" w:eastAsia="el-GR"/>
        </w:rPr>
        <w:tab/>
      </w:r>
      <w:r w:rsidRPr="004B0303">
        <w:rPr>
          <w:b/>
          <w:lang w:val="el-GR" w:eastAsia="el-GR"/>
        </w:rPr>
        <w:tab/>
        <w:t>23</w:t>
      </w:r>
    </w:p>
    <w:p w14:paraId="47E8D08A" w14:textId="166B4E40" w:rsidR="004B45C7" w:rsidRDefault="004B45C7" w:rsidP="004B45C7">
      <w:pPr>
        <w:rPr>
          <w:rFonts w:ascii="Calibri" w:eastAsia="Times New Roman" w:hAnsi="Calibri" w:cs="Calibri"/>
          <w:color w:val="000000"/>
          <w:lang w:val="el-GR"/>
        </w:rPr>
      </w:pPr>
    </w:p>
    <w:p w14:paraId="78861476" w14:textId="2B598BF2" w:rsidR="004B45C7" w:rsidRDefault="00197438" w:rsidP="00CF2F9A">
      <w:pPr>
        <w:jc w:val="both"/>
        <w:rPr>
          <w:rFonts w:ascii="Calibri" w:eastAsia="Times New Roman" w:hAnsi="Calibri" w:cs="Calibri"/>
          <w:color w:val="000000"/>
          <w:lang w:val="el-GR"/>
        </w:rPr>
      </w:pPr>
      <w:r>
        <w:rPr>
          <w:rFonts w:ascii="Calibri" w:eastAsia="Times New Roman" w:hAnsi="Calibri" w:cs="Calibri"/>
          <w:color w:val="000000"/>
          <w:lang w:val="el-GR"/>
        </w:rPr>
        <w:t>Στη συνέχεια έγιναν οι στατικές και οι δυναμικές μετρήσεις</w:t>
      </w:r>
      <w:r w:rsidR="00273EE4">
        <w:rPr>
          <w:rFonts w:ascii="Calibri" w:eastAsia="Times New Roman" w:hAnsi="Calibri" w:cs="Calibri"/>
          <w:color w:val="000000"/>
          <w:lang w:val="el-GR"/>
        </w:rPr>
        <w:t>,</w:t>
      </w:r>
      <w:r>
        <w:rPr>
          <w:rFonts w:ascii="Calibri" w:eastAsia="Times New Roman" w:hAnsi="Calibri" w:cs="Calibri"/>
          <w:color w:val="000000"/>
          <w:lang w:val="el-GR"/>
        </w:rPr>
        <w:t xml:space="preserve"> υπολογίστηκε ο όγκος του υλικού με βάση τις μετρήσεις του </w:t>
      </w:r>
      <w:r w:rsidR="00E91279">
        <w:rPr>
          <w:rFonts w:ascii="Calibri" w:eastAsia="Times New Roman" w:hAnsi="Calibri" w:cs="Calibri"/>
          <w:color w:val="000000"/>
        </w:rPr>
        <w:t>LIDAR</w:t>
      </w:r>
      <w:r w:rsidRPr="00DE0251">
        <w:rPr>
          <w:rFonts w:ascii="Calibri" w:eastAsia="Times New Roman" w:hAnsi="Calibri" w:cs="Calibri"/>
          <w:color w:val="000000"/>
          <w:lang w:val="el-GR"/>
        </w:rPr>
        <w:t xml:space="preserve"> </w:t>
      </w:r>
      <w:r>
        <w:rPr>
          <w:rFonts w:ascii="Calibri" w:eastAsia="Times New Roman" w:hAnsi="Calibri" w:cs="Calibri"/>
          <w:color w:val="000000"/>
          <w:lang w:val="el-GR"/>
        </w:rPr>
        <w:t xml:space="preserve">και υπολογίστηκε το σχετικό σφάλμα. Κάθε δοκιμή επαναλήφθηκε 4 φορές. Τα αποτελέσματα δίνονται στους Πίνακες 4.11 και 4.12. </w:t>
      </w:r>
    </w:p>
    <w:p w14:paraId="13773D07" w14:textId="77777777" w:rsidR="00197438" w:rsidRPr="00197438" w:rsidRDefault="00197438" w:rsidP="00197438">
      <w:pPr>
        <w:rPr>
          <w:rFonts w:ascii="Calibri" w:eastAsia="Times New Roman" w:hAnsi="Calibri" w:cs="Calibri"/>
          <w:color w:val="000000"/>
          <w:lang w:val="el-GR"/>
        </w:rPr>
      </w:pPr>
    </w:p>
    <w:p w14:paraId="43300635" w14:textId="1452D83D" w:rsidR="006F3A6E" w:rsidRPr="00382A72" w:rsidRDefault="006F3A6E" w:rsidP="006F3A6E">
      <w:pPr>
        <w:pStyle w:val="Caption"/>
        <w:keepNext/>
        <w:rPr>
          <w:lang w:val="el-GR"/>
        </w:rPr>
      </w:pPr>
      <w:bookmarkStart w:id="160" w:name="_Toc518385413"/>
      <w:r w:rsidRPr="00595438">
        <w:rPr>
          <w:lang w:val="el-GR"/>
        </w:rPr>
        <w:t xml:space="preserve">Πίνακας </w:t>
      </w:r>
      <w:r w:rsidR="00D85F01">
        <w:rPr>
          <w:lang w:val="el-GR"/>
        </w:rPr>
        <w:fldChar w:fldCharType="begin"/>
      </w:r>
      <w:r w:rsidR="00D85F01">
        <w:rPr>
          <w:lang w:val="el-GR"/>
        </w:rPr>
        <w:instrText xml:space="preserve"> STYLEREF 1 \s </w:instrText>
      </w:r>
      <w:r w:rsidR="00D85F01">
        <w:rPr>
          <w:lang w:val="el-GR"/>
        </w:rPr>
        <w:fldChar w:fldCharType="separate"/>
      </w:r>
      <w:r w:rsidR="00D85F01">
        <w:rPr>
          <w:noProof/>
          <w:lang w:val="el-GR"/>
        </w:rPr>
        <w:t>4</w:t>
      </w:r>
      <w:r w:rsidR="00D85F01">
        <w:rPr>
          <w:lang w:val="el-GR"/>
        </w:rPr>
        <w:fldChar w:fldCharType="end"/>
      </w:r>
      <w:r w:rsidR="00D85F01">
        <w:rPr>
          <w:lang w:val="el-GR"/>
        </w:rPr>
        <w:t>.</w:t>
      </w:r>
      <w:r w:rsidR="00D85F01">
        <w:rPr>
          <w:lang w:val="el-GR"/>
        </w:rPr>
        <w:fldChar w:fldCharType="begin"/>
      </w:r>
      <w:r w:rsidR="00D85F01">
        <w:rPr>
          <w:lang w:val="el-GR"/>
        </w:rPr>
        <w:instrText xml:space="preserve"> SEQ Πίνακας \* ARABIC \s 1 </w:instrText>
      </w:r>
      <w:r w:rsidR="00D85F01">
        <w:rPr>
          <w:lang w:val="el-GR"/>
        </w:rPr>
        <w:fldChar w:fldCharType="separate"/>
      </w:r>
      <w:r w:rsidR="00D85F01">
        <w:rPr>
          <w:noProof/>
          <w:lang w:val="el-GR"/>
        </w:rPr>
        <w:t>11</w:t>
      </w:r>
      <w:r w:rsidR="00D85F01">
        <w:rPr>
          <w:lang w:val="el-GR"/>
        </w:rPr>
        <w:fldChar w:fldCharType="end"/>
      </w:r>
      <w:r w:rsidR="00382A72">
        <w:rPr>
          <w:lang w:val="el-GR"/>
        </w:rPr>
        <w:t xml:space="preserve">: Στατικές </w:t>
      </w:r>
      <w:r w:rsidR="00595438">
        <w:rPr>
          <w:lang w:val="el-GR"/>
        </w:rPr>
        <w:t>μετρήσεις σε λατεριτικό σιδηρονικελιούχο μετάλλευμα</w:t>
      </w:r>
      <w:r w:rsidR="00595438" w:rsidRPr="00A86A3B">
        <w:rPr>
          <w:lang w:val="el-GR"/>
        </w:rPr>
        <w:t xml:space="preserve"> Εύβοιας</w:t>
      </w:r>
      <w:bookmarkEnd w:id="160"/>
    </w:p>
    <w:tbl>
      <w:tblPr>
        <w:tblStyle w:val="TableGridLight1"/>
        <w:tblW w:w="5000" w:type="pct"/>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2256"/>
        <w:gridCol w:w="2993"/>
      </w:tblGrid>
      <w:tr w:rsidR="004B45C7" w:rsidRPr="00E115D6" w14:paraId="70FF8541" w14:textId="77777777" w:rsidTr="001E7BFC">
        <w:trPr>
          <w:trHeight w:val="288"/>
        </w:trPr>
        <w:tc>
          <w:tcPr>
            <w:tcW w:w="2196" w:type="pct"/>
            <w:tcBorders>
              <w:top w:val="single" w:sz="4" w:space="0" w:color="auto"/>
              <w:bottom w:val="single" w:sz="4" w:space="0" w:color="auto"/>
            </w:tcBorders>
            <w:noWrap/>
            <w:hideMark/>
          </w:tcPr>
          <w:p w14:paraId="4ACBEB0D" w14:textId="77777777" w:rsidR="004B45C7" w:rsidRPr="00E115D6" w:rsidRDefault="004B45C7" w:rsidP="00761B99">
            <w:pPr>
              <w:jc w:val="center"/>
              <w:rPr>
                <w:rFonts w:ascii="Calibri" w:eastAsia="Times New Roman" w:hAnsi="Calibri" w:cs="Calibri"/>
                <w:color w:val="000000"/>
                <w:lang w:val="el-GR"/>
              </w:rPr>
            </w:pPr>
            <w:r>
              <w:rPr>
                <w:rFonts w:ascii="Calibri" w:eastAsia="Times New Roman" w:hAnsi="Calibri" w:cs="Calibri"/>
                <w:color w:val="000000"/>
                <w:lang w:val="el-GR"/>
              </w:rPr>
              <w:t>Αριθμός δοκιμής</w:t>
            </w:r>
          </w:p>
        </w:tc>
        <w:tc>
          <w:tcPr>
            <w:tcW w:w="1205" w:type="pct"/>
            <w:tcBorders>
              <w:top w:val="single" w:sz="4" w:space="0" w:color="auto"/>
              <w:bottom w:val="single" w:sz="4" w:space="0" w:color="auto"/>
            </w:tcBorders>
            <w:noWrap/>
            <w:hideMark/>
          </w:tcPr>
          <w:p w14:paraId="0C05390D" w14:textId="48473075" w:rsidR="004B45C7" w:rsidRPr="00E115D6" w:rsidRDefault="004B45C7" w:rsidP="00761B99">
            <w:pPr>
              <w:jc w:val="center"/>
              <w:rPr>
                <w:rFonts w:ascii="Calibri" w:eastAsia="Times New Roman" w:hAnsi="Calibri" w:cs="Calibri"/>
                <w:color w:val="000000"/>
              </w:rPr>
            </w:pPr>
            <w:r>
              <w:rPr>
                <w:rFonts w:ascii="Calibri" w:eastAsia="Times New Roman" w:hAnsi="Calibri" w:cs="Calibri"/>
                <w:color w:val="000000"/>
              </w:rPr>
              <w:t>V</w:t>
            </w:r>
            <w:r>
              <w:rPr>
                <w:rFonts w:ascii="Calibri" w:eastAsia="Times New Roman" w:hAnsi="Calibri" w:cs="Calibri"/>
                <w:color w:val="000000"/>
                <w:lang w:val="el-GR"/>
              </w:rPr>
              <w:t xml:space="preserve"> (</w:t>
            </w:r>
            <w:r w:rsidR="002F7434">
              <w:rPr>
                <w:rFonts w:ascii="Calibri" w:eastAsia="Times New Roman" w:hAnsi="Calibri" w:cs="Calibri"/>
                <w:color w:val="000000"/>
                <w:lang w:val="el-GR"/>
              </w:rPr>
              <w:t>c</w:t>
            </w:r>
            <w:r>
              <w:rPr>
                <w:rFonts w:ascii="Calibri" w:eastAsia="Times New Roman" w:hAnsi="Calibri" w:cs="Calibri"/>
                <w:color w:val="000000"/>
              </w:rPr>
              <w:t>m³)</w:t>
            </w:r>
          </w:p>
        </w:tc>
        <w:tc>
          <w:tcPr>
            <w:tcW w:w="1599" w:type="pct"/>
            <w:tcBorders>
              <w:top w:val="single" w:sz="4" w:space="0" w:color="auto"/>
              <w:bottom w:val="single" w:sz="4" w:space="0" w:color="auto"/>
            </w:tcBorders>
            <w:noWrap/>
            <w:hideMark/>
          </w:tcPr>
          <w:p w14:paraId="3F6A6DB5" w14:textId="77777777" w:rsidR="004B45C7" w:rsidRPr="00E115D6" w:rsidRDefault="004B45C7" w:rsidP="00761B99">
            <w:pPr>
              <w:jc w:val="center"/>
              <w:rPr>
                <w:rFonts w:ascii="Calibri" w:eastAsia="Times New Roman" w:hAnsi="Calibri" w:cs="Calibri"/>
                <w:color w:val="000000"/>
                <w:lang w:val="el-GR"/>
              </w:rPr>
            </w:pPr>
            <w:r w:rsidRPr="00E115D6">
              <w:rPr>
                <w:rFonts w:ascii="Calibri" w:eastAsia="Times New Roman" w:hAnsi="Calibri" w:cs="Calibri"/>
                <w:color w:val="000000"/>
              </w:rPr>
              <w:t>ΣΦΑΛΜΑ %</w:t>
            </w:r>
          </w:p>
        </w:tc>
      </w:tr>
      <w:tr w:rsidR="004B45C7" w:rsidRPr="00E115D6" w14:paraId="7820651B" w14:textId="77777777" w:rsidTr="001E7BFC">
        <w:trPr>
          <w:trHeight w:val="288"/>
        </w:trPr>
        <w:tc>
          <w:tcPr>
            <w:tcW w:w="2196" w:type="pct"/>
            <w:tcBorders>
              <w:top w:val="single" w:sz="4" w:space="0" w:color="auto"/>
            </w:tcBorders>
            <w:noWrap/>
            <w:hideMark/>
          </w:tcPr>
          <w:p w14:paraId="15A7F9EA" w14:textId="77777777" w:rsidR="004B45C7" w:rsidRPr="00E115D6" w:rsidRDefault="004B45C7" w:rsidP="00761B99">
            <w:pPr>
              <w:jc w:val="center"/>
              <w:rPr>
                <w:rFonts w:ascii="Calibri" w:eastAsia="Times New Roman" w:hAnsi="Calibri" w:cs="Calibri"/>
                <w:color w:val="000000"/>
              </w:rPr>
            </w:pPr>
            <w:r w:rsidRPr="00E115D6">
              <w:rPr>
                <w:rFonts w:ascii="Calibri" w:eastAsia="Times New Roman" w:hAnsi="Calibri" w:cs="Calibri"/>
                <w:color w:val="000000"/>
              </w:rPr>
              <w:t>1</w:t>
            </w:r>
          </w:p>
        </w:tc>
        <w:tc>
          <w:tcPr>
            <w:tcW w:w="1205" w:type="pct"/>
            <w:tcBorders>
              <w:top w:val="single" w:sz="4" w:space="0" w:color="auto"/>
            </w:tcBorders>
            <w:noWrap/>
            <w:hideMark/>
          </w:tcPr>
          <w:p w14:paraId="682B3DAD" w14:textId="77777777" w:rsidR="004B45C7" w:rsidRPr="00F7026F" w:rsidRDefault="004B45C7" w:rsidP="00EB16C9">
            <w:pPr>
              <w:tabs>
                <w:tab w:val="center" w:pos="1046"/>
              </w:tabs>
              <w:jc w:val="center"/>
              <w:rPr>
                <w:rFonts w:ascii="Calibri" w:eastAsia="Times New Roman" w:hAnsi="Calibri" w:cs="Calibri"/>
                <w:color w:val="000000"/>
                <w:lang w:val="el-GR"/>
              </w:rPr>
            </w:pPr>
            <w:r>
              <w:rPr>
                <w:rFonts w:ascii="Calibri" w:eastAsia="Times New Roman" w:hAnsi="Calibri" w:cs="Calibri"/>
                <w:color w:val="000000"/>
                <w:lang w:val="el-GR"/>
              </w:rPr>
              <w:t>694</w:t>
            </w:r>
          </w:p>
        </w:tc>
        <w:tc>
          <w:tcPr>
            <w:tcW w:w="1599" w:type="pct"/>
            <w:tcBorders>
              <w:top w:val="single" w:sz="4" w:space="0" w:color="auto"/>
            </w:tcBorders>
            <w:noWrap/>
            <w:hideMark/>
          </w:tcPr>
          <w:p w14:paraId="5DEA147A" w14:textId="064AD90F" w:rsidR="004B45C7" w:rsidRPr="00EB16C9" w:rsidRDefault="00EB16C9" w:rsidP="00EB16C9">
            <w:pPr>
              <w:jc w:val="center"/>
              <w:rPr>
                <w:rFonts w:ascii="Calibri" w:hAnsi="Calibri"/>
                <w:color w:val="000000"/>
                <w:lang w:val="el-GR"/>
              </w:rPr>
            </w:pPr>
            <w:r>
              <w:rPr>
                <w:rFonts w:ascii="Calibri" w:hAnsi="Calibri"/>
                <w:color w:val="000000"/>
                <w:lang w:val="el-GR"/>
              </w:rPr>
              <w:t>-</w:t>
            </w:r>
            <w:r w:rsidR="004B45C7">
              <w:rPr>
                <w:rFonts w:ascii="Calibri" w:hAnsi="Calibri"/>
                <w:color w:val="000000"/>
              </w:rPr>
              <w:t>45.8</w:t>
            </w:r>
            <w:r>
              <w:rPr>
                <w:rFonts w:ascii="Calibri" w:hAnsi="Calibri"/>
                <w:color w:val="000000"/>
                <w:lang w:val="el-GR"/>
              </w:rPr>
              <w:t>2</w:t>
            </w:r>
          </w:p>
        </w:tc>
      </w:tr>
      <w:tr w:rsidR="004B45C7" w:rsidRPr="00E115D6" w14:paraId="10B66E02" w14:textId="77777777" w:rsidTr="001E7A0E">
        <w:trPr>
          <w:trHeight w:val="288"/>
        </w:trPr>
        <w:tc>
          <w:tcPr>
            <w:tcW w:w="2196" w:type="pct"/>
            <w:noWrap/>
            <w:hideMark/>
          </w:tcPr>
          <w:p w14:paraId="0DD3C661" w14:textId="77777777" w:rsidR="004B45C7" w:rsidRPr="00E115D6" w:rsidRDefault="004B45C7" w:rsidP="00761B99">
            <w:pPr>
              <w:jc w:val="center"/>
              <w:rPr>
                <w:rFonts w:ascii="Calibri" w:eastAsia="Times New Roman" w:hAnsi="Calibri" w:cs="Calibri"/>
                <w:color w:val="000000"/>
              </w:rPr>
            </w:pPr>
            <w:r w:rsidRPr="00E115D6">
              <w:rPr>
                <w:rFonts w:ascii="Calibri" w:eastAsia="Times New Roman" w:hAnsi="Calibri" w:cs="Calibri"/>
                <w:color w:val="000000"/>
              </w:rPr>
              <w:t>2</w:t>
            </w:r>
          </w:p>
        </w:tc>
        <w:tc>
          <w:tcPr>
            <w:tcW w:w="1205" w:type="pct"/>
            <w:noWrap/>
            <w:hideMark/>
          </w:tcPr>
          <w:p w14:paraId="106E3D99" w14:textId="77777777" w:rsidR="004B45C7" w:rsidRPr="00F7026F" w:rsidRDefault="004B45C7" w:rsidP="00EB16C9">
            <w:pPr>
              <w:jc w:val="center"/>
              <w:rPr>
                <w:rFonts w:ascii="Calibri" w:eastAsia="Times New Roman" w:hAnsi="Calibri" w:cs="Calibri"/>
                <w:color w:val="000000"/>
                <w:lang w:val="el-GR"/>
              </w:rPr>
            </w:pPr>
            <w:r>
              <w:rPr>
                <w:rFonts w:ascii="Calibri" w:eastAsia="Times New Roman" w:hAnsi="Calibri" w:cs="Calibri"/>
                <w:color w:val="000000"/>
                <w:lang w:val="el-GR"/>
              </w:rPr>
              <w:t>626</w:t>
            </w:r>
          </w:p>
        </w:tc>
        <w:tc>
          <w:tcPr>
            <w:tcW w:w="1599" w:type="pct"/>
            <w:noWrap/>
            <w:vAlign w:val="bottom"/>
            <w:hideMark/>
          </w:tcPr>
          <w:p w14:paraId="703DDF8F" w14:textId="0075BD37" w:rsidR="004B45C7" w:rsidRPr="00EB16C9" w:rsidRDefault="00EB16C9" w:rsidP="00EB16C9">
            <w:pPr>
              <w:jc w:val="center"/>
              <w:rPr>
                <w:rFonts w:ascii="Calibri" w:hAnsi="Calibri"/>
                <w:color w:val="000000"/>
                <w:lang w:val="el-GR"/>
              </w:rPr>
            </w:pPr>
            <w:r>
              <w:rPr>
                <w:rFonts w:ascii="Calibri" w:hAnsi="Calibri"/>
                <w:color w:val="000000"/>
                <w:lang w:val="el-GR"/>
              </w:rPr>
              <w:t>-</w:t>
            </w:r>
            <w:r w:rsidR="004B45C7">
              <w:rPr>
                <w:rFonts w:ascii="Calibri" w:hAnsi="Calibri"/>
                <w:color w:val="000000"/>
              </w:rPr>
              <w:t>51.1</w:t>
            </w:r>
            <w:r>
              <w:rPr>
                <w:rFonts w:ascii="Calibri" w:hAnsi="Calibri"/>
                <w:color w:val="000000"/>
                <w:lang w:val="el-GR"/>
              </w:rPr>
              <w:t>3</w:t>
            </w:r>
          </w:p>
        </w:tc>
      </w:tr>
      <w:tr w:rsidR="004B45C7" w:rsidRPr="00E115D6" w14:paraId="7A165B3D" w14:textId="77777777" w:rsidTr="001E7A0E">
        <w:trPr>
          <w:trHeight w:val="288"/>
        </w:trPr>
        <w:tc>
          <w:tcPr>
            <w:tcW w:w="2196" w:type="pct"/>
            <w:noWrap/>
            <w:hideMark/>
          </w:tcPr>
          <w:p w14:paraId="41A6FC59" w14:textId="77777777" w:rsidR="004B45C7" w:rsidRPr="00E115D6" w:rsidRDefault="004B45C7" w:rsidP="00761B99">
            <w:pPr>
              <w:jc w:val="center"/>
              <w:rPr>
                <w:rFonts w:ascii="Calibri" w:eastAsia="Times New Roman" w:hAnsi="Calibri" w:cs="Calibri"/>
                <w:color w:val="000000"/>
              </w:rPr>
            </w:pPr>
            <w:r w:rsidRPr="00E115D6">
              <w:rPr>
                <w:rFonts w:ascii="Calibri" w:eastAsia="Times New Roman" w:hAnsi="Calibri" w:cs="Calibri"/>
                <w:color w:val="000000"/>
              </w:rPr>
              <w:t>3</w:t>
            </w:r>
          </w:p>
        </w:tc>
        <w:tc>
          <w:tcPr>
            <w:tcW w:w="1205" w:type="pct"/>
            <w:noWrap/>
            <w:hideMark/>
          </w:tcPr>
          <w:p w14:paraId="3E2BAFF5" w14:textId="77777777" w:rsidR="004B45C7" w:rsidRPr="00F7026F" w:rsidRDefault="004B45C7" w:rsidP="00EB16C9">
            <w:pPr>
              <w:jc w:val="center"/>
              <w:rPr>
                <w:rFonts w:ascii="Calibri" w:eastAsia="Times New Roman" w:hAnsi="Calibri" w:cs="Calibri"/>
                <w:color w:val="000000"/>
                <w:lang w:val="el-GR"/>
              </w:rPr>
            </w:pPr>
            <w:r>
              <w:rPr>
                <w:rFonts w:ascii="Calibri" w:eastAsia="Times New Roman" w:hAnsi="Calibri" w:cs="Calibri"/>
                <w:color w:val="000000"/>
                <w:lang w:val="el-GR"/>
              </w:rPr>
              <w:t>701</w:t>
            </w:r>
          </w:p>
        </w:tc>
        <w:tc>
          <w:tcPr>
            <w:tcW w:w="1599" w:type="pct"/>
            <w:noWrap/>
            <w:vAlign w:val="bottom"/>
            <w:hideMark/>
          </w:tcPr>
          <w:p w14:paraId="2D0A2ABD" w14:textId="3FE89343" w:rsidR="004B45C7" w:rsidRPr="00EB16C9" w:rsidRDefault="00EB16C9" w:rsidP="00EB16C9">
            <w:pPr>
              <w:jc w:val="center"/>
              <w:rPr>
                <w:rFonts w:ascii="Calibri" w:hAnsi="Calibri"/>
                <w:color w:val="000000"/>
                <w:lang w:val="el-GR"/>
              </w:rPr>
            </w:pPr>
            <w:r>
              <w:rPr>
                <w:rFonts w:ascii="Calibri" w:hAnsi="Calibri"/>
                <w:color w:val="000000"/>
                <w:lang w:val="el-GR"/>
              </w:rPr>
              <w:t>-</w:t>
            </w:r>
            <w:r w:rsidR="004B45C7">
              <w:rPr>
                <w:rFonts w:ascii="Calibri" w:hAnsi="Calibri"/>
                <w:color w:val="000000"/>
              </w:rPr>
              <w:t>45.1</w:t>
            </w:r>
            <w:r>
              <w:rPr>
                <w:rFonts w:ascii="Calibri" w:hAnsi="Calibri"/>
                <w:color w:val="000000"/>
                <w:lang w:val="el-GR"/>
              </w:rPr>
              <w:t>6</w:t>
            </w:r>
          </w:p>
        </w:tc>
      </w:tr>
      <w:tr w:rsidR="004B45C7" w:rsidRPr="00E115D6" w14:paraId="29E83942" w14:textId="77777777" w:rsidTr="001E7A0E">
        <w:trPr>
          <w:trHeight w:val="288"/>
        </w:trPr>
        <w:tc>
          <w:tcPr>
            <w:tcW w:w="2196" w:type="pct"/>
            <w:noWrap/>
            <w:hideMark/>
          </w:tcPr>
          <w:p w14:paraId="46B73769" w14:textId="77777777" w:rsidR="004B45C7" w:rsidRPr="00E115D6" w:rsidRDefault="004B45C7" w:rsidP="00761B99">
            <w:pPr>
              <w:jc w:val="center"/>
              <w:rPr>
                <w:rFonts w:ascii="Calibri" w:eastAsia="Times New Roman" w:hAnsi="Calibri" w:cs="Calibri"/>
                <w:color w:val="000000"/>
              </w:rPr>
            </w:pPr>
            <w:r w:rsidRPr="00E115D6">
              <w:rPr>
                <w:rFonts w:ascii="Calibri" w:eastAsia="Times New Roman" w:hAnsi="Calibri" w:cs="Calibri"/>
                <w:color w:val="000000"/>
              </w:rPr>
              <w:t>4</w:t>
            </w:r>
          </w:p>
        </w:tc>
        <w:tc>
          <w:tcPr>
            <w:tcW w:w="1205" w:type="pct"/>
            <w:noWrap/>
            <w:hideMark/>
          </w:tcPr>
          <w:p w14:paraId="7DD5818B" w14:textId="77777777" w:rsidR="004B45C7" w:rsidRPr="00F7026F" w:rsidRDefault="004B45C7" w:rsidP="00EB16C9">
            <w:pPr>
              <w:jc w:val="center"/>
              <w:rPr>
                <w:rFonts w:ascii="Calibri" w:eastAsia="Times New Roman" w:hAnsi="Calibri" w:cs="Calibri"/>
                <w:color w:val="000000"/>
              </w:rPr>
            </w:pPr>
            <w:r>
              <w:rPr>
                <w:rFonts w:ascii="Calibri" w:eastAsia="Times New Roman" w:hAnsi="Calibri" w:cs="Calibri"/>
                <w:color w:val="000000"/>
                <w:lang w:val="el-GR"/>
              </w:rPr>
              <w:t>653</w:t>
            </w:r>
          </w:p>
        </w:tc>
        <w:tc>
          <w:tcPr>
            <w:tcW w:w="1599" w:type="pct"/>
            <w:noWrap/>
            <w:vAlign w:val="bottom"/>
            <w:hideMark/>
          </w:tcPr>
          <w:p w14:paraId="02D7BFDD" w14:textId="58665897" w:rsidR="004B45C7" w:rsidRPr="00E115D6" w:rsidRDefault="00EB16C9" w:rsidP="00EB16C9">
            <w:pPr>
              <w:jc w:val="center"/>
              <w:rPr>
                <w:rFonts w:ascii="Calibri" w:hAnsi="Calibri"/>
                <w:color w:val="000000"/>
              </w:rPr>
            </w:pPr>
            <w:r>
              <w:rPr>
                <w:rFonts w:ascii="Calibri" w:hAnsi="Calibri"/>
                <w:color w:val="000000"/>
                <w:lang w:val="el-GR"/>
              </w:rPr>
              <w:t>-</w:t>
            </w:r>
            <w:r w:rsidR="004B45C7">
              <w:rPr>
                <w:rFonts w:ascii="Calibri" w:hAnsi="Calibri"/>
                <w:color w:val="000000"/>
              </w:rPr>
              <w:t>48.98</w:t>
            </w:r>
          </w:p>
        </w:tc>
      </w:tr>
      <w:tr w:rsidR="00EB16C9" w:rsidRPr="00EB16C9" w14:paraId="4AFFA6F7" w14:textId="77777777" w:rsidTr="00EB16C9">
        <w:trPr>
          <w:trHeight w:val="288"/>
        </w:trPr>
        <w:tc>
          <w:tcPr>
            <w:tcW w:w="5000" w:type="pct"/>
            <w:gridSpan w:val="3"/>
            <w:noWrap/>
          </w:tcPr>
          <w:p w14:paraId="1DCFE136" w14:textId="75C94EBD" w:rsidR="00EB16C9" w:rsidRPr="00EB16C9" w:rsidRDefault="00C50E45" w:rsidP="00EB16C9">
            <w:pPr>
              <w:jc w:val="center"/>
              <w:rPr>
                <w:rFonts w:ascii="Calibri" w:hAnsi="Calibri"/>
                <w:color w:val="000000"/>
                <w:lang w:val="el-GR"/>
              </w:rPr>
            </w:pPr>
            <w:r>
              <w:rPr>
                <w:rFonts w:ascii="Calibri" w:eastAsia="Times New Roman" w:hAnsi="Calibri" w:cs="Calibri"/>
                <w:color w:val="000000"/>
                <w:lang w:val="el-GR"/>
              </w:rPr>
              <w:t>Τυχαίο σφάλμα</w:t>
            </w:r>
            <w:r w:rsidR="00EB16C9">
              <w:rPr>
                <w:rFonts w:ascii="Calibri" w:eastAsia="Times New Roman" w:hAnsi="Calibri" w:cs="Calibri"/>
                <w:color w:val="000000"/>
                <w:lang w:val="el-GR"/>
              </w:rPr>
              <w:t xml:space="preserve"> (</w:t>
            </w:r>
            <w:r w:rsidR="00177501" w:rsidRPr="006C7985">
              <w:rPr>
                <w:rFonts w:ascii="Calibri" w:eastAsia="Times New Roman" w:hAnsi="Calibri" w:cs="Calibri"/>
                <w:color w:val="000000"/>
                <w:lang w:val="el-GR"/>
              </w:rPr>
              <w:t>%</w:t>
            </w:r>
            <w:r w:rsidR="00EB16C9">
              <w:rPr>
                <w:rFonts w:ascii="Calibri" w:eastAsia="Times New Roman" w:hAnsi="Calibri" w:cs="Calibri"/>
                <w:color w:val="000000"/>
                <w:lang w:val="el-GR"/>
              </w:rPr>
              <w:t xml:space="preserve">) = </w:t>
            </w:r>
            <w:r w:rsidR="00197438">
              <w:rPr>
                <w:rFonts w:ascii="Calibri" w:eastAsia="Times New Roman" w:hAnsi="Calibri" w:cs="Calibri"/>
                <w:color w:val="000000"/>
                <w:lang w:val="el-GR"/>
              </w:rPr>
              <w:t>1.61</w:t>
            </w:r>
          </w:p>
        </w:tc>
      </w:tr>
      <w:tr w:rsidR="00EB16C9" w:rsidRPr="00E115D6" w14:paraId="0D200BB2" w14:textId="77777777" w:rsidTr="00EB16C9">
        <w:trPr>
          <w:trHeight w:val="288"/>
        </w:trPr>
        <w:tc>
          <w:tcPr>
            <w:tcW w:w="5000" w:type="pct"/>
            <w:gridSpan w:val="3"/>
            <w:noWrap/>
          </w:tcPr>
          <w:p w14:paraId="0738123B" w14:textId="39F8BB51" w:rsidR="00EB16C9" w:rsidRPr="00177501" w:rsidRDefault="00AF5A67" w:rsidP="00EB16C9">
            <w:pPr>
              <w:jc w:val="center"/>
              <w:rPr>
                <w:rFonts w:ascii="Calibri" w:hAnsi="Calibri"/>
                <w:color w:val="000000"/>
              </w:rPr>
            </w:pPr>
            <w:r>
              <w:rPr>
                <w:rFonts w:ascii="Calibri" w:eastAsia="Times New Roman" w:hAnsi="Calibri" w:cs="Times New Roman"/>
                <w:color w:val="000000"/>
                <w:lang w:val="el-GR"/>
              </w:rPr>
              <w:t>Συστηματικό σφάλμα</w:t>
            </w:r>
            <w:r w:rsidR="00EB16C9">
              <w:rPr>
                <w:rFonts w:ascii="Calibri" w:eastAsia="Times New Roman" w:hAnsi="Calibri" w:cs="Times New Roman"/>
                <w:color w:val="000000"/>
                <w:lang w:val="el-GR"/>
              </w:rPr>
              <w:t xml:space="preserve"> (%) </w:t>
            </w:r>
            <w:r w:rsidR="00EB16C9" w:rsidRPr="00197438">
              <w:rPr>
                <w:rFonts w:ascii="Calibri" w:eastAsia="Times New Roman" w:hAnsi="Calibri" w:cs="Calibri"/>
                <w:color w:val="000000"/>
                <w:lang w:val="el-GR"/>
              </w:rPr>
              <w:t xml:space="preserve">= </w:t>
            </w:r>
            <w:r w:rsidR="00197438">
              <w:rPr>
                <w:rFonts w:ascii="Calibri" w:eastAsia="Times New Roman" w:hAnsi="Calibri" w:cs="Calibri"/>
                <w:color w:val="000000"/>
                <w:lang w:val="el-GR"/>
              </w:rPr>
              <w:t>-47.77</w:t>
            </w:r>
          </w:p>
        </w:tc>
      </w:tr>
    </w:tbl>
    <w:p w14:paraId="7C19DE50" w14:textId="77777777" w:rsidR="004B45C7" w:rsidRDefault="004B45C7" w:rsidP="00197438"/>
    <w:p w14:paraId="20A84C80" w14:textId="2D29ED0B" w:rsidR="006F3A6E" w:rsidRPr="00382A72" w:rsidRDefault="006F3A6E" w:rsidP="006F3A6E">
      <w:pPr>
        <w:pStyle w:val="Caption"/>
        <w:keepNext/>
        <w:rPr>
          <w:lang w:val="el-GR"/>
        </w:rPr>
      </w:pPr>
      <w:bookmarkStart w:id="161" w:name="_Toc518385414"/>
      <w:r w:rsidRPr="00595438">
        <w:rPr>
          <w:lang w:val="el-GR"/>
        </w:rPr>
        <w:lastRenderedPageBreak/>
        <w:t xml:space="preserve">Πίνακας </w:t>
      </w:r>
      <w:r w:rsidR="00D85F01">
        <w:rPr>
          <w:lang w:val="el-GR"/>
        </w:rPr>
        <w:fldChar w:fldCharType="begin"/>
      </w:r>
      <w:r w:rsidR="00D85F01">
        <w:rPr>
          <w:lang w:val="el-GR"/>
        </w:rPr>
        <w:instrText xml:space="preserve"> STYLEREF 1 \s </w:instrText>
      </w:r>
      <w:r w:rsidR="00D85F01">
        <w:rPr>
          <w:lang w:val="el-GR"/>
        </w:rPr>
        <w:fldChar w:fldCharType="separate"/>
      </w:r>
      <w:r w:rsidR="00D85F01">
        <w:rPr>
          <w:noProof/>
          <w:lang w:val="el-GR"/>
        </w:rPr>
        <w:t>4</w:t>
      </w:r>
      <w:r w:rsidR="00D85F01">
        <w:rPr>
          <w:lang w:val="el-GR"/>
        </w:rPr>
        <w:fldChar w:fldCharType="end"/>
      </w:r>
      <w:r w:rsidR="00D85F01">
        <w:rPr>
          <w:lang w:val="el-GR"/>
        </w:rPr>
        <w:t>.</w:t>
      </w:r>
      <w:r w:rsidR="00D85F01">
        <w:rPr>
          <w:lang w:val="el-GR"/>
        </w:rPr>
        <w:fldChar w:fldCharType="begin"/>
      </w:r>
      <w:r w:rsidR="00D85F01">
        <w:rPr>
          <w:lang w:val="el-GR"/>
        </w:rPr>
        <w:instrText xml:space="preserve"> SEQ Πίνακας \* ARABIC \s 1 </w:instrText>
      </w:r>
      <w:r w:rsidR="00D85F01">
        <w:rPr>
          <w:lang w:val="el-GR"/>
        </w:rPr>
        <w:fldChar w:fldCharType="separate"/>
      </w:r>
      <w:r w:rsidR="00D85F01">
        <w:rPr>
          <w:noProof/>
          <w:lang w:val="el-GR"/>
        </w:rPr>
        <w:t>12</w:t>
      </w:r>
      <w:r w:rsidR="00D85F01">
        <w:rPr>
          <w:lang w:val="el-GR"/>
        </w:rPr>
        <w:fldChar w:fldCharType="end"/>
      </w:r>
      <w:r w:rsidR="00382A72">
        <w:rPr>
          <w:lang w:val="el-GR"/>
        </w:rPr>
        <w:t>: Δυναμικές</w:t>
      </w:r>
      <w:r w:rsidR="00595438">
        <w:rPr>
          <w:lang w:val="el-GR"/>
        </w:rPr>
        <w:t xml:space="preserve"> μετρήσεις σε σιδηρονικελιούχο μετάλλευμα</w:t>
      </w:r>
      <w:r w:rsidR="00595438" w:rsidRPr="00A86A3B">
        <w:rPr>
          <w:lang w:val="el-GR"/>
        </w:rPr>
        <w:t xml:space="preserve"> Εύβοιας</w:t>
      </w:r>
      <w:bookmarkEnd w:id="161"/>
    </w:p>
    <w:tbl>
      <w:tblPr>
        <w:tblStyle w:val="TableGridLight1"/>
        <w:tblW w:w="5000" w:type="pct"/>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2256"/>
        <w:gridCol w:w="2993"/>
      </w:tblGrid>
      <w:tr w:rsidR="004B45C7" w:rsidRPr="00202FF0" w14:paraId="1A93AE54" w14:textId="77777777" w:rsidTr="001E7BFC">
        <w:trPr>
          <w:trHeight w:val="288"/>
        </w:trPr>
        <w:tc>
          <w:tcPr>
            <w:tcW w:w="2196" w:type="pct"/>
            <w:tcBorders>
              <w:top w:val="single" w:sz="4" w:space="0" w:color="auto"/>
              <w:bottom w:val="single" w:sz="4" w:space="0" w:color="auto"/>
            </w:tcBorders>
            <w:noWrap/>
            <w:hideMark/>
          </w:tcPr>
          <w:p w14:paraId="0772AE95" w14:textId="77777777" w:rsidR="004B45C7" w:rsidRPr="00202FF0" w:rsidRDefault="004B45C7" w:rsidP="00761B99">
            <w:pPr>
              <w:jc w:val="center"/>
              <w:rPr>
                <w:rFonts w:eastAsia="Times New Roman" w:cs="Times New Roman"/>
                <w:szCs w:val="24"/>
                <w:lang w:val="el-GR"/>
              </w:rPr>
            </w:pPr>
            <w:r>
              <w:rPr>
                <w:rFonts w:eastAsia="Times New Roman" w:cs="Times New Roman"/>
                <w:szCs w:val="24"/>
                <w:lang w:val="el-GR"/>
              </w:rPr>
              <w:t>Αριθμός δοκιμής</w:t>
            </w:r>
          </w:p>
        </w:tc>
        <w:tc>
          <w:tcPr>
            <w:tcW w:w="1205" w:type="pct"/>
            <w:tcBorders>
              <w:top w:val="single" w:sz="4" w:space="0" w:color="auto"/>
              <w:bottom w:val="single" w:sz="4" w:space="0" w:color="auto"/>
            </w:tcBorders>
            <w:noWrap/>
            <w:hideMark/>
          </w:tcPr>
          <w:p w14:paraId="55A045FF" w14:textId="25F3978D" w:rsidR="004B45C7" w:rsidRPr="00202FF0" w:rsidRDefault="004B45C7" w:rsidP="00761B99">
            <w:pPr>
              <w:jc w:val="center"/>
              <w:rPr>
                <w:rFonts w:ascii="Times New Roman" w:eastAsia="Times New Roman" w:hAnsi="Times New Roman" w:cs="Times New Roman"/>
                <w:sz w:val="20"/>
                <w:szCs w:val="20"/>
              </w:rPr>
            </w:pPr>
            <w:r>
              <w:rPr>
                <w:rFonts w:ascii="Calibri" w:eastAsia="Times New Roman" w:hAnsi="Calibri" w:cs="Calibri"/>
                <w:color w:val="000000"/>
              </w:rPr>
              <w:t>V</w:t>
            </w:r>
            <w:r>
              <w:rPr>
                <w:rFonts w:ascii="Calibri" w:eastAsia="Times New Roman" w:hAnsi="Calibri" w:cs="Calibri"/>
                <w:color w:val="000000"/>
                <w:lang w:val="el-GR"/>
              </w:rPr>
              <w:t xml:space="preserve"> (</w:t>
            </w:r>
            <w:r w:rsidR="002F7434">
              <w:rPr>
                <w:rFonts w:ascii="Calibri" w:eastAsia="Times New Roman" w:hAnsi="Calibri" w:cs="Calibri"/>
                <w:color w:val="000000"/>
                <w:lang w:val="el-GR"/>
              </w:rPr>
              <w:t>c</w:t>
            </w:r>
            <w:r>
              <w:rPr>
                <w:rFonts w:ascii="Calibri" w:eastAsia="Times New Roman" w:hAnsi="Calibri" w:cs="Calibri"/>
                <w:color w:val="000000"/>
              </w:rPr>
              <w:t>m³)</w:t>
            </w:r>
          </w:p>
        </w:tc>
        <w:tc>
          <w:tcPr>
            <w:tcW w:w="1599" w:type="pct"/>
            <w:tcBorders>
              <w:top w:val="single" w:sz="4" w:space="0" w:color="auto"/>
              <w:bottom w:val="single" w:sz="4" w:space="0" w:color="auto"/>
            </w:tcBorders>
            <w:noWrap/>
            <w:hideMark/>
          </w:tcPr>
          <w:p w14:paraId="00AA2680" w14:textId="77777777" w:rsidR="004B45C7" w:rsidRPr="00202FF0" w:rsidRDefault="004B45C7" w:rsidP="00761B99">
            <w:pPr>
              <w:jc w:val="center"/>
              <w:rPr>
                <w:rFonts w:ascii="Calibri" w:eastAsia="Times New Roman" w:hAnsi="Calibri" w:cs="Times New Roman"/>
                <w:color w:val="000000"/>
              </w:rPr>
            </w:pPr>
            <w:r w:rsidRPr="00202FF0">
              <w:rPr>
                <w:rFonts w:ascii="Calibri" w:eastAsia="Times New Roman" w:hAnsi="Calibri" w:cs="Times New Roman"/>
                <w:color w:val="000000"/>
              </w:rPr>
              <w:t>ΣΦΑΛΜΑ %</w:t>
            </w:r>
          </w:p>
        </w:tc>
      </w:tr>
      <w:tr w:rsidR="004B45C7" w:rsidRPr="00202FF0" w14:paraId="385A8BF0" w14:textId="77777777" w:rsidTr="001E7BFC">
        <w:trPr>
          <w:trHeight w:val="288"/>
        </w:trPr>
        <w:tc>
          <w:tcPr>
            <w:tcW w:w="2196" w:type="pct"/>
            <w:tcBorders>
              <w:top w:val="single" w:sz="4" w:space="0" w:color="auto"/>
            </w:tcBorders>
            <w:noWrap/>
            <w:hideMark/>
          </w:tcPr>
          <w:p w14:paraId="2E939E57" w14:textId="77777777" w:rsidR="004B45C7" w:rsidRPr="00202FF0" w:rsidRDefault="004B45C7" w:rsidP="00761B99">
            <w:pPr>
              <w:jc w:val="center"/>
              <w:rPr>
                <w:rFonts w:ascii="Calibri" w:eastAsia="Times New Roman" w:hAnsi="Calibri" w:cs="Times New Roman"/>
                <w:color w:val="000000"/>
                <w:lang w:val="el-GR"/>
              </w:rPr>
            </w:pPr>
            <w:r>
              <w:rPr>
                <w:rFonts w:ascii="Calibri" w:eastAsia="Times New Roman" w:hAnsi="Calibri" w:cs="Times New Roman"/>
                <w:color w:val="000000"/>
                <w:lang w:val="el-GR"/>
              </w:rPr>
              <w:t>1</w:t>
            </w:r>
          </w:p>
        </w:tc>
        <w:tc>
          <w:tcPr>
            <w:tcW w:w="1205" w:type="pct"/>
            <w:tcBorders>
              <w:top w:val="single" w:sz="4" w:space="0" w:color="auto"/>
            </w:tcBorders>
            <w:noWrap/>
            <w:vAlign w:val="bottom"/>
            <w:hideMark/>
          </w:tcPr>
          <w:p w14:paraId="702E3C11" w14:textId="77777777" w:rsidR="004B45C7" w:rsidRPr="00202FF0" w:rsidRDefault="004B45C7" w:rsidP="00EB16C9">
            <w:pPr>
              <w:jc w:val="center"/>
              <w:rPr>
                <w:rFonts w:ascii="Calibri" w:hAnsi="Calibri"/>
                <w:color w:val="000000"/>
              </w:rPr>
            </w:pPr>
            <w:r>
              <w:rPr>
                <w:rFonts w:ascii="Calibri" w:hAnsi="Calibri"/>
                <w:color w:val="000000"/>
              </w:rPr>
              <w:t>1208</w:t>
            </w:r>
          </w:p>
        </w:tc>
        <w:tc>
          <w:tcPr>
            <w:tcW w:w="1599" w:type="pct"/>
            <w:tcBorders>
              <w:top w:val="single" w:sz="4" w:space="0" w:color="auto"/>
            </w:tcBorders>
            <w:noWrap/>
            <w:hideMark/>
          </w:tcPr>
          <w:p w14:paraId="38C3532C" w14:textId="696189B2" w:rsidR="004B45C7" w:rsidRPr="00EB16C9" w:rsidRDefault="00EB16C9" w:rsidP="00EB16C9">
            <w:pPr>
              <w:jc w:val="center"/>
              <w:rPr>
                <w:rFonts w:ascii="Calibri" w:hAnsi="Calibri"/>
                <w:color w:val="000000"/>
                <w:lang w:val="el-GR"/>
              </w:rPr>
            </w:pPr>
            <w:r>
              <w:rPr>
                <w:rFonts w:ascii="Calibri" w:hAnsi="Calibri"/>
                <w:color w:val="000000"/>
                <w:lang w:val="el-GR"/>
              </w:rPr>
              <w:t>-</w:t>
            </w:r>
            <w:r w:rsidR="004B45C7">
              <w:rPr>
                <w:rFonts w:ascii="Calibri" w:hAnsi="Calibri"/>
                <w:color w:val="000000"/>
              </w:rPr>
              <w:t>5.5</w:t>
            </w:r>
            <w:r>
              <w:rPr>
                <w:rFonts w:ascii="Calibri" w:hAnsi="Calibri"/>
                <w:color w:val="000000"/>
                <w:lang w:val="el-GR"/>
              </w:rPr>
              <w:t>6</w:t>
            </w:r>
          </w:p>
        </w:tc>
      </w:tr>
      <w:tr w:rsidR="004B45C7" w:rsidRPr="00202FF0" w14:paraId="6D97447D" w14:textId="77777777" w:rsidTr="001E7A0E">
        <w:trPr>
          <w:trHeight w:val="288"/>
        </w:trPr>
        <w:tc>
          <w:tcPr>
            <w:tcW w:w="2196" w:type="pct"/>
            <w:noWrap/>
            <w:hideMark/>
          </w:tcPr>
          <w:p w14:paraId="04B73E92" w14:textId="77777777" w:rsidR="004B45C7" w:rsidRPr="00202FF0" w:rsidRDefault="004B45C7" w:rsidP="00761B99">
            <w:pPr>
              <w:jc w:val="center"/>
              <w:rPr>
                <w:rFonts w:ascii="Calibri" w:eastAsia="Times New Roman" w:hAnsi="Calibri" w:cs="Times New Roman"/>
                <w:color w:val="000000"/>
                <w:lang w:val="el-GR"/>
              </w:rPr>
            </w:pPr>
            <w:r>
              <w:rPr>
                <w:rFonts w:ascii="Calibri" w:eastAsia="Times New Roman" w:hAnsi="Calibri" w:cs="Times New Roman"/>
                <w:color w:val="000000"/>
                <w:lang w:val="el-GR"/>
              </w:rPr>
              <w:t>2</w:t>
            </w:r>
          </w:p>
        </w:tc>
        <w:tc>
          <w:tcPr>
            <w:tcW w:w="1205" w:type="pct"/>
            <w:noWrap/>
            <w:vAlign w:val="bottom"/>
            <w:hideMark/>
          </w:tcPr>
          <w:p w14:paraId="04E82C5A" w14:textId="77777777" w:rsidR="004B45C7" w:rsidRPr="00202FF0" w:rsidRDefault="004B45C7" w:rsidP="00EB16C9">
            <w:pPr>
              <w:jc w:val="center"/>
              <w:rPr>
                <w:rFonts w:ascii="Calibri" w:eastAsia="Times New Roman" w:hAnsi="Calibri" w:cs="Times New Roman"/>
                <w:color w:val="000000"/>
              </w:rPr>
            </w:pPr>
            <w:r>
              <w:rPr>
                <w:rFonts w:ascii="Calibri" w:eastAsia="Times New Roman" w:hAnsi="Calibri" w:cs="Times New Roman"/>
                <w:color w:val="000000"/>
              </w:rPr>
              <w:t>815</w:t>
            </w:r>
          </w:p>
        </w:tc>
        <w:tc>
          <w:tcPr>
            <w:tcW w:w="1599" w:type="pct"/>
            <w:noWrap/>
            <w:hideMark/>
          </w:tcPr>
          <w:p w14:paraId="59FA2CD8" w14:textId="5DEC60A2" w:rsidR="004B45C7" w:rsidRPr="00EB16C9" w:rsidRDefault="00EB16C9" w:rsidP="00EB16C9">
            <w:pPr>
              <w:jc w:val="center"/>
              <w:rPr>
                <w:rFonts w:ascii="Calibri" w:hAnsi="Calibri"/>
                <w:color w:val="000000"/>
                <w:lang w:val="el-GR"/>
              </w:rPr>
            </w:pPr>
            <w:r>
              <w:rPr>
                <w:rFonts w:ascii="Calibri" w:hAnsi="Calibri"/>
                <w:color w:val="000000"/>
                <w:lang w:val="el-GR"/>
              </w:rPr>
              <w:t>-</w:t>
            </w:r>
            <w:r w:rsidR="004B45C7">
              <w:rPr>
                <w:rFonts w:ascii="Calibri" w:hAnsi="Calibri"/>
                <w:color w:val="000000"/>
              </w:rPr>
              <w:t>36.</w:t>
            </w:r>
            <w:r>
              <w:rPr>
                <w:rFonts w:ascii="Calibri" w:hAnsi="Calibri"/>
                <w:color w:val="000000"/>
                <w:lang w:val="el-GR"/>
              </w:rPr>
              <w:t>30</w:t>
            </w:r>
          </w:p>
        </w:tc>
      </w:tr>
      <w:tr w:rsidR="004B45C7" w:rsidRPr="00202FF0" w14:paraId="7C7457AD" w14:textId="77777777" w:rsidTr="001E7A0E">
        <w:trPr>
          <w:trHeight w:val="288"/>
        </w:trPr>
        <w:tc>
          <w:tcPr>
            <w:tcW w:w="2196" w:type="pct"/>
            <w:noWrap/>
            <w:hideMark/>
          </w:tcPr>
          <w:p w14:paraId="5F2B706F" w14:textId="77777777" w:rsidR="004B45C7" w:rsidRPr="00202FF0" w:rsidRDefault="004B45C7" w:rsidP="00761B99">
            <w:pPr>
              <w:jc w:val="center"/>
              <w:rPr>
                <w:rFonts w:ascii="Calibri" w:eastAsia="Times New Roman" w:hAnsi="Calibri" w:cs="Times New Roman"/>
                <w:color w:val="000000"/>
                <w:lang w:val="el-GR"/>
              </w:rPr>
            </w:pPr>
            <w:r>
              <w:rPr>
                <w:rFonts w:ascii="Calibri" w:eastAsia="Times New Roman" w:hAnsi="Calibri" w:cs="Times New Roman"/>
                <w:color w:val="000000"/>
                <w:lang w:val="el-GR"/>
              </w:rPr>
              <w:t>3</w:t>
            </w:r>
          </w:p>
        </w:tc>
        <w:tc>
          <w:tcPr>
            <w:tcW w:w="1205" w:type="pct"/>
            <w:noWrap/>
            <w:vAlign w:val="bottom"/>
            <w:hideMark/>
          </w:tcPr>
          <w:p w14:paraId="20854A70" w14:textId="77777777" w:rsidR="004B45C7" w:rsidRPr="00202FF0" w:rsidRDefault="004B45C7" w:rsidP="00EB16C9">
            <w:pPr>
              <w:jc w:val="center"/>
              <w:rPr>
                <w:rFonts w:ascii="Calibri" w:eastAsia="Times New Roman" w:hAnsi="Calibri" w:cs="Times New Roman"/>
                <w:color w:val="000000"/>
              </w:rPr>
            </w:pPr>
            <w:r>
              <w:rPr>
                <w:rFonts w:ascii="Calibri" w:hAnsi="Calibri"/>
                <w:color w:val="000000"/>
              </w:rPr>
              <w:t>1156</w:t>
            </w:r>
          </w:p>
        </w:tc>
        <w:tc>
          <w:tcPr>
            <w:tcW w:w="1599" w:type="pct"/>
            <w:noWrap/>
            <w:hideMark/>
          </w:tcPr>
          <w:p w14:paraId="348564AF" w14:textId="50440111" w:rsidR="004B45C7" w:rsidRPr="00EB16C9" w:rsidRDefault="00EB16C9" w:rsidP="00EB16C9">
            <w:pPr>
              <w:jc w:val="center"/>
              <w:rPr>
                <w:rFonts w:ascii="Calibri" w:hAnsi="Calibri"/>
                <w:color w:val="000000"/>
                <w:lang w:val="el-GR"/>
              </w:rPr>
            </w:pPr>
            <w:r>
              <w:rPr>
                <w:rFonts w:ascii="Calibri" w:hAnsi="Calibri"/>
                <w:color w:val="000000"/>
                <w:lang w:val="el-GR"/>
              </w:rPr>
              <w:t>-</w:t>
            </w:r>
            <w:r w:rsidR="004B45C7">
              <w:rPr>
                <w:rFonts w:ascii="Calibri" w:hAnsi="Calibri"/>
                <w:color w:val="000000"/>
              </w:rPr>
              <w:t>9.</w:t>
            </w:r>
            <w:r>
              <w:rPr>
                <w:rFonts w:ascii="Calibri" w:hAnsi="Calibri"/>
                <w:color w:val="000000"/>
                <w:lang w:val="el-GR"/>
              </w:rPr>
              <w:t>70</w:t>
            </w:r>
          </w:p>
        </w:tc>
      </w:tr>
      <w:tr w:rsidR="004B45C7" w:rsidRPr="00202FF0" w14:paraId="3347B6C0" w14:textId="77777777" w:rsidTr="001E7A0E">
        <w:trPr>
          <w:trHeight w:val="288"/>
        </w:trPr>
        <w:tc>
          <w:tcPr>
            <w:tcW w:w="2196" w:type="pct"/>
            <w:noWrap/>
            <w:hideMark/>
          </w:tcPr>
          <w:p w14:paraId="16547A57" w14:textId="77777777" w:rsidR="004B45C7" w:rsidRPr="00202FF0" w:rsidRDefault="004B45C7" w:rsidP="00761B99">
            <w:pPr>
              <w:jc w:val="center"/>
              <w:rPr>
                <w:rFonts w:ascii="Calibri" w:eastAsia="Times New Roman" w:hAnsi="Calibri" w:cs="Times New Roman"/>
                <w:color w:val="000000"/>
                <w:lang w:val="el-GR"/>
              </w:rPr>
            </w:pPr>
            <w:r>
              <w:rPr>
                <w:rFonts w:ascii="Calibri" w:eastAsia="Times New Roman" w:hAnsi="Calibri" w:cs="Times New Roman"/>
                <w:color w:val="000000"/>
                <w:lang w:val="el-GR"/>
              </w:rPr>
              <w:t>4</w:t>
            </w:r>
          </w:p>
        </w:tc>
        <w:tc>
          <w:tcPr>
            <w:tcW w:w="1205" w:type="pct"/>
            <w:noWrap/>
            <w:vAlign w:val="bottom"/>
            <w:hideMark/>
          </w:tcPr>
          <w:p w14:paraId="41E62410" w14:textId="77777777" w:rsidR="004B45C7" w:rsidRPr="00202FF0" w:rsidRDefault="004B45C7" w:rsidP="00EB16C9">
            <w:pPr>
              <w:jc w:val="center"/>
              <w:rPr>
                <w:rFonts w:ascii="Calibri" w:eastAsia="Times New Roman" w:hAnsi="Calibri" w:cs="Times New Roman"/>
                <w:color w:val="000000"/>
              </w:rPr>
            </w:pPr>
            <w:r>
              <w:rPr>
                <w:rFonts w:ascii="Calibri" w:eastAsia="Times New Roman" w:hAnsi="Calibri" w:cs="Times New Roman"/>
                <w:color w:val="000000"/>
              </w:rPr>
              <w:t>824</w:t>
            </w:r>
          </w:p>
        </w:tc>
        <w:tc>
          <w:tcPr>
            <w:tcW w:w="1599" w:type="pct"/>
            <w:noWrap/>
            <w:hideMark/>
          </w:tcPr>
          <w:p w14:paraId="35024617" w14:textId="5BE9B753" w:rsidR="004B45C7" w:rsidRPr="00EB16C9" w:rsidRDefault="00EB16C9" w:rsidP="00EB16C9">
            <w:pPr>
              <w:jc w:val="center"/>
              <w:rPr>
                <w:rFonts w:ascii="Calibri" w:hAnsi="Calibri"/>
                <w:color w:val="000000"/>
                <w:lang w:val="el-GR"/>
              </w:rPr>
            </w:pPr>
            <w:r>
              <w:rPr>
                <w:rFonts w:ascii="Calibri" w:hAnsi="Calibri"/>
                <w:color w:val="000000"/>
                <w:lang w:val="el-GR"/>
              </w:rPr>
              <w:t>-</w:t>
            </w:r>
            <w:r w:rsidR="004B45C7">
              <w:rPr>
                <w:rFonts w:ascii="Calibri" w:hAnsi="Calibri"/>
                <w:color w:val="000000"/>
              </w:rPr>
              <w:t>35.6</w:t>
            </w:r>
            <w:r>
              <w:rPr>
                <w:rFonts w:ascii="Calibri" w:hAnsi="Calibri"/>
                <w:color w:val="000000"/>
                <w:lang w:val="el-GR"/>
              </w:rPr>
              <w:t>7</w:t>
            </w:r>
          </w:p>
        </w:tc>
      </w:tr>
      <w:tr w:rsidR="00EB16C9" w:rsidRPr="00EB16C9" w14:paraId="305B304A" w14:textId="77777777" w:rsidTr="00EB16C9">
        <w:trPr>
          <w:trHeight w:val="288"/>
        </w:trPr>
        <w:tc>
          <w:tcPr>
            <w:tcW w:w="5000" w:type="pct"/>
            <w:gridSpan w:val="3"/>
            <w:noWrap/>
          </w:tcPr>
          <w:p w14:paraId="22E46DF6" w14:textId="796016CC" w:rsidR="00EB16C9" w:rsidRPr="006C7985" w:rsidRDefault="00C50E45" w:rsidP="00EB16C9">
            <w:pPr>
              <w:jc w:val="center"/>
              <w:rPr>
                <w:rFonts w:ascii="Calibri" w:hAnsi="Calibri"/>
                <w:color w:val="000000"/>
                <w:lang w:val="el-GR"/>
              </w:rPr>
            </w:pPr>
            <w:r>
              <w:rPr>
                <w:rFonts w:ascii="Calibri" w:eastAsia="Times New Roman" w:hAnsi="Calibri" w:cs="Calibri"/>
                <w:color w:val="000000"/>
                <w:lang w:val="el-GR"/>
              </w:rPr>
              <w:t>Τυχαίο σφάλμα</w:t>
            </w:r>
            <w:r w:rsidR="00EB16C9">
              <w:rPr>
                <w:rFonts w:ascii="Calibri" w:eastAsia="Times New Roman" w:hAnsi="Calibri" w:cs="Calibri"/>
                <w:color w:val="000000"/>
                <w:lang w:val="el-GR"/>
              </w:rPr>
              <w:t xml:space="preserve"> (</w:t>
            </w:r>
            <w:r w:rsidR="00177501" w:rsidRPr="006C7985">
              <w:rPr>
                <w:rFonts w:ascii="Calibri" w:eastAsia="Times New Roman" w:hAnsi="Calibri" w:cs="Calibri"/>
                <w:color w:val="000000"/>
                <w:lang w:val="el-GR"/>
              </w:rPr>
              <w:t>%</w:t>
            </w:r>
            <w:r w:rsidR="00EB16C9">
              <w:rPr>
                <w:rFonts w:ascii="Calibri" w:eastAsia="Times New Roman" w:hAnsi="Calibri" w:cs="Calibri"/>
                <w:color w:val="000000"/>
                <w:lang w:val="el-GR"/>
              </w:rPr>
              <w:t>) = 1</w:t>
            </w:r>
            <w:r w:rsidR="00FA3051">
              <w:rPr>
                <w:rFonts w:ascii="Calibri" w:eastAsia="Times New Roman" w:hAnsi="Calibri" w:cs="Calibri"/>
                <w:color w:val="000000"/>
                <w:lang w:val="el-GR"/>
              </w:rPr>
              <w:t>4.24</w:t>
            </w:r>
          </w:p>
        </w:tc>
      </w:tr>
      <w:tr w:rsidR="00EB16C9" w:rsidRPr="00202FF0" w14:paraId="5A812720" w14:textId="77777777" w:rsidTr="00EB16C9">
        <w:trPr>
          <w:trHeight w:val="288"/>
        </w:trPr>
        <w:tc>
          <w:tcPr>
            <w:tcW w:w="5000" w:type="pct"/>
            <w:gridSpan w:val="3"/>
            <w:noWrap/>
          </w:tcPr>
          <w:p w14:paraId="782FBD61" w14:textId="3ABE5244" w:rsidR="00EB16C9" w:rsidRDefault="00AF5A67" w:rsidP="00EB16C9">
            <w:pPr>
              <w:jc w:val="center"/>
              <w:rPr>
                <w:rFonts w:ascii="Calibri" w:hAnsi="Calibri"/>
                <w:color w:val="000000"/>
              </w:rPr>
            </w:pPr>
            <w:r>
              <w:rPr>
                <w:rFonts w:ascii="Calibri" w:eastAsia="Times New Roman" w:hAnsi="Calibri" w:cs="Times New Roman"/>
                <w:color w:val="000000"/>
                <w:lang w:val="el-GR"/>
              </w:rPr>
              <w:t>Συστηματικό σφάλμα</w:t>
            </w:r>
            <w:r w:rsidR="00EB16C9">
              <w:rPr>
                <w:rFonts w:ascii="Calibri" w:eastAsia="Times New Roman" w:hAnsi="Calibri" w:cs="Times New Roman"/>
                <w:color w:val="000000"/>
                <w:lang w:val="el-GR"/>
              </w:rPr>
              <w:t xml:space="preserve"> (%) = -21.81</w:t>
            </w:r>
          </w:p>
        </w:tc>
      </w:tr>
    </w:tbl>
    <w:p w14:paraId="613AA7C8" w14:textId="77777777" w:rsidR="004B45C7" w:rsidRDefault="004B45C7" w:rsidP="004B45C7">
      <w:pPr>
        <w:rPr>
          <w:lang w:val="el-GR"/>
        </w:rPr>
      </w:pPr>
    </w:p>
    <w:p w14:paraId="2243A12A" w14:textId="39518AA9" w:rsidR="004B45C7" w:rsidRDefault="004B45C7" w:rsidP="00AC297D">
      <w:pPr>
        <w:jc w:val="both"/>
        <w:rPr>
          <w:lang w:val="el-GR"/>
        </w:rPr>
      </w:pPr>
      <w:r>
        <w:rPr>
          <w:lang w:val="el-GR"/>
        </w:rPr>
        <w:t>Τα μόνα αποδεκτά σφάλματα προήλθαν από τις δυναμικές μετρήσεις. Δεδομένου ότι η πλειονότητα των υπολογιζόμενων όγκων είχαν μεγάλη διαφορά από τον πραγματικό</w:t>
      </w:r>
      <w:r w:rsidR="00273EE4">
        <w:rPr>
          <w:lang w:val="el-GR"/>
        </w:rPr>
        <w:t>,</w:t>
      </w:r>
      <w:r>
        <w:rPr>
          <w:lang w:val="el-GR"/>
        </w:rPr>
        <w:t xml:space="preserve"> θεωρούμε ότι οι καλές μετρήσεις ήταν τυχαίες.</w:t>
      </w:r>
    </w:p>
    <w:p w14:paraId="70FFA7D1" w14:textId="4A281DE3" w:rsidR="00106231" w:rsidRDefault="004B45C7" w:rsidP="00106231">
      <w:pPr>
        <w:jc w:val="both"/>
        <w:rPr>
          <w:lang w:val="el-GR"/>
        </w:rPr>
      </w:pPr>
      <w:r>
        <w:rPr>
          <w:lang w:val="el-GR"/>
        </w:rPr>
        <w:t xml:space="preserve">Το υλικό δεν είχε ομοιόμορφη κοκκομετρία. </w:t>
      </w:r>
      <w:r w:rsidR="00273EE4">
        <w:rPr>
          <w:lang w:val="el-GR"/>
        </w:rPr>
        <w:t>Οι</w:t>
      </w:r>
      <w:r>
        <w:rPr>
          <w:lang w:val="el-GR"/>
        </w:rPr>
        <w:t xml:space="preserve"> καλές μετρήσεις προήλθαν από σαρώσεις που πραγματοποιήθηκαν σε επιφάνεια του λατερίτη που ανακλούσε καλύτερα την ακτίνα.</w:t>
      </w:r>
    </w:p>
    <w:p w14:paraId="34227BFF" w14:textId="77777777" w:rsidR="00106231" w:rsidRDefault="00106231" w:rsidP="00106231">
      <w:pPr>
        <w:jc w:val="both"/>
        <w:rPr>
          <w:lang w:val="el-GR"/>
        </w:rPr>
      </w:pPr>
    </w:p>
    <w:p w14:paraId="6B5C5005" w14:textId="68571CFB" w:rsidR="004B45C7" w:rsidRDefault="000D7168" w:rsidP="00106231">
      <w:pPr>
        <w:pStyle w:val="Heading2"/>
        <w:rPr>
          <w:lang w:val="el-GR"/>
        </w:rPr>
      </w:pPr>
      <w:bookmarkStart w:id="162" w:name="_Toc518470347"/>
      <w:r>
        <w:t>M</w:t>
      </w:r>
      <w:r w:rsidR="004B45C7">
        <w:rPr>
          <w:lang w:val="el-GR"/>
        </w:rPr>
        <w:t>ετρήσε</w:t>
      </w:r>
      <w:r>
        <w:rPr>
          <w:lang w:val="el-GR"/>
        </w:rPr>
        <w:t>ις</w:t>
      </w:r>
      <w:r w:rsidR="004B45C7">
        <w:rPr>
          <w:lang w:val="el-GR"/>
        </w:rPr>
        <w:t xml:space="preserve"> σε λιγνίτη Πτολεμαΐδας</w:t>
      </w:r>
      <w:bookmarkEnd w:id="162"/>
    </w:p>
    <w:p w14:paraId="396D4880" w14:textId="308328D9" w:rsidR="007D7367" w:rsidRDefault="007D7367" w:rsidP="007D7367">
      <w:pPr>
        <w:rPr>
          <w:lang w:val="el-GR"/>
        </w:rPr>
      </w:pPr>
    </w:p>
    <w:p w14:paraId="00271D90" w14:textId="689C3CC9" w:rsidR="00113199" w:rsidRPr="00197438" w:rsidRDefault="00113199" w:rsidP="00113199">
      <w:pPr>
        <w:rPr>
          <w:rFonts w:ascii="Calibri" w:eastAsia="Times New Roman" w:hAnsi="Calibri" w:cs="Calibri"/>
          <w:color w:val="000000"/>
          <w:lang w:val="el-GR"/>
        </w:rPr>
      </w:pPr>
      <w:r w:rsidRPr="00197438">
        <w:rPr>
          <w:rFonts w:ascii="Calibri" w:eastAsia="Times New Roman" w:hAnsi="Calibri" w:cs="Calibri"/>
          <w:color w:val="000000"/>
          <w:lang w:val="el-GR"/>
        </w:rPr>
        <w:t>Στο Σχήμα 4.1</w:t>
      </w:r>
      <w:r w:rsidR="00273EE4">
        <w:rPr>
          <w:rFonts w:ascii="Calibri" w:eastAsia="Times New Roman" w:hAnsi="Calibri" w:cs="Calibri"/>
          <w:color w:val="000000"/>
          <w:lang w:val="el-GR"/>
        </w:rPr>
        <w:t>5</w:t>
      </w:r>
      <w:r w:rsidRPr="00197438">
        <w:rPr>
          <w:rFonts w:ascii="Calibri" w:eastAsia="Times New Roman" w:hAnsi="Calibri" w:cs="Calibri"/>
          <w:color w:val="000000"/>
          <w:lang w:val="el-GR"/>
        </w:rPr>
        <w:t xml:space="preserve"> φαίνεται το είδος του υλικού που μετρήθηκε.</w:t>
      </w:r>
    </w:p>
    <w:p w14:paraId="73D024C5" w14:textId="77777777" w:rsidR="007D7367" w:rsidRDefault="007D7367" w:rsidP="007D7367">
      <w:pPr>
        <w:rPr>
          <w:noProof/>
          <w:lang w:val="el-GR"/>
        </w:rPr>
      </w:pPr>
    </w:p>
    <w:p w14:paraId="301435C3" w14:textId="77777777" w:rsidR="00A755D9" w:rsidRDefault="007D7367" w:rsidP="00A755D9">
      <w:pPr>
        <w:keepNext/>
        <w:jc w:val="center"/>
      </w:pPr>
      <w:r>
        <w:rPr>
          <w:noProof/>
          <w:lang w:val="el-GR" w:eastAsia="el-GR"/>
        </w:rPr>
        <w:drawing>
          <wp:inline distT="0" distB="0" distL="0" distR="0" wp14:anchorId="4B6DA5D3" wp14:editId="3DC80263">
            <wp:extent cx="3568700" cy="2898039"/>
            <wp:effectExtent l="76200" t="76200" r="127000" b="13144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G_20170707_145418.jpg"/>
                    <pic:cNvPicPr/>
                  </pic:nvPicPr>
                  <pic:blipFill rotWithShape="1">
                    <a:blip r:embed="rId54" cstate="print">
                      <a:extLst>
                        <a:ext uri="{28A0092B-C50C-407E-A947-70E740481C1C}">
                          <a14:useLocalDpi xmlns:a14="http://schemas.microsoft.com/office/drawing/2010/main" val="0"/>
                        </a:ext>
                      </a:extLst>
                    </a:blip>
                    <a:srcRect t="24074" b="30247"/>
                    <a:stretch/>
                  </pic:blipFill>
                  <pic:spPr bwMode="auto">
                    <a:xfrm>
                      <a:off x="0" y="0"/>
                      <a:ext cx="3575292" cy="290339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32C2D836" w14:textId="6658780B" w:rsidR="007D7367" w:rsidRPr="007D7367" w:rsidRDefault="00A755D9" w:rsidP="00A755D9">
      <w:pPr>
        <w:pStyle w:val="Caption"/>
        <w:jc w:val="center"/>
        <w:rPr>
          <w:lang w:val="el-GR"/>
        </w:rPr>
      </w:pPr>
      <w:bookmarkStart w:id="163" w:name="_Toc517971652"/>
      <w:bookmarkStart w:id="164" w:name="_Toc518385396"/>
      <w:r w:rsidRPr="00273EE4">
        <w:rPr>
          <w:lang w:val="el-GR"/>
        </w:rPr>
        <w:t xml:space="preserve">Σχήμα </w:t>
      </w:r>
      <w:r w:rsidR="00BD442B" w:rsidRPr="00273EE4">
        <w:rPr>
          <w:lang w:val="el-GR"/>
        </w:rPr>
        <w:fldChar w:fldCharType="begin"/>
      </w:r>
      <w:r w:rsidR="00BD442B" w:rsidRPr="00273EE4">
        <w:rPr>
          <w:lang w:val="el-GR"/>
        </w:rPr>
        <w:instrText xml:space="preserve"> STYLEREF 1 \s </w:instrText>
      </w:r>
      <w:r w:rsidR="00BD442B" w:rsidRPr="00273EE4">
        <w:rPr>
          <w:lang w:val="el-GR"/>
        </w:rPr>
        <w:fldChar w:fldCharType="separate"/>
      </w:r>
      <w:r w:rsidR="00BD442B" w:rsidRPr="00273EE4">
        <w:rPr>
          <w:noProof/>
          <w:lang w:val="el-GR"/>
        </w:rPr>
        <w:t>4</w:t>
      </w:r>
      <w:r w:rsidR="00BD442B" w:rsidRPr="00273EE4">
        <w:rPr>
          <w:lang w:val="el-GR"/>
        </w:rPr>
        <w:fldChar w:fldCharType="end"/>
      </w:r>
      <w:r w:rsidR="00BD442B" w:rsidRPr="00273EE4">
        <w:rPr>
          <w:lang w:val="el-GR"/>
        </w:rPr>
        <w:t>.</w:t>
      </w:r>
      <w:r w:rsidR="00BD442B" w:rsidRPr="00273EE4">
        <w:rPr>
          <w:lang w:val="el-GR"/>
        </w:rPr>
        <w:fldChar w:fldCharType="begin"/>
      </w:r>
      <w:r w:rsidR="00BD442B" w:rsidRPr="00273EE4">
        <w:rPr>
          <w:lang w:val="el-GR"/>
        </w:rPr>
        <w:instrText xml:space="preserve"> SEQ Σχήμα \* ARABIC \s 1 </w:instrText>
      </w:r>
      <w:r w:rsidR="00BD442B" w:rsidRPr="00273EE4">
        <w:rPr>
          <w:lang w:val="el-GR"/>
        </w:rPr>
        <w:fldChar w:fldCharType="separate"/>
      </w:r>
      <w:r w:rsidR="00BD442B" w:rsidRPr="00273EE4">
        <w:rPr>
          <w:noProof/>
          <w:lang w:val="el-GR"/>
        </w:rPr>
        <w:t>15</w:t>
      </w:r>
      <w:r w:rsidR="00BD442B" w:rsidRPr="00273EE4">
        <w:rPr>
          <w:lang w:val="el-GR"/>
        </w:rPr>
        <w:fldChar w:fldCharType="end"/>
      </w:r>
      <w:r w:rsidRPr="00273EE4">
        <w:rPr>
          <w:lang w:val="el-GR"/>
        </w:rPr>
        <w:t>:</w:t>
      </w:r>
      <w:r>
        <w:rPr>
          <w:lang w:val="el-GR"/>
        </w:rPr>
        <w:t xml:space="preserve"> </w:t>
      </w:r>
      <w:r w:rsidRPr="00530DF5">
        <w:rPr>
          <w:lang w:val="el-GR"/>
        </w:rPr>
        <w:t>Λιγνίτης Πτολεμαΐδας</w:t>
      </w:r>
      <w:bookmarkEnd w:id="163"/>
      <w:bookmarkEnd w:id="164"/>
    </w:p>
    <w:p w14:paraId="4F76CF0B" w14:textId="2F640099" w:rsidR="004B45C7" w:rsidRDefault="004B45C7" w:rsidP="004B45C7">
      <w:pPr>
        <w:rPr>
          <w:lang w:val="el-GR"/>
        </w:rPr>
      </w:pPr>
    </w:p>
    <w:p w14:paraId="4D5BAC3D" w14:textId="77777777" w:rsidR="00C85B53" w:rsidRDefault="00C85B53" w:rsidP="00C85B53">
      <w:pPr>
        <w:jc w:val="both"/>
        <w:rPr>
          <w:lang w:val="el-GR" w:eastAsia="el-GR"/>
        </w:rPr>
      </w:pPr>
      <w:r>
        <w:rPr>
          <w:lang w:val="el-GR" w:eastAsia="el-GR"/>
        </w:rPr>
        <w:lastRenderedPageBreak/>
        <w:t>Το υλικό αρχικά ογκομετρήθηκε με χρήση ειδικού ογκομετρικού δοχείου και καταγράφτηκαν οι συνθήκες περιβάλλοντος.</w:t>
      </w:r>
    </w:p>
    <w:p w14:paraId="2A77B4B1" w14:textId="77777777" w:rsidR="00C85B53" w:rsidRDefault="00C85B53" w:rsidP="004B45C7">
      <w:pPr>
        <w:rPr>
          <w:lang w:val="el-GR"/>
        </w:rPr>
      </w:pPr>
    </w:p>
    <w:p w14:paraId="1BF1C352" w14:textId="600833BF" w:rsidR="004B45C7" w:rsidRPr="004B0303" w:rsidRDefault="004B45C7" w:rsidP="004B0303">
      <w:pPr>
        <w:shd w:val="clear" w:color="auto" w:fill="D9D9D9" w:themeFill="background1" w:themeFillShade="D9"/>
        <w:rPr>
          <w:b/>
          <w:lang w:val="el-GR" w:eastAsia="el-GR"/>
        </w:rPr>
      </w:pPr>
      <w:r w:rsidRPr="00EF77E2">
        <w:rPr>
          <w:b/>
          <w:lang w:val="el-GR" w:eastAsia="el-GR"/>
        </w:rPr>
        <w:t>Όγκος υλικού</w:t>
      </w:r>
      <w:r w:rsidRPr="00195608">
        <w:rPr>
          <w:b/>
          <w:lang w:val="el-GR" w:eastAsia="el-GR"/>
        </w:rPr>
        <w:t xml:space="preserve"> </w:t>
      </w:r>
      <w:r>
        <w:rPr>
          <w:b/>
          <w:lang w:val="el-GR" w:eastAsia="el-GR"/>
        </w:rPr>
        <w:t>(</w:t>
      </w:r>
      <w:r w:rsidR="002F7434">
        <w:rPr>
          <w:b/>
          <w:lang w:eastAsia="el-GR"/>
        </w:rPr>
        <w:t>c</w:t>
      </w:r>
      <w:r w:rsidRPr="004B0303">
        <w:rPr>
          <w:b/>
          <w:lang w:val="el-GR" w:eastAsia="el-GR"/>
        </w:rPr>
        <w:t>m</w:t>
      </w:r>
      <w:r w:rsidRPr="00845413">
        <w:rPr>
          <w:b/>
          <w:lang w:val="el-GR" w:eastAsia="el-GR"/>
        </w:rPr>
        <w:t>³</w:t>
      </w:r>
      <w:r>
        <w:rPr>
          <w:b/>
          <w:lang w:val="el-GR" w:eastAsia="el-GR"/>
        </w:rPr>
        <w:t>)</w:t>
      </w:r>
      <w:r w:rsidRPr="004B0303">
        <w:rPr>
          <w:b/>
          <w:lang w:val="el-GR" w:eastAsia="el-GR"/>
        </w:rPr>
        <w:t xml:space="preserve">:    </w:t>
      </w:r>
      <w:r w:rsidR="002F7434">
        <w:rPr>
          <w:b/>
          <w:lang w:val="el-GR" w:eastAsia="el-GR"/>
        </w:rPr>
        <w:tab/>
      </w:r>
      <w:r w:rsidRPr="004B0303">
        <w:rPr>
          <w:b/>
          <w:lang w:val="el-GR" w:eastAsia="el-GR"/>
        </w:rPr>
        <w:tab/>
      </w:r>
      <w:r w:rsidRPr="004B0303">
        <w:rPr>
          <w:b/>
          <w:lang w:val="el-GR" w:eastAsia="el-GR"/>
        </w:rPr>
        <w:tab/>
      </w:r>
      <w:r w:rsidRPr="004B0303">
        <w:rPr>
          <w:b/>
          <w:lang w:val="el-GR" w:eastAsia="el-GR"/>
        </w:rPr>
        <w:tab/>
        <w:t xml:space="preserve">1280 </w:t>
      </w:r>
    </w:p>
    <w:p w14:paraId="24DEF0F7" w14:textId="77777777" w:rsidR="004B45C7" w:rsidRPr="004B0303" w:rsidRDefault="004B45C7" w:rsidP="004B0303">
      <w:pPr>
        <w:shd w:val="clear" w:color="auto" w:fill="D9D9D9" w:themeFill="background1" w:themeFillShade="D9"/>
        <w:rPr>
          <w:b/>
          <w:lang w:val="el-GR" w:eastAsia="el-GR"/>
        </w:rPr>
      </w:pPr>
      <w:r w:rsidRPr="004B0303">
        <w:rPr>
          <w:b/>
          <w:lang w:val="el-GR" w:eastAsia="el-GR"/>
        </w:rPr>
        <w:t>Φωτισμός (</w:t>
      </w:r>
      <w:proofErr w:type="spellStart"/>
      <w:r w:rsidRPr="004B0303">
        <w:rPr>
          <w:b/>
          <w:lang w:val="el-GR" w:eastAsia="el-GR"/>
        </w:rPr>
        <w:t>lux</w:t>
      </w:r>
      <w:proofErr w:type="spellEnd"/>
      <w:r w:rsidRPr="004B0303">
        <w:rPr>
          <w:b/>
          <w:lang w:val="el-GR" w:eastAsia="el-GR"/>
        </w:rPr>
        <w:t>):</w:t>
      </w:r>
      <w:r w:rsidRPr="004B0303">
        <w:rPr>
          <w:b/>
          <w:lang w:val="el-GR" w:eastAsia="el-GR"/>
        </w:rPr>
        <w:tab/>
      </w:r>
      <w:r w:rsidRPr="004B0303">
        <w:rPr>
          <w:b/>
          <w:lang w:val="el-GR" w:eastAsia="el-GR"/>
        </w:rPr>
        <w:tab/>
      </w:r>
      <w:r w:rsidRPr="004B0303">
        <w:rPr>
          <w:b/>
          <w:lang w:val="el-GR" w:eastAsia="el-GR"/>
        </w:rPr>
        <w:tab/>
      </w:r>
      <w:r w:rsidRPr="004B0303">
        <w:rPr>
          <w:b/>
          <w:lang w:val="el-GR" w:eastAsia="el-GR"/>
        </w:rPr>
        <w:tab/>
        <w:t>605</w:t>
      </w:r>
      <w:r w:rsidRPr="004B0303">
        <w:rPr>
          <w:b/>
          <w:lang w:val="el-GR" w:eastAsia="el-GR"/>
        </w:rPr>
        <w:tab/>
      </w:r>
    </w:p>
    <w:p w14:paraId="17CEF4D9" w14:textId="77777777" w:rsidR="004B45C7" w:rsidRPr="001F2C81" w:rsidRDefault="004B45C7" w:rsidP="004B0303">
      <w:pPr>
        <w:shd w:val="clear" w:color="auto" w:fill="D9D9D9" w:themeFill="background1" w:themeFillShade="D9"/>
        <w:rPr>
          <w:b/>
          <w:lang w:val="el-GR" w:eastAsia="el-GR"/>
        </w:rPr>
      </w:pPr>
      <w:r w:rsidRPr="004B0303">
        <w:rPr>
          <w:b/>
          <w:lang w:val="el-GR" w:eastAsia="el-GR"/>
        </w:rPr>
        <w:t xml:space="preserve">Συγκέντρωση </w:t>
      </w:r>
      <w:r w:rsidRPr="001F2C81">
        <w:rPr>
          <w:b/>
          <w:lang w:val="el-GR" w:eastAsia="el-GR"/>
        </w:rPr>
        <w:t>σκόνης στον αέρα (</w:t>
      </w:r>
      <w:proofErr w:type="spellStart"/>
      <w:r w:rsidRPr="001F2C81">
        <w:rPr>
          <w:b/>
          <w:lang w:val="el-GR" w:eastAsia="el-GR"/>
        </w:rPr>
        <w:t>μg</w:t>
      </w:r>
      <w:proofErr w:type="spellEnd"/>
      <w:r w:rsidRPr="001F2C81">
        <w:rPr>
          <w:b/>
          <w:lang w:val="el-GR" w:eastAsia="el-GR"/>
        </w:rPr>
        <w:t>/m³):</w:t>
      </w:r>
      <w:r w:rsidRPr="001F2C81">
        <w:rPr>
          <w:b/>
          <w:lang w:val="el-GR" w:eastAsia="el-GR"/>
        </w:rPr>
        <w:tab/>
        <w:t>37</w:t>
      </w:r>
    </w:p>
    <w:p w14:paraId="7993D663" w14:textId="231D926F" w:rsidR="004B45C7" w:rsidRPr="00791CDD" w:rsidRDefault="004B45C7" w:rsidP="004B0303">
      <w:pPr>
        <w:shd w:val="clear" w:color="auto" w:fill="D9D9D9" w:themeFill="background1" w:themeFillShade="D9"/>
        <w:rPr>
          <w:rFonts w:ascii="Calibri" w:eastAsia="Times New Roman" w:hAnsi="Calibri" w:cs="Calibri"/>
          <w:color w:val="000000"/>
          <w:lang w:val="el-GR"/>
        </w:rPr>
      </w:pPr>
      <w:r w:rsidRPr="001F2C81">
        <w:rPr>
          <w:b/>
          <w:lang w:val="el-GR" w:eastAsia="el-GR"/>
        </w:rPr>
        <w:t>Θερμοκρασία (°</w:t>
      </w:r>
      <w:r w:rsidR="001F2C81" w:rsidRPr="001F2C81">
        <w:rPr>
          <w:b/>
          <w:lang w:eastAsia="el-GR"/>
        </w:rPr>
        <w:t>C</w:t>
      </w:r>
      <w:r w:rsidRPr="001F2C81">
        <w:rPr>
          <w:b/>
          <w:lang w:val="el-GR" w:eastAsia="el-GR"/>
        </w:rPr>
        <w:t>):</w:t>
      </w:r>
      <w:r w:rsidRPr="004B0303">
        <w:rPr>
          <w:b/>
          <w:lang w:val="el-GR" w:eastAsia="el-GR"/>
        </w:rPr>
        <w:tab/>
      </w:r>
      <w:r w:rsidRPr="004B0303">
        <w:rPr>
          <w:b/>
          <w:lang w:val="el-GR" w:eastAsia="el-GR"/>
        </w:rPr>
        <w:tab/>
      </w:r>
      <w:r w:rsidRPr="004B0303">
        <w:rPr>
          <w:b/>
          <w:lang w:val="el-GR" w:eastAsia="el-GR"/>
        </w:rPr>
        <w:tab/>
      </w:r>
      <w:r w:rsidRPr="004B0303">
        <w:rPr>
          <w:b/>
          <w:lang w:val="el-GR" w:eastAsia="el-GR"/>
        </w:rPr>
        <w:tab/>
        <w:t>23</w:t>
      </w:r>
    </w:p>
    <w:p w14:paraId="37947E97" w14:textId="3FD65524" w:rsidR="004B45C7" w:rsidRPr="00197438" w:rsidRDefault="004B45C7" w:rsidP="004B45C7">
      <w:pPr>
        <w:rPr>
          <w:lang w:val="el-GR"/>
        </w:rPr>
      </w:pPr>
    </w:p>
    <w:p w14:paraId="7D61948D" w14:textId="538DBA3B" w:rsidR="00595667" w:rsidRDefault="00197438" w:rsidP="00595438">
      <w:pPr>
        <w:jc w:val="both"/>
        <w:rPr>
          <w:rFonts w:ascii="Calibri" w:eastAsia="Times New Roman" w:hAnsi="Calibri" w:cs="Calibri"/>
          <w:color w:val="000000"/>
          <w:lang w:val="el-GR"/>
        </w:rPr>
      </w:pPr>
      <w:r>
        <w:rPr>
          <w:rFonts w:ascii="Calibri" w:eastAsia="Times New Roman" w:hAnsi="Calibri" w:cs="Calibri"/>
          <w:color w:val="000000"/>
          <w:lang w:val="el-GR"/>
        </w:rPr>
        <w:t xml:space="preserve">Ακολουθούν μόνο δυναμικές μετρήσεις </w:t>
      </w:r>
      <w:r w:rsidR="00595667">
        <w:rPr>
          <w:rFonts w:ascii="Calibri" w:eastAsia="Times New Roman" w:hAnsi="Calibri" w:cs="Calibri"/>
          <w:color w:val="000000"/>
          <w:lang w:val="el-GR"/>
        </w:rPr>
        <w:t xml:space="preserve">του υλικού γιατί όπως θα γίνει αντιληπτό από τα αποτελέσματα δεν υπήρχε λόγος διεξαγωγής στατικών </w:t>
      </w:r>
      <w:r w:rsidR="00595438">
        <w:rPr>
          <w:rFonts w:ascii="Calibri" w:eastAsia="Times New Roman" w:hAnsi="Calibri" w:cs="Calibri"/>
          <w:color w:val="000000"/>
          <w:lang w:val="el-GR"/>
        </w:rPr>
        <w:t>μετρήσεων</w:t>
      </w:r>
      <w:r w:rsidR="00595667">
        <w:rPr>
          <w:rFonts w:ascii="Calibri" w:eastAsia="Times New Roman" w:hAnsi="Calibri" w:cs="Calibri"/>
          <w:color w:val="000000"/>
          <w:lang w:val="el-GR"/>
        </w:rPr>
        <w:t xml:space="preserve"> (στην εργαστηριακή διαδικασία λήψης μετρήσεων οι δυναμικές σαρώσεις προηγούνταν των στατικών). </w:t>
      </w:r>
    </w:p>
    <w:p w14:paraId="4C405392" w14:textId="1E877D72" w:rsidR="00081D03" w:rsidRDefault="00595667" w:rsidP="00595438">
      <w:pPr>
        <w:jc w:val="both"/>
        <w:rPr>
          <w:rFonts w:ascii="Calibri" w:eastAsia="Times New Roman" w:hAnsi="Calibri" w:cs="Calibri"/>
          <w:color w:val="000000"/>
          <w:lang w:val="el-GR"/>
        </w:rPr>
      </w:pPr>
      <w:r>
        <w:rPr>
          <w:rFonts w:ascii="Calibri" w:eastAsia="Times New Roman" w:hAnsi="Calibri" w:cs="Calibri"/>
          <w:color w:val="000000"/>
          <w:lang w:val="el-GR"/>
        </w:rPr>
        <w:t>Υ</w:t>
      </w:r>
      <w:r w:rsidR="00197438">
        <w:rPr>
          <w:rFonts w:ascii="Calibri" w:eastAsia="Times New Roman" w:hAnsi="Calibri" w:cs="Calibri"/>
          <w:color w:val="000000"/>
          <w:lang w:val="el-GR"/>
        </w:rPr>
        <w:t xml:space="preserve">πολογίστηκε ο όγκος του υλικού με βάση τις μετρήσεις του </w:t>
      </w:r>
      <w:r w:rsidR="00E91279">
        <w:rPr>
          <w:rFonts w:ascii="Calibri" w:eastAsia="Times New Roman" w:hAnsi="Calibri" w:cs="Calibri"/>
          <w:color w:val="000000"/>
        </w:rPr>
        <w:t>LIDAR</w:t>
      </w:r>
      <w:r w:rsidR="00197438" w:rsidRPr="00DE0251">
        <w:rPr>
          <w:rFonts w:ascii="Calibri" w:eastAsia="Times New Roman" w:hAnsi="Calibri" w:cs="Calibri"/>
          <w:color w:val="000000"/>
          <w:lang w:val="el-GR"/>
        </w:rPr>
        <w:t xml:space="preserve"> </w:t>
      </w:r>
      <w:r w:rsidR="00197438">
        <w:rPr>
          <w:rFonts w:ascii="Calibri" w:eastAsia="Times New Roman" w:hAnsi="Calibri" w:cs="Calibri"/>
          <w:color w:val="000000"/>
          <w:lang w:val="el-GR"/>
        </w:rPr>
        <w:t xml:space="preserve">και υπολογίστηκε το σχετικό σφάλμα. Κάθε δοκιμή επαναλήφθηκε </w:t>
      </w:r>
      <w:r>
        <w:rPr>
          <w:rFonts w:ascii="Calibri" w:eastAsia="Times New Roman" w:hAnsi="Calibri" w:cs="Calibri"/>
          <w:color w:val="000000"/>
          <w:lang w:val="el-GR"/>
        </w:rPr>
        <w:t>4</w:t>
      </w:r>
      <w:r w:rsidR="00197438">
        <w:rPr>
          <w:rFonts w:ascii="Calibri" w:eastAsia="Times New Roman" w:hAnsi="Calibri" w:cs="Calibri"/>
          <w:color w:val="000000"/>
          <w:lang w:val="el-GR"/>
        </w:rPr>
        <w:t xml:space="preserve"> φορές. Τα αποτελέσματα δίνονται στο</w:t>
      </w:r>
      <w:r w:rsidR="00595438">
        <w:rPr>
          <w:rFonts w:ascii="Calibri" w:eastAsia="Times New Roman" w:hAnsi="Calibri" w:cs="Calibri"/>
          <w:color w:val="000000"/>
          <w:lang w:val="el-GR"/>
        </w:rPr>
        <w:t>ν</w:t>
      </w:r>
      <w:r w:rsidR="00197438">
        <w:rPr>
          <w:rFonts w:ascii="Calibri" w:eastAsia="Times New Roman" w:hAnsi="Calibri" w:cs="Calibri"/>
          <w:color w:val="000000"/>
          <w:lang w:val="el-GR"/>
        </w:rPr>
        <w:t xml:space="preserve"> Πίνακ</w:t>
      </w:r>
      <w:r w:rsidR="00595438">
        <w:rPr>
          <w:rFonts w:ascii="Calibri" w:eastAsia="Times New Roman" w:hAnsi="Calibri" w:cs="Calibri"/>
          <w:color w:val="000000"/>
          <w:lang w:val="el-GR"/>
        </w:rPr>
        <w:t>α 4.13</w:t>
      </w:r>
      <w:r w:rsidR="00197438">
        <w:rPr>
          <w:rFonts w:ascii="Calibri" w:eastAsia="Times New Roman" w:hAnsi="Calibri" w:cs="Calibri"/>
          <w:color w:val="000000"/>
          <w:lang w:val="el-GR"/>
        </w:rPr>
        <w:t xml:space="preserve">. </w:t>
      </w:r>
    </w:p>
    <w:p w14:paraId="03FF00B2" w14:textId="77777777" w:rsidR="00197438" w:rsidRPr="00197438" w:rsidRDefault="00197438" w:rsidP="004B45C7">
      <w:pPr>
        <w:rPr>
          <w:rFonts w:ascii="Calibri" w:eastAsia="Times New Roman" w:hAnsi="Calibri" w:cs="Calibri"/>
          <w:color w:val="000000"/>
          <w:lang w:val="el-GR"/>
        </w:rPr>
      </w:pPr>
    </w:p>
    <w:p w14:paraId="044341BB" w14:textId="24A17727" w:rsidR="006F3A6E" w:rsidRPr="00382A72" w:rsidRDefault="006F3A6E" w:rsidP="006F3A6E">
      <w:pPr>
        <w:pStyle w:val="Caption"/>
        <w:keepNext/>
        <w:rPr>
          <w:lang w:val="el-GR"/>
        </w:rPr>
      </w:pPr>
      <w:bookmarkStart w:id="165" w:name="_Toc518385415"/>
      <w:r w:rsidRPr="00595667">
        <w:rPr>
          <w:lang w:val="el-GR"/>
        </w:rPr>
        <w:t xml:space="preserve">Πίνακας </w:t>
      </w:r>
      <w:r w:rsidR="00D85F01">
        <w:rPr>
          <w:lang w:val="el-GR"/>
        </w:rPr>
        <w:fldChar w:fldCharType="begin"/>
      </w:r>
      <w:r w:rsidR="00D85F01">
        <w:rPr>
          <w:lang w:val="el-GR"/>
        </w:rPr>
        <w:instrText xml:space="preserve"> STYLEREF 1 \s </w:instrText>
      </w:r>
      <w:r w:rsidR="00D85F01">
        <w:rPr>
          <w:lang w:val="el-GR"/>
        </w:rPr>
        <w:fldChar w:fldCharType="separate"/>
      </w:r>
      <w:r w:rsidR="00D85F01">
        <w:rPr>
          <w:noProof/>
          <w:lang w:val="el-GR"/>
        </w:rPr>
        <w:t>4</w:t>
      </w:r>
      <w:r w:rsidR="00D85F01">
        <w:rPr>
          <w:lang w:val="el-GR"/>
        </w:rPr>
        <w:fldChar w:fldCharType="end"/>
      </w:r>
      <w:r w:rsidR="00D85F01">
        <w:rPr>
          <w:lang w:val="el-GR"/>
        </w:rPr>
        <w:t>.</w:t>
      </w:r>
      <w:r w:rsidR="00D85F01">
        <w:rPr>
          <w:lang w:val="el-GR"/>
        </w:rPr>
        <w:fldChar w:fldCharType="begin"/>
      </w:r>
      <w:r w:rsidR="00D85F01">
        <w:rPr>
          <w:lang w:val="el-GR"/>
        </w:rPr>
        <w:instrText xml:space="preserve"> SEQ Πίνακας \* ARABIC \s 1 </w:instrText>
      </w:r>
      <w:r w:rsidR="00D85F01">
        <w:rPr>
          <w:lang w:val="el-GR"/>
        </w:rPr>
        <w:fldChar w:fldCharType="separate"/>
      </w:r>
      <w:r w:rsidR="00D85F01">
        <w:rPr>
          <w:noProof/>
          <w:lang w:val="el-GR"/>
        </w:rPr>
        <w:t>13</w:t>
      </w:r>
      <w:r w:rsidR="00D85F01">
        <w:rPr>
          <w:lang w:val="el-GR"/>
        </w:rPr>
        <w:fldChar w:fldCharType="end"/>
      </w:r>
      <w:r w:rsidR="00382A72">
        <w:rPr>
          <w:lang w:val="el-GR"/>
        </w:rPr>
        <w:t xml:space="preserve">: Δυναμικές </w:t>
      </w:r>
      <w:r w:rsidR="00595667">
        <w:rPr>
          <w:lang w:val="el-GR"/>
        </w:rPr>
        <w:t xml:space="preserve">μετρήσεις σε </w:t>
      </w:r>
      <w:r w:rsidR="00382A72">
        <w:rPr>
          <w:lang w:val="el-GR"/>
        </w:rPr>
        <w:t>λιγνίτη</w:t>
      </w:r>
      <w:bookmarkEnd w:id="165"/>
      <w:r w:rsidR="00595667">
        <w:rPr>
          <w:lang w:val="el-GR"/>
        </w:rPr>
        <w:t xml:space="preserve"> Πτολεμαΐδας</w:t>
      </w:r>
    </w:p>
    <w:tbl>
      <w:tblPr>
        <w:tblStyle w:val="TableGridLight1"/>
        <w:tblW w:w="5000" w:type="pct"/>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2256"/>
        <w:gridCol w:w="2993"/>
      </w:tblGrid>
      <w:tr w:rsidR="004B45C7" w:rsidRPr="00202FF0" w14:paraId="48182070" w14:textId="77777777" w:rsidTr="001E7BFC">
        <w:trPr>
          <w:trHeight w:val="288"/>
        </w:trPr>
        <w:tc>
          <w:tcPr>
            <w:tcW w:w="2196" w:type="pct"/>
            <w:tcBorders>
              <w:top w:val="single" w:sz="4" w:space="0" w:color="auto"/>
              <w:bottom w:val="single" w:sz="4" w:space="0" w:color="auto"/>
            </w:tcBorders>
            <w:noWrap/>
            <w:hideMark/>
          </w:tcPr>
          <w:p w14:paraId="797898CF" w14:textId="77777777" w:rsidR="004B45C7" w:rsidRPr="00202FF0" w:rsidRDefault="004B45C7" w:rsidP="00761B99">
            <w:pPr>
              <w:jc w:val="center"/>
              <w:rPr>
                <w:rFonts w:eastAsia="Times New Roman" w:cs="Times New Roman"/>
                <w:szCs w:val="24"/>
                <w:lang w:val="el-GR"/>
              </w:rPr>
            </w:pPr>
            <w:r>
              <w:rPr>
                <w:rFonts w:eastAsia="Times New Roman" w:cs="Times New Roman"/>
                <w:szCs w:val="24"/>
                <w:lang w:val="el-GR"/>
              </w:rPr>
              <w:t>Αριθμός δοκιμής</w:t>
            </w:r>
          </w:p>
        </w:tc>
        <w:tc>
          <w:tcPr>
            <w:tcW w:w="1205" w:type="pct"/>
            <w:tcBorders>
              <w:top w:val="single" w:sz="4" w:space="0" w:color="auto"/>
              <w:bottom w:val="single" w:sz="4" w:space="0" w:color="auto"/>
            </w:tcBorders>
            <w:noWrap/>
            <w:hideMark/>
          </w:tcPr>
          <w:p w14:paraId="228B2700" w14:textId="12B1F862" w:rsidR="004B45C7" w:rsidRPr="00202FF0" w:rsidRDefault="004B45C7" w:rsidP="00761B99">
            <w:pPr>
              <w:jc w:val="center"/>
              <w:rPr>
                <w:rFonts w:ascii="Times New Roman" w:eastAsia="Times New Roman" w:hAnsi="Times New Roman" w:cs="Times New Roman"/>
                <w:sz w:val="20"/>
                <w:szCs w:val="20"/>
              </w:rPr>
            </w:pPr>
            <w:r>
              <w:rPr>
                <w:rFonts w:ascii="Calibri" w:eastAsia="Times New Roman" w:hAnsi="Calibri" w:cs="Calibri"/>
                <w:color w:val="000000"/>
              </w:rPr>
              <w:t>V</w:t>
            </w:r>
            <w:r>
              <w:rPr>
                <w:rFonts w:ascii="Calibri" w:eastAsia="Times New Roman" w:hAnsi="Calibri" w:cs="Calibri"/>
                <w:color w:val="000000"/>
                <w:lang w:val="el-GR"/>
              </w:rPr>
              <w:t xml:space="preserve"> (</w:t>
            </w:r>
            <w:r w:rsidR="002F7434">
              <w:rPr>
                <w:rFonts w:ascii="Calibri" w:eastAsia="Times New Roman" w:hAnsi="Calibri" w:cs="Calibri"/>
                <w:color w:val="000000"/>
                <w:lang w:val="el-GR"/>
              </w:rPr>
              <w:t>c</w:t>
            </w:r>
            <w:r>
              <w:rPr>
                <w:rFonts w:ascii="Calibri" w:eastAsia="Times New Roman" w:hAnsi="Calibri" w:cs="Calibri"/>
                <w:color w:val="000000"/>
              </w:rPr>
              <w:t>m³)</w:t>
            </w:r>
          </w:p>
        </w:tc>
        <w:tc>
          <w:tcPr>
            <w:tcW w:w="1599" w:type="pct"/>
            <w:tcBorders>
              <w:top w:val="single" w:sz="4" w:space="0" w:color="auto"/>
              <w:bottom w:val="single" w:sz="4" w:space="0" w:color="auto"/>
            </w:tcBorders>
            <w:noWrap/>
            <w:hideMark/>
          </w:tcPr>
          <w:p w14:paraId="4F63F0C2" w14:textId="77777777" w:rsidR="004B45C7" w:rsidRPr="00202FF0" w:rsidRDefault="004B45C7" w:rsidP="00761B99">
            <w:pPr>
              <w:jc w:val="center"/>
              <w:rPr>
                <w:rFonts w:ascii="Calibri" w:eastAsia="Times New Roman" w:hAnsi="Calibri" w:cs="Times New Roman"/>
                <w:color w:val="000000"/>
              </w:rPr>
            </w:pPr>
            <w:r w:rsidRPr="00202FF0">
              <w:rPr>
                <w:rFonts w:ascii="Calibri" w:eastAsia="Times New Roman" w:hAnsi="Calibri" w:cs="Times New Roman"/>
                <w:color w:val="000000"/>
              </w:rPr>
              <w:t>ΣΦΑΛΜΑ %</w:t>
            </w:r>
          </w:p>
        </w:tc>
      </w:tr>
      <w:tr w:rsidR="004B45C7" w:rsidRPr="00202FF0" w14:paraId="6696491F" w14:textId="77777777" w:rsidTr="001E7BFC">
        <w:trPr>
          <w:trHeight w:val="288"/>
        </w:trPr>
        <w:tc>
          <w:tcPr>
            <w:tcW w:w="2196" w:type="pct"/>
            <w:tcBorders>
              <w:top w:val="single" w:sz="4" w:space="0" w:color="auto"/>
            </w:tcBorders>
            <w:noWrap/>
            <w:hideMark/>
          </w:tcPr>
          <w:p w14:paraId="60A139FC" w14:textId="77777777" w:rsidR="004B45C7" w:rsidRPr="00202FF0" w:rsidRDefault="004B45C7" w:rsidP="00761B99">
            <w:pPr>
              <w:jc w:val="center"/>
              <w:rPr>
                <w:rFonts w:ascii="Calibri" w:eastAsia="Times New Roman" w:hAnsi="Calibri" w:cs="Times New Roman"/>
                <w:color w:val="000000"/>
                <w:lang w:val="el-GR"/>
              </w:rPr>
            </w:pPr>
            <w:r>
              <w:rPr>
                <w:rFonts w:ascii="Calibri" w:eastAsia="Times New Roman" w:hAnsi="Calibri" w:cs="Times New Roman"/>
                <w:color w:val="000000"/>
                <w:lang w:val="el-GR"/>
              </w:rPr>
              <w:t>1</w:t>
            </w:r>
          </w:p>
        </w:tc>
        <w:tc>
          <w:tcPr>
            <w:tcW w:w="1205" w:type="pct"/>
            <w:tcBorders>
              <w:top w:val="single" w:sz="4" w:space="0" w:color="auto"/>
            </w:tcBorders>
            <w:noWrap/>
            <w:vAlign w:val="bottom"/>
            <w:hideMark/>
          </w:tcPr>
          <w:p w14:paraId="243A5576" w14:textId="77777777" w:rsidR="004B45C7" w:rsidRPr="007E7D55" w:rsidRDefault="004B45C7" w:rsidP="00EC4E4F">
            <w:pPr>
              <w:jc w:val="center"/>
              <w:rPr>
                <w:rFonts w:ascii="Calibri" w:hAnsi="Calibri"/>
                <w:color w:val="000000"/>
                <w:lang w:val="el-GR"/>
              </w:rPr>
            </w:pPr>
            <w:r>
              <w:rPr>
                <w:rFonts w:ascii="Calibri" w:hAnsi="Calibri"/>
                <w:color w:val="000000"/>
                <w:lang w:val="el-GR"/>
              </w:rPr>
              <w:t>-727</w:t>
            </w:r>
          </w:p>
        </w:tc>
        <w:tc>
          <w:tcPr>
            <w:tcW w:w="1599" w:type="pct"/>
            <w:tcBorders>
              <w:top w:val="single" w:sz="4" w:space="0" w:color="auto"/>
            </w:tcBorders>
            <w:noWrap/>
            <w:hideMark/>
          </w:tcPr>
          <w:p w14:paraId="6CED4C55" w14:textId="76DD1EF5" w:rsidR="004B45C7" w:rsidRPr="007E7D55" w:rsidRDefault="00595667" w:rsidP="00EC4E4F">
            <w:pPr>
              <w:jc w:val="center"/>
              <w:rPr>
                <w:rFonts w:ascii="Calibri" w:hAnsi="Calibri"/>
                <w:color w:val="000000"/>
                <w:lang w:val="el-GR"/>
              </w:rPr>
            </w:pPr>
            <w:r>
              <w:rPr>
                <w:rFonts w:ascii="Calibri" w:hAnsi="Calibri"/>
                <w:color w:val="000000"/>
                <w:lang w:val="el-GR"/>
              </w:rPr>
              <w:t>-</w:t>
            </w:r>
            <w:r w:rsidR="004B45C7">
              <w:rPr>
                <w:rFonts w:ascii="Calibri" w:hAnsi="Calibri"/>
                <w:color w:val="000000"/>
                <w:lang w:val="el-GR"/>
              </w:rPr>
              <w:t>156.77</w:t>
            </w:r>
          </w:p>
        </w:tc>
      </w:tr>
      <w:tr w:rsidR="004B45C7" w:rsidRPr="00202FF0" w14:paraId="06CFEAA8" w14:textId="77777777" w:rsidTr="001E7A0E">
        <w:trPr>
          <w:trHeight w:val="288"/>
        </w:trPr>
        <w:tc>
          <w:tcPr>
            <w:tcW w:w="2196" w:type="pct"/>
            <w:noWrap/>
            <w:hideMark/>
          </w:tcPr>
          <w:p w14:paraId="2E800800" w14:textId="77777777" w:rsidR="004B45C7" w:rsidRPr="00202FF0" w:rsidRDefault="004B45C7" w:rsidP="00761B99">
            <w:pPr>
              <w:jc w:val="center"/>
              <w:rPr>
                <w:rFonts w:ascii="Calibri" w:eastAsia="Times New Roman" w:hAnsi="Calibri" w:cs="Times New Roman"/>
                <w:color w:val="000000"/>
                <w:lang w:val="el-GR"/>
              </w:rPr>
            </w:pPr>
            <w:r>
              <w:rPr>
                <w:rFonts w:ascii="Calibri" w:eastAsia="Times New Roman" w:hAnsi="Calibri" w:cs="Times New Roman"/>
                <w:color w:val="000000"/>
                <w:lang w:val="el-GR"/>
              </w:rPr>
              <w:t>2</w:t>
            </w:r>
          </w:p>
        </w:tc>
        <w:tc>
          <w:tcPr>
            <w:tcW w:w="1205" w:type="pct"/>
            <w:noWrap/>
            <w:vAlign w:val="bottom"/>
            <w:hideMark/>
          </w:tcPr>
          <w:p w14:paraId="00BFA465" w14:textId="77777777" w:rsidR="004B45C7" w:rsidRPr="007E7D55" w:rsidRDefault="004B45C7" w:rsidP="00EC4E4F">
            <w:pPr>
              <w:jc w:val="center"/>
              <w:rPr>
                <w:rFonts w:ascii="Calibri" w:eastAsia="Times New Roman" w:hAnsi="Calibri" w:cs="Times New Roman"/>
                <w:color w:val="000000"/>
                <w:lang w:val="el-GR"/>
              </w:rPr>
            </w:pPr>
            <w:r>
              <w:rPr>
                <w:rFonts w:ascii="Calibri" w:eastAsia="Times New Roman" w:hAnsi="Calibri" w:cs="Times New Roman"/>
                <w:color w:val="000000"/>
                <w:lang w:val="el-GR"/>
              </w:rPr>
              <w:t>-669.9</w:t>
            </w:r>
          </w:p>
        </w:tc>
        <w:tc>
          <w:tcPr>
            <w:tcW w:w="1599" w:type="pct"/>
            <w:noWrap/>
            <w:hideMark/>
          </w:tcPr>
          <w:p w14:paraId="5312799A" w14:textId="1BF9A633" w:rsidR="004B45C7" w:rsidRPr="007E7D55" w:rsidRDefault="00595667" w:rsidP="00EC4E4F">
            <w:pPr>
              <w:jc w:val="center"/>
              <w:rPr>
                <w:rFonts w:ascii="Calibri" w:hAnsi="Calibri"/>
                <w:color w:val="000000"/>
                <w:lang w:val="el-GR"/>
              </w:rPr>
            </w:pPr>
            <w:r>
              <w:rPr>
                <w:rFonts w:ascii="Calibri" w:hAnsi="Calibri"/>
                <w:color w:val="000000"/>
                <w:lang w:val="el-GR"/>
              </w:rPr>
              <w:t>-</w:t>
            </w:r>
            <w:r w:rsidR="004B45C7">
              <w:rPr>
                <w:rFonts w:ascii="Calibri" w:hAnsi="Calibri"/>
                <w:color w:val="000000"/>
                <w:lang w:val="el-GR"/>
              </w:rPr>
              <w:t>152.3</w:t>
            </w:r>
            <w:r w:rsidR="00EC4E4F">
              <w:rPr>
                <w:rFonts w:ascii="Calibri" w:hAnsi="Calibri"/>
                <w:color w:val="000000"/>
                <w:lang w:val="el-GR"/>
              </w:rPr>
              <w:t>4</w:t>
            </w:r>
          </w:p>
        </w:tc>
      </w:tr>
      <w:tr w:rsidR="004B45C7" w:rsidRPr="00202FF0" w14:paraId="1A827870" w14:textId="77777777" w:rsidTr="001E7A0E">
        <w:trPr>
          <w:trHeight w:val="288"/>
        </w:trPr>
        <w:tc>
          <w:tcPr>
            <w:tcW w:w="2196" w:type="pct"/>
            <w:noWrap/>
            <w:hideMark/>
          </w:tcPr>
          <w:p w14:paraId="7169E893" w14:textId="77777777" w:rsidR="004B45C7" w:rsidRPr="00202FF0" w:rsidRDefault="004B45C7" w:rsidP="00761B99">
            <w:pPr>
              <w:jc w:val="center"/>
              <w:rPr>
                <w:rFonts w:ascii="Calibri" w:eastAsia="Times New Roman" w:hAnsi="Calibri" w:cs="Times New Roman"/>
                <w:color w:val="000000"/>
                <w:lang w:val="el-GR"/>
              </w:rPr>
            </w:pPr>
            <w:r>
              <w:rPr>
                <w:rFonts w:ascii="Calibri" w:eastAsia="Times New Roman" w:hAnsi="Calibri" w:cs="Times New Roman"/>
                <w:color w:val="000000"/>
                <w:lang w:val="el-GR"/>
              </w:rPr>
              <w:t>3</w:t>
            </w:r>
          </w:p>
        </w:tc>
        <w:tc>
          <w:tcPr>
            <w:tcW w:w="1205" w:type="pct"/>
            <w:noWrap/>
            <w:vAlign w:val="bottom"/>
            <w:hideMark/>
          </w:tcPr>
          <w:p w14:paraId="070C3C6D" w14:textId="77777777" w:rsidR="004B45C7" w:rsidRPr="007E7D55" w:rsidRDefault="004B45C7" w:rsidP="00EC4E4F">
            <w:pPr>
              <w:jc w:val="center"/>
              <w:rPr>
                <w:rFonts w:ascii="Calibri" w:eastAsia="Times New Roman" w:hAnsi="Calibri" w:cs="Times New Roman"/>
                <w:color w:val="000000"/>
                <w:lang w:val="el-GR"/>
              </w:rPr>
            </w:pPr>
            <w:r>
              <w:rPr>
                <w:rFonts w:ascii="Calibri" w:eastAsia="Times New Roman" w:hAnsi="Calibri" w:cs="Times New Roman"/>
                <w:color w:val="000000"/>
                <w:lang w:val="el-GR"/>
              </w:rPr>
              <w:t>-2762</w:t>
            </w:r>
          </w:p>
        </w:tc>
        <w:tc>
          <w:tcPr>
            <w:tcW w:w="1599" w:type="pct"/>
            <w:noWrap/>
            <w:hideMark/>
          </w:tcPr>
          <w:p w14:paraId="7B76E029" w14:textId="5369BC7B" w:rsidR="004B45C7" w:rsidRPr="007E7D55" w:rsidRDefault="00595667" w:rsidP="00EC4E4F">
            <w:pPr>
              <w:jc w:val="center"/>
              <w:rPr>
                <w:rFonts w:ascii="Calibri" w:hAnsi="Calibri"/>
                <w:color w:val="000000"/>
                <w:lang w:val="el-GR"/>
              </w:rPr>
            </w:pPr>
            <w:r>
              <w:rPr>
                <w:rFonts w:ascii="Calibri" w:hAnsi="Calibri"/>
                <w:color w:val="000000"/>
                <w:lang w:val="el-GR"/>
              </w:rPr>
              <w:t>-</w:t>
            </w:r>
            <w:r w:rsidR="004B45C7">
              <w:rPr>
                <w:rFonts w:ascii="Calibri" w:hAnsi="Calibri"/>
                <w:color w:val="000000"/>
                <w:lang w:val="el-GR"/>
              </w:rPr>
              <w:t>315.78</w:t>
            </w:r>
          </w:p>
        </w:tc>
      </w:tr>
      <w:tr w:rsidR="004B45C7" w:rsidRPr="00202FF0" w14:paraId="767A7A27" w14:textId="77777777" w:rsidTr="001E7A0E">
        <w:trPr>
          <w:trHeight w:val="288"/>
        </w:trPr>
        <w:tc>
          <w:tcPr>
            <w:tcW w:w="2196" w:type="pct"/>
            <w:noWrap/>
            <w:hideMark/>
          </w:tcPr>
          <w:p w14:paraId="1A5317C3" w14:textId="77777777" w:rsidR="004B45C7" w:rsidRPr="00202FF0" w:rsidRDefault="004B45C7" w:rsidP="00761B99">
            <w:pPr>
              <w:jc w:val="center"/>
              <w:rPr>
                <w:rFonts w:ascii="Calibri" w:eastAsia="Times New Roman" w:hAnsi="Calibri" w:cs="Times New Roman"/>
                <w:color w:val="000000"/>
                <w:lang w:val="el-GR"/>
              </w:rPr>
            </w:pPr>
            <w:r>
              <w:rPr>
                <w:rFonts w:ascii="Calibri" w:eastAsia="Times New Roman" w:hAnsi="Calibri" w:cs="Times New Roman"/>
                <w:color w:val="000000"/>
                <w:lang w:val="el-GR"/>
              </w:rPr>
              <w:t>4</w:t>
            </w:r>
          </w:p>
        </w:tc>
        <w:tc>
          <w:tcPr>
            <w:tcW w:w="1205" w:type="pct"/>
            <w:noWrap/>
            <w:vAlign w:val="bottom"/>
            <w:hideMark/>
          </w:tcPr>
          <w:p w14:paraId="00C35ABA" w14:textId="7918C3EC" w:rsidR="004B45C7" w:rsidRPr="007E7D55" w:rsidRDefault="00595667" w:rsidP="00EC4E4F">
            <w:pPr>
              <w:jc w:val="center"/>
              <w:rPr>
                <w:rFonts w:ascii="Calibri" w:eastAsia="Times New Roman" w:hAnsi="Calibri" w:cs="Times New Roman"/>
                <w:color w:val="000000"/>
                <w:lang w:val="el-GR"/>
              </w:rPr>
            </w:pPr>
            <w:r>
              <w:rPr>
                <w:rFonts w:ascii="Calibri" w:eastAsia="Times New Roman" w:hAnsi="Calibri" w:cs="Times New Roman"/>
                <w:color w:val="000000"/>
                <w:lang w:val="el-GR"/>
              </w:rPr>
              <w:t>-1547</w:t>
            </w:r>
          </w:p>
        </w:tc>
        <w:tc>
          <w:tcPr>
            <w:tcW w:w="1599" w:type="pct"/>
            <w:noWrap/>
            <w:hideMark/>
          </w:tcPr>
          <w:p w14:paraId="617C3E9A" w14:textId="1A709F3D" w:rsidR="004B45C7" w:rsidRPr="007E7D55" w:rsidRDefault="00595667" w:rsidP="00EC4E4F">
            <w:pPr>
              <w:jc w:val="center"/>
              <w:rPr>
                <w:rFonts w:ascii="Calibri" w:hAnsi="Calibri"/>
                <w:color w:val="000000"/>
                <w:lang w:val="el-GR"/>
              </w:rPr>
            </w:pPr>
            <w:r>
              <w:rPr>
                <w:rFonts w:ascii="Calibri" w:hAnsi="Calibri"/>
                <w:color w:val="000000"/>
                <w:lang w:val="el-GR"/>
              </w:rPr>
              <w:t>-220.86</w:t>
            </w:r>
          </w:p>
        </w:tc>
      </w:tr>
      <w:tr w:rsidR="00EC4E4F" w:rsidRPr="00EC4E4F" w14:paraId="18DE6DDF" w14:textId="77777777" w:rsidTr="00EC4E4F">
        <w:trPr>
          <w:trHeight w:val="288"/>
        </w:trPr>
        <w:tc>
          <w:tcPr>
            <w:tcW w:w="5000" w:type="pct"/>
            <w:gridSpan w:val="3"/>
            <w:noWrap/>
          </w:tcPr>
          <w:p w14:paraId="33CB49E4" w14:textId="3B46DB4A" w:rsidR="00EC4E4F" w:rsidRPr="006C7985" w:rsidRDefault="00C50E45" w:rsidP="00EC4E4F">
            <w:pPr>
              <w:jc w:val="center"/>
              <w:rPr>
                <w:rFonts w:ascii="Calibri" w:hAnsi="Calibri"/>
                <w:color w:val="000000"/>
                <w:lang w:val="el-GR"/>
              </w:rPr>
            </w:pPr>
            <w:r>
              <w:rPr>
                <w:rFonts w:ascii="Calibri" w:eastAsia="Times New Roman" w:hAnsi="Calibri" w:cs="Calibri"/>
                <w:color w:val="000000"/>
                <w:lang w:val="el-GR"/>
              </w:rPr>
              <w:t>Τυχαίο σφάλμα</w:t>
            </w:r>
            <w:r w:rsidR="00EC4E4F">
              <w:rPr>
                <w:rFonts w:ascii="Calibri" w:eastAsia="Times New Roman" w:hAnsi="Calibri" w:cs="Calibri"/>
                <w:color w:val="000000"/>
                <w:lang w:val="el-GR"/>
              </w:rPr>
              <w:t xml:space="preserve"> (</w:t>
            </w:r>
            <w:r w:rsidR="00177501" w:rsidRPr="006C7985">
              <w:rPr>
                <w:rFonts w:ascii="Calibri" w:eastAsia="Times New Roman" w:hAnsi="Calibri" w:cs="Calibri"/>
                <w:color w:val="000000"/>
                <w:lang w:val="el-GR"/>
              </w:rPr>
              <w:t>%</w:t>
            </w:r>
            <w:r w:rsidR="00EC4E4F">
              <w:rPr>
                <w:rFonts w:ascii="Calibri" w:eastAsia="Times New Roman" w:hAnsi="Calibri" w:cs="Calibri"/>
                <w:color w:val="000000"/>
                <w:lang w:val="el-GR"/>
              </w:rPr>
              <w:t xml:space="preserve">) = </w:t>
            </w:r>
            <w:r w:rsidR="00595667">
              <w:rPr>
                <w:rFonts w:ascii="Calibri" w:eastAsia="Times New Roman" w:hAnsi="Calibri" w:cs="Calibri"/>
                <w:color w:val="000000"/>
                <w:lang w:val="el-GR"/>
              </w:rPr>
              <w:t>44.50</w:t>
            </w:r>
          </w:p>
        </w:tc>
      </w:tr>
      <w:tr w:rsidR="00EC4E4F" w:rsidRPr="00202FF0" w14:paraId="017882D6" w14:textId="77777777" w:rsidTr="00EC4E4F">
        <w:trPr>
          <w:trHeight w:val="288"/>
        </w:trPr>
        <w:tc>
          <w:tcPr>
            <w:tcW w:w="5000" w:type="pct"/>
            <w:gridSpan w:val="3"/>
            <w:noWrap/>
          </w:tcPr>
          <w:p w14:paraId="542DF0B7" w14:textId="2FDBC8B1" w:rsidR="00EC4E4F" w:rsidRPr="00177501" w:rsidRDefault="00AF5A67" w:rsidP="00EC4E4F">
            <w:pPr>
              <w:jc w:val="center"/>
              <w:rPr>
                <w:rFonts w:ascii="Calibri" w:hAnsi="Calibri"/>
                <w:color w:val="000000"/>
              </w:rPr>
            </w:pPr>
            <w:r>
              <w:rPr>
                <w:rFonts w:ascii="Calibri" w:eastAsia="Times New Roman" w:hAnsi="Calibri" w:cs="Times New Roman"/>
                <w:color w:val="000000"/>
                <w:lang w:val="el-GR"/>
              </w:rPr>
              <w:t>Συστηματικό σφάλμα</w:t>
            </w:r>
            <w:r w:rsidR="00EC4E4F">
              <w:rPr>
                <w:rFonts w:ascii="Calibri" w:eastAsia="Times New Roman" w:hAnsi="Calibri" w:cs="Times New Roman"/>
                <w:color w:val="000000"/>
                <w:lang w:val="el-GR"/>
              </w:rPr>
              <w:t xml:space="preserve"> (%) = </w:t>
            </w:r>
            <w:r w:rsidR="00595667">
              <w:rPr>
                <w:rFonts w:ascii="Calibri" w:eastAsia="Times New Roman" w:hAnsi="Calibri" w:cs="Times New Roman"/>
                <w:color w:val="000000"/>
                <w:lang w:val="el-GR"/>
              </w:rPr>
              <w:t>-211.44</w:t>
            </w:r>
          </w:p>
        </w:tc>
      </w:tr>
    </w:tbl>
    <w:p w14:paraId="53AD1829" w14:textId="77777777" w:rsidR="004B45C7" w:rsidRDefault="004B45C7" w:rsidP="004B45C7">
      <w:pPr>
        <w:rPr>
          <w:lang w:val="el-GR"/>
        </w:rPr>
      </w:pPr>
    </w:p>
    <w:p w14:paraId="717ACB91" w14:textId="31F56D58" w:rsidR="009B6C88" w:rsidRDefault="00595438" w:rsidP="00106231">
      <w:pPr>
        <w:jc w:val="both"/>
        <w:rPr>
          <w:lang w:val="el-GR"/>
        </w:rPr>
      </w:pPr>
      <w:r>
        <w:rPr>
          <w:lang w:val="el-GR"/>
        </w:rPr>
        <w:t>Σε απόλυτη τιμή τα σφάλμα</w:t>
      </w:r>
      <w:r w:rsidR="00273EE4">
        <w:rPr>
          <w:lang w:val="el-GR"/>
        </w:rPr>
        <w:t>τα</w:t>
      </w:r>
      <w:r>
        <w:rPr>
          <w:lang w:val="el-GR"/>
        </w:rPr>
        <w:t xml:space="preserve"> είναι πολύ μεγαλύτερα του αποδεκτού (&gt;5%). Οι μετρήσεις επιπλέον δεν εμφανίζουν κάποια σταθερότητα</w:t>
      </w:r>
      <w:r w:rsidR="00273EE4">
        <w:rPr>
          <w:lang w:val="el-GR"/>
        </w:rPr>
        <w:t>,</w:t>
      </w:r>
      <w:r>
        <w:rPr>
          <w:lang w:val="el-GR"/>
        </w:rPr>
        <w:t xml:space="preserve"> με αποτέλεσμα να μην είναι εφαρμόσιμη η βαθμονόμηση</w:t>
      </w:r>
      <w:r w:rsidR="00106231">
        <w:rPr>
          <w:lang w:val="el-GR"/>
        </w:rPr>
        <w:t>.</w:t>
      </w:r>
    </w:p>
    <w:p w14:paraId="550C7A58" w14:textId="5ABE77E8" w:rsidR="009B6C88" w:rsidRDefault="009B6C88" w:rsidP="004B45C7">
      <w:pPr>
        <w:rPr>
          <w:lang w:val="el-GR"/>
        </w:rPr>
      </w:pPr>
    </w:p>
    <w:p w14:paraId="08053AAF" w14:textId="422E7057" w:rsidR="009B6C88" w:rsidRDefault="00106231" w:rsidP="00106231">
      <w:pPr>
        <w:pStyle w:val="Subtitle"/>
        <w:numPr>
          <w:ilvl w:val="0"/>
          <w:numId w:val="0"/>
        </w:numPr>
        <w:jc w:val="both"/>
      </w:pPr>
      <w:r>
        <w:t>Συγκεντρωτικά αποτελέσματα – αξιολόγηση</w:t>
      </w:r>
    </w:p>
    <w:p w14:paraId="2E80F98F" w14:textId="49003916" w:rsidR="009B6C88" w:rsidRPr="00106231" w:rsidRDefault="00106231" w:rsidP="00106231">
      <w:pPr>
        <w:pStyle w:val="Subtitle"/>
        <w:numPr>
          <w:ilvl w:val="0"/>
          <w:numId w:val="0"/>
        </w:numPr>
        <w:jc w:val="both"/>
        <w:rPr>
          <w:rFonts w:asciiTheme="minorHAnsi" w:eastAsiaTheme="minorHAnsi" w:hAnsiTheme="minorHAnsi" w:cstheme="minorBidi"/>
          <w:i w:val="0"/>
          <w:iCs w:val="0"/>
          <w:color w:val="auto"/>
          <w:spacing w:val="0"/>
          <w:sz w:val="22"/>
          <w:szCs w:val="22"/>
          <w:lang w:eastAsia="en-US"/>
        </w:rPr>
      </w:pPr>
      <w:r w:rsidRPr="00C67859">
        <w:rPr>
          <w:rFonts w:asciiTheme="minorHAnsi" w:eastAsiaTheme="minorHAnsi" w:hAnsiTheme="minorHAnsi" w:cstheme="minorBidi"/>
          <w:i w:val="0"/>
          <w:iCs w:val="0"/>
          <w:color w:val="auto"/>
          <w:spacing w:val="0"/>
          <w:sz w:val="22"/>
          <w:szCs w:val="22"/>
          <w:lang w:eastAsia="en-US"/>
        </w:rPr>
        <w:t xml:space="preserve">Τα αποτελέσματα των </w:t>
      </w:r>
      <w:r>
        <w:rPr>
          <w:rFonts w:asciiTheme="minorHAnsi" w:eastAsiaTheme="minorHAnsi" w:hAnsiTheme="minorHAnsi" w:cstheme="minorBidi"/>
          <w:i w:val="0"/>
          <w:iCs w:val="0"/>
          <w:color w:val="auto"/>
          <w:spacing w:val="0"/>
          <w:sz w:val="22"/>
          <w:szCs w:val="22"/>
          <w:lang w:eastAsia="en-US"/>
        </w:rPr>
        <w:t xml:space="preserve">στατικών </w:t>
      </w:r>
      <w:r w:rsidRPr="00C67859">
        <w:rPr>
          <w:rFonts w:asciiTheme="minorHAnsi" w:eastAsiaTheme="minorHAnsi" w:hAnsiTheme="minorHAnsi" w:cstheme="minorBidi"/>
          <w:i w:val="0"/>
          <w:iCs w:val="0"/>
          <w:color w:val="auto"/>
          <w:spacing w:val="0"/>
          <w:sz w:val="22"/>
          <w:szCs w:val="22"/>
          <w:lang w:eastAsia="en-US"/>
        </w:rPr>
        <w:t xml:space="preserve">μετρήσεων </w:t>
      </w:r>
      <w:r w:rsidR="001E3FEB">
        <w:rPr>
          <w:rFonts w:asciiTheme="minorHAnsi" w:eastAsiaTheme="minorHAnsi" w:hAnsiTheme="minorHAnsi" w:cstheme="minorBidi"/>
          <w:i w:val="0"/>
          <w:iCs w:val="0"/>
          <w:color w:val="auto"/>
          <w:spacing w:val="0"/>
          <w:sz w:val="22"/>
          <w:szCs w:val="22"/>
          <w:lang w:eastAsia="en-US"/>
        </w:rPr>
        <w:t xml:space="preserve">όλων των υλικών </w:t>
      </w:r>
      <w:r w:rsidRPr="00C67859">
        <w:rPr>
          <w:rFonts w:asciiTheme="minorHAnsi" w:eastAsiaTheme="minorHAnsi" w:hAnsiTheme="minorHAnsi" w:cstheme="minorBidi"/>
          <w:i w:val="0"/>
          <w:iCs w:val="0"/>
          <w:color w:val="auto"/>
          <w:spacing w:val="0"/>
          <w:sz w:val="22"/>
          <w:szCs w:val="22"/>
          <w:lang w:eastAsia="en-US"/>
        </w:rPr>
        <w:t>δίνονται συγκεντρωτικά στο Σχήμα 4.1</w:t>
      </w:r>
      <w:r>
        <w:rPr>
          <w:rFonts w:asciiTheme="minorHAnsi" w:eastAsiaTheme="minorHAnsi" w:hAnsiTheme="minorHAnsi" w:cstheme="minorBidi"/>
          <w:i w:val="0"/>
          <w:iCs w:val="0"/>
          <w:color w:val="auto"/>
          <w:spacing w:val="0"/>
          <w:sz w:val="22"/>
          <w:szCs w:val="22"/>
          <w:lang w:eastAsia="en-US"/>
        </w:rPr>
        <w:t>6</w:t>
      </w:r>
      <w:r w:rsidRPr="00C67859">
        <w:rPr>
          <w:rFonts w:asciiTheme="minorHAnsi" w:eastAsiaTheme="minorHAnsi" w:hAnsiTheme="minorHAnsi" w:cstheme="minorBidi"/>
          <w:i w:val="0"/>
          <w:iCs w:val="0"/>
          <w:color w:val="auto"/>
          <w:spacing w:val="0"/>
          <w:sz w:val="22"/>
          <w:szCs w:val="22"/>
          <w:lang w:eastAsia="en-US"/>
        </w:rPr>
        <w:t xml:space="preserve"> και των δυναμικών</w:t>
      </w:r>
      <w:r w:rsidR="001E3FEB">
        <w:rPr>
          <w:rFonts w:asciiTheme="minorHAnsi" w:eastAsiaTheme="minorHAnsi" w:hAnsiTheme="minorHAnsi" w:cstheme="minorBidi"/>
          <w:i w:val="0"/>
          <w:iCs w:val="0"/>
          <w:color w:val="auto"/>
          <w:spacing w:val="0"/>
          <w:sz w:val="22"/>
          <w:szCs w:val="22"/>
          <w:lang w:eastAsia="en-US"/>
        </w:rPr>
        <w:t xml:space="preserve"> μετρήσεων</w:t>
      </w:r>
      <w:r w:rsidRPr="00C67859">
        <w:rPr>
          <w:rFonts w:asciiTheme="minorHAnsi" w:eastAsiaTheme="minorHAnsi" w:hAnsiTheme="minorHAnsi" w:cstheme="minorBidi"/>
          <w:i w:val="0"/>
          <w:iCs w:val="0"/>
          <w:color w:val="auto"/>
          <w:spacing w:val="0"/>
          <w:sz w:val="22"/>
          <w:szCs w:val="22"/>
          <w:lang w:eastAsia="en-US"/>
        </w:rPr>
        <w:t xml:space="preserve"> στο </w:t>
      </w:r>
      <w:r w:rsidR="00273EE4">
        <w:rPr>
          <w:rFonts w:asciiTheme="minorHAnsi" w:eastAsiaTheme="minorHAnsi" w:hAnsiTheme="minorHAnsi" w:cstheme="minorBidi"/>
          <w:i w:val="0"/>
          <w:iCs w:val="0"/>
          <w:color w:val="auto"/>
          <w:spacing w:val="0"/>
          <w:sz w:val="22"/>
          <w:szCs w:val="22"/>
          <w:lang w:eastAsia="en-US"/>
        </w:rPr>
        <w:t xml:space="preserve">Σχήμα </w:t>
      </w:r>
      <w:r w:rsidRPr="00C67859">
        <w:rPr>
          <w:rFonts w:asciiTheme="minorHAnsi" w:eastAsiaTheme="minorHAnsi" w:hAnsiTheme="minorHAnsi" w:cstheme="minorBidi"/>
          <w:i w:val="0"/>
          <w:iCs w:val="0"/>
          <w:color w:val="auto"/>
          <w:spacing w:val="0"/>
          <w:sz w:val="22"/>
          <w:szCs w:val="22"/>
          <w:lang w:eastAsia="en-US"/>
        </w:rPr>
        <w:t>4.1</w:t>
      </w:r>
      <w:r>
        <w:rPr>
          <w:rFonts w:asciiTheme="minorHAnsi" w:eastAsiaTheme="minorHAnsi" w:hAnsiTheme="minorHAnsi" w:cstheme="minorBidi"/>
          <w:i w:val="0"/>
          <w:iCs w:val="0"/>
          <w:color w:val="auto"/>
          <w:spacing w:val="0"/>
          <w:sz w:val="22"/>
          <w:szCs w:val="22"/>
          <w:lang w:eastAsia="en-US"/>
        </w:rPr>
        <w:t>7</w:t>
      </w:r>
      <w:r w:rsidR="00273EE4">
        <w:rPr>
          <w:rFonts w:asciiTheme="minorHAnsi" w:eastAsiaTheme="minorHAnsi" w:hAnsiTheme="minorHAnsi" w:cstheme="minorBidi"/>
          <w:i w:val="0"/>
          <w:iCs w:val="0"/>
          <w:color w:val="auto"/>
          <w:spacing w:val="0"/>
          <w:sz w:val="22"/>
          <w:szCs w:val="22"/>
          <w:lang w:eastAsia="en-US"/>
        </w:rPr>
        <w:t>.</w:t>
      </w:r>
    </w:p>
    <w:p w14:paraId="0C58E48E" w14:textId="77777777" w:rsidR="009B6C88" w:rsidRDefault="009B6C88" w:rsidP="004B45C7">
      <w:pPr>
        <w:rPr>
          <w:lang w:val="el-GR"/>
        </w:rPr>
      </w:pPr>
    </w:p>
    <w:p w14:paraId="6CD20174" w14:textId="2E2F6B79" w:rsidR="004B45C7" w:rsidRDefault="009B6C88" w:rsidP="009B6C88">
      <w:pPr>
        <w:jc w:val="center"/>
        <w:rPr>
          <w:lang w:val="el-GR"/>
        </w:rPr>
      </w:pPr>
      <w:r>
        <w:rPr>
          <w:noProof/>
          <w:lang w:val="el-GR" w:eastAsia="el-GR"/>
        </w:rPr>
        <w:lastRenderedPageBreak/>
        <w:drawing>
          <wp:inline distT="0" distB="0" distL="0" distR="0" wp14:anchorId="6C3AC0A5" wp14:editId="6E544D5D">
            <wp:extent cx="5791200" cy="3352800"/>
            <wp:effectExtent l="0" t="0" r="0" b="0"/>
            <wp:docPr id="30" name="Chart 30">
              <a:extLst xmlns:a="http://schemas.openxmlformats.org/drawingml/2006/main">
                <a:ext uri="{FF2B5EF4-FFF2-40B4-BE49-F238E27FC236}">
                  <a16:creationId xmlns:a16="http://schemas.microsoft.com/office/drawing/2014/main" id="{CBFC3286-AD4B-4CD6-94FF-0FED64BD954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381C3231" w14:textId="1D008038" w:rsidR="004B45C7" w:rsidRDefault="001E7A0E" w:rsidP="001E7A0E">
      <w:pPr>
        <w:pStyle w:val="Caption"/>
        <w:jc w:val="center"/>
        <w:rPr>
          <w:lang w:val="el-GR"/>
        </w:rPr>
      </w:pPr>
      <w:bookmarkStart w:id="166" w:name="_Toc517971653"/>
      <w:bookmarkStart w:id="167" w:name="_Toc518385397"/>
      <w:r w:rsidRPr="001E7A0E">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4</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16</w:t>
      </w:r>
      <w:r w:rsidR="00BD442B">
        <w:rPr>
          <w:lang w:val="el-GR"/>
        </w:rPr>
        <w:fldChar w:fldCharType="end"/>
      </w:r>
      <w:r>
        <w:rPr>
          <w:lang w:val="el-GR"/>
        </w:rPr>
        <w:t xml:space="preserve">: </w:t>
      </w:r>
      <w:r w:rsidRPr="00FC4C9D">
        <w:rPr>
          <w:lang w:val="el-GR"/>
        </w:rPr>
        <w:t>Στατικές μετρήσεις των υλικώ</w:t>
      </w:r>
      <w:bookmarkEnd w:id="166"/>
      <w:r>
        <w:rPr>
          <w:lang w:val="el-GR"/>
        </w:rPr>
        <w:t>ν</w:t>
      </w:r>
      <w:bookmarkEnd w:id="167"/>
    </w:p>
    <w:p w14:paraId="337A9E86" w14:textId="4C18D1F1" w:rsidR="001E7A0E" w:rsidRDefault="009B6C88" w:rsidP="009B6C88">
      <w:pPr>
        <w:jc w:val="center"/>
        <w:rPr>
          <w:lang w:val="el-GR"/>
        </w:rPr>
      </w:pPr>
      <w:r>
        <w:rPr>
          <w:noProof/>
          <w:lang w:val="el-GR" w:eastAsia="el-GR"/>
        </w:rPr>
        <w:drawing>
          <wp:inline distT="0" distB="0" distL="0" distR="0" wp14:anchorId="6F3AF625" wp14:editId="19ACE22C">
            <wp:extent cx="5762625" cy="3981450"/>
            <wp:effectExtent l="0" t="0" r="9525" b="19050"/>
            <wp:docPr id="31" name="Chart 31">
              <a:extLst xmlns:a="http://schemas.openxmlformats.org/drawingml/2006/main">
                <a:ext uri="{FF2B5EF4-FFF2-40B4-BE49-F238E27FC236}">
                  <a16:creationId xmlns:a16="http://schemas.microsoft.com/office/drawing/2014/main" id="{B27FBFEB-3655-4CE3-88CA-66478C479A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DC401E4" w14:textId="0EF7176E" w:rsidR="00106231" w:rsidRDefault="001E7A0E" w:rsidP="00106231">
      <w:pPr>
        <w:pStyle w:val="Caption"/>
        <w:jc w:val="center"/>
        <w:rPr>
          <w:lang w:val="el-GR"/>
        </w:rPr>
      </w:pPr>
      <w:bookmarkStart w:id="168" w:name="_Toc517971654"/>
      <w:bookmarkStart w:id="169" w:name="_Toc518385398"/>
      <w:r w:rsidRPr="001E7A0E">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4</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17</w:t>
      </w:r>
      <w:r w:rsidR="00BD442B">
        <w:rPr>
          <w:lang w:val="el-GR"/>
        </w:rPr>
        <w:fldChar w:fldCharType="end"/>
      </w:r>
      <w:r w:rsidRPr="001E7A0E">
        <w:rPr>
          <w:lang w:val="el-GR"/>
        </w:rPr>
        <w:t>: Δυναμικές μετρήσεις των υλικ</w:t>
      </w:r>
      <w:bookmarkEnd w:id="168"/>
      <w:bookmarkEnd w:id="169"/>
      <w:r w:rsidR="002F7434">
        <w:rPr>
          <w:lang w:val="el-GR"/>
        </w:rPr>
        <w:t>ώ</w:t>
      </w:r>
      <w:r w:rsidR="00106231">
        <w:rPr>
          <w:lang w:val="el-GR"/>
        </w:rPr>
        <w:t>ν</w:t>
      </w:r>
    </w:p>
    <w:p w14:paraId="1A798BCB" w14:textId="2F3645D7" w:rsidR="00106231" w:rsidRDefault="00737375" w:rsidP="00106231">
      <w:pPr>
        <w:rPr>
          <w:lang w:val="el-GR"/>
        </w:rPr>
      </w:pPr>
      <w:r w:rsidRPr="00737375">
        <w:rPr>
          <w:lang w:val="el-GR"/>
        </w:rPr>
        <w:lastRenderedPageBreak/>
        <w:t xml:space="preserve">Είναι φανερό ότι τα καλύτερα αποτελέσματα ελήφθησαν </w:t>
      </w:r>
      <w:r>
        <w:rPr>
          <w:lang w:val="el-GR"/>
        </w:rPr>
        <w:t xml:space="preserve">από δυναμικές μετρήσεις σε τέφρα λιγνίτη Πτολεμαΐδας. </w:t>
      </w:r>
    </w:p>
    <w:p w14:paraId="59B918B4" w14:textId="77777777" w:rsidR="00106231" w:rsidRPr="00106231" w:rsidRDefault="00106231" w:rsidP="00106231">
      <w:pPr>
        <w:rPr>
          <w:lang w:val="el-GR"/>
        </w:rPr>
      </w:pPr>
    </w:p>
    <w:p w14:paraId="39045B1E" w14:textId="3F163BE8" w:rsidR="004B45C7" w:rsidRDefault="00595160" w:rsidP="00F66226">
      <w:pPr>
        <w:pStyle w:val="Heading2"/>
        <w:rPr>
          <w:lang w:val="el-GR"/>
        </w:rPr>
      </w:pPr>
      <w:bookmarkStart w:id="170" w:name="_Toc518470348"/>
      <w:r>
        <w:rPr>
          <w:lang w:val="el-GR"/>
        </w:rPr>
        <w:t>Μετρήσεις</w:t>
      </w:r>
      <w:r w:rsidR="00F66226" w:rsidRPr="00F66226">
        <w:rPr>
          <w:lang w:val="el-GR"/>
        </w:rPr>
        <w:t xml:space="preserve"> </w:t>
      </w:r>
      <w:r w:rsidR="00F66226">
        <w:rPr>
          <w:lang w:val="el-GR"/>
        </w:rPr>
        <w:t xml:space="preserve">ασβεστολιθικού υλικού </w:t>
      </w:r>
      <w:r w:rsidR="00F66226" w:rsidRPr="00F66226">
        <w:rPr>
          <w:lang w:val="el-GR"/>
        </w:rPr>
        <w:t>κοκκομετρίας 4-8mm</w:t>
      </w:r>
      <w:r>
        <w:rPr>
          <w:lang w:val="el-GR"/>
        </w:rPr>
        <w:t xml:space="preserve"> σε</w:t>
      </w:r>
      <w:r w:rsidR="004B45C7">
        <w:rPr>
          <w:lang w:val="el-GR"/>
        </w:rPr>
        <w:t xml:space="preserve"> </w:t>
      </w:r>
      <w:r w:rsidR="00D47327">
        <w:rPr>
          <w:lang w:val="el-GR"/>
        </w:rPr>
        <w:t>σκαφιδωτό</w:t>
      </w:r>
      <w:r w:rsidR="004B45C7">
        <w:rPr>
          <w:lang w:val="el-GR"/>
        </w:rPr>
        <w:t xml:space="preserve"> ιμάντα</w:t>
      </w:r>
      <w:bookmarkEnd w:id="170"/>
      <w:r w:rsidR="004B45C7">
        <w:rPr>
          <w:lang w:val="el-GR"/>
        </w:rPr>
        <w:t xml:space="preserve"> </w:t>
      </w:r>
    </w:p>
    <w:p w14:paraId="7F99DA91" w14:textId="63537B75" w:rsidR="00D61C1F" w:rsidRDefault="00D61C1F" w:rsidP="00D61C1F">
      <w:pPr>
        <w:rPr>
          <w:lang w:val="el-GR"/>
        </w:rPr>
      </w:pPr>
    </w:p>
    <w:p w14:paraId="58EF1392" w14:textId="698E617E" w:rsidR="0047476B" w:rsidRPr="00D85F01" w:rsidRDefault="00D85F01" w:rsidP="00F66226">
      <w:pPr>
        <w:jc w:val="both"/>
        <w:rPr>
          <w:rFonts w:ascii="Calibri" w:eastAsia="Times New Roman" w:hAnsi="Calibri" w:cs="Calibri"/>
          <w:color w:val="000000"/>
          <w:lang w:val="el-GR"/>
        </w:rPr>
      </w:pPr>
      <w:r>
        <w:rPr>
          <w:lang w:val="el-GR"/>
        </w:rPr>
        <w:t xml:space="preserve">Πραγματοποιήθηκαν μετρήσεις </w:t>
      </w:r>
      <w:r w:rsidR="00F66226" w:rsidRPr="00F66226">
        <w:rPr>
          <w:lang w:val="el-GR"/>
        </w:rPr>
        <w:t xml:space="preserve">ασβεστολιθικού υλικού κοκκομετρίας 4-8mm </w:t>
      </w:r>
      <w:r>
        <w:rPr>
          <w:lang w:val="el-GR"/>
        </w:rPr>
        <w:t xml:space="preserve">σε ταινιόδρομο με σκαφιδωτό ιμάντα, τα χαρακτηριστικά του οποίου φαίνονται στον </w:t>
      </w:r>
      <w:r w:rsidR="00273EE4">
        <w:rPr>
          <w:lang w:val="el-GR"/>
        </w:rPr>
        <w:t>Π</w:t>
      </w:r>
      <w:r>
        <w:rPr>
          <w:lang w:val="el-GR"/>
        </w:rPr>
        <w:t>ίνακα</w:t>
      </w:r>
      <w:r w:rsidR="00273EE4">
        <w:rPr>
          <w:lang w:val="el-GR"/>
        </w:rPr>
        <w:t xml:space="preserve"> </w:t>
      </w:r>
      <w:r w:rsidR="00740BD9">
        <w:rPr>
          <w:lang w:val="el-GR"/>
        </w:rPr>
        <w:t>4.15</w:t>
      </w:r>
      <w:r>
        <w:rPr>
          <w:lang w:val="el-GR"/>
        </w:rPr>
        <w:t>.</w:t>
      </w:r>
      <w:bookmarkStart w:id="171" w:name="_Toc517971655"/>
      <w:r>
        <w:rPr>
          <w:lang w:val="el-GR"/>
        </w:rPr>
        <w:t xml:space="preserve"> Ο ιμάντας φαίνεται στο Σχήμα 4.18.</w:t>
      </w:r>
    </w:p>
    <w:p w14:paraId="51E1B07D" w14:textId="7AB27E12" w:rsidR="0047476B" w:rsidRDefault="0047476B" w:rsidP="0047476B">
      <w:pPr>
        <w:pStyle w:val="Caption"/>
        <w:jc w:val="center"/>
        <w:rPr>
          <w:lang w:val="el-GR"/>
        </w:rPr>
      </w:pPr>
      <w:r>
        <w:rPr>
          <w:noProof/>
          <w:lang w:val="el-GR" w:eastAsia="el-GR"/>
        </w:rPr>
        <w:drawing>
          <wp:inline distT="0" distB="0" distL="0" distR="0" wp14:anchorId="5E0A62D8" wp14:editId="6DEDA208">
            <wp:extent cx="3371080" cy="3452775"/>
            <wp:effectExtent l="76200" t="76200" r="134620" b="12890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G_20170707_143212.jpg"/>
                    <pic:cNvPicPr/>
                  </pic:nvPicPr>
                  <pic:blipFill rotWithShape="1">
                    <a:blip r:embed="rId57" cstate="print">
                      <a:extLst>
                        <a:ext uri="{28A0092B-C50C-407E-A947-70E740481C1C}">
                          <a14:useLocalDpi xmlns:a14="http://schemas.microsoft.com/office/drawing/2010/main" val="0"/>
                        </a:ext>
                      </a:extLst>
                    </a:blip>
                    <a:srcRect t="22840" b="19548"/>
                    <a:stretch/>
                  </pic:blipFill>
                  <pic:spPr bwMode="auto">
                    <a:xfrm>
                      <a:off x="0" y="0"/>
                      <a:ext cx="3406236" cy="348878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7D9B1ED2" w14:textId="4EF8137E" w:rsidR="00F34B1A" w:rsidRDefault="000445C4" w:rsidP="00D85F01">
      <w:pPr>
        <w:pStyle w:val="Caption"/>
        <w:jc w:val="center"/>
        <w:rPr>
          <w:lang w:val="el-GR"/>
        </w:rPr>
      </w:pPr>
      <w:bookmarkStart w:id="172" w:name="_Toc518385399"/>
      <w:r w:rsidRPr="000445C4">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4</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18</w:t>
      </w:r>
      <w:r w:rsidR="00BD442B">
        <w:rPr>
          <w:lang w:val="el-GR"/>
        </w:rPr>
        <w:fldChar w:fldCharType="end"/>
      </w:r>
      <w:r w:rsidRPr="000445C4">
        <w:rPr>
          <w:lang w:val="el-GR"/>
        </w:rPr>
        <w:t xml:space="preserve">: Ασβεστολιθικό υλικό </w:t>
      </w:r>
      <w:r w:rsidR="00740BD9" w:rsidRPr="00740BD9">
        <w:rPr>
          <w:lang w:val="el-GR"/>
        </w:rPr>
        <w:t xml:space="preserve">κοκκομετρίας 4-8mm </w:t>
      </w:r>
      <w:r w:rsidRPr="000445C4">
        <w:rPr>
          <w:lang w:val="el-GR"/>
        </w:rPr>
        <w:t xml:space="preserve">επί </w:t>
      </w:r>
      <w:r w:rsidR="00740BD9">
        <w:rPr>
          <w:lang w:val="el-GR"/>
        </w:rPr>
        <w:t xml:space="preserve">του </w:t>
      </w:r>
      <w:r w:rsidRPr="000445C4">
        <w:rPr>
          <w:lang w:val="el-GR"/>
        </w:rPr>
        <w:t>σκαφιδωτού ιμάντ</w:t>
      </w:r>
      <w:bookmarkEnd w:id="171"/>
      <w:bookmarkEnd w:id="172"/>
      <w:r w:rsidR="00D85F01">
        <w:rPr>
          <w:lang w:val="el-GR"/>
        </w:rPr>
        <w:t>α</w:t>
      </w:r>
    </w:p>
    <w:p w14:paraId="4CBB7B43" w14:textId="683D8D74" w:rsidR="00D85F01" w:rsidRDefault="00D85F01" w:rsidP="00D85F01">
      <w:pPr>
        <w:rPr>
          <w:lang w:val="el-GR"/>
        </w:rPr>
      </w:pPr>
    </w:p>
    <w:p w14:paraId="6C4A16BE" w14:textId="5E9E8817" w:rsidR="00D85F01" w:rsidRPr="00D85F01" w:rsidRDefault="00D85F01" w:rsidP="00D85F01">
      <w:pPr>
        <w:pStyle w:val="Caption"/>
        <w:keepNext/>
        <w:rPr>
          <w:lang w:val="el-GR"/>
        </w:rPr>
      </w:pPr>
      <w:r w:rsidRPr="00D85F01">
        <w:rPr>
          <w:lang w:val="el-GR"/>
        </w:rPr>
        <w:t xml:space="preserve">Πίνακας </w:t>
      </w:r>
      <w:r>
        <w:fldChar w:fldCharType="begin"/>
      </w:r>
      <w:r w:rsidRPr="00D85F01">
        <w:rPr>
          <w:lang w:val="el-GR"/>
        </w:rPr>
        <w:instrText xml:space="preserve"> </w:instrText>
      </w:r>
      <w:r>
        <w:instrText>STYLEREF</w:instrText>
      </w:r>
      <w:r w:rsidRPr="00D85F01">
        <w:rPr>
          <w:lang w:val="el-GR"/>
        </w:rPr>
        <w:instrText xml:space="preserve"> 1 \</w:instrText>
      </w:r>
      <w:r>
        <w:instrText>s</w:instrText>
      </w:r>
      <w:r w:rsidRPr="00D85F01">
        <w:rPr>
          <w:lang w:val="el-GR"/>
        </w:rPr>
        <w:instrText xml:space="preserve"> </w:instrText>
      </w:r>
      <w:r>
        <w:fldChar w:fldCharType="separate"/>
      </w:r>
      <w:r w:rsidRPr="00D85F01">
        <w:rPr>
          <w:noProof/>
          <w:lang w:val="el-GR"/>
        </w:rPr>
        <w:t>4</w:t>
      </w:r>
      <w:r>
        <w:fldChar w:fldCharType="end"/>
      </w:r>
      <w:r w:rsidRPr="00D85F01">
        <w:rPr>
          <w:lang w:val="el-GR"/>
        </w:rPr>
        <w:t>.</w:t>
      </w:r>
      <w:r>
        <w:fldChar w:fldCharType="begin"/>
      </w:r>
      <w:r w:rsidRPr="00D85F01">
        <w:rPr>
          <w:lang w:val="el-GR"/>
        </w:rPr>
        <w:instrText xml:space="preserve"> </w:instrText>
      </w:r>
      <w:r>
        <w:instrText>SEQ</w:instrText>
      </w:r>
      <w:r w:rsidRPr="00D85F01">
        <w:rPr>
          <w:lang w:val="el-GR"/>
        </w:rPr>
        <w:instrText xml:space="preserve"> Πίνακας \* </w:instrText>
      </w:r>
      <w:r>
        <w:instrText>ARABIC</w:instrText>
      </w:r>
      <w:r w:rsidRPr="00D85F01">
        <w:rPr>
          <w:lang w:val="el-GR"/>
        </w:rPr>
        <w:instrText xml:space="preserve"> \</w:instrText>
      </w:r>
      <w:r>
        <w:instrText>s</w:instrText>
      </w:r>
      <w:r w:rsidRPr="00D85F01">
        <w:rPr>
          <w:lang w:val="el-GR"/>
        </w:rPr>
        <w:instrText xml:space="preserve"> 1 </w:instrText>
      </w:r>
      <w:r>
        <w:fldChar w:fldCharType="separate"/>
      </w:r>
      <w:r w:rsidRPr="00D85F01">
        <w:rPr>
          <w:noProof/>
          <w:lang w:val="el-GR"/>
        </w:rPr>
        <w:t>15</w:t>
      </w:r>
      <w:r>
        <w:fldChar w:fldCharType="end"/>
      </w:r>
      <w:r>
        <w:rPr>
          <w:lang w:val="el-GR"/>
        </w:rPr>
        <w:t>: Χαρακτηριστικά και παράμετροι λειτουργίας του οριζόντιου ταινιοδρόμου με τον επίπεδο ιμάντα</w:t>
      </w:r>
    </w:p>
    <w:tbl>
      <w:tblPr>
        <w:tblStyle w:val="TableGridLight1"/>
        <w:tblW w:w="5000" w:type="pct"/>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8426"/>
        <w:gridCol w:w="934"/>
      </w:tblGrid>
      <w:tr w:rsidR="00D85F01" w:rsidRPr="00491493" w14:paraId="51C0E2F8" w14:textId="77777777" w:rsidTr="00D85F01">
        <w:trPr>
          <w:trHeight w:val="288"/>
        </w:trPr>
        <w:tc>
          <w:tcPr>
            <w:tcW w:w="4501" w:type="pct"/>
            <w:noWrap/>
            <w:hideMark/>
          </w:tcPr>
          <w:p w14:paraId="2481BF9D" w14:textId="454E9FC1" w:rsidR="00D85F01" w:rsidRPr="00491493" w:rsidRDefault="00D85F01" w:rsidP="00D85F01">
            <w:pPr>
              <w:rPr>
                <w:rFonts w:ascii="Calibri" w:eastAsia="Times New Roman" w:hAnsi="Calibri" w:cs="Calibri"/>
              </w:rPr>
            </w:pPr>
            <w:r w:rsidRPr="00CE6668">
              <w:t>Β π</w:t>
            </w:r>
            <w:proofErr w:type="spellStart"/>
            <w:r w:rsidRPr="00CE6668">
              <w:t>λάτος</w:t>
            </w:r>
            <w:proofErr w:type="spellEnd"/>
            <w:r w:rsidRPr="00CE6668">
              <w:t xml:space="preserve"> </w:t>
            </w:r>
            <w:proofErr w:type="spellStart"/>
            <w:r w:rsidRPr="00CE6668">
              <w:t>ιμάντ</w:t>
            </w:r>
            <w:proofErr w:type="spellEnd"/>
            <w:r w:rsidRPr="00CE6668">
              <w:t>α (m)</w:t>
            </w:r>
          </w:p>
        </w:tc>
        <w:tc>
          <w:tcPr>
            <w:tcW w:w="499" w:type="pct"/>
            <w:noWrap/>
            <w:hideMark/>
          </w:tcPr>
          <w:p w14:paraId="20A0BEB5" w14:textId="77777777" w:rsidR="00D85F01" w:rsidRPr="00491493" w:rsidRDefault="00D85F01" w:rsidP="00D85F01">
            <w:pPr>
              <w:jc w:val="right"/>
              <w:rPr>
                <w:rFonts w:ascii="Calibri" w:eastAsia="Times New Roman" w:hAnsi="Calibri" w:cs="Calibri"/>
              </w:rPr>
            </w:pPr>
            <w:r w:rsidRPr="00491493">
              <w:rPr>
                <w:rFonts w:ascii="Calibri" w:eastAsia="Times New Roman" w:hAnsi="Calibri" w:cs="Calibri"/>
              </w:rPr>
              <w:t>0.4</w:t>
            </w:r>
          </w:p>
        </w:tc>
      </w:tr>
      <w:tr w:rsidR="00D85F01" w:rsidRPr="00491493" w14:paraId="15094C31" w14:textId="77777777" w:rsidTr="00D85F01">
        <w:trPr>
          <w:trHeight w:val="288"/>
        </w:trPr>
        <w:tc>
          <w:tcPr>
            <w:tcW w:w="4501" w:type="pct"/>
            <w:noWrap/>
            <w:hideMark/>
          </w:tcPr>
          <w:p w14:paraId="6FD02D4A" w14:textId="460FAF6A" w:rsidR="00D85F01" w:rsidRPr="00491493" w:rsidRDefault="00D85F01" w:rsidP="00D85F01">
            <w:pPr>
              <w:rPr>
                <w:rFonts w:ascii="Calibri" w:eastAsia="Times New Roman" w:hAnsi="Calibri" w:cs="Calibri"/>
                <w:lang w:val="el-GR"/>
              </w:rPr>
            </w:pPr>
            <w:r w:rsidRPr="00CE6668">
              <w:t>b</w:t>
            </w:r>
            <w:r w:rsidRPr="00D85F01">
              <w:rPr>
                <w:lang w:val="el-GR"/>
              </w:rPr>
              <w:t xml:space="preserve"> πλάτος υλικού πάνω στον ιμάντα (</w:t>
            </w:r>
            <w:r w:rsidRPr="00CE6668">
              <w:t>m</w:t>
            </w:r>
            <w:r w:rsidRPr="00D85F01">
              <w:rPr>
                <w:lang w:val="el-GR"/>
              </w:rPr>
              <w:t>)</w:t>
            </w:r>
          </w:p>
        </w:tc>
        <w:tc>
          <w:tcPr>
            <w:tcW w:w="499" w:type="pct"/>
            <w:noWrap/>
            <w:hideMark/>
          </w:tcPr>
          <w:p w14:paraId="206670FD" w14:textId="77777777" w:rsidR="00D85F01" w:rsidRPr="00491493" w:rsidRDefault="00D85F01" w:rsidP="00D85F01">
            <w:pPr>
              <w:jc w:val="right"/>
              <w:rPr>
                <w:rFonts w:ascii="Calibri" w:eastAsia="Times New Roman" w:hAnsi="Calibri" w:cs="Calibri"/>
              </w:rPr>
            </w:pPr>
            <w:r w:rsidRPr="00491493">
              <w:rPr>
                <w:rFonts w:ascii="Calibri" w:eastAsia="Times New Roman" w:hAnsi="Calibri" w:cs="Calibri"/>
              </w:rPr>
              <w:t>0.31</w:t>
            </w:r>
          </w:p>
        </w:tc>
      </w:tr>
      <w:tr w:rsidR="00D85F01" w:rsidRPr="00491493" w14:paraId="3BA5134A" w14:textId="77777777" w:rsidTr="00D85F01">
        <w:trPr>
          <w:trHeight w:val="288"/>
        </w:trPr>
        <w:tc>
          <w:tcPr>
            <w:tcW w:w="4501" w:type="pct"/>
            <w:noWrap/>
            <w:hideMark/>
          </w:tcPr>
          <w:p w14:paraId="20BCA2B5" w14:textId="5DF07248" w:rsidR="00D85F01" w:rsidRPr="00491493" w:rsidRDefault="00D85F01" w:rsidP="00D85F01">
            <w:pPr>
              <w:rPr>
                <w:rFonts w:ascii="Calibri" w:eastAsia="Times New Roman" w:hAnsi="Calibri" w:cs="Calibri"/>
              </w:rPr>
            </w:pPr>
            <w:proofErr w:type="spellStart"/>
            <w:r w:rsidRPr="00CE6668">
              <w:t>Γωνί</w:t>
            </w:r>
            <w:proofErr w:type="spellEnd"/>
            <w:r w:rsidRPr="00CE6668">
              <w:t>α π</w:t>
            </w:r>
            <w:proofErr w:type="spellStart"/>
            <w:r w:rsidRPr="00CE6668">
              <w:t>λευρικών</w:t>
            </w:r>
            <w:proofErr w:type="spellEnd"/>
            <w:r w:rsidRPr="00CE6668">
              <w:t xml:space="preserve"> </w:t>
            </w:r>
            <w:proofErr w:type="spellStart"/>
            <w:r w:rsidRPr="00CE6668">
              <w:t>κυλίστρων</w:t>
            </w:r>
            <w:proofErr w:type="spellEnd"/>
            <w:r w:rsidRPr="00CE6668">
              <w:t xml:space="preserve"> α (°)</w:t>
            </w:r>
          </w:p>
        </w:tc>
        <w:tc>
          <w:tcPr>
            <w:tcW w:w="499" w:type="pct"/>
            <w:noWrap/>
            <w:hideMark/>
          </w:tcPr>
          <w:p w14:paraId="7FBAC85A" w14:textId="77777777" w:rsidR="00D85F01" w:rsidRPr="00491493" w:rsidRDefault="00D85F01" w:rsidP="00D85F01">
            <w:pPr>
              <w:jc w:val="right"/>
              <w:rPr>
                <w:rFonts w:ascii="Calibri" w:eastAsia="Times New Roman" w:hAnsi="Calibri" w:cs="Calibri"/>
              </w:rPr>
            </w:pPr>
            <w:r w:rsidRPr="00491493">
              <w:rPr>
                <w:rFonts w:ascii="Calibri" w:eastAsia="Times New Roman" w:hAnsi="Calibri" w:cs="Calibri"/>
              </w:rPr>
              <w:t>0</w:t>
            </w:r>
          </w:p>
        </w:tc>
      </w:tr>
      <w:tr w:rsidR="00D85F01" w:rsidRPr="00491493" w14:paraId="2FBF0472" w14:textId="77777777" w:rsidTr="00D85F01">
        <w:trPr>
          <w:trHeight w:val="288"/>
        </w:trPr>
        <w:tc>
          <w:tcPr>
            <w:tcW w:w="4501" w:type="pct"/>
            <w:noWrap/>
            <w:hideMark/>
          </w:tcPr>
          <w:p w14:paraId="46E1DB9E" w14:textId="4ACBEBD7" w:rsidR="00D85F01" w:rsidRPr="00491493" w:rsidRDefault="00D85F01" w:rsidP="00D85F01">
            <w:pPr>
              <w:rPr>
                <w:rFonts w:ascii="Calibri" w:eastAsia="Times New Roman" w:hAnsi="Calibri" w:cs="Calibri"/>
              </w:rPr>
            </w:pPr>
            <w:proofErr w:type="spellStart"/>
            <w:r w:rsidRPr="00CE6668">
              <w:t>Γωνί</w:t>
            </w:r>
            <w:proofErr w:type="spellEnd"/>
            <w:r w:rsidRPr="00CE6668">
              <w:t xml:space="preserve">α </w:t>
            </w:r>
            <w:proofErr w:type="spellStart"/>
            <w:r w:rsidRPr="00CE6668">
              <w:t>κλίσης</w:t>
            </w:r>
            <w:proofErr w:type="spellEnd"/>
            <w:r w:rsidRPr="00CE6668">
              <w:t xml:space="preserve"> τα</w:t>
            </w:r>
            <w:proofErr w:type="spellStart"/>
            <w:r w:rsidRPr="00CE6668">
              <w:t>ινιοδρόμου</w:t>
            </w:r>
            <w:proofErr w:type="spellEnd"/>
            <w:r w:rsidRPr="00CE6668">
              <w:t xml:space="preserve"> δ (°)</w:t>
            </w:r>
          </w:p>
        </w:tc>
        <w:tc>
          <w:tcPr>
            <w:tcW w:w="499" w:type="pct"/>
            <w:noWrap/>
            <w:hideMark/>
          </w:tcPr>
          <w:p w14:paraId="61B31F27" w14:textId="77777777" w:rsidR="00D85F01" w:rsidRPr="00491493" w:rsidRDefault="00D85F01" w:rsidP="00D85F01">
            <w:pPr>
              <w:jc w:val="right"/>
              <w:rPr>
                <w:rFonts w:ascii="Calibri" w:eastAsia="Times New Roman" w:hAnsi="Calibri" w:cs="Calibri"/>
              </w:rPr>
            </w:pPr>
            <w:r w:rsidRPr="00491493">
              <w:rPr>
                <w:rFonts w:ascii="Calibri" w:eastAsia="Times New Roman" w:hAnsi="Calibri" w:cs="Calibri"/>
              </w:rPr>
              <w:t>0</w:t>
            </w:r>
          </w:p>
        </w:tc>
      </w:tr>
      <w:tr w:rsidR="00D85F01" w:rsidRPr="00491493" w14:paraId="24601E69" w14:textId="77777777" w:rsidTr="00D85F01">
        <w:trPr>
          <w:trHeight w:val="288"/>
        </w:trPr>
        <w:tc>
          <w:tcPr>
            <w:tcW w:w="4501" w:type="pct"/>
            <w:noWrap/>
            <w:hideMark/>
          </w:tcPr>
          <w:p w14:paraId="4E1A44C2" w14:textId="4796BB3D" w:rsidR="00D85F01" w:rsidRPr="00491493" w:rsidRDefault="00D85F01" w:rsidP="00D85F01">
            <w:pPr>
              <w:rPr>
                <w:rFonts w:ascii="Calibri" w:eastAsia="Times New Roman" w:hAnsi="Calibri" w:cs="Calibri"/>
              </w:rPr>
            </w:pPr>
            <w:proofErr w:type="spellStart"/>
            <w:r w:rsidRPr="00CE6668">
              <w:t>Συντελεστής</w:t>
            </w:r>
            <w:proofErr w:type="spellEnd"/>
            <w:r w:rsidRPr="00CE6668">
              <w:t xml:space="preserve"> ξ</w:t>
            </w:r>
          </w:p>
        </w:tc>
        <w:tc>
          <w:tcPr>
            <w:tcW w:w="499" w:type="pct"/>
            <w:noWrap/>
            <w:hideMark/>
          </w:tcPr>
          <w:p w14:paraId="60CC9AEB" w14:textId="77777777" w:rsidR="00D85F01" w:rsidRPr="00491493" w:rsidRDefault="00D85F01" w:rsidP="00D85F01">
            <w:pPr>
              <w:jc w:val="right"/>
              <w:rPr>
                <w:rFonts w:ascii="Calibri" w:eastAsia="Times New Roman" w:hAnsi="Calibri" w:cs="Calibri"/>
              </w:rPr>
            </w:pPr>
            <w:r w:rsidRPr="00491493">
              <w:rPr>
                <w:rFonts w:ascii="Calibri" w:eastAsia="Times New Roman" w:hAnsi="Calibri" w:cs="Calibri"/>
              </w:rPr>
              <w:t>545</w:t>
            </w:r>
          </w:p>
        </w:tc>
      </w:tr>
      <w:tr w:rsidR="00D85F01" w:rsidRPr="00491493" w14:paraId="69473542" w14:textId="77777777" w:rsidTr="00D85F01">
        <w:trPr>
          <w:trHeight w:val="288"/>
        </w:trPr>
        <w:tc>
          <w:tcPr>
            <w:tcW w:w="4501" w:type="pct"/>
            <w:noWrap/>
            <w:hideMark/>
          </w:tcPr>
          <w:p w14:paraId="167B7159" w14:textId="3A6A908C" w:rsidR="00D85F01" w:rsidRPr="00491493" w:rsidRDefault="00D85F01" w:rsidP="00D85F01">
            <w:pPr>
              <w:rPr>
                <w:rFonts w:ascii="Calibri" w:eastAsia="Times New Roman" w:hAnsi="Calibri" w:cs="Calibri"/>
              </w:rPr>
            </w:pPr>
            <w:proofErr w:type="spellStart"/>
            <w:r w:rsidRPr="00CE6668">
              <w:t>Συντελεστής</w:t>
            </w:r>
            <w:proofErr w:type="spellEnd"/>
            <w:r w:rsidRPr="00CE6668">
              <w:t xml:space="preserve"> </w:t>
            </w:r>
            <w:proofErr w:type="spellStart"/>
            <w:r w:rsidRPr="00CE6668">
              <w:t>μήκους</w:t>
            </w:r>
            <w:proofErr w:type="spellEnd"/>
            <w:r w:rsidRPr="00CE6668">
              <w:t xml:space="preserve"> λ</w:t>
            </w:r>
          </w:p>
        </w:tc>
        <w:tc>
          <w:tcPr>
            <w:tcW w:w="499" w:type="pct"/>
            <w:noWrap/>
            <w:hideMark/>
          </w:tcPr>
          <w:p w14:paraId="18B81696" w14:textId="77777777" w:rsidR="00D85F01" w:rsidRPr="00491493" w:rsidRDefault="00D85F01" w:rsidP="00D85F01">
            <w:pPr>
              <w:jc w:val="right"/>
              <w:rPr>
                <w:rFonts w:ascii="Calibri" w:eastAsia="Times New Roman" w:hAnsi="Calibri" w:cs="Calibri"/>
              </w:rPr>
            </w:pPr>
            <w:r w:rsidRPr="00491493">
              <w:rPr>
                <w:rFonts w:ascii="Calibri" w:eastAsia="Times New Roman" w:hAnsi="Calibri" w:cs="Calibri"/>
              </w:rPr>
              <w:t>1</w:t>
            </w:r>
          </w:p>
        </w:tc>
      </w:tr>
      <w:tr w:rsidR="00D85F01" w:rsidRPr="00491493" w14:paraId="7549B0A9" w14:textId="77777777" w:rsidTr="00D85F01">
        <w:trPr>
          <w:trHeight w:val="288"/>
        </w:trPr>
        <w:tc>
          <w:tcPr>
            <w:tcW w:w="4501" w:type="pct"/>
            <w:noWrap/>
            <w:hideMark/>
          </w:tcPr>
          <w:p w14:paraId="6BD30ABA" w14:textId="778E258E" w:rsidR="00D85F01" w:rsidRPr="00491493" w:rsidRDefault="00D85F01" w:rsidP="00D85F01">
            <w:pPr>
              <w:rPr>
                <w:rFonts w:ascii="Calibri" w:eastAsia="Times New Roman" w:hAnsi="Calibri" w:cs="Calibri"/>
                <w:lang w:val="el-GR"/>
              </w:rPr>
            </w:pPr>
            <w:r w:rsidRPr="00D85F01">
              <w:rPr>
                <w:lang w:val="el-GR"/>
              </w:rPr>
              <w:t>Πλάτος ελεύθερου ιμάντα εκατέρωθεν του υλικού (</w:t>
            </w:r>
            <w:r w:rsidRPr="00CE6668">
              <w:t>m</w:t>
            </w:r>
            <w:r w:rsidRPr="00D85F01">
              <w:rPr>
                <w:lang w:val="el-GR"/>
              </w:rPr>
              <w:t>)</w:t>
            </w:r>
          </w:p>
        </w:tc>
        <w:tc>
          <w:tcPr>
            <w:tcW w:w="499" w:type="pct"/>
            <w:noWrap/>
            <w:hideMark/>
          </w:tcPr>
          <w:p w14:paraId="1A4F750A" w14:textId="77777777" w:rsidR="00D85F01" w:rsidRPr="00491493" w:rsidRDefault="00D85F01" w:rsidP="00D85F01">
            <w:pPr>
              <w:jc w:val="right"/>
              <w:rPr>
                <w:rFonts w:ascii="Calibri" w:eastAsia="Times New Roman" w:hAnsi="Calibri" w:cs="Calibri"/>
              </w:rPr>
            </w:pPr>
            <w:r w:rsidRPr="00491493">
              <w:rPr>
                <w:rFonts w:ascii="Calibri" w:eastAsia="Times New Roman" w:hAnsi="Calibri" w:cs="Calibri"/>
              </w:rPr>
              <w:t>0.045</w:t>
            </w:r>
          </w:p>
        </w:tc>
      </w:tr>
      <w:tr w:rsidR="00D85F01" w:rsidRPr="00491493" w14:paraId="60B136D1" w14:textId="77777777" w:rsidTr="00D85F01">
        <w:trPr>
          <w:trHeight w:val="288"/>
        </w:trPr>
        <w:tc>
          <w:tcPr>
            <w:tcW w:w="4501" w:type="pct"/>
            <w:noWrap/>
            <w:hideMark/>
          </w:tcPr>
          <w:p w14:paraId="270B2DCB" w14:textId="7899292D" w:rsidR="00D85F01" w:rsidRPr="00D85F01" w:rsidRDefault="00D85F01" w:rsidP="00D85F01">
            <w:pPr>
              <w:rPr>
                <w:rFonts w:ascii="Calibri" w:eastAsia="Times New Roman" w:hAnsi="Calibri" w:cs="Calibri"/>
                <w:lang w:val="el-GR"/>
              </w:rPr>
            </w:pPr>
            <w:r w:rsidRPr="00D85F01">
              <w:rPr>
                <w:lang w:val="el-GR"/>
              </w:rPr>
              <w:t>Ταχύτητα κίνησης ιμάντα (</w:t>
            </w:r>
            <w:r w:rsidRPr="00CE6668">
              <w:t>m</w:t>
            </w:r>
            <w:r w:rsidRPr="00D85F01">
              <w:rPr>
                <w:lang w:val="el-GR"/>
              </w:rPr>
              <w:t>/</w:t>
            </w:r>
            <w:r w:rsidRPr="00CE6668">
              <w:t>s</w:t>
            </w:r>
            <w:r w:rsidRPr="00D85F01">
              <w:rPr>
                <w:lang w:val="el-GR"/>
              </w:rPr>
              <w:t>)</w:t>
            </w:r>
          </w:p>
        </w:tc>
        <w:tc>
          <w:tcPr>
            <w:tcW w:w="499" w:type="pct"/>
            <w:noWrap/>
            <w:hideMark/>
          </w:tcPr>
          <w:p w14:paraId="72E89BE3" w14:textId="77777777" w:rsidR="00D85F01" w:rsidRPr="00491493" w:rsidRDefault="00D85F01" w:rsidP="00D85F01">
            <w:pPr>
              <w:jc w:val="right"/>
              <w:rPr>
                <w:rFonts w:ascii="Calibri" w:eastAsia="Times New Roman" w:hAnsi="Calibri" w:cs="Calibri"/>
              </w:rPr>
            </w:pPr>
            <w:r w:rsidRPr="00491493">
              <w:rPr>
                <w:rFonts w:ascii="Calibri" w:eastAsia="Times New Roman" w:hAnsi="Calibri" w:cs="Calibri"/>
              </w:rPr>
              <w:t>1</w:t>
            </w:r>
          </w:p>
        </w:tc>
      </w:tr>
      <w:tr w:rsidR="00D85F01" w:rsidRPr="00491493" w14:paraId="23BAABA9" w14:textId="77777777" w:rsidTr="00D85F01">
        <w:trPr>
          <w:trHeight w:val="288"/>
        </w:trPr>
        <w:tc>
          <w:tcPr>
            <w:tcW w:w="4501" w:type="pct"/>
            <w:noWrap/>
            <w:hideMark/>
          </w:tcPr>
          <w:p w14:paraId="0990EABD" w14:textId="3B587AC4" w:rsidR="00D85F01" w:rsidRPr="00D85F01" w:rsidRDefault="00D85F01" w:rsidP="00D85F01">
            <w:pPr>
              <w:rPr>
                <w:rFonts w:ascii="Calibri" w:eastAsia="Times New Roman" w:hAnsi="Calibri" w:cs="Calibri"/>
                <w:lang w:val="el-GR"/>
              </w:rPr>
            </w:pPr>
            <w:r w:rsidRPr="00D85F01">
              <w:rPr>
                <w:lang w:val="el-GR"/>
              </w:rPr>
              <w:t>Θεωρητική μεταφορική απόδοση ταινιοδρόμου (</w:t>
            </w:r>
            <w:r w:rsidRPr="00CE6668">
              <w:t>m</w:t>
            </w:r>
            <w:r w:rsidRPr="00D85F01">
              <w:rPr>
                <w:lang w:val="el-GR"/>
              </w:rPr>
              <w:t>³/</w:t>
            </w:r>
            <w:r w:rsidRPr="00CE6668">
              <w:t>h</w:t>
            </w:r>
            <w:r w:rsidRPr="00D85F01">
              <w:rPr>
                <w:lang w:val="el-GR"/>
              </w:rPr>
              <w:t>)</w:t>
            </w:r>
          </w:p>
        </w:tc>
        <w:tc>
          <w:tcPr>
            <w:tcW w:w="499" w:type="pct"/>
            <w:noWrap/>
            <w:hideMark/>
          </w:tcPr>
          <w:p w14:paraId="1789FCF9" w14:textId="77777777" w:rsidR="00D85F01" w:rsidRPr="001E7BFC" w:rsidRDefault="00D85F01" w:rsidP="00D85F01">
            <w:pPr>
              <w:jc w:val="right"/>
              <w:rPr>
                <w:rFonts w:ascii="Calibri" w:eastAsia="Times New Roman" w:hAnsi="Calibri" w:cs="Calibri"/>
                <w:lang w:val="el-GR"/>
              </w:rPr>
            </w:pPr>
            <w:r w:rsidRPr="00491493">
              <w:rPr>
                <w:rFonts w:ascii="Calibri" w:eastAsia="Times New Roman" w:hAnsi="Calibri" w:cs="Calibri"/>
              </w:rPr>
              <w:t>52.3</w:t>
            </w:r>
            <w:r>
              <w:rPr>
                <w:rFonts w:ascii="Calibri" w:eastAsia="Times New Roman" w:hAnsi="Calibri" w:cs="Calibri"/>
                <w:lang w:val="el-GR"/>
              </w:rPr>
              <w:t>8</w:t>
            </w:r>
          </w:p>
        </w:tc>
      </w:tr>
    </w:tbl>
    <w:p w14:paraId="78D0BE2D" w14:textId="50EB7401" w:rsidR="00197438" w:rsidRDefault="00197438" w:rsidP="004B45C7">
      <w:pPr>
        <w:rPr>
          <w:lang w:val="el-GR"/>
        </w:rPr>
      </w:pPr>
    </w:p>
    <w:p w14:paraId="47C83F9F" w14:textId="77777777" w:rsidR="00C85B53" w:rsidRDefault="00C85B53" w:rsidP="00C85B53">
      <w:pPr>
        <w:jc w:val="both"/>
        <w:rPr>
          <w:lang w:val="el-GR" w:eastAsia="el-GR"/>
        </w:rPr>
      </w:pPr>
      <w:r>
        <w:rPr>
          <w:lang w:val="el-GR" w:eastAsia="el-GR"/>
        </w:rPr>
        <w:t>Το υλικό αρχικά ογκομετρήθηκε με χρήση ειδικού ογκομετρικού δοχείου και καταγράφτηκαν οι συνθήκες περιβάλλοντος.</w:t>
      </w:r>
    </w:p>
    <w:p w14:paraId="73CE2E04" w14:textId="77777777" w:rsidR="00C85B53" w:rsidRDefault="00C85B53" w:rsidP="004B45C7">
      <w:pPr>
        <w:rPr>
          <w:lang w:val="el-GR"/>
        </w:rPr>
      </w:pPr>
    </w:p>
    <w:p w14:paraId="0BC3A682" w14:textId="75DD86A3" w:rsidR="004B45C7" w:rsidRPr="004B0303" w:rsidRDefault="004B45C7" w:rsidP="004B0303">
      <w:pPr>
        <w:shd w:val="clear" w:color="auto" w:fill="D9D9D9" w:themeFill="background1" w:themeFillShade="D9"/>
        <w:rPr>
          <w:b/>
          <w:lang w:val="el-GR" w:eastAsia="el-GR"/>
        </w:rPr>
      </w:pPr>
      <w:r w:rsidRPr="00EF77E2">
        <w:rPr>
          <w:b/>
          <w:lang w:val="el-GR" w:eastAsia="el-GR"/>
        </w:rPr>
        <w:t>Όγκος υλικού</w:t>
      </w:r>
      <w:r w:rsidRPr="00195608">
        <w:rPr>
          <w:b/>
          <w:lang w:val="el-GR" w:eastAsia="el-GR"/>
        </w:rPr>
        <w:t xml:space="preserve"> </w:t>
      </w:r>
      <w:r>
        <w:rPr>
          <w:b/>
          <w:lang w:val="el-GR" w:eastAsia="el-GR"/>
        </w:rPr>
        <w:t>(</w:t>
      </w:r>
      <w:r w:rsidR="002F7434">
        <w:rPr>
          <w:b/>
          <w:lang w:eastAsia="el-GR"/>
        </w:rPr>
        <w:t>c</w:t>
      </w:r>
      <w:r w:rsidRPr="004B0303">
        <w:rPr>
          <w:b/>
          <w:lang w:val="el-GR" w:eastAsia="el-GR"/>
        </w:rPr>
        <w:t>m</w:t>
      </w:r>
      <w:r w:rsidRPr="00845413">
        <w:rPr>
          <w:b/>
          <w:lang w:val="el-GR" w:eastAsia="el-GR"/>
        </w:rPr>
        <w:t>³</w:t>
      </w:r>
      <w:r>
        <w:rPr>
          <w:b/>
          <w:lang w:val="el-GR" w:eastAsia="el-GR"/>
        </w:rPr>
        <w:t>)</w:t>
      </w:r>
      <w:r w:rsidRPr="004B0303">
        <w:rPr>
          <w:b/>
          <w:lang w:val="el-GR" w:eastAsia="el-GR"/>
        </w:rPr>
        <w:t>:</w:t>
      </w:r>
      <w:r w:rsidR="002F7434">
        <w:rPr>
          <w:b/>
          <w:lang w:val="el-GR" w:eastAsia="el-GR"/>
        </w:rPr>
        <w:tab/>
      </w:r>
      <w:r w:rsidRPr="004B0303">
        <w:rPr>
          <w:b/>
          <w:lang w:val="el-GR" w:eastAsia="el-GR"/>
        </w:rPr>
        <w:t xml:space="preserve">    </w:t>
      </w:r>
      <w:r w:rsidRPr="004B0303">
        <w:rPr>
          <w:b/>
          <w:lang w:val="el-GR" w:eastAsia="el-GR"/>
        </w:rPr>
        <w:tab/>
      </w:r>
      <w:r w:rsidRPr="004B0303">
        <w:rPr>
          <w:b/>
          <w:lang w:val="el-GR" w:eastAsia="el-GR"/>
        </w:rPr>
        <w:tab/>
      </w:r>
      <w:r w:rsidRPr="004B0303">
        <w:rPr>
          <w:b/>
          <w:lang w:val="el-GR" w:eastAsia="el-GR"/>
        </w:rPr>
        <w:tab/>
        <w:t xml:space="preserve">1900 </w:t>
      </w:r>
    </w:p>
    <w:p w14:paraId="6BD7805F" w14:textId="77777777" w:rsidR="004B45C7" w:rsidRPr="004B0303" w:rsidRDefault="004B45C7" w:rsidP="004B0303">
      <w:pPr>
        <w:shd w:val="clear" w:color="auto" w:fill="D9D9D9" w:themeFill="background1" w:themeFillShade="D9"/>
        <w:rPr>
          <w:b/>
          <w:lang w:val="el-GR" w:eastAsia="el-GR"/>
        </w:rPr>
      </w:pPr>
      <w:r w:rsidRPr="004B0303">
        <w:rPr>
          <w:b/>
          <w:lang w:val="el-GR" w:eastAsia="el-GR"/>
        </w:rPr>
        <w:t>Φωτισμός (</w:t>
      </w:r>
      <w:proofErr w:type="spellStart"/>
      <w:r w:rsidRPr="004B0303">
        <w:rPr>
          <w:b/>
          <w:lang w:val="el-GR" w:eastAsia="el-GR"/>
        </w:rPr>
        <w:t>lux</w:t>
      </w:r>
      <w:proofErr w:type="spellEnd"/>
      <w:r w:rsidRPr="004B0303">
        <w:rPr>
          <w:b/>
          <w:lang w:val="el-GR" w:eastAsia="el-GR"/>
        </w:rPr>
        <w:t>):</w:t>
      </w:r>
      <w:r w:rsidRPr="004B0303">
        <w:rPr>
          <w:b/>
          <w:lang w:val="el-GR" w:eastAsia="el-GR"/>
        </w:rPr>
        <w:tab/>
      </w:r>
      <w:r w:rsidRPr="004B0303">
        <w:rPr>
          <w:b/>
          <w:lang w:val="el-GR" w:eastAsia="el-GR"/>
        </w:rPr>
        <w:tab/>
      </w:r>
      <w:r w:rsidRPr="004B0303">
        <w:rPr>
          <w:b/>
          <w:lang w:val="el-GR" w:eastAsia="el-GR"/>
        </w:rPr>
        <w:tab/>
      </w:r>
      <w:r w:rsidRPr="004B0303">
        <w:rPr>
          <w:b/>
          <w:lang w:val="el-GR" w:eastAsia="el-GR"/>
        </w:rPr>
        <w:tab/>
        <w:t>640</w:t>
      </w:r>
      <w:r w:rsidRPr="004B0303">
        <w:rPr>
          <w:b/>
          <w:lang w:val="el-GR" w:eastAsia="el-GR"/>
        </w:rPr>
        <w:tab/>
      </w:r>
    </w:p>
    <w:p w14:paraId="4564B0BA" w14:textId="77777777" w:rsidR="004B45C7" w:rsidRPr="001F2C81" w:rsidRDefault="004B45C7" w:rsidP="004B0303">
      <w:pPr>
        <w:shd w:val="clear" w:color="auto" w:fill="D9D9D9" w:themeFill="background1" w:themeFillShade="D9"/>
        <w:rPr>
          <w:b/>
          <w:lang w:val="el-GR" w:eastAsia="el-GR"/>
        </w:rPr>
      </w:pPr>
      <w:r w:rsidRPr="001F2C81">
        <w:rPr>
          <w:b/>
          <w:lang w:val="el-GR" w:eastAsia="el-GR"/>
        </w:rPr>
        <w:t>Συγκέντρωση σκόνης στον αέρα (</w:t>
      </w:r>
      <w:proofErr w:type="spellStart"/>
      <w:r w:rsidRPr="001F2C81">
        <w:rPr>
          <w:b/>
          <w:lang w:val="el-GR" w:eastAsia="el-GR"/>
        </w:rPr>
        <w:t>μg</w:t>
      </w:r>
      <w:proofErr w:type="spellEnd"/>
      <w:r w:rsidRPr="001F2C81">
        <w:rPr>
          <w:b/>
          <w:lang w:val="el-GR" w:eastAsia="el-GR"/>
        </w:rPr>
        <w:t>/m³):</w:t>
      </w:r>
      <w:r w:rsidRPr="001F2C81">
        <w:rPr>
          <w:b/>
          <w:lang w:val="el-GR" w:eastAsia="el-GR"/>
        </w:rPr>
        <w:tab/>
        <w:t>27</w:t>
      </w:r>
    </w:p>
    <w:p w14:paraId="24C984ED" w14:textId="506DF9DA" w:rsidR="004B45C7" w:rsidRPr="00D85F01" w:rsidRDefault="004B45C7" w:rsidP="00D85F01">
      <w:pPr>
        <w:shd w:val="clear" w:color="auto" w:fill="D9D9D9" w:themeFill="background1" w:themeFillShade="D9"/>
        <w:rPr>
          <w:b/>
          <w:lang w:val="el-GR" w:eastAsia="el-GR"/>
        </w:rPr>
      </w:pPr>
      <w:r w:rsidRPr="001F2C81">
        <w:rPr>
          <w:b/>
          <w:lang w:val="el-GR" w:eastAsia="el-GR"/>
        </w:rPr>
        <w:t>Θερμοκρασία (°</w:t>
      </w:r>
      <w:r w:rsidR="001F2C81" w:rsidRPr="001F2C81">
        <w:rPr>
          <w:b/>
          <w:lang w:eastAsia="el-GR"/>
        </w:rPr>
        <w:t>C</w:t>
      </w:r>
      <w:r w:rsidRPr="001F2C81">
        <w:rPr>
          <w:b/>
          <w:lang w:val="el-GR" w:eastAsia="el-GR"/>
        </w:rPr>
        <w:t>):</w:t>
      </w:r>
      <w:r w:rsidRPr="004B0303">
        <w:rPr>
          <w:b/>
          <w:lang w:val="el-GR" w:eastAsia="el-GR"/>
        </w:rPr>
        <w:tab/>
      </w:r>
      <w:r w:rsidRPr="004B0303">
        <w:rPr>
          <w:b/>
          <w:lang w:val="el-GR" w:eastAsia="el-GR"/>
        </w:rPr>
        <w:tab/>
      </w:r>
      <w:r w:rsidRPr="004B0303">
        <w:rPr>
          <w:b/>
          <w:lang w:val="el-GR" w:eastAsia="el-GR"/>
        </w:rPr>
        <w:tab/>
      </w:r>
      <w:r w:rsidRPr="004B0303">
        <w:rPr>
          <w:b/>
          <w:lang w:val="el-GR" w:eastAsia="el-GR"/>
        </w:rPr>
        <w:tab/>
        <w:t>23</w:t>
      </w:r>
    </w:p>
    <w:p w14:paraId="1440E566" w14:textId="77777777" w:rsidR="00D85F01" w:rsidRDefault="00D85F01" w:rsidP="00197438">
      <w:pPr>
        <w:rPr>
          <w:rFonts w:ascii="Calibri" w:eastAsia="Times New Roman" w:hAnsi="Calibri" w:cs="Calibri"/>
          <w:color w:val="000000"/>
          <w:lang w:val="el-GR"/>
        </w:rPr>
      </w:pPr>
    </w:p>
    <w:p w14:paraId="4DE79F0C" w14:textId="252C748D" w:rsidR="00197438" w:rsidRDefault="00CF2F9A" w:rsidP="00197438">
      <w:pPr>
        <w:rPr>
          <w:rFonts w:ascii="Calibri" w:eastAsia="Times New Roman" w:hAnsi="Calibri" w:cs="Calibri"/>
          <w:color w:val="000000"/>
          <w:lang w:val="el-GR"/>
        </w:rPr>
      </w:pPr>
      <w:r>
        <w:rPr>
          <w:rFonts w:ascii="Calibri" w:eastAsia="Times New Roman" w:hAnsi="Calibri" w:cs="Calibri"/>
          <w:color w:val="000000"/>
          <w:lang w:val="el-GR"/>
        </w:rPr>
        <w:t xml:space="preserve">Στη συνέχεια έγιναν οι στατικές και οι δυναμικές μετρήσεις, υπολογίστηκε ο όγκος του υλικού με βάση τις μετρήσεις του </w:t>
      </w:r>
      <w:r w:rsidR="00E91279">
        <w:rPr>
          <w:rFonts w:ascii="Calibri" w:eastAsia="Times New Roman" w:hAnsi="Calibri" w:cs="Calibri"/>
          <w:color w:val="000000"/>
        </w:rPr>
        <w:t>LIDAR</w:t>
      </w:r>
      <w:r w:rsidRPr="00DE0251">
        <w:rPr>
          <w:rFonts w:ascii="Calibri" w:eastAsia="Times New Roman" w:hAnsi="Calibri" w:cs="Calibri"/>
          <w:color w:val="000000"/>
          <w:lang w:val="el-GR"/>
        </w:rPr>
        <w:t xml:space="preserve"> </w:t>
      </w:r>
      <w:r>
        <w:rPr>
          <w:rFonts w:ascii="Calibri" w:eastAsia="Times New Roman" w:hAnsi="Calibri" w:cs="Calibri"/>
          <w:color w:val="000000"/>
          <w:lang w:val="el-GR"/>
        </w:rPr>
        <w:t>και υπολογίστηκε το σχετικό σφάλμα. Κάθε δοκιμή επαναλήφθηκε 4 φορές. Τα αποτελέσματα δίνονται στους</w:t>
      </w:r>
      <w:r w:rsidR="00197438">
        <w:rPr>
          <w:rFonts w:ascii="Calibri" w:eastAsia="Times New Roman" w:hAnsi="Calibri" w:cs="Calibri"/>
          <w:color w:val="000000"/>
          <w:lang w:val="el-GR"/>
        </w:rPr>
        <w:t xml:space="preserve"> Πίνακες 4.</w:t>
      </w:r>
      <w:r w:rsidR="00D85F01">
        <w:rPr>
          <w:rFonts w:ascii="Calibri" w:eastAsia="Times New Roman" w:hAnsi="Calibri" w:cs="Calibri"/>
          <w:color w:val="000000"/>
          <w:lang w:val="el-GR"/>
        </w:rPr>
        <w:t>16</w:t>
      </w:r>
      <w:r w:rsidR="00197438">
        <w:rPr>
          <w:rFonts w:ascii="Calibri" w:eastAsia="Times New Roman" w:hAnsi="Calibri" w:cs="Calibri"/>
          <w:color w:val="000000"/>
          <w:lang w:val="el-GR"/>
        </w:rPr>
        <w:t xml:space="preserve"> και 4.</w:t>
      </w:r>
      <w:r w:rsidR="00D85F01">
        <w:rPr>
          <w:rFonts w:ascii="Calibri" w:eastAsia="Times New Roman" w:hAnsi="Calibri" w:cs="Calibri"/>
          <w:color w:val="000000"/>
          <w:lang w:val="el-GR"/>
        </w:rPr>
        <w:t>17</w:t>
      </w:r>
      <w:r w:rsidR="00197438">
        <w:rPr>
          <w:rFonts w:ascii="Calibri" w:eastAsia="Times New Roman" w:hAnsi="Calibri" w:cs="Calibri"/>
          <w:color w:val="000000"/>
          <w:lang w:val="el-GR"/>
        </w:rPr>
        <w:t>.</w:t>
      </w:r>
    </w:p>
    <w:p w14:paraId="59CD3E2A" w14:textId="77777777" w:rsidR="00CF2F9A" w:rsidRPr="00197438" w:rsidRDefault="00CF2F9A" w:rsidP="00197438">
      <w:pPr>
        <w:rPr>
          <w:rFonts w:ascii="Calibri" w:eastAsia="Times New Roman" w:hAnsi="Calibri" w:cs="Calibri"/>
          <w:color w:val="000000"/>
          <w:lang w:val="el-GR"/>
        </w:rPr>
      </w:pPr>
    </w:p>
    <w:p w14:paraId="4FE8B056" w14:textId="5AD82B9E" w:rsidR="006F3A6E" w:rsidRPr="00F70195" w:rsidRDefault="006F3A6E" w:rsidP="006F3A6E">
      <w:pPr>
        <w:pStyle w:val="Caption"/>
        <w:keepNext/>
        <w:rPr>
          <w:lang w:val="el-GR"/>
        </w:rPr>
      </w:pPr>
      <w:bookmarkStart w:id="173" w:name="_Toc518385417"/>
      <w:r w:rsidRPr="00F70195">
        <w:rPr>
          <w:lang w:val="el-GR"/>
        </w:rPr>
        <w:t xml:space="preserve">Πίνακας </w:t>
      </w:r>
      <w:r w:rsidR="00D85F01">
        <w:rPr>
          <w:lang w:val="el-GR"/>
        </w:rPr>
        <w:fldChar w:fldCharType="begin"/>
      </w:r>
      <w:r w:rsidR="00D85F01">
        <w:rPr>
          <w:lang w:val="el-GR"/>
        </w:rPr>
        <w:instrText xml:space="preserve"> STYLEREF 1 \s </w:instrText>
      </w:r>
      <w:r w:rsidR="00D85F01">
        <w:rPr>
          <w:lang w:val="el-GR"/>
        </w:rPr>
        <w:fldChar w:fldCharType="separate"/>
      </w:r>
      <w:r w:rsidR="00D85F01">
        <w:rPr>
          <w:noProof/>
          <w:lang w:val="el-GR"/>
        </w:rPr>
        <w:t>4</w:t>
      </w:r>
      <w:r w:rsidR="00D85F01">
        <w:rPr>
          <w:lang w:val="el-GR"/>
        </w:rPr>
        <w:fldChar w:fldCharType="end"/>
      </w:r>
      <w:r w:rsidR="00D85F01">
        <w:rPr>
          <w:lang w:val="el-GR"/>
        </w:rPr>
        <w:t>.</w:t>
      </w:r>
      <w:r w:rsidR="00D85F01">
        <w:rPr>
          <w:lang w:val="el-GR"/>
        </w:rPr>
        <w:fldChar w:fldCharType="begin"/>
      </w:r>
      <w:r w:rsidR="00D85F01">
        <w:rPr>
          <w:lang w:val="el-GR"/>
        </w:rPr>
        <w:instrText xml:space="preserve"> SEQ Πίνακας \* ARABIC \s 1 </w:instrText>
      </w:r>
      <w:r w:rsidR="00D85F01">
        <w:rPr>
          <w:lang w:val="el-GR"/>
        </w:rPr>
        <w:fldChar w:fldCharType="separate"/>
      </w:r>
      <w:r w:rsidR="00D85F01">
        <w:rPr>
          <w:noProof/>
          <w:lang w:val="el-GR"/>
        </w:rPr>
        <w:t>16</w:t>
      </w:r>
      <w:r w:rsidR="00D85F01">
        <w:rPr>
          <w:lang w:val="el-GR"/>
        </w:rPr>
        <w:fldChar w:fldCharType="end"/>
      </w:r>
      <w:r w:rsidR="00F70195">
        <w:rPr>
          <w:lang w:val="el-GR"/>
        </w:rPr>
        <w:t xml:space="preserve">: Στατικές </w:t>
      </w:r>
      <w:r w:rsidR="00D85F01">
        <w:rPr>
          <w:lang w:val="el-GR"/>
        </w:rPr>
        <w:t xml:space="preserve">μετρήσεις </w:t>
      </w:r>
      <w:r w:rsidR="00F70195">
        <w:rPr>
          <w:lang w:val="el-GR"/>
        </w:rPr>
        <w:t>ασβ</w:t>
      </w:r>
      <w:r w:rsidR="00D85F01">
        <w:rPr>
          <w:lang w:val="el-GR"/>
        </w:rPr>
        <w:t>εστολιθικού υλικού επί</w:t>
      </w:r>
      <w:r w:rsidR="00F70195">
        <w:rPr>
          <w:lang w:val="el-GR"/>
        </w:rPr>
        <w:t xml:space="preserve"> σκαφιδωτ</w:t>
      </w:r>
      <w:r w:rsidR="00D85F01">
        <w:rPr>
          <w:lang w:val="el-GR"/>
        </w:rPr>
        <w:t>ού</w:t>
      </w:r>
      <w:r w:rsidR="00F70195">
        <w:rPr>
          <w:lang w:val="el-GR"/>
        </w:rPr>
        <w:t xml:space="preserve"> ιμάντα</w:t>
      </w:r>
      <w:bookmarkEnd w:id="173"/>
    </w:p>
    <w:tbl>
      <w:tblPr>
        <w:tblStyle w:val="TableGridLight1"/>
        <w:tblW w:w="5000" w:type="pct"/>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2256"/>
        <w:gridCol w:w="2993"/>
      </w:tblGrid>
      <w:tr w:rsidR="004B45C7" w:rsidRPr="00E115D6" w14:paraId="673EE8C8" w14:textId="77777777" w:rsidTr="005F4EC4">
        <w:trPr>
          <w:trHeight w:val="288"/>
        </w:trPr>
        <w:tc>
          <w:tcPr>
            <w:tcW w:w="2196" w:type="pct"/>
            <w:tcBorders>
              <w:top w:val="single" w:sz="4" w:space="0" w:color="auto"/>
              <w:bottom w:val="single" w:sz="4" w:space="0" w:color="auto"/>
            </w:tcBorders>
            <w:noWrap/>
            <w:hideMark/>
          </w:tcPr>
          <w:p w14:paraId="184E14C4" w14:textId="77777777" w:rsidR="004B45C7" w:rsidRPr="00E115D6" w:rsidRDefault="004B45C7" w:rsidP="00761B99">
            <w:pPr>
              <w:jc w:val="center"/>
              <w:rPr>
                <w:rFonts w:ascii="Calibri" w:eastAsia="Times New Roman" w:hAnsi="Calibri" w:cs="Calibri"/>
                <w:color w:val="000000"/>
                <w:lang w:val="el-GR"/>
              </w:rPr>
            </w:pPr>
            <w:r>
              <w:rPr>
                <w:rFonts w:ascii="Calibri" w:eastAsia="Times New Roman" w:hAnsi="Calibri" w:cs="Calibri"/>
                <w:color w:val="000000"/>
                <w:lang w:val="el-GR"/>
              </w:rPr>
              <w:t>Αριθμός δοκιμής</w:t>
            </w:r>
          </w:p>
        </w:tc>
        <w:tc>
          <w:tcPr>
            <w:tcW w:w="1205" w:type="pct"/>
            <w:tcBorders>
              <w:top w:val="single" w:sz="4" w:space="0" w:color="auto"/>
              <w:bottom w:val="single" w:sz="4" w:space="0" w:color="auto"/>
            </w:tcBorders>
            <w:noWrap/>
            <w:hideMark/>
          </w:tcPr>
          <w:p w14:paraId="067F5050" w14:textId="6574BC83" w:rsidR="004B45C7" w:rsidRPr="00E115D6" w:rsidRDefault="004B45C7" w:rsidP="00761B99">
            <w:pPr>
              <w:jc w:val="center"/>
              <w:rPr>
                <w:rFonts w:ascii="Calibri" w:eastAsia="Times New Roman" w:hAnsi="Calibri" w:cs="Calibri"/>
                <w:color w:val="000000"/>
              </w:rPr>
            </w:pPr>
            <w:r>
              <w:rPr>
                <w:rFonts w:ascii="Calibri" w:eastAsia="Times New Roman" w:hAnsi="Calibri" w:cs="Calibri"/>
                <w:color w:val="000000"/>
              </w:rPr>
              <w:t>V</w:t>
            </w:r>
            <w:r>
              <w:rPr>
                <w:rFonts w:ascii="Calibri" w:eastAsia="Times New Roman" w:hAnsi="Calibri" w:cs="Calibri"/>
                <w:color w:val="000000"/>
                <w:lang w:val="el-GR"/>
              </w:rPr>
              <w:t xml:space="preserve"> (</w:t>
            </w:r>
            <w:r w:rsidR="002F7434">
              <w:rPr>
                <w:rFonts w:ascii="Calibri" w:eastAsia="Times New Roman" w:hAnsi="Calibri" w:cs="Calibri"/>
                <w:color w:val="000000"/>
              </w:rPr>
              <w:t>c</w:t>
            </w:r>
            <w:r>
              <w:rPr>
                <w:rFonts w:ascii="Calibri" w:eastAsia="Times New Roman" w:hAnsi="Calibri" w:cs="Calibri"/>
                <w:color w:val="000000"/>
              </w:rPr>
              <w:t>m³)</w:t>
            </w:r>
          </w:p>
        </w:tc>
        <w:tc>
          <w:tcPr>
            <w:tcW w:w="1599" w:type="pct"/>
            <w:tcBorders>
              <w:top w:val="single" w:sz="4" w:space="0" w:color="auto"/>
              <w:bottom w:val="single" w:sz="4" w:space="0" w:color="auto"/>
            </w:tcBorders>
            <w:noWrap/>
            <w:hideMark/>
          </w:tcPr>
          <w:p w14:paraId="5D38CDE0" w14:textId="77777777" w:rsidR="004B45C7" w:rsidRPr="00E115D6" w:rsidRDefault="004B45C7" w:rsidP="00761B99">
            <w:pPr>
              <w:jc w:val="center"/>
              <w:rPr>
                <w:rFonts w:ascii="Calibri" w:eastAsia="Times New Roman" w:hAnsi="Calibri" w:cs="Calibri"/>
                <w:color w:val="000000"/>
                <w:lang w:val="el-GR"/>
              </w:rPr>
            </w:pPr>
            <w:r w:rsidRPr="00E115D6">
              <w:rPr>
                <w:rFonts w:ascii="Calibri" w:eastAsia="Times New Roman" w:hAnsi="Calibri" w:cs="Calibri"/>
                <w:color w:val="000000"/>
              </w:rPr>
              <w:t>ΣΦΑΛΜΑ %</w:t>
            </w:r>
          </w:p>
        </w:tc>
      </w:tr>
      <w:tr w:rsidR="004B45C7" w:rsidRPr="00E115D6" w14:paraId="1737D1EE" w14:textId="77777777" w:rsidTr="005F4EC4">
        <w:trPr>
          <w:trHeight w:val="288"/>
        </w:trPr>
        <w:tc>
          <w:tcPr>
            <w:tcW w:w="2196" w:type="pct"/>
            <w:tcBorders>
              <w:top w:val="single" w:sz="4" w:space="0" w:color="auto"/>
            </w:tcBorders>
            <w:noWrap/>
            <w:hideMark/>
          </w:tcPr>
          <w:p w14:paraId="73753BC3" w14:textId="77777777" w:rsidR="004B45C7" w:rsidRPr="00E115D6" w:rsidRDefault="004B45C7" w:rsidP="00761B99">
            <w:pPr>
              <w:jc w:val="center"/>
              <w:rPr>
                <w:rFonts w:ascii="Calibri" w:eastAsia="Times New Roman" w:hAnsi="Calibri" w:cs="Calibri"/>
                <w:color w:val="000000"/>
              </w:rPr>
            </w:pPr>
            <w:r w:rsidRPr="00E115D6">
              <w:rPr>
                <w:rFonts w:ascii="Calibri" w:eastAsia="Times New Roman" w:hAnsi="Calibri" w:cs="Calibri"/>
                <w:color w:val="000000"/>
              </w:rPr>
              <w:t>1</w:t>
            </w:r>
          </w:p>
        </w:tc>
        <w:tc>
          <w:tcPr>
            <w:tcW w:w="1205" w:type="pct"/>
            <w:tcBorders>
              <w:top w:val="single" w:sz="4" w:space="0" w:color="auto"/>
            </w:tcBorders>
            <w:noWrap/>
            <w:hideMark/>
          </w:tcPr>
          <w:p w14:paraId="73829263" w14:textId="77777777" w:rsidR="004B45C7" w:rsidRPr="00F7026F" w:rsidRDefault="004B45C7" w:rsidP="00820FD6">
            <w:pPr>
              <w:tabs>
                <w:tab w:val="center" w:pos="1046"/>
              </w:tabs>
              <w:jc w:val="center"/>
              <w:rPr>
                <w:rFonts w:ascii="Calibri" w:eastAsia="Times New Roman" w:hAnsi="Calibri" w:cs="Calibri"/>
                <w:color w:val="000000"/>
                <w:lang w:val="el-GR"/>
              </w:rPr>
            </w:pPr>
            <w:r>
              <w:rPr>
                <w:rFonts w:ascii="Calibri" w:eastAsia="Times New Roman" w:hAnsi="Calibri" w:cs="Calibri"/>
                <w:color w:val="000000"/>
                <w:lang w:val="el-GR"/>
              </w:rPr>
              <w:t>1794</w:t>
            </w:r>
          </w:p>
        </w:tc>
        <w:tc>
          <w:tcPr>
            <w:tcW w:w="1599" w:type="pct"/>
            <w:tcBorders>
              <w:top w:val="single" w:sz="4" w:space="0" w:color="auto"/>
            </w:tcBorders>
            <w:noWrap/>
            <w:hideMark/>
          </w:tcPr>
          <w:p w14:paraId="7336C531" w14:textId="11A550E0" w:rsidR="004B45C7" w:rsidRPr="00BE08A1" w:rsidRDefault="004B45C7" w:rsidP="00820FD6">
            <w:pPr>
              <w:jc w:val="center"/>
              <w:rPr>
                <w:rFonts w:ascii="Calibri" w:hAnsi="Calibri"/>
                <w:color w:val="000000"/>
                <w:lang w:val="el-GR"/>
              </w:rPr>
            </w:pPr>
            <w:r>
              <w:rPr>
                <w:rFonts w:ascii="Calibri" w:hAnsi="Calibri"/>
                <w:color w:val="000000"/>
                <w:lang w:val="el-GR"/>
              </w:rPr>
              <w:t>5.5</w:t>
            </w:r>
            <w:r w:rsidR="007527AD">
              <w:rPr>
                <w:rFonts w:ascii="Calibri" w:hAnsi="Calibri"/>
                <w:color w:val="000000"/>
                <w:lang w:val="el-GR"/>
              </w:rPr>
              <w:t>8</w:t>
            </w:r>
          </w:p>
        </w:tc>
      </w:tr>
      <w:tr w:rsidR="004B45C7" w:rsidRPr="00E115D6" w14:paraId="56222211" w14:textId="77777777" w:rsidTr="0047476B">
        <w:trPr>
          <w:trHeight w:val="288"/>
        </w:trPr>
        <w:tc>
          <w:tcPr>
            <w:tcW w:w="2196" w:type="pct"/>
            <w:noWrap/>
            <w:hideMark/>
          </w:tcPr>
          <w:p w14:paraId="537D44F1" w14:textId="77777777" w:rsidR="004B45C7" w:rsidRPr="00E115D6" w:rsidRDefault="004B45C7" w:rsidP="00761B99">
            <w:pPr>
              <w:jc w:val="center"/>
              <w:rPr>
                <w:rFonts w:ascii="Calibri" w:eastAsia="Times New Roman" w:hAnsi="Calibri" w:cs="Calibri"/>
                <w:color w:val="000000"/>
              </w:rPr>
            </w:pPr>
            <w:r w:rsidRPr="00E115D6">
              <w:rPr>
                <w:rFonts w:ascii="Calibri" w:eastAsia="Times New Roman" w:hAnsi="Calibri" w:cs="Calibri"/>
                <w:color w:val="000000"/>
              </w:rPr>
              <w:t>2</w:t>
            </w:r>
          </w:p>
        </w:tc>
        <w:tc>
          <w:tcPr>
            <w:tcW w:w="1205" w:type="pct"/>
            <w:noWrap/>
            <w:hideMark/>
          </w:tcPr>
          <w:p w14:paraId="07CAB536" w14:textId="77777777" w:rsidR="004B45C7" w:rsidRPr="00F7026F" w:rsidRDefault="004B45C7" w:rsidP="00820FD6">
            <w:pPr>
              <w:jc w:val="center"/>
              <w:rPr>
                <w:rFonts w:ascii="Calibri" w:eastAsia="Times New Roman" w:hAnsi="Calibri" w:cs="Calibri"/>
                <w:color w:val="000000"/>
                <w:lang w:val="el-GR"/>
              </w:rPr>
            </w:pPr>
            <w:r>
              <w:rPr>
                <w:rFonts w:ascii="Calibri" w:eastAsia="Times New Roman" w:hAnsi="Calibri" w:cs="Calibri"/>
                <w:color w:val="000000"/>
                <w:lang w:val="el-GR"/>
              </w:rPr>
              <w:t>1563</w:t>
            </w:r>
          </w:p>
        </w:tc>
        <w:tc>
          <w:tcPr>
            <w:tcW w:w="1599" w:type="pct"/>
            <w:noWrap/>
            <w:vAlign w:val="bottom"/>
            <w:hideMark/>
          </w:tcPr>
          <w:p w14:paraId="06967C10" w14:textId="2210D796" w:rsidR="004B45C7" w:rsidRPr="00BE08A1" w:rsidRDefault="004B45C7" w:rsidP="00820FD6">
            <w:pPr>
              <w:jc w:val="center"/>
              <w:rPr>
                <w:rFonts w:ascii="Calibri" w:hAnsi="Calibri"/>
                <w:color w:val="000000"/>
                <w:lang w:val="el-GR"/>
              </w:rPr>
            </w:pPr>
            <w:r>
              <w:rPr>
                <w:rFonts w:ascii="Calibri" w:hAnsi="Calibri"/>
                <w:color w:val="000000"/>
                <w:lang w:val="el-GR"/>
              </w:rPr>
              <w:t>17.7</w:t>
            </w:r>
            <w:r w:rsidR="007527AD">
              <w:rPr>
                <w:rFonts w:ascii="Calibri" w:hAnsi="Calibri"/>
                <w:color w:val="000000"/>
                <w:lang w:val="el-GR"/>
              </w:rPr>
              <w:t>6</w:t>
            </w:r>
          </w:p>
        </w:tc>
      </w:tr>
      <w:tr w:rsidR="004B45C7" w:rsidRPr="00E115D6" w14:paraId="507718FC" w14:textId="77777777" w:rsidTr="0047476B">
        <w:trPr>
          <w:trHeight w:val="288"/>
        </w:trPr>
        <w:tc>
          <w:tcPr>
            <w:tcW w:w="2196" w:type="pct"/>
            <w:noWrap/>
            <w:hideMark/>
          </w:tcPr>
          <w:p w14:paraId="7681BF1D" w14:textId="77777777" w:rsidR="004B45C7" w:rsidRPr="00E115D6" w:rsidRDefault="004B45C7" w:rsidP="00761B99">
            <w:pPr>
              <w:jc w:val="center"/>
              <w:rPr>
                <w:rFonts w:ascii="Calibri" w:eastAsia="Times New Roman" w:hAnsi="Calibri" w:cs="Calibri"/>
                <w:color w:val="000000"/>
              </w:rPr>
            </w:pPr>
            <w:r w:rsidRPr="00E115D6">
              <w:rPr>
                <w:rFonts w:ascii="Calibri" w:eastAsia="Times New Roman" w:hAnsi="Calibri" w:cs="Calibri"/>
                <w:color w:val="000000"/>
              </w:rPr>
              <w:t>3</w:t>
            </w:r>
          </w:p>
        </w:tc>
        <w:tc>
          <w:tcPr>
            <w:tcW w:w="1205" w:type="pct"/>
            <w:noWrap/>
            <w:hideMark/>
          </w:tcPr>
          <w:p w14:paraId="6A8DACAD" w14:textId="768F94BE" w:rsidR="004B45C7" w:rsidRPr="00F7026F" w:rsidRDefault="004B45C7" w:rsidP="00820FD6">
            <w:pPr>
              <w:jc w:val="center"/>
              <w:rPr>
                <w:rFonts w:ascii="Calibri" w:eastAsia="Times New Roman" w:hAnsi="Calibri" w:cs="Calibri"/>
                <w:color w:val="000000"/>
                <w:lang w:val="el-GR"/>
              </w:rPr>
            </w:pPr>
            <w:r>
              <w:rPr>
                <w:rFonts w:ascii="Calibri" w:eastAsia="Times New Roman" w:hAnsi="Calibri" w:cs="Calibri"/>
                <w:color w:val="000000"/>
                <w:lang w:val="el-GR"/>
              </w:rPr>
              <w:t>1576</w:t>
            </w:r>
          </w:p>
        </w:tc>
        <w:tc>
          <w:tcPr>
            <w:tcW w:w="1599" w:type="pct"/>
            <w:noWrap/>
            <w:vAlign w:val="bottom"/>
            <w:hideMark/>
          </w:tcPr>
          <w:p w14:paraId="58264D7A" w14:textId="65304924" w:rsidR="004B45C7" w:rsidRPr="006652D6" w:rsidRDefault="004B45C7" w:rsidP="00820FD6">
            <w:pPr>
              <w:jc w:val="center"/>
              <w:rPr>
                <w:rFonts w:ascii="Calibri" w:hAnsi="Calibri"/>
                <w:color w:val="000000"/>
                <w:lang w:val="el-GR"/>
              </w:rPr>
            </w:pPr>
            <w:r>
              <w:rPr>
                <w:rFonts w:ascii="Calibri" w:hAnsi="Calibri"/>
                <w:color w:val="000000"/>
                <w:lang w:val="el-GR"/>
              </w:rPr>
              <w:t>17.0</w:t>
            </w:r>
            <w:r w:rsidR="007527AD">
              <w:rPr>
                <w:rFonts w:ascii="Calibri" w:hAnsi="Calibri"/>
                <w:color w:val="000000"/>
                <w:lang w:val="el-GR"/>
              </w:rPr>
              <w:t>5</w:t>
            </w:r>
          </w:p>
        </w:tc>
      </w:tr>
      <w:tr w:rsidR="004B45C7" w:rsidRPr="00E115D6" w14:paraId="4EE69478" w14:textId="77777777" w:rsidTr="0047476B">
        <w:trPr>
          <w:trHeight w:val="288"/>
        </w:trPr>
        <w:tc>
          <w:tcPr>
            <w:tcW w:w="2196" w:type="pct"/>
            <w:noWrap/>
            <w:hideMark/>
          </w:tcPr>
          <w:p w14:paraId="04066952" w14:textId="77777777" w:rsidR="004B45C7" w:rsidRPr="00E115D6" w:rsidRDefault="004B45C7" w:rsidP="00761B99">
            <w:pPr>
              <w:jc w:val="center"/>
              <w:rPr>
                <w:rFonts w:ascii="Calibri" w:eastAsia="Times New Roman" w:hAnsi="Calibri" w:cs="Calibri"/>
                <w:color w:val="000000"/>
              </w:rPr>
            </w:pPr>
            <w:r w:rsidRPr="00E115D6">
              <w:rPr>
                <w:rFonts w:ascii="Calibri" w:eastAsia="Times New Roman" w:hAnsi="Calibri" w:cs="Calibri"/>
                <w:color w:val="000000"/>
              </w:rPr>
              <w:t>4</w:t>
            </w:r>
          </w:p>
        </w:tc>
        <w:tc>
          <w:tcPr>
            <w:tcW w:w="1205" w:type="pct"/>
            <w:noWrap/>
            <w:hideMark/>
          </w:tcPr>
          <w:p w14:paraId="0503263D" w14:textId="0142B111" w:rsidR="004B45C7" w:rsidRPr="00F7026F" w:rsidRDefault="007527AD" w:rsidP="00820FD6">
            <w:pPr>
              <w:jc w:val="center"/>
              <w:rPr>
                <w:rFonts w:ascii="Calibri" w:eastAsia="Times New Roman" w:hAnsi="Calibri" w:cs="Calibri"/>
                <w:color w:val="000000"/>
              </w:rPr>
            </w:pPr>
            <w:r>
              <w:rPr>
                <w:rFonts w:ascii="Calibri" w:eastAsia="Times New Roman" w:hAnsi="Calibri" w:cs="Calibri"/>
                <w:color w:val="000000"/>
                <w:lang w:val="el-GR"/>
              </w:rPr>
              <w:t>1</w:t>
            </w:r>
            <w:r w:rsidR="004B45C7">
              <w:rPr>
                <w:rFonts w:ascii="Calibri" w:eastAsia="Times New Roman" w:hAnsi="Calibri" w:cs="Calibri"/>
                <w:color w:val="000000"/>
                <w:lang w:val="el-GR"/>
              </w:rPr>
              <w:t>653</w:t>
            </w:r>
          </w:p>
        </w:tc>
        <w:tc>
          <w:tcPr>
            <w:tcW w:w="1599" w:type="pct"/>
            <w:noWrap/>
            <w:vAlign w:val="bottom"/>
            <w:hideMark/>
          </w:tcPr>
          <w:p w14:paraId="64DEB585" w14:textId="227D0547" w:rsidR="004B45C7" w:rsidRPr="006652D6" w:rsidRDefault="004B45C7" w:rsidP="00820FD6">
            <w:pPr>
              <w:jc w:val="center"/>
              <w:rPr>
                <w:rFonts w:ascii="Calibri" w:hAnsi="Calibri"/>
                <w:color w:val="000000"/>
                <w:lang w:val="el-GR"/>
              </w:rPr>
            </w:pPr>
            <w:r>
              <w:rPr>
                <w:rFonts w:ascii="Calibri" w:hAnsi="Calibri"/>
                <w:color w:val="000000"/>
                <w:lang w:val="el-GR"/>
              </w:rPr>
              <w:t>12.9</w:t>
            </w:r>
            <w:r w:rsidR="007527AD">
              <w:rPr>
                <w:rFonts w:ascii="Calibri" w:hAnsi="Calibri"/>
                <w:color w:val="000000"/>
                <w:lang w:val="el-GR"/>
              </w:rPr>
              <w:t>7</w:t>
            </w:r>
          </w:p>
        </w:tc>
      </w:tr>
      <w:tr w:rsidR="00820FD6" w:rsidRPr="00820FD6" w14:paraId="47C78525" w14:textId="77777777" w:rsidTr="00820FD6">
        <w:trPr>
          <w:trHeight w:val="288"/>
        </w:trPr>
        <w:tc>
          <w:tcPr>
            <w:tcW w:w="5000" w:type="pct"/>
            <w:gridSpan w:val="3"/>
            <w:noWrap/>
          </w:tcPr>
          <w:p w14:paraId="01E1A019" w14:textId="24260B07" w:rsidR="00820FD6" w:rsidRPr="006C7985" w:rsidRDefault="00C50E45" w:rsidP="00820FD6">
            <w:pPr>
              <w:jc w:val="center"/>
              <w:rPr>
                <w:rFonts w:ascii="Calibri" w:hAnsi="Calibri"/>
                <w:color w:val="000000"/>
                <w:lang w:val="el-GR"/>
              </w:rPr>
            </w:pPr>
            <w:r>
              <w:rPr>
                <w:rFonts w:ascii="Calibri" w:eastAsia="Times New Roman" w:hAnsi="Calibri" w:cs="Calibri"/>
                <w:color w:val="000000"/>
                <w:lang w:val="el-GR"/>
              </w:rPr>
              <w:t>Τυχαίο σφάλμα</w:t>
            </w:r>
            <w:r w:rsidR="00820FD6">
              <w:rPr>
                <w:rFonts w:ascii="Calibri" w:eastAsia="Times New Roman" w:hAnsi="Calibri" w:cs="Calibri"/>
                <w:color w:val="000000"/>
                <w:lang w:val="el-GR"/>
              </w:rPr>
              <w:t xml:space="preserve"> (</w:t>
            </w:r>
            <w:r w:rsidR="00177501" w:rsidRPr="006C7985">
              <w:rPr>
                <w:rFonts w:ascii="Calibri" w:eastAsia="Times New Roman" w:hAnsi="Calibri" w:cs="Calibri"/>
                <w:color w:val="000000"/>
                <w:lang w:val="el-GR"/>
              </w:rPr>
              <w:t>%</w:t>
            </w:r>
            <w:r w:rsidR="00820FD6">
              <w:rPr>
                <w:rFonts w:ascii="Calibri" w:eastAsia="Times New Roman" w:hAnsi="Calibri" w:cs="Calibri"/>
                <w:color w:val="000000"/>
                <w:lang w:val="el-GR"/>
              </w:rPr>
              <w:t xml:space="preserve">) = </w:t>
            </w:r>
            <w:r w:rsidR="00FA3051">
              <w:rPr>
                <w:rFonts w:ascii="Calibri" w:eastAsia="Times New Roman" w:hAnsi="Calibri" w:cs="Calibri"/>
                <w:color w:val="000000"/>
                <w:lang w:val="el-GR"/>
              </w:rPr>
              <w:t>4.83</w:t>
            </w:r>
          </w:p>
        </w:tc>
      </w:tr>
      <w:tr w:rsidR="00820FD6" w:rsidRPr="00E115D6" w14:paraId="0A05C831" w14:textId="77777777" w:rsidTr="00820FD6">
        <w:trPr>
          <w:trHeight w:val="288"/>
        </w:trPr>
        <w:tc>
          <w:tcPr>
            <w:tcW w:w="5000" w:type="pct"/>
            <w:gridSpan w:val="3"/>
            <w:noWrap/>
          </w:tcPr>
          <w:p w14:paraId="2AB55836" w14:textId="39FD10F4" w:rsidR="00820FD6" w:rsidRDefault="00AF5A67" w:rsidP="00820FD6">
            <w:pPr>
              <w:jc w:val="center"/>
              <w:rPr>
                <w:rFonts w:ascii="Calibri" w:hAnsi="Calibri"/>
                <w:color w:val="000000"/>
                <w:lang w:val="el-GR"/>
              </w:rPr>
            </w:pPr>
            <w:r>
              <w:rPr>
                <w:rFonts w:ascii="Calibri" w:eastAsia="Times New Roman" w:hAnsi="Calibri" w:cs="Times New Roman"/>
                <w:color w:val="000000"/>
                <w:lang w:val="el-GR"/>
              </w:rPr>
              <w:t>Συστηματικό σφάλμα</w:t>
            </w:r>
            <w:r w:rsidR="00820FD6">
              <w:rPr>
                <w:rFonts w:ascii="Calibri" w:eastAsia="Times New Roman" w:hAnsi="Calibri" w:cs="Times New Roman"/>
                <w:color w:val="000000"/>
                <w:lang w:val="el-GR"/>
              </w:rPr>
              <w:t xml:space="preserve"> (%) = </w:t>
            </w:r>
            <w:r w:rsidR="007527AD">
              <w:rPr>
                <w:rFonts w:ascii="Calibri" w:eastAsia="Times New Roman" w:hAnsi="Calibri" w:cs="Times New Roman"/>
                <w:color w:val="000000"/>
                <w:lang w:val="el-GR"/>
              </w:rPr>
              <w:t>13.34</w:t>
            </w:r>
          </w:p>
        </w:tc>
      </w:tr>
    </w:tbl>
    <w:p w14:paraId="146024E5" w14:textId="23D3B81B" w:rsidR="00CF2F9A" w:rsidRDefault="00CF2F9A" w:rsidP="00197438"/>
    <w:p w14:paraId="1C22BCF5" w14:textId="16D34F6C" w:rsidR="006F3A6E" w:rsidRPr="00F70195" w:rsidRDefault="006F3A6E" w:rsidP="006F3A6E">
      <w:pPr>
        <w:pStyle w:val="Caption"/>
        <w:keepNext/>
        <w:rPr>
          <w:lang w:val="el-GR"/>
        </w:rPr>
      </w:pPr>
      <w:bookmarkStart w:id="174" w:name="_Toc518385418"/>
      <w:r w:rsidRPr="00F70195">
        <w:rPr>
          <w:lang w:val="el-GR"/>
        </w:rPr>
        <w:t xml:space="preserve">Πίνακας </w:t>
      </w:r>
      <w:r w:rsidR="00D85F01">
        <w:rPr>
          <w:lang w:val="el-GR"/>
        </w:rPr>
        <w:fldChar w:fldCharType="begin"/>
      </w:r>
      <w:r w:rsidR="00D85F01">
        <w:rPr>
          <w:lang w:val="el-GR"/>
        </w:rPr>
        <w:instrText xml:space="preserve"> STYLEREF 1 \s </w:instrText>
      </w:r>
      <w:r w:rsidR="00D85F01">
        <w:rPr>
          <w:lang w:val="el-GR"/>
        </w:rPr>
        <w:fldChar w:fldCharType="separate"/>
      </w:r>
      <w:r w:rsidR="00D85F01">
        <w:rPr>
          <w:noProof/>
          <w:lang w:val="el-GR"/>
        </w:rPr>
        <w:t>4</w:t>
      </w:r>
      <w:r w:rsidR="00D85F01">
        <w:rPr>
          <w:lang w:val="el-GR"/>
        </w:rPr>
        <w:fldChar w:fldCharType="end"/>
      </w:r>
      <w:r w:rsidR="00D85F01">
        <w:rPr>
          <w:lang w:val="el-GR"/>
        </w:rPr>
        <w:t>.</w:t>
      </w:r>
      <w:r w:rsidR="00D85F01">
        <w:rPr>
          <w:lang w:val="el-GR"/>
        </w:rPr>
        <w:fldChar w:fldCharType="begin"/>
      </w:r>
      <w:r w:rsidR="00D85F01">
        <w:rPr>
          <w:lang w:val="el-GR"/>
        </w:rPr>
        <w:instrText xml:space="preserve"> SEQ Πίνακας \* ARABIC \s 1 </w:instrText>
      </w:r>
      <w:r w:rsidR="00D85F01">
        <w:rPr>
          <w:lang w:val="el-GR"/>
        </w:rPr>
        <w:fldChar w:fldCharType="separate"/>
      </w:r>
      <w:r w:rsidR="00D85F01">
        <w:rPr>
          <w:noProof/>
          <w:lang w:val="el-GR"/>
        </w:rPr>
        <w:t>17</w:t>
      </w:r>
      <w:r w:rsidR="00D85F01">
        <w:rPr>
          <w:lang w:val="el-GR"/>
        </w:rPr>
        <w:fldChar w:fldCharType="end"/>
      </w:r>
      <w:r w:rsidR="00F70195">
        <w:rPr>
          <w:lang w:val="el-GR"/>
        </w:rPr>
        <w:t xml:space="preserve">: Δυναμικές </w:t>
      </w:r>
      <w:r w:rsidR="00D85F01">
        <w:rPr>
          <w:lang w:val="el-GR"/>
        </w:rPr>
        <w:t xml:space="preserve">μετρήσεις </w:t>
      </w:r>
      <w:r w:rsidR="00F70195">
        <w:rPr>
          <w:lang w:val="el-GR"/>
        </w:rPr>
        <w:t>ασβ</w:t>
      </w:r>
      <w:r w:rsidR="00D85F01">
        <w:rPr>
          <w:lang w:val="el-GR"/>
        </w:rPr>
        <w:t>εστολιθικού υλικού επί</w:t>
      </w:r>
      <w:r w:rsidR="00F70195">
        <w:rPr>
          <w:lang w:val="el-GR"/>
        </w:rPr>
        <w:t xml:space="preserve"> σκαφιδωτ</w:t>
      </w:r>
      <w:r w:rsidR="00D85F01">
        <w:rPr>
          <w:lang w:val="el-GR"/>
        </w:rPr>
        <w:t>ού</w:t>
      </w:r>
      <w:r w:rsidR="00F70195">
        <w:rPr>
          <w:lang w:val="el-GR"/>
        </w:rPr>
        <w:t xml:space="preserve"> ιμάντα</w:t>
      </w:r>
      <w:bookmarkEnd w:id="174"/>
    </w:p>
    <w:tbl>
      <w:tblPr>
        <w:tblStyle w:val="TableGridLight1"/>
        <w:tblW w:w="5000" w:type="pct"/>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2256"/>
        <w:gridCol w:w="2993"/>
      </w:tblGrid>
      <w:tr w:rsidR="004B45C7" w:rsidRPr="00202FF0" w14:paraId="677F88DD" w14:textId="77777777" w:rsidTr="005F4EC4">
        <w:trPr>
          <w:trHeight w:val="288"/>
        </w:trPr>
        <w:tc>
          <w:tcPr>
            <w:tcW w:w="2196" w:type="pct"/>
            <w:tcBorders>
              <w:top w:val="single" w:sz="4" w:space="0" w:color="auto"/>
              <w:bottom w:val="single" w:sz="4" w:space="0" w:color="auto"/>
            </w:tcBorders>
            <w:noWrap/>
            <w:hideMark/>
          </w:tcPr>
          <w:p w14:paraId="6ACC4479" w14:textId="77777777" w:rsidR="004B45C7" w:rsidRPr="00202FF0" w:rsidRDefault="004B45C7" w:rsidP="00761B99">
            <w:pPr>
              <w:jc w:val="center"/>
              <w:rPr>
                <w:rFonts w:eastAsia="Times New Roman" w:cs="Times New Roman"/>
                <w:szCs w:val="24"/>
                <w:lang w:val="el-GR"/>
              </w:rPr>
            </w:pPr>
            <w:r>
              <w:rPr>
                <w:rFonts w:eastAsia="Times New Roman" w:cs="Times New Roman"/>
                <w:szCs w:val="24"/>
                <w:lang w:val="el-GR"/>
              </w:rPr>
              <w:t>Αριθμός δοκιμής</w:t>
            </w:r>
          </w:p>
        </w:tc>
        <w:tc>
          <w:tcPr>
            <w:tcW w:w="1205" w:type="pct"/>
            <w:tcBorders>
              <w:top w:val="single" w:sz="4" w:space="0" w:color="auto"/>
              <w:bottom w:val="single" w:sz="4" w:space="0" w:color="auto"/>
            </w:tcBorders>
            <w:noWrap/>
            <w:hideMark/>
          </w:tcPr>
          <w:p w14:paraId="396BC514" w14:textId="77777777" w:rsidR="004B45C7" w:rsidRPr="00202FF0" w:rsidRDefault="004B45C7" w:rsidP="00761B99">
            <w:pPr>
              <w:jc w:val="center"/>
              <w:rPr>
                <w:rFonts w:ascii="Times New Roman" w:eastAsia="Times New Roman" w:hAnsi="Times New Roman" w:cs="Times New Roman"/>
                <w:sz w:val="20"/>
                <w:szCs w:val="20"/>
              </w:rPr>
            </w:pPr>
            <w:r>
              <w:rPr>
                <w:rFonts w:ascii="Calibri" w:eastAsia="Times New Roman" w:hAnsi="Calibri" w:cs="Calibri"/>
                <w:color w:val="000000"/>
              </w:rPr>
              <w:t>V</w:t>
            </w:r>
            <w:r>
              <w:rPr>
                <w:rFonts w:ascii="Calibri" w:eastAsia="Times New Roman" w:hAnsi="Calibri" w:cs="Calibri"/>
                <w:color w:val="000000"/>
                <w:lang w:val="el-GR"/>
              </w:rPr>
              <w:t xml:space="preserve"> (</w:t>
            </w:r>
            <w:r>
              <w:rPr>
                <w:rFonts w:ascii="Calibri" w:eastAsia="Times New Roman" w:hAnsi="Calibri" w:cs="Calibri"/>
                <w:color w:val="000000"/>
              </w:rPr>
              <w:t>mm³)</w:t>
            </w:r>
          </w:p>
        </w:tc>
        <w:tc>
          <w:tcPr>
            <w:tcW w:w="1599" w:type="pct"/>
            <w:tcBorders>
              <w:top w:val="single" w:sz="4" w:space="0" w:color="auto"/>
              <w:bottom w:val="single" w:sz="4" w:space="0" w:color="auto"/>
            </w:tcBorders>
            <w:noWrap/>
            <w:hideMark/>
          </w:tcPr>
          <w:p w14:paraId="76745220" w14:textId="77777777" w:rsidR="004B45C7" w:rsidRPr="00202FF0" w:rsidRDefault="004B45C7" w:rsidP="00761B99">
            <w:pPr>
              <w:jc w:val="center"/>
              <w:rPr>
                <w:rFonts w:ascii="Calibri" w:eastAsia="Times New Roman" w:hAnsi="Calibri" w:cs="Times New Roman"/>
                <w:color w:val="000000"/>
              </w:rPr>
            </w:pPr>
            <w:r w:rsidRPr="00202FF0">
              <w:rPr>
                <w:rFonts w:ascii="Calibri" w:eastAsia="Times New Roman" w:hAnsi="Calibri" w:cs="Times New Roman"/>
                <w:color w:val="000000"/>
              </w:rPr>
              <w:t>ΣΦΑΛΜΑ %</w:t>
            </w:r>
          </w:p>
        </w:tc>
      </w:tr>
      <w:tr w:rsidR="004B45C7" w:rsidRPr="00202FF0" w14:paraId="052D0259" w14:textId="77777777" w:rsidTr="005F4EC4">
        <w:trPr>
          <w:trHeight w:val="288"/>
        </w:trPr>
        <w:tc>
          <w:tcPr>
            <w:tcW w:w="2196" w:type="pct"/>
            <w:tcBorders>
              <w:top w:val="single" w:sz="4" w:space="0" w:color="auto"/>
            </w:tcBorders>
            <w:noWrap/>
            <w:hideMark/>
          </w:tcPr>
          <w:p w14:paraId="22B26E36" w14:textId="77777777" w:rsidR="004B45C7" w:rsidRPr="00202FF0" w:rsidRDefault="004B45C7" w:rsidP="00761B99">
            <w:pPr>
              <w:jc w:val="center"/>
              <w:rPr>
                <w:rFonts w:ascii="Calibri" w:eastAsia="Times New Roman" w:hAnsi="Calibri" w:cs="Times New Roman"/>
                <w:color w:val="000000"/>
                <w:lang w:val="el-GR"/>
              </w:rPr>
            </w:pPr>
            <w:r>
              <w:rPr>
                <w:rFonts w:ascii="Calibri" w:eastAsia="Times New Roman" w:hAnsi="Calibri" w:cs="Times New Roman"/>
                <w:color w:val="000000"/>
                <w:lang w:val="el-GR"/>
              </w:rPr>
              <w:t>1</w:t>
            </w:r>
          </w:p>
        </w:tc>
        <w:tc>
          <w:tcPr>
            <w:tcW w:w="1205" w:type="pct"/>
            <w:tcBorders>
              <w:top w:val="single" w:sz="4" w:space="0" w:color="auto"/>
            </w:tcBorders>
            <w:noWrap/>
            <w:vAlign w:val="bottom"/>
            <w:hideMark/>
          </w:tcPr>
          <w:p w14:paraId="323AE4FC" w14:textId="77777777" w:rsidR="004B45C7" w:rsidRPr="00EF7F58" w:rsidRDefault="004B45C7" w:rsidP="0055231D">
            <w:pPr>
              <w:jc w:val="center"/>
              <w:rPr>
                <w:rFonts w:ascii="Calibri" w:hAnsi="Calibri"/>
                <w:color w:val="000000"/>
                <w:lang w:val="el-GR"/>
              </w:rPr>
            </w:pPr>
            <w:r>
              <w:rPr>
                <w:rFonts w:ascii="Calibri" w:hAnsi="Calibri"/>
                <w:color w:val="000000"/>
                <w:lang w:val="el-GR"/>
              </w:rPr>
              <w:t>1919</w:t>
            </w:r>
          </w:p>
        </w:tc>
        <w:tc>
          <w:tcPr>
            <w:tcW w:w="1599" w:type="pct"/>
            <w:tcBorders>
              <w:top w:val="single" w:sz="4" w:space="0" w:color="auto"/>
            </w:tcBorders>
            <w:noWrap/>
            <w:hideMark/>
          </w:tcPr>
          <w:p w14:paraId="186F6972" w14:textId="4EA99F1E" w:rsidR="004B45C7" w:rsidRPr="00EF7F58" w:rsidRDefault="004B45C7" w:rsidP="0055231D">
            <w:pPr>
              <w:jc w:val="center"/>
              <w:rPr>
                <w:rFonts w:ascii="Calibri" w:hAnsi="Calibri"/>
                <w:color w:val="000000"/>
                <w:lang w:val="el-GR"/>
              </w:rPr>
            </w:pPr>
            <w:r>
              <w:rPr>
                <w:rFonts w:ascii="Calibri" w:hAnsi="Calibri"/>
                <w:color w:val="000000"/>
                <w:lang w:val="el-GR"/>
              </w:rPr>
              <w:t>1</w:t>
            </w:r>
          </w:p>
        </w:tc>
      </w:tr>
      <w:tr w:rsidR="004B45C7" w:rsidRPr="00202FF0" w14:paraId="0DBEED94" w14:textId="77777777" w:rsidTr="004623E0">
        <w:trPr>
          <w:trHeight w:val="288"/>
        </w:trPr>
        <w:tc>
          <w:tcPr>
            <w:tcW w:w="2196" w:type="pct"/>
            <w:noWrap/>
            <w:hideMark/>
          </w:tcPr>
          <w:p w14:paraId="2ABFD232" w14:textId="77777777" w:rsidR="004B45C7" w:rsidRPr="00202FF0" w:rsidRDefault="004B45C7" w:rsidP="00761B99">
            <w:pPr>
              <w:jc w:val="center"/>
              <w:rPr>
                <w:rFonts w:ascii="Calibri" w:eastAsia="Times New Roman" w:hAnsi="Calibri" w:cs="Times New Roman"/>
                <w:color w:val="000000"/>
                <w:lang w:val="el-GR"/>
              </w:rPr>
            </w:pPr>
            <w:r>
              <w:rPr>
                <w:rFonts w:ascii="Calibri" w:eastAsia="Times New Roman" w:hAnsi="Calibri" w:cs="Times New Roman"/>
                <w:color w:val="000000"/>
                <w:lang w:val="el-GR"/>
              </w:rPr>
              <w:t>2</w:t>
            </w:r>
          </w:p>
        </w:tc>
        <w:tc>
          <w:tcPr>
            <w:tcW w:w="1205" w:type="pct"/>
            <w:noWrap/>
            <w:vAlign w:val="bottom"/>
            <w:hideMark/>
          </w:tcPr>
          <w:p w14:paraId="1BEF950B" w14:textId="77777777" w:rsidR="004B45C7" w:rsidRPr="00EF7F58" w:rsidRDefault="004B45C7" w:rsidP="0055231D">
            <w:pPr>
              <w:jc w:val="center"/>
              <w:rPr>
                <w:rFonts w:ascii="Calibri" w:eastAsia="Times New Roman" w:hAnsi="Calibri" w:cs="Times New Roman"/>
                <w:color w:val="000000"/>
                <w:lang w:val="el-GR"/>
              </w:rPr>
            </w:pPr>
            <w:r>
              <w:rPr>
                <w:rFonts w:ascii="Calibri" w:eastAsia="Times New Roman" w:hAnsi="Calibri" w:cs="Times New Roman"/>
                <w:color w:val="000000"/>
                <w:lang w:val="el-GR"/>
              </w:rPr>
              <w:t>1903</w:t>
            </w:r>
          </w:p>
        </w:tc>
        <w:tc>
          <w:tcPr>
            <w:tcW w:w="1599" w:type="pct"/>
            <w:noWrap/>
            <w:hideMark/>
          </w:tcPr>
          <w:p w14:paraId="51358868" w14:textId="5C4A0F13" w:rsidR="004B45C7" w:rsidRPr="00EF7F58" w:rsidRDefault="004B45C7" w:rsidP="0055231D">
            <w:pPr>
              <w:jc w:val="center"/>
              <w:rPr>
                <w:rFonts w:ascii="Calibri" w:hAnsi="Calibri"/>
                <w:color w:val="000000"/>
                <w:lang w:val="el-GR"/>
              </w:rPr>
            </w:pPr>
            <w:r>
              <w:rPr>
                <w:rFonts w:ascii="Calibri" w:hAnsi="Calibri"/>
                <w:color w:val="000000"/>
                <w:lang w:val="el-GR"/>
              </w:rPr>
              <w:t>0.1737</w:t>
            </w:r>
          </w:p>
        </w:tc>
      </w:tr>
      <w:tr w:rsidR="004B45C7" w:rsidRPr="00202FF0" w14:paraId="635F8F5D" w14:textId="77777777" w:rsidTr="004623E0">
        <w:trPr>
          <w:trHeight w:val="288"/>
        </w:trPr>
        <w:tc>
          <w:tcPr>
            <w:tcW w:w="2196" w:type="pct"/>
            <w:noWrap/>
            <w:hideMark/>
          </w:tcPr>
          <w:p w14:paraId="70ACFA8A" w14:textId="77777777" w:rsidR="004B45C7" w:rsidRPr="00202FF0" w:rsidRDefault="004B45C7" w:rsidP="00761B99">
            <w:pPr>
              <w:jc w:val="center"/>
              <w:rPr>
                <w:rFonts w:ascii="Calibri" w:eastAsia="Times New Roman" w:hAnsi="Calibri" w:cs="Times New Roman"/>
                <w:color w:val="000000"/>
                <w:lang w:val="el-GR"/>
              </w:rPr>
            </w:pPr>
            <w:r>
              <w:rPr>
                <w:rFonts w:ascii="Calibri" w:eastAsia="Times New Roman" w:hAnsi="Calibri" w:cs="Times New Roman"/>
                <w:color w:val="000000"/>
                <w:lang w:val="el-GR"/>
              </w:rPr>
              <w:t>3</w:t>
            </w:r>
          </w:p>
        </w:tc>
        <w:tc>
          <w:tcPr>
            <w:tcW w:w="1205" w:type="pct"/>
            <w:noWrap/>
            <w:vAlign w:val="bottom"/>
            <w:hideMark/>
          </w:tcPr>
          <w:p w14:paraId="37146DAE" w14:textId="77777777" w:rsidR="004B45C7" w:rsidRPr="00EF7F58" w:rsidRDefault="004B45C7" w:rsidP="0055231D">
            <w:pPr>
              <w:jc w:val="center"/>
              <w:rPr>
                <w:rFonts w:ascii="Calibri" w:eastAsia="Times New Roman" w:hAnsi="Calibri" w:cs="Times New Roman"/>
                <w:color w:val="000000"/>
                <w:lang w:val="el-GR"/>
              </w:rPr>
            </w:pPr>
            <w:r>
              <w:rPr>
                <w:rFonts w:ascii="Calibri" w:hAnsi="Calibri"/>
                <w:color w:val="000000"/>
                <w:lang w:val="el-GR"/>
              </w:rPr>
              <w:t>1878</w:t>
            </w:r>
          </w:p>
        </w:tc>
        <w:tc>
          <w:tcPr>
            <w:tcW w:w="1599" w:type="pct"/>
            <w:noWrap/>
            <w:hideMark/>
          </w:tcPr>
          <w:p w14:paraId="25C07545" w14:textId="20312931" w:rsidR="004B45C7" w:rsidRPr="00EF7F58" w:rsidRDefault="0055231D" w:rsidP="0055231D">
            <w:pPr>
              <w:jc w:val="center"/>
              <w:rPr>
                <w:rFonts w:ascii="Calibri" w:hAnsi="Calibri"/>
                <w:color w:val="000000"/>
                <w:lang w:val="el-GR"/>
              </w:rPr>
            </w:pPr>
            <w:r>
              <w:rPr>
                <w:rFonts w:ascii="Calibri" w:hAnsi="Calibri"/>
                <w:color w:val="000000"/>
                <w:lang w:val="el-GR"/>
              </w:rPr>
              <w:t>-</w:t>
            </w:r>
            <w:r w:rsidR="004B45C7">
              <w:rPr>
                <w:rFonts w:ascii="Calibri" w:hAnsi="Calibri"/>
                <w:color w:val="000000"/>
                <w:lang w:val="el-GR"/>
              </w:rPr>
              <w:t>1.1368</w:t>
            </w:r>
          </w:p>
        </w:tc>
      </w:tr>
      <w:tr w:rsidR="004B45C7" w:rsidRPr="00202FF0" w14:paraId="43650FFF" w14:textId="77777777" w:rsidTr="004623E0">
        <w:trPr>
          <w:trHeight w:val="288"/>
        </w:trPr>
        <w:tc>
          <w:tcPr>
            <w:tcW w:w="2196" w:type="pct"/>
            <w:noWrap/>
            <w:hideMark/>
          </w:tcPr>
          <w:p w14:paraId="640BBE92" w14:textId="77777777" w:rsidR="004B45C7" w:rsidRPr="00202FF0" w:rsidRDefault="004B45C7" w:rsidP="00761B99">
            <w:pPr>
              <w:jc w:val="center"/>
              <w:rPr>
                <w:rFonts w:ascii="Calibri" w:eastAsia="Times New Roman" w:hAnsi="Calibri" w:cs="Times New Roman"/>
                <w:color w:val="000000"/>
                <w:lang w:val="el-GR"/>
              </w:rPr>
            </w:pPr>
            <w:r>
              <w:rPr>
                <w:rFonts w:ascii="Calibri" w:eastAsia="Times New Roman" w:hAnsi="Calibri" w:cs="Times New Roman"/>
                <w:color w:val="000000"/>
                <w:lang w:val="el-GR"/>
              </w:rPr>
              <w:t>4</w:t>
            </w:r>
          </w:p>
        </w:tc>
        <w:tc>
          <w:tcPr>
            <w:tcW w:w="1205" w:type="pct"/>
            <w:noWrap/>
            <w:vAlign w:val="bottom"/>
            <w:hideMark/>
          </w:tcPr>
          <w:p w14:paraId="319AD470" w14:textId="77777777" w:rsidR="004B45C7" w:rsidRPr="00EF7F58" w:rsidRDefault="004B45C7" w:rsidP="0055231D">
            <w:pPr>
              <w:jc w:val="center"/>
              <w:rPr>
                <w:rFonts w:ascii="Calibri" w:eastAsia="Times New Roman" w:hAnsi="Calibri" w:cs="Times New Roman"/>
                <w:color w:val="000000"/>
                <w:lang w:val="el-GR"/>
              </w:rPr>
            </w:pPr>
            <w:r>
              <w:rPr>
                <w:rFonts w:ascii="Calibri" w:eastAsia="Times New Roman" w:hAnsi="Calibri" w:cs="Times New Roman"/>
                <w:color w:val="000000"/>
                <w:lang w:val="el-GR"/>
              </w:rPr>
              <w:t>1905</w:t>
            </w:r>
          </w:p>
        </w:tc>
        <w:tc>
          <w:tcPr>
            <w:tcW w:w="1599" w:type="pct"/>
            <w:noWrap/>
            <w:hideMark/>
          </w:tcPr>
          <w:p w14:paraId="1BD487A9" w14:textId="1905F5C0" w:rsidR="004B45C7" w:rsidRPr="00EF7F58" w:rsidRDefault="004B45C7" w:rsidP="0055231D">
            <w:pPr>
              <w:jc w:val="center"/>
              <w:rPr>
                <w:rFonts w:ascii="Calibri" w:hAnsi="Calibri"/>
                <w:color w:val="000000"/>
                <w:lang w:val="el-GR"/>
              </w:rPr>
            </w:pPr>
            <w:r>
              <w:rPr>
                <w:rFonts w:ascii="Calibri" w:hAnsi="Calibri"/>
                <w:color w:val="000000"/>
                <w:lang w:val="el-GR"/>
              </w:rPr>
              <w:t>0.2474</w:t>
            </w:r>
          </w:p>
        </w:tc>
      </w:tr>
      <w:tr w:rsidR="00820FD6" w:rsidRPr="00820FD6" w14:paraId="0B67C6E4" w14:textId="77777777" w:rsidTr="00820FD6">
        <w:trPr>
          <w:trHeight w:val="288"/>
        </w:trPr>
        <w:tc>
          <w:tcPr>
            <w:tcW w:w="5000" w:type="pct"/>
            <w:gridSpan w:val="3"/>
            <w:noWrap/>
          </w:tcPr>
          <w:p w14:paraId="70BFDBFF" w14:textId="0D3D4EE0" w:rsidR="00820FD6" w:rsidRPr="00177501" w:rsidRDefault="00C50E45" w:rsidP="00820FD6">
            <w:pPr>
              <w:jc w:val="center"/>
              <w:rPr>
                <w:rFonts w:ascii="Calibri" w:hAnsi="Calibri"/>
                <w:color w:val="000000"/>
                <w:lang w:val="el-GR"/>
              </w:rPr>
            </w:pPr>
            <w:r>
              <w:rPr>
                <w:rFonts w:ascii="Calibri" w:eastAsia="Times New Roman" w:hAnsi="Calibri" w:cs="Calibri"/>
                <w:color w:val="000000"/>
                <w:lang w:val="el-GR"/>
              </w:rPr>
              <w:t>Τυχαίο σφάλμα</w:t>
            </w:r>
            <w:r w:rsidR="00820FD6">
              <w:rPr>
                <w:rFonts w:ascii="Calibri" w:eastAsia="Times New Roman" w:hAnsi="Calibri" w:cs="Calibri"/>
                <w:color w:val="000000"/>
                <w:lang w:val="el-GR"/>
              </w:rPr>
              <w:t xml:space="preserve"> (</w:t>
            </w:r>
            <w:r w:rsidR="00177501" w:rsidRPr="006C7985">
              <w:rPr>
                <w:rFonts w:ascii="Calibri" w:eastAsia="Times New Roman" w:hAnsi="Calibri" w:cs="Calibri"/>
                <w:color w:val="000000"/>
                <w:lang w:val="el-GR"/>
              </w:rPr>
              <w:t>%</w:t>
            </w:r>
            <w:r w:rsidR="00820FD6">
              <w:rPr>
                <w:rFonts w:ascii="Calibri" w:eastAsia="Times New Roman" w:hAnsi="Calibri" w:cs="Calibri"/>
                <w:color w:val="000000"/>
                <w:lang w:val="el-GR"/>
              </w:rPr>
              <w:t xml:space="preserve">) = </w:t>
            </w:r>
            <w:r w:rsidR="00177501" w:rsidRPr="00177501">
              <w:rPr>
                <w:rFonts w:ascii="Calibri" w:eastAsia="Times New Roman" w:hAnsi="Calibri" w:cs="Calibri"/>
                <w:color w:val="000000"/>
                <w:lang w:val="el-GR"/>
              </w:rPr>
              <w:t>0.78</w:t>
            </w:r>
          </w:p>
        </w:tc>
      </w:tr>
      <w:tr w:rsidR="00820FD6" w:rsidRPr="00202FF0" w14:paraId="58B5A72D" w14:textId="77777777" w:rsidTr="00820FD6">
        <w:trPr>
          <w:trHeight w:val="288"/>
        </w:trPr>
        <w:tc>
          <w:tcPr>
            <w:tcW w:w="5000" w:type="pct"/>
            <w:gridSpan w:val="3"/>
            <w:noWrap/>
          </w:tcPr>
          <w:p w14:paraId="510F72D8" w14:textId="321D16C2" w:rsidR="00820FD6" w:rsidRDefault="00AF5A67" w:rsidP="00820FD6">
            <w:pPr>
              <w:jc w:val="center"/>
              <w:rPr>
                <w:rFonts w:ascii="Calibri" w:hAnsi="Calibri"/>
                <w:color w:val="000000"/>
                <w:lang w:val="el-GR"/>
              </w:rPr>
            </w:pPr>
            <w:r>
              <w:rPr>
                <w:rFonts w:ascii="Calibri" w:eastAsia="Times New Roman" w:hAnsi="Calibri" w:cs="Times New Roman"/>
                <w:color w:val="000000"/>
                <w:lang w:val="el-GR"/>
              </w:rPr>
              <w:t>Συστηματικό σφάλμα</w:t>
            </w:r>
            <w:r w:rsidR="00820FD6">
              <w:rPr>
                <w:rFonts w:ascii="Calibri" w:eastAsia="Times New Roman" w:hAnsi="Calibri" w:cs="Times New Roman"/>
                <w:color w:val="000000"/>
                <w:lang w:val="el-GR"/>
              </w:rPr>
              <w:t xml:space="preserve"> (%) = </w:t>
            </w:r>
            <w:r w:rsidR="007527AD">
              <w:rPr>
                <w:rFonts w:ascii="Calibri" w:eastAsia="Times New Roman" w:hAnsi="Calibri" w:cs="Times New Roman"/>
                <w:color w:val="000000"/>
                <w:lang w:val="el-GR"/>
              </w:rPr>
              <w:t>0.07</w:t>
            </w:r>
          </w:p>
        </w:tc>
      </w:tr>
    </w:tbl>
    <w:p w14:paraId="17238CEB" w14:textId="77777777" w:rsidR="004B45C7" w:rsidRDefault="004B45C7" w:rsidP="004B45C7"/>
    <w:p w14:paraId="49E1E0B2" w14:textId="0BD10E4F" w:rsidR="004B45C7" w:rsidRDefault="004B45C7" w:rsidP="002F7434">
      <w:pPr>
        <w:jc w:val="both"/>
        <w:rPr>
          <w:lang w:val="el-GR"/>
        </w:rPr>
      </w:pPr>
      <w:r>
        <w:rPr>
          <w:lang w:val="el-GR"/>
        </w:rPr>
        <w:t xml:space="preserve">Οι δυναμικές μετρήσεις </w:t>
      </w:r>
      <w:r w:rsidR="00F66226">
        <w:rPr>
          <w:lang w:val="el-GR"/>
        </w:rPr>
        <w:t>έδωσαν</w:t>
      </w:r>
      <w:r>
        <w:rPr>
          <w:lang w:val="el-GR"/>
        </w:rPr>
        <w:t xml:space="preserve"> </w:t>
      </w:r>
      <w:r w:rsidR="00D85F01">
        <w:rPr>
          <w:lang w:val="el-GR"/>
        </w:rPr>
        <w:t>ιδιαίτερα ικανοποιητικά</w:t>
      </w:r>
      <w:r>
        <w:rPr>
          <w:lang w:val="el-GR"/>
        </w:rPr>
        <w:t xml:space="preserve"> αποτελέσματα</w:t>
      </w:r>
      <w:r w:rsidR="00D85F01">
        <w:rPr>
          <w:lang w:val="el-GR"/>
        </w:rPr>
        <w:t xml:space="preserve"> και αρκετά καλύτερα απ’ τα αντίστοιχα του ασβεστολιθικού υλικού επί επίπεδου ιμάντα</w:t>
      </w:r>
      <w:r w:rsidR="002F7434">
        <w:rPr>
          <w:lang w:val="el-GR"/>
        </w:rPr>
        <w:t xml:space="preserve">, όπως φαίνεται και από τα </w:t>
      </w:r>
      <w:r w:rsidR="00273EE4">
        <w:rPr>
          <w:lang w:val="el-GR"/>
        </w:rPr>
        <w:t>Σ</w:t>
      </w:r>
      <w:r w:rsidR="002F7434">
        <w:rPr>
          <w:lang w:val="el-GR"/>
        </w:rPr>
        <w:t>χήματα 4.19 και 4.20</w:t>
      </w:r>
      <w:r w:rsidR="00D85F01">
        <w:rPr>
          <w:lang w:val="el-GR"/>
        </w:rPr>
        <w:t>.</w:t>
      </w:r>
      <w:r w:rsidR="002F7434">
        <w:rPr>
          <w:lang w:val="el-GR"/>
        </w:rPr>
        <w:t xml:space="preserve"> </w:t>
      </w:r>
      <w:r>
        <w:rPr>
          <w:lang w:val="el-GR"/>
        </w:rPr>
        <w:t>Η κυρτότητα του ιμά</w:t>
      </w:r>
      <w:r w:rsidR="00D85F01">
        <w:rPr>
          <w:lang w:val="el-GR"/>
        </w:rPr>
        <w:t xml:space="preserve">ντα συμπεραίνεται </w:t>
      </w:r>
      <w:r>
        <w:rPr>
          <w:lang w:val="el-GR"/>
        </w:rPr>
        <w:t>ότι συμβάλει σημαντικά στην αύξηση της ακρίβειας των μετρήσεων του σαρωτή.</w:t>
      </w:r>
    </w:p>
    <w:p w14:paraId="7975F7E2" w14:textId="20199E38" w:rsidR="004B45C7" w:rsidRDefault="004B45C7" w:rsidP="004B45C7">
      <w:pPr>
        <w:rPr>
          <w:lang w:val="el-GR"/>
        </w:rPr>
      </w:pPr>
    </w:p>
    <w:p w14:paraId="76B55C6B" w14:textId="2CDCECB2" w:rsidR="0047476B" w:rsidRDefault="002F7434" w:rsidP="0047476B">
      <w:pPr>
        <w:keepNext/>
      </w:pPr>
      <w:r>
        <w:rPr>
          <w:noProof/>
          <w:lang w:val="el-GR" w:eastAsia="el-GR"/>
        </w:rPr>
        <w:lastRenderedPageBreak/>
        <w:drawing>
          <wp:inline distT="0" distB="0" distL="0" distR="0" wp14:anchorId="32712F9F" wp14:editId="2E076CE7">
            <wp:extent cx="5935980" cy="3253740"/>
            <wp:effectExtent l="0" t="0" r="7620" b="3810"/>
            <wp:docPr id="24" name="Chart 24">
              <a:extLst xmlns:a="http://schemas.openxmlformats.org/drawingml/2006/main">
                <a:ext uri="{FF2B5EF4-FFF2-40B4-BE49-F238E27FC236}">
                  <a16:creationId xmlns:a16="http://schemas.microsoft.com/office/drawing/2014/main" id="{31FDB738-AA6D-467A-A1D8-DE89CF7BFC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11D78324" w14:textId="185BE0AD" w:rsidR="0047476B" w:rsidRPr="0047476B" w:rsidRDefault="0047476B" w:rsidP="00D85F01">
      <w:pPr>
        <w:pStyle w:val="Caption"/>
        <w:jc w:val="center"/>
        <w:rPr>
          <w:lang w:val="el-GR"/>
        </w:rPr>
      </w:pPr>
      <w:bookmarkStart w:id="175" w:name="_Toc518385400"/>
      <w:r w:rsidRPr="0047476B">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4</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19</w:t>
      </w:r>
      <w:r w:rsidR="00BD442B">
        <w:rPr>
          <w:lang w:val="el-GR"/>
        </w:rPr>
        <w:fldChar w:fldCharType="end"/>
      </w:r>
      <w:r w:rsidRPr="0047476B">
        <w:rPr>
          <w:lang w:val="el-GR"/>
        </w:rPr>
        <w:t xml:space="preserve"> Στατικές μετρήσεις ασβεστολιθικού υλικού</w:t>
      </w:r>
      <w:r w:rsidR="002F7434">
        <w:rPr>
          <w:lang w:val="el-GR"/>
        </w:rPr>
        <w:t xml:space="preserve"> κοκκομετρίας 4-8 (</w:t>
      </w:r>
      <w:r w:rsidR="002F7434">
        <w:t>mm</w:t>
      </w:r>
      <w:r w:rsidR="002F7434" w:rsidRPr="002F7434">
        <w:rPr>
          <w:lang w:val="el-GR"/>
        </w:rPr>
        <w:t>)</w:t>
      </w:r>
      <w:r w:rsidRPr="0047476B">
        <w:rPr>
          <w:lang w:val="el-GR"/>
        </w:rPr>
        <w:t xml:space="preserve"> επί </w:t>
      </w:r>
      <w:r w:rsidR="00E627C2">
        <w:rPr>
          <w:lang w:val="el-GR"/>
        </w:rPr>
        <w:t xml:space="preserve">επίπεδου και </w:t>
      </w:r>
      <w:r w:rsidRPr="0047476B">
        <w:rPr>
          <w:lang w:val="el-GR"/>
        </w:rPr>
        <w:t>σκαφιδωτού ιμάντα</w:t>
      </w:r>
      <w:bookmarkEnd w:id="175"/>
    </w:p>
    <w:p w14:paraId="4B6D63B1" w14:textId="6FB520C3" w:rsidR="0047476B" w:rsidRDefault="002F7434" w:rsidP="004B45C7">
      <w:pPr>
        <w:rPr>
          <w:lang w:val="el-GR"/>
        </w:rPr>
      </w:pPr>
      <w:r>
        <w:rPr>
          <w:noProof/>
          <w:lang w:val="el-GR" w:eastAsia="el-GR"/>
        </w:rPr>
        <w:drawing>
          <wp:inline distT="0" distB="0" distL="0" distR="0" wp14:anchorId="12B6B933" wp14:editId="65978D54">
            <wp:extent cx="5981700" cy="3764280"/>
            <wp:effectExtent l="0" t="0" r="0" b="7620"/>
            <wp:docPr id="26" name="Chart 26">
              <a:extLst xmlns:a="http://schemas.openxmlformats.org/drawingml/2006/main">
                <a:ext uri="{FF2B5EF4-FFF2-40B4-BE49-F238E27FC236}">
                  <a16:creationId xmlns:a16="http://schemas.microsoft.com/office/drawing/2014/main" id="{E3E16339-EA9B-42FF-B742-08E5CB82F14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662FBC19" w14:textId="42DF6C9C" w:rsidR="0047476B" w:rsidRDefault="0047476B" w:rsidP="002F7434">
      <w:pPr>
        <w:pStyle w:val="Caption"/>
        <w:jc w:val="center"/>
        <w:rPr>
          <w:lang w:val="el-GR"/>
        </w:rPr>
      </w:pPr>
      <w:bookmarkStart w:id="176" w:name="_Toc517971657"/>
      <w:bookmarkStart w:id="177" w:name="_Toc518385401"/>
      <w:r w:rsidRPr="00DF1824">
        <w:rPr>
          <w:lang w:val="el-GR"/>
        </w:rPr>
        <w:t xml:space="preserve">Σχήμα </w:t>
      </w:r>
      <w:r w:rsidR="00BD442B">
        <w:rPr>
          <w:lang w:val="el-GR"/>
        </w:rPr>
        <w:fldChar w:fldCharType="begin"/>
      </w:r>
      <w:r w:rsidR="00BD442B">
        <w:rPr>
          <w:lang w:val="el-GR"/>
        </w:rPr>
        <w:instrText xml:space="preserve"> STYLEREF 1 \s </w:instrText>
      </w:r>
      <w:r w:rsidR="00BD442B">
        <w:rPr>
          <w:lang w:val="el-GR"/>
        </w:rPr>
        <w:fldChar w:fldCharType="separate"/>
      </w:r>
      <w:r w:rsidR="00BD442B">
        <w:rPr>
          <w:noProof/>
          <w:lang w:val="el-GR"/>
        </w:rPr>
        <w:t>4</w:t>
      </w:r>
      <w:r w:rsidR="00BD442B">
        <w:rPr>
          <w:lang w:val="el-GR"/>
        </w:rPr>
        <w:fldChar w:fldCharType="end"/>
      </w:r>
      <w:r w:rsidR="00BD442B">
        <w:rPr>
          <w:lang w:val="el-GR"/>
        </w:rPr>
        <w:t>.</w:t>
      </w:r>
      <w:r w:rsidR="00BD442B">
        <w:rPr>
          <w:lang w:val="el-GR"/>
        </w:rPr>
        <w:fldChar w:fldCharType="begin"/>
      </w:r>
      <w:r w:rsidR="00BD442B">
        <w:rPr>
          <w:lang w:val="el-GR"/>
        </w:rPr>
        <w:instrText xml:space="preserve"> SEQ Σχήμα \* ARABIC \s 1 </w:instrText>
      </w:r>
      <w:r w:rsidR="00BD442B">
        <w:rPr>
          <w:lang w:val="el-GR"/>
        </w:rPr>
        <w:fldChar w:fldCharType="separate"/>
      </w:r>
      <w:r w:rsidR="00BD442B">
        <w:rPr>
          <w:noProof/>
          <w:lang w:val="el-GR"/>
        </w:rPr>
        <w:t>20</w:t>
      </w:r>
      <w:r w:rsidR="00BD442B">
        <w:rPr>
          <w:lang w:val="el-GR"/>
        </w:rPr>
        <w:fldChar w:fldCharType="end"/>
      </w:r>
      <w:r>
        <w:rPr>
          <w:lang w:val="el-GR"/>
        </w:rPr>
        <w:t xml:space="preserve">: </w:t>
      </w:r>
      <w:r w:rsidRPr="00083DBF">
        <w:rPr>
          <w:lang w:val="el-GR"/>
        </w:rPr>
        <w:t>Δυναμικές μετρήσεις ασβεστολιθικού υλικού</w:t>
      </w:r>
      <w:r w:rsidR="002F7434" w:rsidRPr="002F7434">
        <w:rPr>
          <w:lang w:val="el-GR"/>
        </w:rPr>
        <w:t xml:space="preserve"> </w:t>
      </w:r>
      <w:r w:rsidR="002F7434">
        <w:rPr>
          <w:lang w:val="el-GR"/>
        </w:rPr>
        <w:t>κοκκομετρίας</w:t>
      </w:r>
      <w:r w:rsidR="002F7434" w:rsidRPr="002F7434">
        <w:rPr>
          <w:lang w:val="el-GR"/>
        </w:rPr>
        <w:t xml:space="preserve"> 4-8</w:t>
      </w:r>
      <w:r w:rsidR="002F7434">
        <w:t>mm</w:t>
      </w:r>
      <w:r w:rsidR="002F7434" w:rsidRPr="002F7434">
        <w:rPr>
          <w:lang w:val="el-GR"/>
        </w:rPr>
        <w:t xml:space="preserve"> </w:t>
      </w:r>
      <w:r w:rsidRPr="00083DBF">
        <w:rPr>
          <w:lang w:val="el-GR"/>
        </w:rPr>
        <w:t xml:space="preserve">επί </w:t>
      </w:r>
      <w:r w:rsidR="00E627C2">
        <w:rPr>
          <w:lang w:val="el-GR"/>
        </w:rPr>
        <w:t xml:space="preserve">επίπεδου και </w:t>
      </w:r>
      <w:r w:rsidRPr="00083DBF">
        <w:rPr>
          <w:lang w:val="el-GR"/>
        </w:rPr>
        <w:t>σκαφιδωτού ιμάντα</w:t>
      </w:r>
      <w:bookmarkEnd w:id="176"/>
      <w:bookmarkEnd w:id="177"/>
    </w:p>
    <w:p w14:paraId="62DFC82D" w14:textId="758ABADE" w:rsidR="004B45C7" w:rsidRDefault="004B45C7" w:rsidP="00194E65">
      <w:pPr>
        <w:pStyle w:val="Heading1"/>
        <w:jc w:val="both"/>
        <w:rPr>
          <w:rFonts w:ascii="Cambria" w:hAnsi="Cambria"/>
          <w:lang w:val="el-GR"/>
        </w:rPr>
      </w:pPr>
      <w:bookmarkStart w:id="178" w:name="_Toc518470349"/>
      <w:r w:rsidRPr="00194E65">
        <w:rPr>
          <w:rFonts w:ascii="Cambria" w:hAnsi="Cambria"/>
          <w:lang w:val="el-GR"/>
        </w:rPr>
        <w:lastRenderedPageBreak/>
        <w:t>Συμπεράσματα και προτάσεις</w:t>
      </w:r>
      <w:bookmarkEnd w:id="178"/>
    </w:p>
    <w:p w14:paraId="474145CA" w14:textId="77777777" w:rsidR="00055D97" w:rsidRDefault="00055D97" w:rsidP="00055D97">
      <w:pPr>
        <w:rPr>
          <w:lang w:val="el-GR"/>
        </w:rPr>
      </w:pPr>
    </w:p>
    <w:p w14:paraId="01F0C5EC" w14:textId="0CD315E8" w:rsidR="00055D97" w:rsidRPr="00055D97" w:rsidRDefault="00055D97" w:rsidP="00055D97">
      <w:pPr>
        <w:jc w:val="both"/>
        <w:rPr>
          <w:lang w:val="el-GR"/>
        </w:rPr>
      </w:pPr>
      <w:r w:rsidRPr="00055D97">
        <w:rPr>
          <w:lang w:val="el-GR"/>
        </w:rPr>
        <w:t xml:space="preserve">Η ακριβής παρακολούθηση της μεταφερόμενης ποσότητας των υλικών με ταινιοδρόμους είναι ιδιαίτερα κρίσιμη παράμετρος ελέγχου της απόδοσής τους. Η δυνατότητα χρήσης </w:t>
      </w:r>
      <w:r w:rsidR="00E91279">
        <w:rPr>
          <w:lang w:val="el-GR"/>
        </w:rPr>
        <w:t xml:space="preserve">                                     </w:t>
      </w:r>
      <w:r w:rsidRPr="00055D97">
        <w:rPr>
          <w:lang w:val="el-GR"/>
        </w:rPr>
        <w:t>σαρωτ</w:t>
      </w:r>
      <w:r w:rsidR="00E91279">
        <w:rPr>
          <w:lang w:val="el-GR"/>
        </w:rPr>
        <w:t>ή-αποστασιομέτρου</w:t>
      </w:r>
      <w:r w:rsidRPr="00055D97">
        <w:rPr>
          <w:lang w:val="el-GR"/>
        </w:rPr>
        <w:t xml:space="preserve"> τύπου </w:t>
      </w:r>
      <w:r w:rsidR="00E91279">
        <w:rPr>
          <w:lang w:val="el-GR"/>
        </w:rPr>
        <w:t>LIDAR</w:t>
      </w:r>
      <w:r w:rsidRPr="00055D97">
        <w:rPr>
          <w:lang w:val="el-GR"/>
        </w:rPr>
        <w:t xml:space="preserve"> (</w:t>
      </w:r>
      <w:proofErr w:type="spellStart"/>
      <w:r w:rsidRPr="00055D97">
        <w:rPr>
          <w:lang w:val="el-GR"/>
        </w:rPr>
        <w:t>Light</w:t>
      </w:r>
      <w:proofErr w:type="spellEnd"/>
      <w:r w:rsidRPr="00055D97">
        <w:rPr>
          <w:lang w:val="el-GR"/>
        </w:rPr>
        <w:t xml:space="preserve"> </w:t>
      </w:r>
      <w:proofErr w:type="spellStart"/>
      <w:r w:rsidRPr="00055D97">
        <w:rPr>
          <w:lang w:val="el-GR"/>
        </w:rPr>
        <w:t>Detection</w:t>
      </w:r>
      <w:proofErr w:type="spellEnd"/>
      <w:r w:rsidRPr="00055D97">
        <w:rPr>
          <w:lang w:val="el-GR"/>
        </w:rPr>
        <w:t xml:space="preserve"> And </w:t>
      </w:r>
      <w:proofErr w:type="spellStart"/>
      <w:r w:rsidRPr="00055D97">
        <w:rPr>
          <w:lang w:val="el-GR"/>
        </w:rPr>
        <w:t>Ranging</w:t>
      </w:r>
      <w:proofErr w:type="spellEnd"/>
      <w:r w:rsidRPr="00055D97">
        <w:rPr>
          <w:lang w:val="el-GR"/>
        </w:rPr>
        <w:t xml:space="preserve">) για την μέτρηση όγκου μεταφερόμενου υλικού σε ταινιόδρομο αντί των συμβατικών μεθόδων (ταινιοζυγοί, </w:t>
      </w:r>
      <w:proofErr w:type="spellStart"/>
      <w:r w:rsidRPr="00055D97">
        <w:rPr>
          <w:lang w:val="el-GR"/>
        </w:rPr>
        <w:t>ραδιομετρικές</w:t>
      </w:r>
      <w:proofErr w:type="spellEnd"/>
      <w:r w:rsidRPr="00055D97">
        <w:rPr>
          <w:lang w:val="el-GR"/>
        </w:rPr>
        <w:t xml:space="preserve"> μέθοδοι, οπτικά συστήματα) εμφανίζει σημαντικά πλεονεκτήματα, όπως το χαμηλό κόστος και η ακριβής απεικόνιση της διατομής του υλικού επί του ιμάντα. </w:t>
      </w:r>
    </w:p>
    <w:p w14:paraId="0CE5ACB4" w14:textId="33F90EA7" w:rsidR="00055D97" w:rsidRPr="00055D97" w:rsidRDefault="00055D97" w:rsidP="00055D97">
      <w:pPr>
        <w:jc w:val="both"/>
        <w:rPr>
          <w:lang w:val="el-GR"/>
        </w:rPr>
      </w:pPr>
      <w:r w:rsidRPr="00055D97">
        <w:rPr>
          <w:lang w:val="el-GR"/>
        </w:rPr>
        <w:t xml:space="preserve">Η ακρίβεια μέτρησης ενός τέτοιου συστήματος </w:t>
      </w:r>
      <w:r>
        <w:rPr>
          <w:lang w:val="el-GR"/>
        </w:rPr>
        <w:t>εκτιμήθηκε κ</w:t>
      </w:r>
      <w:r w:rsidRPr="00055D97">
        <w:rPr>
          <w:lang w:val="el-GR"/>
        </w:rPr>
        <w:t>ατ’ αρχήν θεωρητικά</w:t>
      </w:r>
      <w:r>
        <w:rPr>
          <w:lang w:val="el-GR"/>
        </w:rPr>
        <w:t xml:space="preserve"> και υπολογίστηκε η σχέση που συνδέει το σφάλμα μέτρησης του ογκομετρούμενου υλικού με την ακρίβεια του σαρωτή </w:t>
      </w:r>
      <w:r w:rsidR="00E91279">
        <w:t>LIDAR</w:t>
      </w:r>
      <w:r w:rsidRPr="00055D97">
        <w:rPr>
          <w:lang w:val="el-GR"/>
        </w:rPr>
        <w:t xml:space="preserve"> </w:t>
      </w:r>
      <w:r>
        <w:rPr>
          <w:lang w:val="el-GR"/>
        </w:rPr>
        <w:t xml:space="preserve">και το πάχος του υλικού επί του ιμάντα.  </w:t>
      </w:r>
      <w:r w:rsidR="00C855B0">
        <w:rPr>
          <w:lang w:val="el-GR"/>
        </w:rPr>
        <w:t xml:space="preserve">Από την θεωρητική ανάλυση φάνηκε ότι είναι δυνατή </w:t>
      </w:r>
      <w:r w:rsidRPr="00055D97">
        <w:rPr>
          <w:lang w:val="el-GR"/>
        </w:rPr>
        <w:t xml:space="preserve">η επίτευξη σφάλματος μέτρησης </w:t>
      </w:r>
      <w:r w:rsidR="00C855B0" w:rsidRPr="00C855B0">
        <w:rPr>
          <w:lang w:val="el-GR"/>
        </w:rPr>
        <w:t xml:space="preserve">του ογκομετρούμενου υλικού </w:t>
      </w:r>
      <w:r w:rsidRPr="00055D97">
        <w:rPr>
          <w:lang w:val="el-GR"/>
        </w:rPr>
        <w:t>μικρότερου του 5%</w:t>
      </w:r>
      <w:r w:rsidR="00273EE4">
        <w:rPr>
          <w:lang w:val="el-GR"/>
        </w:rPr>
        <w:t xml:space="preserve">, </w:t>
      </w:r>
      <w:r w:rsidRPr="00055D97">
        <w:rPr>
          <w:lang w:val="el-GR"/>
        </w:rPr>
        <w:t xml:space="preserve"> </w:t>
      </w:r>
      <w:r w:rsidR="00C855B0">
        <w:rPr>
          <w:lang w:val="el-GR"/>
        </w:rPr>
        <w:t xml:space="preserve">λαμβάνοντας υπόψη ότι </w:t>
      </w:r>
      <w:r w:rsidRPr="00055D97">
        <w:rPr>
          <w:lang w:val="el-GR"/>
        </w:rPr>
        <w:t xml:space="preserve">η ακρίβεια μέτρησης </w:t>
      </w:r>
      <w:r w:rsidR="00C855B0" w:rsidRPr="00C855B0">
        <w:rPr>
          <w:lang w:val="el-GR"/>
        </w:rPr>
        <w:t xml:space="preserve">του σαρωτή </w:t>
      </w:r>
      <w:r w:rsidR="00E91279">
        <w:rPr>
          <w:lang w:val="el-GR"/>
        </w:rPr>
        <w:t>LIDAR</w:t>
      </w:r>
      <w:r w:rsidR="00C855B0" w:rsidRPr="00C855B0">
        <w:rPr>
          <w:lang w:val="el-GR"/>
        </w:rPr>
        <w:t xml:space="preserve"> </w:t>
      </w:r>
      <w:r w:rsidRPr="00055D97">
        <w:rPr>
          <w:lang w:val="el-GR"/>
        </w:rPr>
        <w:t xml:space="preserve">είναι της τάξης των 3-5mm για αποστάσεις μέτρησης 1.0 – 2.0m.   </w:t>
      </w:r>
    </w:p>
    <w:p w14:paraId="621F312F" w14:textId="360D7605" w:rsidR="00055D97" w:rsidRPr="00055D97" w:rsidRDefault="00055D97" w:rsidP="00055D97">
      <w:pPr>
        <w:jc w:val="both"/>
        <w:rPr>
          <w:lang w:val="el-GR"/>
        </w:rPr>
      </w:pPr>
      <w:r w:rsidRPr="00055D97">
        <w:rPr>
          <w:lang w:val="el-GR"/>
        </w:rPr>
        <w:t xml:space="preserve">Η εργαστηριακή διερεύνηση που ακολούθησε </w:t>
      </w:r>
      <w:r w:rsidR="00E91279" w:rsidRPr="00055D97">
        <w:rPr>
          <w:lang w:val="el-GR"/>
        </w:rPr>
        <w:t>περιλάμβανε</w:t>
      </w:r>
      <w:r w:rsidRPr="00055D97">
        <w:rPr>
          <w:lang w:val="el-GR"/>
        </w:rPr>
        <w:t xml:space="preserve"> στατικές και δυναμικές  μετρήσεις διαφόρων θραυσμένων υλικών (ασβεστολιθικά αδρανή διαφόρων κοκκομετρικών διαβαθμίσεων, λατεριτικό σιδηρ</w:t>
      </w:r>
      <w:r w:rsidR="00273EE4">
        <w:rPr>
          <w:lang w:val="el-GR"/>
        </w:rPr>
        <w:t>ονικελιούχο μετάλλευμα, λιγνίτη</w:t>
      </w:r>
      <w:r w:rsidRPr="00055D97">
        <w:rPr>
          <w:lang w:val="el-GR"/>
        </w:rPr>
        <w:t xml:space="preserve"> και τέφρα λιγνίτη) που είχαν τοποθετηθεί επί εργαστηριακού ταινιοδρόμου. </w:t>
      </w:r>
      <w:r w:rsidR="00E91279" w:rsidRPr="00055D97">
        <w:rPr>
          <w:lang w:val="el-GR"/>
        </w:rPr>
        <w:t>Περιλάμβανε</w:t>
      </w:r>
      <w:r w:rsidRPr="00055D97">
        <w:rPr>
          <w:lang w:val="el-GR"/>
        </w:rPr>
        <w:t xml:space="preserve"> επίσης διερεύνηση παραμέτρων μέτρησης όπως, το ύψος </w:t>
      </w:r>
      <w:r w:rsidR="00E91279">
        <w:rPr>
          <w:lang w:val="el-GR"/>
        </w:rPr>
        <w:t>LIDAR</w:t>
      </w:r>
      <w:r w:rsidRPr="00055D97">
        <w:rPr>
          <w:lang w:val="el-GR"/>
        </w:rPr>
        <w:t xml:space="preserve"> από ταινιόδρομο, το γωνιακό εύρος και η ταχύτητα σάρωσης και </w:t>
      </w:r>
      <w:r w:rsidR="00273EE4">
        <w:rPr>
          <w:lang w:val="el-GR"/>
        </w:rPr>
        <w:t>ο</w:t>
      </w:r>
      <w:r w:rsidRPr="00055D97">
        <w:rPr>
          <w:lang w:val="el-GR"/>
        </w:rPr>
        <w:t xml:space="preserve"> τύπος του ιμάντα. Τα αποτελέσματα των μετρήσεων έδειξαν ότι:</w:t>
      </w:r>
    </w:p>
    <w:p w14:paraId="61AEC6F5" w14:textId="5FC9AAB3" w:rsidR="00055D97" w:rsidRPr="00E91279" w:rsidRDefault="00055D97" w:rsidP="00E91279">
      <w:pPr>
        <w:pStyle w:val="ListParagraph"/>
        <w:numPr>
          <w:ilvl w:val="0"/>
          <w:numId w:val="44"/>
        </w:numPr>
        <w:jc w:val="both"/>
        <w:rPr>
          <w:lang w:val="el-GR"/>
        </w:rPr>
      </w:pPr>
      <w:r w:rsidRPr="00E91279">
        <w:rPr>
          <w:lang w:val="el-GR"/>
        </w:rPr>
        <w:t>Η επιταχυνόμενη ακρίβεια επηρεάζεται τόσο από το είδος του υλικού επί του ιμάντα όσο και από την κοκκομετρία του. Σε υλικά με χαμηλή ανακλαστική ικανότητα, όπως ο λιγνίτης, η ακρίβεια μέτρησης είναι χαμηλή. Οι μετρήσεις υλικών με κοκκομετρική ομοιογένεια δίνουν ακριβέστερα αποτελέσματα και ιδιαίτερα τα λεπτομερή υλικά, όπως η τέφρα του λιγνίτη. Αυτό οφείλεται στο γεγονός ότι τα λεπτόκοκκα υλικά δημιουργούν πολύ πιο ομαλές επιφάνειες κατά την εξάπλωσ</w:t>
      </w:r>
      <w:r w:rsidR="00273EE4" w:rsidRPr="00E91279">
        <w:rPr>
          <w:lang w:val="el-GR"/>
        </w:rPr>
        <w:t>ή</w:t>
      </w:r>
      <w:r w:rsidRPr="00E91279">
        <w:rPr>
          <w:lang w:val="el-GR"/>
        </w:rPr>
        <w:t xml:space="preserve"> τους στον ιμάντα</w:t>
      </w:r>
      <w:r w:rsidR="00273EE4" w:rsidRPr="00E91279">
        <w:rPr>
          <w:lang w:val="el-GR"/>
        </w:rPr>
        <w:t>,</w:t>
      </w:r>
      <w:r w:rsidRPr="00E91279">
        <w:rPr>
          <w:lang w:val="el-GR"/>
        </w:rPr>
        <w:t xml:space="preserve"> γεγονός που διευκολύνει τη σάρωσ</w:t>
      </w:r>
      <w:r w:rsidR="00273EE4" w:rsidRPr="00E91279">
        <w:rPr>
          <w:lang w:val="el-GR"/>
        </w:rPr>
        <w:t>ή</w:t>
      </w:r>
      <w:r w:rsidRPr="00E91279">
        <w:rPr>
          <w:lang w:val="el-GR"/>
        </w:rPr>
        <w:t xml:space="preserve"> τους με το </w:t>
      </w:r>
      <w:r w:rsidR="00E91279">
        <w:rPr>
          <w:lang w:val="el-GR"/>
        </w:rPr>
        <w:t>LIDAR</w:t>
      </w:r>
      <w:r w:rsidRPr="00E91279">
        <w:rPr>
          <w:lang w:val="el-GR"/>
        </w:rPr>
        <w:t>.</w:t>
      </w:r>
    </w:p>
    <w:p w14:paraId="09138F55" w14:textId="462742D8" w:rsidR="00055D97" w:rsidRPr="00E91279" w:rsidRDefault="00055D97" w:rsidP="00E91279">
      <w:pPr>
        <w:pStyle w:val="ListParagraph"/>
        <w:numPr>
          <w:ilvl w:val="0"/>
          <w:numId w:val="44"/>
        </w:numPr>
        <w:jc w:val="both"/>
        <w:rPr>
          <w:lang w:val="el-GR"/>
        </w:rPr>
      </w:pPr>
      <w:r w:rsidRPr="00E91279">
        <w:rPr>
          <w:lang w:val="el-GR"/>
        </w:rPr>
        <w:t>Οι δυναμικές μετρήσεις έδωσαν σε όλες σχεδόν τις περιπτώσεις μεγαλύτερη ακρίβεια στη μέτρηση του όγκου των υλικών σε σχέση με τις στατικές. Η υπεροχή των δυναμικών με</w:t>
      </w:r>
      <w:r w:rsidR="00273EE4" w:rsidRPr="00E91279">
        <w:rPr>
          <w:lang w:val="el-GR"/>
        </w:rPr>
        <w:t>τρήσεων έναντι των στατικών στη</w:t>
      </w:r>
      <w:r w:rsidRPr="00E91279">
        <w:rPr>
          <w:lang w:val="el-GR"/>
        </w:rPr>
        <w:t xml:space="preserve"> συγκεκριμένη διερεύνηση, αποδίδεται στη μικρή ταχύτητα κίνησης του εργαστηριακού ταινιοδρόμου</w:t>
      </w:r>
      <w:r w:rsidR="00273EE4" w:rsidRPr="00E91279">
        <w:rPr>
          <w:lang w:val="el-GR"/>
        </w:rPr>
        <w:t>,</w:t>
      </w:r>
      <w:r w:rsidRPr="00E91279">
        <w:rPr>
          <w:lang w:val="el-GR"/>
        </w:rPr>
        <w:t xml:space="preserve"> η οποία εξασφάλισε μεγάλο αριθμό σαρώσεων ανά τρέχον μέτρο ιμάντα. </w:t>
      </w:r>
    </w:p>
    <w:p w14:paraId="4E6E59B0" w14:textId="5D820E5A" w:rsidR="00055D97" w:rsidRPr="00E91279" w:rsidRDefault="00055D97" w:rsidP="00E91279">
      <w:pPr>
        <w:pStyle w:val="ListParagraph"/>
        <w:numPr>
          <w:ilvl w:val="0"/>
          <w:numId w:val="44"/>
        </w:numPr>
        <w:jc w:val="both"/>
        <w:rPr>
          <w:lang w:val="el-GR"/>
        </w:rPr>
      </w:pPr>
      <w:r w:rsidRPr="00E91279">
        <w:rPr>
          <w:lang w:val="el-GR"/>
        </w:rPr>
        <w:t>Όσον αφορά τις παραμέτρους μέτρησης του οργάνου, διαπιστώθηκε ότι επιτυγχάνεται καλύτερη ακρίβεια για απόσταση αισθητήρα-ιμάντα μεγαλύτερης του 1m, που αντιστοιχεί σε απόσταση περίπου διπλάσια του πλάτους του ιμάντα.</w:t>
      </w:r>
    </w:p>
    <w:p w14:paraId="7A739C69" w14:textId="4D002967" w:rsidR="00055D97" w:rsidRPr="00E91279" w:rsidRDefault="00055D97" w:rsidP="00E91279">
      <w:pPr>
        <w:pStyle w:val="ListParagraph"/>
        <w:numPr>
          <w:ilvl w:val="0"/>
          <w:numId w:val="44"/>
        </w:numPr>
        <w:jc w:val="both"/>
        <w:rPr>
          <w:lang w:val="el-GR"/>
        </w:rPr>
      </w:pPr>
      <w:r w:rsidRPr="00E91279">
        <w:rPr>
          <w:lang w:val="el-GR"/>
        </w:rPr>
        <w:t xml:space="preserve">Η ακρίβεια των μετρήσεων μειώνεται  ελαφρά  για τις θέσεις όπου οι γωνίες πρόσπτωσης των ακτίνων λέιζερ του σαρωτή </w:t>
      </w:r>
      <w:r w:rsidR="00E91279">
        <w:rPr>
          <w:lang w:val="el-GR"/>
        </w:rPr>
        <w:t>LIDAR</w:t>
      </w:r>
      <w:r w:rsidRPr="00E91279">
        <w:rPr>
          <w:lang w:val="el-GR"/>
        </w:rPr>
        <w:t xml:space="preserve"> αποκλίνουν σημαντικά  από τις 90</w:t>
      </w:r>
      <w:r w:rsidRPr="00E91279">
        <w:rPr>
          <w:vertAlign w:val="superscript"/>
          <w:lang w:val="el-GR"/>
        </w:rPr>
        <w:t>ο</w:t>
      </w:r>
      <w:r w:rsidRPr="00E91279">
        <w:rPr>
          <w:lang w:val="el-GR"/>
        </w:rPr>
        <w:t xml:space="preserve"> (μικρές σχετικά γωνίες πρόσπτωσης).  </w:t>
      </w:r>
    </w:p>
    <w:p w14:paraId="4044626E" w14:textId="283CAFAC" w:rsidR="00055D97" w:rsidRPr="00E91279" w:rsidRDefault="00055D97" w:rsidP="00E91279">
      <w:pPr>
        <w:pStyle w:val="ListParagraph"/>
        <w:numPr>
          <w:ilvl w:val="0"/>
          <w:numId w:val="44"/>
        </w:numPr>
        <w:jc w:val="both"/>
        <w:rPr>
          <w:lang w:val="el-GR"/>
        </w:rPr>
      </w:pPr>
      <w:r w:rsidRPr="00E91279">
        <w:rPr>
          <w:lang w:val="el-GR"/>
        </w:rPr>
        <w:t>Από τ</w:t>
      </w:r>
      <w:r w:rsidR="00375D28" w:rsidRPr="00E91279">
        <w:rPr>
          <w:lang w:val="el-GR"/>
        </w:rPr>
        <w:t>η</w:t>
      </w:r>
      <w:r w:rsidRPr="00E91279">
        <w:rPr>
          <w:lang w:val="el-GR"/>
        </w:rPr>
        <w:t xml:space="preserve"> συσχέτιση του μέσου τετραγωνικού σφάλματος σε σχέση με τον αριθμό των σαρώσεων φάνηκε ότι η υψηλή συχνότητα σάρωσης οδηγεί σε καλύτερη ακρίβεια.</w:t>
      </w:r>
    </w:p>
    <w:p w14:paraId="1A80DA39" w14:textId="29965F78" w:rsidR="00055D97" w:rsidRPr="00E91279" w:rsidRDefault="00055D97" w:rsidP="00E91279">
      <w:pPr>
        <w:pStyle w:val="ListParagraph"/>
        <w:numPr>
          <w:ilvl w:val="0"/>
          <w:numId w:val="44"/>
        </w:numPr>
        <w:jc w:val="both"/>
        <w:rPr>
          <w:lang w:val="el-GR"/>
        </w:rPr>
      </w:pPr>
      <w:r w:rsidRPr="00E91279">
        <w:rPr>
          <w:lang w:val="el-GR"/>
        </w:rPr>
        <w:lastRenderedPageBreak/>
        <w:t xml:space="preserve">Η ακρίβεια των μετρήσεων βελτιώθηκε επίσης σημαντικά με τη χρησιμοποίηση σκαφιδωτού ιμάντα. Η βελτίωση αυτή οφείλεται στις ευνοϊκότερες γωνίες πρόσπτωσης των ακτίνων </w:t>
      </w:r>
      <w:r w:rsidR="00375D28" w:rsidRPr="00E91279">
        <w:rPr>
          <w:lang w:val="el-GR"/>
        </w:rPr>
        <w:t xml:space="preserve">λέιζερ </w:t>
      </w:r>
      <w:r w:rsidRPr="00E91279">
        <w:rPr>
          <w:lang w:val="el-GR"/>
        </w:rPr>
        <w:t>που εξασφαλίζει η διαμόρφωση αυτή του ιμάντα.</w:t>
      </w:r>
    </w:p>
    <w:p w14:paraId="5C408264" w14:textId="639A3144" w:rsidR="00055D97" w:rsidRPr="00055D97" w:rsidRDefault="00055D97" w:rsidP="00055D97">
      <w:pPr>
        <w:jc w:val="both"/>
        <w:rPr>
          <w:lang w:val="el-GR"/>
        </w:rPr>
      </w:pPr>
      <w:r w:rsidRPr="00055D97">
        <w:rPr>
          <w:lang w:val="el-GR"/>
        </w:rPr>
        <w:t xml:space="preserve">Συνολικά ο σαρωτής </w:t>
      </w:r>
      <w:r w:rsidR="00E91279">
        <w:t>LIDAR</w:t>
      </w:r>
      <w:r w:rsidRPr="00055D97">
        <w:rPr>
          <w:lang w:val="el-GR"/>
        </w:rPr>
        <w:t xml:space="preserve"> που χρησιμοποιήθηκε στη εργασία αυτή πέτυχε σφάλμα μέτρησης μικρότερο του 5% μόνο σε συγκεκριμένα </w:t>
      </w:r>
      <w:r w:rsidRPr="001F2C81">
        <w:rPr>
          <w:lang w:val="el-GR"/>
        </w:rPr>
        <w:t>υλικά (</w:t>
      </w:r>
      <w:r w:rsidR="001F2C81" w:rsidRPr="001F2C81">
        <w:rPr>
          <w:lang w:val="el-GR"/>
        </w:rPr>
        <w:t xml:space="preserve">λιγνιτική </w:t>
      </w:r>
      <w:r w:rsidRPr="001F2C81">
        <w:rPr>
          <w:lang w:val="el-GR"/>
        </w:rPr>
        <w:t>τέφρα, θραυσμένος ασβεστόλιθο</w:t>
      </w:r>
      <w:r w:rsidR="00CB3ECA" w:rsidRPr="001F2C81">
        <w:rPr>
          <w:lang w:val="el-GR"/>
        </w:rPr>
        <w:t>ς</w:t>
      </w:r>
      <w:r w:rsidRPr="001F2C81">
        <w:rPr>
          <w:lang w:val="el-GR"/>
        </w:rPr>
        <w:t xml:space="preserve"> 4-8mm και 8-16mm). Επιπλέον στις δυναμικές μετρήσεις χρησιμοποιήθηκε μικρή</w:t>
      </w:r>
      <w:r w:rsidRPr="00055D97">
        <w:rPr>
          <w:lang w:val="el-GR"/>
        </w:rPr>
        <w:t xml:space="preserve"> ταχύτητα κίνησης του ταινιοδρόμου για την επίτευξη ικανοποιητικού αριθμού σαρώσεων ανά τρέχον μέτρο υλικού. Λαμβάνοντας υπόψη ότι οι ταχύτητες των ταινιοδρόμων στις βιομηχανικές εφαρμογές είναι πολύ μεγαλύτερες, απαιτείται η χρήση σαρωτών </w:t>
      </w:r>
      <w:r w:rsidR="00E91279">
        <w:rPr>
          <w:lang w:val="el-GR"/>
        </w:rPr>
        <w:t>LIDAR</w:t>
      </w:r>
      <w:r w:rsidRPr="00055D97">
        <w:rPr>
          <w:lang w:val="el-GR"/>
        </w:rPr>
        <w:t xml:space="preserve"> με πολλαπλάσια συχνότητα σάρωσης από εκείνου που χρησιμοποιήθηκε.</w:t>
      </w:r>
    </w:p>
    <w:p w14:paraId="31D70D52" w14:textId="795628DA" w:rsidR="00055D97" w:rsidRPr="00055D97" w:rsidRDefault="00055D97" w:rsidP="00055D97">
      <w:pPr>
        <w:jc w:val="both"/>
        <w:rPr>
          <w:lang w:val="el-GR"/>
        </w:rPr>
      </w:pPr>
      <w:r w:rsidRPr="00055D97">
        <w:rPr>
          <w:lang w:val="el-GR"/>
        </w:rPr>
        <w:t xml:space="preserve">Για τη βελτίωση της ακρίβειας προτείνεται η εκτέλεση δοκιμών με σαρωτή </w:t>
      </w:r>
      <w:r w:rsidR="00E91279">
        <w:rPr>
          <w:lang w:val="el-GR"/>
        </w:rPr>
        <w:t>LIDAR</w:t>
      </w:r>
      <w:r w:rsidRPr="00055D97">
        <w:rPr>
          <w:lang w:val="el-GR"/>
        </w:rPr>
        <w:t xml:space="preserve"> με μεγαλύτερη συχνότητα σάρωσης, </w:t>
      </w:r>
      <w:r w:rsidR="00375D28">
        <w:rPr>
          <w:lang w:val="el-GR"/>
        </w:rPr>
        <w:t>ή/</w:t>
      </w:r>
      <w:r w:rsidRPr="00055D97">
        <w:rPr>
          <w:lang w:val="el-GR"/>
        </w:rPr>
        <w:t>και με διαφορετική πηγή ακτίνας laser (διαφορετικό μήκος κύματος). Το μήκος κύματος της πηγής που θα επιλεγεί θα πρέπει να εξασφαλίζει υψηλό ποσοστό ανάκλασης της προσπίπτουσας ακτίνας από το υλικό που μεταφέρει ο ταινιόδρομος.</w:t>
      </w:r>
    </w:p>
    <w:p w14:paraId="43A407DD" w14:textId="2226D836" w:rsidR="00055D97" w:rsidRPr="00055D97" w:rsidRDefault="00055D97" w:rsidP="00055D97">
      <w:pPr>
        <w:jc w:val="both"/>
        <w:rPr>
          <w:lang w:val="el-GR"/>
        </w:rPr>
      </w:pPr>
      <w:r w:rsidRPr="00055D97">
        <w:rPr>
          <w:lang w:val="el-GR"/>
        </w:rPr>
        <w:t>Η μεθοδολογία υπολογισμού της διατομής του υλικού επί του ταινιοδρόμου κατά τη διενέργεια των δυναμικών μετρήσεων (κώδικας Matlab) αποδείχθηκε ακριβής και εξαιρετικά γρήγορη. Η μεθοδολογία αυτή προτείνεται να χρησιμοποιηθεί ως βάση για την ανάπτυξη εφαρμογών παρακολούθησης της απόδοσης των ταινιοδρόμων σε πραγματικό χρόνο.</w:t>
      </w:r>
    </w:p>
    <w:p w14:paraId="36AD91BD" w14:textId="77777777" w:rsidR="00773BC7" w:rsidRDefault="00773BC7" w:rsidP="004B45C7">
      <w:pPr>
        <w:rPr>
          <w:lang w:val="el-GR"/>
        </w:rPr>
      </w:pPr>
    </w:p>
    <w:p w14:paraId="7C7C2A18" w14:textId="77777777" w:rsidR="008832AC" w:rsidRDefault="008832AC" w:rsidP="00231612">
      <w:pPr>
        <w:rPr>
          <w:lang w:val="el-GR" w:eastAsia="el-GR"/>
        </w:rPr>
      </w:pPr>
    </w:p>
    <w:p w14:paraId="7BB2F9D6" w14:textId="77777777" w:rsidR="00A716CF" w:rsidRDefault="00A716CF">
      <w:pPr>
        <w:rPr>
          <w:rFonts w:ascii="Cambria" w:eastAsiaTheme="majorEastAsia" w:hAnsi="Cambria" w:cstheme="majorBidi"/>
          <w:color w:val="2F5496" w:themeColor="accent1" w:themeShade="BF"/>
          <w:sz w:val="32"/>
          <w:szCs w:val="32"/>
          <w:lang w:val="el-GR"/>
        </w:rPr>
      </w:pPr>
      <w:r>
        <w:rPr>
          <w:rFonts w:ascii="Cambria" w:hAnsi="Cambria"/>
          <w:lang w:val="el-GR"/>
        </w:rPr>
        <w:br w:type="page"/>
      </w:r>
    </w:p>
    <w:p w14:paraId="7A2EAFFF" w14:textId="3F7B63DD" w:rsidR="00A716CF" w:rsidRPr="00C77817" w:rsidRDefault="00A716CF" w:rsidP="00A716CF">
      <w:pPr>
        <w:pStyle w:val="Heading1"/>
        <w:numPr>
          <w:ilvl w:val="0"/>
          <w:numId w:val="0"/>
        </w:numPr>
        <w:ind w:left="432"/>
        <w:jc w:val="center"/>
        <w:rPr>
          <w:rFonts w:ascii="Cambria" w:hAnsi="Cambria"/>
        </w:rPr>
      </w:pPr>
      <w:bookmarkStart w:id="179" w:name="_Toc518470350"/>
      <w:r w:rsidRPr="001A674D">
        <w:rPr>
          <w:rFonts w:ascii="Cambria" w:hAnsi="Cambria"/>
          <w:lang w:val="el-GR"/>
        </w:rPr>
        <w:lastRenderedPageBreak/>
        <w:t>Βιβλιογραφ</w:t>
      </w:r>
      <w:r>
        <w:rPr>
          <w:rFonts w:ascii="Cambria" w:hAnsi="Cambria"/>
          <w:lang w:val="el-GR"/>
        </w:rPr>
        <w:t>ία</w:t>
      </w:r>
      <w:bookmarkEnd w:id="179"/>
    </w:p>
    <w:p w14:paraId="6C22BF0C" w14:textId="77777777" w:rsidR="00A716CF" w:rsidRPr="00C77817" w:rsidRDefault="00A716CF" w:rsidP="00A716CF"/>
    <w:p w14:paraId="0C08217B" w14:textId="77777777" w:rsidR="00A716CF" w:rsidRDefault="00A716CF" w:rsidP="00A716CF"/>
    <w:p w14:paraId="2EF91160" w14:textId="77777777" w:rsidR="00A716CF" w:rsidRPr="00AC5C3A" w:rsidRDefault="00A716CF" w:rsidP="00A716CF">
      <w:r>
        <w:rPr>
          <w:lang w:val="el-GR"/>
        </w:rPr>
        <w:t>Διεθνής βιβλιογραφία:</w:t>
      </w:r>
    </w:p>
    <w:p w14:paraId="241C515D" w14:textId="77777777" w:rsidR="00A716CF" w:rsidRPr="00B665D5" w:rsidRDefault="00A716CF" w:rsidP="00A716CF">
      <w:pPr>
        <w:pStyle w:val="Default"/>
        <w:numPr>
          <w:ilvl w:val="0"/>
          <w:numId w:val="34"/>
        </w:numPr>
        <w:spacing w:after="240" w:line="276" w:lineRule="auto"/>
        <w:jc w:val="both"/>
        <w:rPr>
          <w:rFonts w:asciiTheme="minorHAnsi" w:hAnsiTheme="minorHAnsi" w:cstheme="minorHAnsi"/>
          <w:i/>
          <w:sz w:val="22"/>
          <w:szCs w:val="22"/>
        </w:rPr>
      </w:pPr>
      <w:r w:rsidRPr="00B665D5">
        <w:rPr>
          <w:rFonts w:asciiTheme="minorHAnsi" w:hAnsiTheme="minorHAnsi" w:cstheme="minorHAnsi"/>
          <w:sz w:val="22"/>
          <w:szCs w:val="22"/>
        </w:rPr>
        <w:t>S</w:t>
      </w:r>
      <w:r>
        <w:rPr>
          <w:rFonts w:asciiTheme="minorHAnsi" w:hAnsiTheme="minorHAnsi" w:cstheme="minorHAnsi"/>
          <w:sz w:val="22"/>
          <w:szCs w:val="22"/>
        </w:rPr>
        <w:t xml:space="preserve">. </w:t>
      </w:r>
      <w:r w:rsidRPr="00B665D5">
        <w:rPr>
          <w:rFonts w:asciiTheme="minorHAnsi" w:hAnsiTheme="minorHAnsi" w:cstheme="minorHAnsi"/>
          <w:sz w:val="22"/>
          <w:szCs w:val="22"/>
        </w:rPr>
        <w:t>Aleksandrović, V</w:t>
      </w:r>
      <w:r>
        <w:rPr>
          <w:rFonts w:asciiTheme="minorHAnsi" w:hAnsiTheme="minorHAnsi" w:cstheme="minorHAnsi"/>
          <w:sz w:val="22"/>
          <w:szCs w:val="22"/>
        </w:rPr>
        <w:t>.</w:t>
      </w:r>
      <w:r w:rsidRPr="00B665D5">
        <w:rPr>
          <w:rFonts w:asciiTheme="minorHAnsi" w:hAnsiTheme="minorHAnsi" w:cstheme="minorHAnsi"/>
          <w:sz w:val="22"/>
          <w:szCs w:val="22"/>
        </w:rPr>
        <w:t xml:space="preserve"> Damnjanović</w:t>
      </w:r>
      <w:r>
        <w:rPr>
          <w:rFonts w:asciiTheme="minorHAnsi" w:hAnsiTheme="minorHAnsi" w:cstheme="minorHAnsi"/>
          <w:sz w:val="22"/>
          <w:szCs w:val="22"/>
        </w:rPr>
        <w:t xml:space="preserve">, </w:t>
      </w:r>
      <w:r w:rsidRPr="00B665D5">
        <w:rPr>
          <w:rFonts w:asciiTheme="minorHAnsi" w:hAnsiTheme="minorHAnsi" w:cstheme="minorHAnsi"/>
          <w:i/>
          <w:sz w:val="22"/>
          <w:szCs w:val="22"/>
        </w:rPr>
        <w:t xml:space="preserve">Volume Flow measurement of Bulk Solids on Conveyor Belts, The International Journal of </w:t>
      </w:r>
      <w:r>
        <w:rPr>
          <w:rFonts w:asciiTheme="minorHAnsi" w:hAnsiTheme="minorHAnsi" w:cstheme="minorHAnsi"/>
          <w:i/>
          <w:sz w:val="22"/>
          <w:szCs w:val="22"/>
        </w:rPr>
        <w:t>T</w:t>
      </w:r>
      <w:r w:rsidRPr="00B665D5">
        <w:rPr>
          <w:rFonts w:asciiTheme="minorHAnsi" w:hAnsiTheme="minorHAnsi" w:cstheme="minorHAnsi"/>
          <w:i/>
          <w:sz w:val="22"/>
          <w:szCs w:val="22"/>
        </w:rPr>
        <w:t xml:space="preserve">ransport &amp; </w:t>
      </w:r>
      <w:r>
        <w:rPr>
          <w:rFonts w:asciiTheme="minorHAnsi" w:hAnsiTheme="minorHAnsi" w:cstheme="minorHAnsi"/>
          <w:i/>
          <w:sz w:val="22"/>
          <w:szCs w:val="22"/>
        </w:rPr>
        <w:t>L</w:t>
      </w:r>
      <w:r w:rsidRPr="00B665D5">
        <w:rPr>
          <w:rFonts w:asciiTheme="minorHAnsi" w:hAnsiTheme="minorHAnsi" w:cstheme="minorHAnsi"/>
          <w:i/>
          <w:sz w:val="22"/>
          <w:szCs w:val="22"/>
        </w:rPr>
        <w:t>ogistics</w:t>
      </w:r>
      <w:r>
        <w:rPr>
          <w:rFonts w:asciiTheme="minorHAnsi" w:hAnsiTheme="minorHAnsi" w:cstheme="minorHAnsi"/>
          <w:i/>
          <w:sz w:val="22"/>
          <w:szCs w:val="22"/>
        </w:rPr>
        <w:t>,</w:t>
      </w:r>
      <w:r w:rsidRPr="00B665D5">
        <w:t xml:space="preserve"> </w:t>
      </w:r>
      <w:r w:rsidRPr="00B665D5">
        <w:rPr>
          <w:rFonts w:asciiTheme="minorHAnsi" w:hAnsiTheme="minorHAnsi" w:cstheme="minorHAnsi"/>
          <w:i/>
          <w:sz w:val="22"/>
          <w:szCs w:val="22"/>
        </w:rPr>
        <w:t>ISSN 1451-107X</w:t>
      </w:r>
      <w:r>
        <w:rPr>
          <w:rFonts w:asciiTheme="minorHAnsi" w:hAnsiTheme="minorHAnsi" w:cstheme="minorHAnsi"/>
          <w:i/>
          <w:sz w:val="22"/>
          <w:szCs w:val="22"/>
        </w:rPr>
        <w:t xml:space="preserve"> </w:t>
      </w:r>
      <w:hyperlink r:id="rId60" w:history="1">
        <w:r w:rsidRPr="004917D1">
          <w:rPr>
            <w:rStyle w:val="Hyperlink"/>
          </w:rPr>
          <w:t>www.sjf.tuke.sk/transportlogistics/</w:t>
        </w:r>
      </w:hyperlink>
      <w:r w:rsidRPr="00375D28">
        <w:rPr>
          <w:rFonts w:asciiTheme="minorHAnsi" w:hAnsiTheme="minorHAnsi" w:cstheme="minorHAnsi"/>
          <w:sz w:val="22"/>
          <w:szCs w:val="22"/>
        </w:rPr>
        <w:t>.</w:t>
      </w:r>
    </w:p>
    <w:p w14:paraId="6D6A2D2E" w14:textId="77777777" w:rsidR="00A716CF" w:rsidRDefault="00A716CF" w:rsidP="00A716CF">
      <w:pPr>
        <w:pStyle w:val="ListParagraph"/>
        <w:numPr>
          <w:ilvl w:val="0"/>
          <w:numId w:val="34"/>
        </w:numPr>
        <w:spacing w:after="0"/>
        <w:jc w:val="both"/>
      </w:pPr>
      <w:r>
        <w:t>W. Coleman and W. Steele. Experimentation and Uncertainty Analysis for Engineers, 2nd Edition. New York: John Wiley &amp; Sons, Inc, 1999.</w:t>
      </w:r>
    </w:p>
    <w:p w14:paraId="1D543A18" w14:textId="77777777" w:rsidR="00A716CF" w:rsidRDefault="00A716CF" w:rsidP="00A716CF">
      <w:pPr>
        <w:pStyle w:val="Default"/>
        <w:numPr>
          <w:ilvl w:val="0"/>
          <w:numId w:val="34"/>
        </w:numPr>
        <w:spacing w:after="240" w:line="276" w:lineRule="auto"/>
        <w:jc w:val="both"/>
        <w:rPr>
          <w:rFonts w:asciiTheme="minorHAnsi" w:hAnsiTheme="minorHAnsi" w:cstheme="minorHAnsi"/>
          <w:color w:val="auto"/>
          <w:sz w:val="22"/>
          <w:szCs w:val="22"/>
        </w:rPr>
      </w:pPr>
      <w:r w:rsidRPr="00EF7E89">
        <w:rPr>
          <w:rFonts w:asciiTheme="minorHAnsi" w:hAnsiTheme="minorHAnsi" w:cstheme="minorHAnsi"/>
          <w:color w:val="auto"/>
          <w:sz w:val="22"/>
          <w:szCs w:val="22"/>
        </w:rPr>
        <w:t>T</w:t>
      </w:r>
      <w:r>
        <w:rPr>
          <w:rFonts w:asciiTheme="minorHAnsi" w:hAnsiTheme="minorHAnsi" w:cstheme="minorHAnsi"/>
          <w:color w:val="auto"/>
          <w:sz w:val="22"/>
          <w:szCs w:val="22"/>
        </w:rPr>
        <w:t>.</w:t>
      </w:r>
      <w:r w:rsidRPr="00EF7E89">
        <w:rPr>
          <w:rFonts w:asciiTheme="minorHAnsi" w:hAnsiTheme="minorHAnsi" w:cstheme="minorHAnsi"/>
          <w:color w:val="auto"/>
          <w:sz w:val="22"/>
          <w:szCs w:val="22"/>
        </w:rPr>
        <w:t xml:space="preserve"> Fares – </w:t>
      </w:r>
      <w:r w:rsidRPr="00EF7E89">
        <w:rPr>
          <w:rFonts w:asciiTheme="minorHAnsi" w:hAnsiTheme="minorHAnsi" w:cstheme="minorHAnsi"/>
          <w:i/>
          <w:color w:val="auto"/>
          <w:sz w:val="22"/>
          <w:szCs w:val="22"/>
        </w:rPr>
        <w:t>Laser Scanning of Conveyor Ore Profiles</w:t>
      </w:r>
      <w:r w:rsidRPr="00EF7E89">
        <w:rPr>
          <w:rFonts w:asciiTheme="minorHAnsi" w:hAnsiTheme="minorHAnsi" w:cstheme="minorHAnsi"/>
          <w:color w:val="auto"/>
          <w:sz w:val="22"/>
          <w:szCs w:val="22"/>
        </w:rPr>
        <w:t xml:space="preserve"> – 2015 – </w:t>
      </w:r>
      <w:r w:rsidRPr="00001437">
        <w:rPr>
          <w:rFonts w:asciiTheme="minorHAnsi" w:hAnsiTheme="minorHAnsi" w:cstheme="minorHAnsi"/>
          <w:color w:val="auto"/>
          <w:sz w:val="22"/>
          <w:szCs w:val="22"/>
        </w:rPr>
        <w:t>www.ironore2015.ausimm.com</w:t>
      </w:r>
    </w:p>
    <w:p w14:paraId="43457247" w14:textId="77777777" w:rsidR="00A716CF" w:rsidRDefault="00A716CF" w:rsidP="00A716CF">
      <w:pPr>
        <w:pStyle w:val="Default"/>
        <w:numPr>
          <w:ilvl w:val="0"/>
          <w:numId w:val="34"/>
        </w:numPr>
        <w:spacing w:after="240" w:line="276" w:lineRule="auto"/>
        <w:jc w:val="both"/>
        <w:rPr>
          <w:rFonts w:asciiTheme="minorHAnsi" w:hAnsiTheme="minorHAnsi" w:cstheme="minorHAnsi"/>
          <w:color w:val="auto"/>
          <w:sz w:val="22"/>
          <w:szCs w:val="22"/>
        </w:rPr>
      </w:pPr>
      <w:r w:rsidRPr="007D59C3">
        <w:rPr>
          <w:rFonts w:asciiTheme="minorHAnsi" w:hAnsiTheme="minorHAnsi" w:cstheme="minorHAnsi"/>
          <w:color w:val="auto"/>
          <w:sz w:val="22"/>
          <w:szCs w:val="22"/>
        </w:rPr>
        <w:t>Fenner-Dunlop</w:t>
      </w:r>
      <w:r>
        <w:rPr>
          <w:rFonts w:asciiTheme="minorHAnsi" w:hAnsiTheme="minorHAnsi" w:cstheme="minorHAnsi"/>
          <w:color w:val="auto"/>
          <w:sz w:val="22"/>
          <w:szCs w:val="22"/>
        </w:rPr>
        <w:t xml:space="preserve"> Conveyor Belting Australia</w:t>
      </w:r>
      <w:r w:rsidRPr="00BC5B97">
        <w:rPr>
          <w:rFonts w:asciiTheme="minorHAnsi" w:hAnsiTheme="minorHAnsi" w:cstheme="minorHAnsi"/>
          <w:color w:val="auto"/>
          <w:sz w:val="22"/>
          <w:szCs w:val="22"/>
        </w:rPr>
        <w:t>,</w:t>
      </w:r>
      <w:r>
        <w:rPr>
          <w:rFonts w:asciiTheme="minorHAnsi" w:hAnsiTheme="minorHAnsi" w:cstheme="minorHAnsi"/>
          <w:color w:val="auto"/>
          <w:sz w:val="22"/>
          <w:szCs w:val="22"/>
        </w:rPr>
        <w:t xml:space="preserve"> </w:t>
      </w:r>
      <w:r w:rsidRPr="007D59C3">
        <w:rPr>
          <w:rFonts w:asciiTheme="minorHAnsi" w:hAnsiTheme="minorHAnsi" w:cstheme="minorHAnsi"/>
          <w:i/>
          <w:color w:val="auto"/>
          <w:sz w:val="22"/>
          <w:szCs w:val="22"/>
        </w:rPr>
        <w:t>Conveyor Handbook</w:t>
      </w:r>
      <w:r w:rsidRPr="00BC5B97">
        <w:rPr>
          <w:rFonts w:asciiTheme="minorHAnsi" w:hAnsiTheme="minorHAnsi" w:cstheme="minorHAnsi"/>
          <w:color w:val="auto"/>
          <w:sz w:val="22"/>
          <w:szCs w:val="22"/>
        </w:rPr>
        <w:t>,</w:t>
      </w:r>
      <w:r>
        <w:rPr>
          <w:rFonts w:asciiTheme="minorHAnsi" w:hAnsiTheme="minorHAnsi" w:cstheme="minorHAnsi"/>
          <w:color w:val="auto"/>
          <w:sz w:val="22"/>
          <w:szCs w:val="22"/>
        </w:rPr>
        <w:t xml:space="preserve"> </w:t>
      </w:r>
      <w:r w:rsidRPr="007D59C3">
        <w:rPr>
          <w:rFonts w:asciiTheme="minorHAnsi" w:hAnsiTheme="minorHAnsi" w:cstheme="minorHAnsi"/>
          <w:color w:val="auto"/>
          <w:sz w:val="22"/>
          <w:szCs w:val="22"/>
        </w:rPr>
        <w:t>2009</w:t>
      </w:r>
      <w:r w:rsidRPr="00375D28">
        <w:rPr>
          <w:rFonts w:asciiTheme="minorHAnsi" w:hAnsiTheme="minorHAnsi" w:cstheme="minorHAnsi"/>
          <w:color w:val="auto"/>
          <w:sz w:val="22"/>
          <w:szCs w:val="22"/>
        </w:rPr>
        <w:t>.</w:t>
      </w:r>
      <w:r>
        <w:rPr>
          <w:rFonts w:asciiTheme="minorHAnsi" w:hAnsiTheme="minorHAnsi" w:cstheme="minorHAnsi"/>
          <w:color w:val="auto"/>
          <w:sz w:val="22"/>
          <w:szCs w:val="22"/>
        </w:rPr>
        <w:t xml:space="preserve"> </w:t>
      </w:r>
    </w:p>
    <w:p w14:paraId="5A3DD32D" w14:textId="77777777" w:rsidR="00A716CF" w:rsidRDefault="00A716CF" w:rsidP="00A716CF">
      <w:pPr>
        <w:pStyle w:val="Default"/>
        <w:numPr>
          <w:ilvl w:val="0"/>
          <w:numId w:val="34"/>
        </w:numPr>
        <w:spacing w:after="240" w:line="276" w:lineRule="auto"/>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M. </w:t>
      </w:r>
      <w:proofErr w:type="spellStart"/>
      <w:r>
        <w:rPr>
          <w:rFonts w:asciiTheme="minorHAnsi" w:hAnsiTheme="minorHAnsi" w:cstheme="minorHAnsi"/>
          <w:color w:val="auto"/>
          <w:sz w:val="22"/>
          <w:szCs w:val="22"/>
        </w:rPr>
        <w:t>Galetakis</w:t>
      </w:r>
      <w:proofErr w:type="spellEnd"/>
      <w:r w:rsidRPr="001A674D">
        <w:rPr>
          <w:rFonts w:asciiTheme="minorHAnsi" w:hAnsiTheme="minorHAnsi" w:cstheme="minorHAnsi"/>
          <w:color w:val="auto"/>
          <w:sz w:val="22"/>
          <w:szCs w:val="22"/>
        </w:rPr>
        <w:t xml:space="preserve">, </w:t>
      </w:r>
      <w:r>
        <w:rPr>
          <w:rFonts w:asciiTheme="minorHAnsi" w:hAnsiTheme="minorHAnsi" w:cstheme="minorHAnsi"/>
          <w:color w:val="auto"/>
          <w:sz w:val="22"/>
          <w:szCs w:val="22"/>
        </w:rPr>
        <w:t xml:space="preserve">G. </w:t>
      </w:r>
      <w:proofErr w:type="spellStart"/>
      <w:r>
        <w:rPr>
          <w:rFonts w:asciiTheme="minorHAnsi" w:hAnsiTheme="minorHAnsi" w:cstheme="minorHAnsi"/>
          <w:color w:val="auto"/>
          <w:sz w:val="22"/>
          <w:szCs w:val="22"/>
        </w:rPr>
        <w:t>Alevizos</w:t>
      </w:r>
      <w:proofErr w:type="spellEnd"/>
      <w:r>
        <w:rPr>
          <w:rFonts w:asciiTheme="minorHAnsi" w:hAnsiTheme="minorHAnsi" w:cstheme="minorHAnsi"/>
          <w:color w:val="auto"/>
          <w:sz w:val="22"/>
          <w:szCs w:val="22"/>
        </w:rPr>
        <w:t xml:space="preserve">, F. </w:t>
      </w:r>
      <w:proofErr w:type="spellStart"/>
      <w:r>
        <w:rPr>
          <w:rFonts w:asciiTheme="minorHAnsi" w:hAnsiTheme="minorHAnsi" w:cstheme="minorHAnsi"/>
          <w:color w:val="auto"/>
          <w:sz w:val="22"/>
          <w:szCs w:val="22"/>
        </w:rPr>
        <w:t>Pavloudakis</w:t>
      </w:r>
      <w:proofErr w:type="spellEnd"/>
      <w:r w:rsidRPr="001A674D">
        <w:rPr>
          <w:rFonts w:asciiTheme="minorHAnsi" w:hAnsiTheme="minorHAnsi" w:cstheme="minorHAnsi"/>
          <w:color w:val="auto"/>
          <w:sz w:val="22"/>
          <w:szCs w:val="22"/>
        </w:rPr>
        <w:t xml:space="preserve">, </w:t>
      </w:r>
      <w:r>
        <w:rPr>
          <w:rFonts w:asciiTheme="minorHAnsi" w:hAnsiTheme="minorHAnsi" w:cstheme="minorHAnsi"/>
          <w:color w:val="auto"/>
          <w:sz w:val="22"/>
          <w:szCs w:val="22"/>
        </w:rPr>
        <w:t xml:space="preserve">C. </w:t>
      </w:r>
      <w:proofErr w:type="spellStart"/>
      <w:r>
        <w:rPr>
          <w:rFonts w:asciiTheme="minorHAnsi" w:hAnsiTheme="minorHAnsi" w:cstheme="minorHAnsi"/>
          <w:color w:val="auto"/>
          <w:sz w:val="22"/>
          <w:szCs w:val="22"/>
        </w:rPr>
        <w:t>Roumpos</w:t>
      </w:r>
      <w:proofErr w:type="spellEnd"/>
      <w:r w:rsidRPr="001A674D">
        <w:rPr>
          <w:rFonts w:asciiTheme="minorHAnsi" w:hAnsiTheme="minorHAnsi" w:cstheme="minorHAnsi"/>
          <w:color w:val="auto"/>
          <w:sz w:val="22"/>
          <w:szCs w:val="22"/>
        </w:rPr>
        <w:t xml:space="preserve">, </w:t>
      </w:r>
      <w:r>
        <w:rPr>
          <w:rFonts w:asciiTheme="minorHAnsi" w:hAnsiTheme="minorHAnsi" w:cstheme="minorHAnsi"/>
          <w:color w:val="auto"/>
          <w:sz w:val="22"/>
          <w:szCs w:val="22"/>
        </w:rPr>
        <w:t xml:space="preserve">C. </w:t>
      </w:r>
      <w:proofErr w:type="spellStart"/>
      <w:r>
        <w:rPr>
          <w:rFonts w:asciiTheme="minorHAnsi" w:hAnsiTheme="minorHAnsi" w:cstheme="minorHAnsi"/>
          <w:color w:val="auto"/>
          <w:sz w:val="22"/>
          <w:szCs w:val="22"/>
        </w:rPr>
        <w:t>Kavouridis</w:t>
      </w:r>
      <w:proofErr w:type="spellEnd"/>
      <w:r w:rsidRPr="00375D28">
        <w:rPr>
          <w:rFonts w:asciiTheme="minorHAnsi" w:hAnsiTheme="minorHAnsi" w:cstheme="minorHAnsi"/>
          <w:color w:val="auto"/>
          <w:sz w:val="22"/>
          <w:szCs w:val="22"/>
        </w:rPr>
        <w:t>.</w:t>
      </w:r>
      <w:r>
        <w:rPr>
          <w:rFonts w:asciiTheme="minorHAnsi" w:hAnsiTheme="minorHAnsi" w:cstheme="minorHAnsi"/>
          <w:i/>
          <w:color w:val="auto"/>
          <w:sz w:val="22"/>
          <w:szCs w:val="22"/>
        </w:rPr>
        <w:t xml:space="preserve"> Prediction of the Performance of On-line Ash Analyzers used in the Quality Control Process of a Coal Mining System</w:t>
      </w:r>
      <w:r>
        <w:rPr>
          <w:rFonts w:asciiTheme="minorHAnsi" w:hAnsiTheme="minorHAnsi" w:cstheme="minorHAnsi"/>
          <w:color w:val="auto"/>
          <w:sz w:val="22"/>
          <w:szCs w:val="22"/>
        </w:rPr>
        <w:t xml:space="preserve">, </w:t>
      </w:r>
      <w:r w:rsidRPr="00A204C9">
        <w:rPr>
          <w:rFonts w:asciiTheme="minorHAnsi" w:hAnsiTheme="minorHAnsi" w:cstheme="minorHAnsi"/>
          <w:color w:val="auto"/>
          <w:sz w:val="22"/>
          <w:szCs w:val="22"/>
        </w:rPr>
        <w:t>Energy Sources, Part A, 31:1115–1130, 2009</w:t>
      </w:r>
      <w:r>
        <w:rPr>
          <w:rFonts w:asciiTheme="minorHAnsi" w:hAnsiTheme="minorHAnsi" w:cstheme="minorHAnsi"/>
          <w:color w:val="auto"/>
          <w:sz w:val="22"/>
          <w:szCs w:val="22"/>
        </w:rPr>
        <w:t>.</w:t>
      </w:r>
    </w:p>
    <w:p w14:paraId="10DB46D5" w14:textId="77777777" w:rsidR="00A716CF" w:rsidRDefault="00A716CF" w:rsidP="00A716CF">
      <w:pPr>
        <w:pStyle w:val="Default"/>
        <w:numPr>
          <w:ilvl w:val="0"/>
          <w:numId w:val="34"/>
        </w:numPr>
        <w:spacing w:after="240" w:line="276" w:lineRule="auto"/>
        <w:jc w:val="both"/>
        <w:rPr>
          <w:rFonts w:asciiTheme="minorHAnsi" w:hAnsiTheme="minorHAnsi" w:cstheme="minorHAnsi"/>
          <w:color w:val="auto"/>
          <w:sz w:val="22"/>
          <w:szCs w:val="22"/>
        </w:rPr>
      </w:pPr>
      <w:r>
        <w:rPr>
          <w:rFonts w:asciiTheme="minorHAnsi" w:hAnsiTheme="minorHAnsi" w:cstheme="minorHAnsi"/>
          <w:color w:val="auto"/>
          <w:sz w:val="22"/>
          <w:szCs w:val="22"/>
        </w:rPr>
        <w:t xml:space="preserve">L. </w:t>
      </w:r>
      <w:proofErr w:type="spellStart"/>
      <w:r w:rsidRPr="00315932">
        <w:rPr>
          <w:rFonts w:asciiTheme="minorHAnsi" w:hAnsiTheme="minorHAnsi" w:cstheme="minorHAnsi"/>
          <w:color w:val="auto"/>
          <w:sz w:val="22"/>
          <w:szCs w:val="22"/>
        </w:rPr>
        <w:t>Kneip</w:t>
      </w:r>
      <w:proofErr w:type="spellEnd"/>
      <w:r w:rsidRPr="00315932">
        <w:rPr>
          <w:rFonts w:asciiTheme="minorHAnsi" w:hAnsiTheme="minorHAnsi" w:cstheme="minorHAnsi"/>
          <w:color w:val="auto"/>
          <w:sz w:val="22"/>
          <w:szCs w:val="22"/>
        </w:rPr>
        <w:t xml:space="preserve">, </w:t>
      </w:r>
      <w:r>
        <w:rPr>
          <w:rFonts w:asciiTheme="minorHAnsi" w:hAnsiTheme="minorHAnsi" w:cstheme="minorHAnsi"/>
          <w:color w:val="auto"/>
          <w:sz w:val="22"/>
          <w:szCs w:val="22"/>
        </w:rPr>
        <w:t xml:space="preserve">F. </w:t>
      </w:r>
      <w:proofErr w:type="spellStart"/>
      <w:r w:rsidRPr="00315932">
        <w:rPr>
          <w:rFonts w:asciiTheme="minorHAnsi" w:hAnsiTheme="minorHAnsi" w:cstheme="minorHAnsi"/>
          <w:color w:val="auto"/>
          <w:sz w:val="22"/>
          <w:szCs w:val="22"/>
        </w:rPr>
        <w:t>Tâche</w:t>
      </w:r>
      <w:proofErr w:type="spellEnd"/>
      <w:r w:rsidRPr="00315932">
        <w:rPr>
          <w:rFonts w:asciiTheme="minorHAnsi" w:hAnsiTheme="minorHAnsi" w:cstheme="minorHAnsi"/>
          <w:color w:val="auto"/>
          <w:sz w:val="22"/>
          <w:szCs w:val="22"/>
        </w:rPr>
        <w:t xml:space="preserve">, </w:t>
      </w:r>
      <w:r>
        <w:rPr>
          <w:rFonts w:asciiTheme="minorHAnsi" w:hAnsiTheme="minorHAnsi" w:cstheme="minorHAnsi"/>
          <w:color w:val="auto"/>
          <w:sz w:val="22"/>
          <w:szCs w:val="22"/>
        </w:rPr>
        <w:t xml:space="preserve">G. </w:t>
      </w:r>
      <w:proofErr w:type="spellStart"/>
      <w:r w:rsidRPr="00315932">
        <w:rPr>
          <w:rFonts w:asciiTheme="minorHAnsi" w:hAnsiTheme="minorHAnsi" w:cstheme="minorHAnsi"/>
          <w:color w:val="auto"/>
          <w:sz w:val="22"/>
          <w:szCs w:val="22"/>
        </w:rPr>
        <w:t>Caprari</w:t>
      </w:r>
      <w:proofErr w:type="spellEnd"/>
      <w:r w:rsidRPr="00315932">
        <w:rPr>
          <w:rFonts w:asciiTheme="minorHAnsi" w:hAnsiTheme="minorHAnsi" w:cstheme="minorHAnsi"/>
          <w:color w:val="auto"/>
          <w:sz w:val="22"/>
          <w:szCs w:val="22"/>
        </w:rPr>
        <w:t xml:space="preserve">, </w:t>
      </w:r>
      <w:r>
        <w:rPr>
          <w:rFonts w:asciiTheme="minorHAnsi" w:hAnsiTheme="minorHAnsi" w:cstheme="minorHAnsi"/>
          <w:color w:val="auto"/>
          <w:sz w:val="22"/>
          <w:szCs w:val="22"/>
        </w:rPr>
        <w:t xml:space="preserve">R. </w:t>
      </w:r>
      <w:proofErr w:type="spellStart"/>
      <w:r w:rsidRPr="00315932">
        <w:rPr>
          <w:rFonts w:asciiTheme="minorHAnsi" w:hAnsiTheme="minorHAnsi" w:cstheme="minorHAnsi"/>
          <w:color w:val="auto"/>
          <w:sz w:val="22"/>
          <w:szCs w:val="22"/>
        </w:rPr>
        <w:t>Siegwart</w:t>
      </w:r>
      <w:proofErr w:type="spellEnd"/>
      <w:r w:rsidRPr="00315932">
        <w:rPr>
          <w:rFonts w:asciiTheme="minorHAnsi" w:hAnsiTheme="minorHAnsi" w:cstheme="minorHAnsi"/>
          <w:color w:val="auto"/>
          <w:sz w:val="22"/>
          <w:szCs w:val="22"/>
        </w:rPr>
        <w:t>,</w:t>
      </w:r>
      <w:r>
        <w:rPr>
          <w:rFonts w:asciiTheme="minorHAnsi" w:hAnsiTheme="minorHAnsi" w:cstheme="minorHAnsi"/>
          <w:color w:val="auto"/>
          <w:sz w:val="22"/>
          <w:szCs w:val="22"/>
        </w:rPr>
        <w:t xml:space="preserve"> </w:t>
      </w:r>
      <w:r>
        <w:rPr>
          <w:rFonts w:asciiTheme="minorHAnsi" w:hAnsiTheme="minorHAnsi" w:cstheme="minorHAnsi"/>
          <w:i/>
          <w:color w:val="auto"/>
          <w:sz w:val="22"/>
          <w:szCs w:val="22"/>
        </w:rPr>
        <w:t xml:space="preserve">Characterization of the compact Hokuyo URG-04OX 2D laser range scanner, </w:t>
      </w:r>
      <w:r>
        <w:rPr>
          <w:rFonts w:asciiTheme="minorHAnsi" w:hAnsiTheme="minorHAnsi" w:cstheme="minorHAnsi"/>
          <w:color w:val="auto"/>
          <w:sz w:val="22"/>
          <w:szCs w:val="22"/>
        </w:rPr>
        <w:t xml:space="preserve">2009 (in electronic form, </w:t>
      </w:r>
      <w:hyperlink r:id="rId61" w:history="1">
        <w:r w:rsidRPr="0049508C">
          <w:rPr>
            <w:rStyle w:val="Hyperlink"/>
            <w:rFonts w:asciiTheme="minorHAnsi" w:hAnsiTheme="minorHAnsi" w:cstheme="minorHAnsi"/>
            <w:sz w:val="22"/>
            <w:szCs w:val="22"/>
          </w:rPr>
          <w:t>https://doi.org/10.3929/ethz-a-010035863</w:t>
        </w:r>
      </w:hyperlink>
      <w:r>
        <w:rPr>
          <w:rFonts w:asciiTheme="minorHAnsi" w:hAnsiTheme="minorHAnsi" w:cstheme="minorHAnsi"/>
          <w:color w:val="auto"/>
          <w:sz w:val="22"/>
          <w:szCs w:val="22"/>
        </w:rPr>
        <w:t>)</w:t>
      </w:r>
      <w:r w:rsidRPr="00375D28">
        <w:rPr>
          <w:rFonts w:asciiTheme="minorHAnsi" w:hAnsiTheme="minorHAnsi" w:cstheme="minorHAnsi"/>
          <w:color w:val="auto"/>
          <w:sz w:val="22"/>
          <w:szCs w:val="22"/>
        </w:rPr>
        <w:t>.</w:t>
      </w:r>
    </w:p>
    <w:p w14:paraId="473918EB" w14:textId="77777777" w:rsidR="00A716CF" w:rsidRPr="00B5399D" w:rsidRDefault="00A716CF" w:rsidP="00A716CF">
      <w:pPr>
        <w:pStyle w:val="ListParagraph"/>
        <w:numPr>
          <w:ilvl w:val="0"/>
          <w:numId w:val="34"/>
        </w:numPr>
        <w:jc w:val="both"/>
        <w:rPr>
          <w:i/>
        </w:rPr>
      </w:pPr>
      <w:r>
        <w:t xml:space="preserve">Y. Okubo, Y. </w:t>
      </w:r>
      <w:proofErr w:type="spellStart"/>
      <w:r>
        <w:t>Cang</w:t>
      </w:r>
      <w:proofErr w:type="spellEnd"/>
      <w:r>
        <w:t xml:space="preserve">, J </w:t>
      </w:r>
      <w:proofErr w:type="spellStart"/>
      <w:r>
        <w:t>Borenstein</w:t>
      </w:r>
      <w:proofErr w:type="spellEnd"/>
      <w:r>
        <w:t xml:space="preserve">, </w:t>
      </w:r>
      <w:r w:rsidRPr="00B5399D">
        <w:rPr>
          <w:i/>
        </w:rPr>
        <w:t>Characterization of the Hokuyo URG – 04LX Laser Rangefinder for Mobile Robot Obstacle Negotiation</w:t>
      </w:r>
      <w:r>
        <w:rPr>
          <w:i/>
        </w:rPr>
        <w:t xml:space="preserve">, </w:t>
      </w:r>
      <w:r w:rsidRPr="00B5399D">
        <w:t>2009, 2-4</w:t>
      </w:r>
      <w:r w:rsidRPr="00375D28">
        <w:t>.</w:t>
      </w:r>
    </w:p>
    <w:p w14:paraId="747DCA68" w14:textId="632A00EF" w:rsidR="00A716CF" w:rsidRDefault="00A716CF" w:rsidP="00A716CF">
      <w:pPr>
        <w:pStyle w:val="Default"/>
        <w:numPr>
          <w:ilvl w:val="0"/>
          <w:numId w:val="34"/>
        </w:numPr>
        <w:spacing w:after="240" w:line="276" w:lineRule="auto"/>
        <w:jc w:val="both"/>
        <w:rPr>
          <w:rStyle w:val="Hyperlink"/>
          <w:rFonts w:asciiTheme="minorHAnsi" w:hAnsiTheme="minorHAnsi" w:cstheme="minorHAnsi"/>
          <w:color w:val="auto"/>
          <w:sz w:val="22"/>
          <w:szCs w:val="22"/>
          <w:u w:val="none"/>
        </w:rPr>
      </w:pPr>
      <w:r w:rsidRPr="00EF7E89">
        <w:rPr>
          <w:rStyle w:val="Hyperlink"/>
          <w:rFonts w:asciiTheme="minorHAnsi" w:hAnsiTheme="minorHAnsi" w:cstheme="minorHAnsi"/>
          <w:color w:val="auto"/>
          <w:sz w:val="22"/>
          <w:szCs w:val="22"/>
          <w:u w:val="none"/>
        </w:rPr>
        <w:t>S</w:t>
      </w:r>
      <w:r>
        <w:rPr>
          <w:rStyle w:val="Hyperlink"/>
          <w:rFonts w:asciiTheme="minorHAnsi" w:hAnsiTheme="minorHAnsi" w:cstheme="minorHAnsi"/>
          <w:color w:val="auto"/>
          <w:sz w:val="22"/>
          <w:szCs w:val="22"/>
          <w:u w:val="none"/>
        </w:rPr>
        <w:t xml:space="preserve">. </w:t>
      </w:r>
      <w:r w:rsidRPr="00EF7E89">
        <w:rPr>
          <w:rStyle w:val="Hyperlink"/>
          <w:rFonts w:asciiTheme="minorHAnsi" w:hAnsiTheme="minorHAnsi" w:cstheme="minorHAnsi"/>
          <w:color w:val="auto"/>
          <w:sz w:val="22"/>
          <w:szCs w:val="22"/>
          <w:u w:val="none"/>
        </w:rPr>
        <w:t>Shrestha</w:t>
      </w:r>
      <w:r>
        <w:rPr>
          <w:rStyle w:val="Hyperlink"/>
          <w:rFonts w:asciiTheme="minorHAnsi" w:hAnsiTheme="minorHAnsi" w:cstheme="minorHAnsi"/>
          <w:color w:val="auto"/>
          <w:sz w:val="22"/>
          <w:szCs w:val="22"/>
          <w:u w:val="none"/>
        </w:rPr>
        <w:t xml:space="preserve"> – </w:t>
      </w:r>
      <w:r w:rsidRPr="008D37E5">
        <w:rPr>
          <w:rStyle w:val="Hyperlink"/>
          <w:rFonts w:asciiTheme="minorHAnsi" w:hAnsiTheme="minorHAnsi" w:cstheme="minorHAnsi"/>
          <w:i/>
          <w:color w:val="auto"/>
          <w:sz w:val="22"/>
          <w:szCs w:val="22"/>
          <w:u w:val="none"/>
        </w:rPr>
        <w:t xml:space="preserve">Hokuyo URG-04LX </w:t>
      </w:r>
      <w:r w:rsidR="00E91279">
        <w:rPr>
          <w:rStyle w:val="Hyperlink"/>
          <w:rFonts w:asciiTheme="minorHAnsi" w:hAnsiTheme="minorHAnsi" w:cstheme="minorHAnsi"/>
          <w:i/>
          <w:color w:val="auto"/>
          <w:sz w:val="22"/>
          <w:szCs w:val="22"/>
          <w:u w:val="none"/>
        </w:rPr>
        <w:t>LIDAR</w:t>
      </w:r>
      <w:r w:rsidRPr="008D37E5">
        <w:rPr>
          <w:rStyle w:val="Hyperlink"/>
          <w:rFonts w:asciiTheme="minorHAnsi" w:hAnsiTheme="minorHAnsi" w:cstheme="minorHAnsi"/>
          <w:i/>
          <w:color w:val="auto"/>
          <w:sz w:val="22"/>
          <w:szCs w:val="22"/>
          <w:u w:val="none"/>
        </w:rPr>
        <w:t xml:space="preserve"> Driver for MATLAB</w:t>
      </w:r>
      <w:r>
        <w:rPr>
          <w:rStyle w:val="Hyperlink"/>
          <w:rFonts w:asciiTheme="minorHAnsi" w:hAnsiTheme="minorHAnsi" w:cstheme="minorHAnsi"/>
          <w:i/>
          <w:color w:val="auto"/>
          <w:sz w:val="22"/>
          <w:szCs w:val="22"/>
          <w:u w:val="none"/>
        </w:rPr>
        <w:t xml:space="preserve"> </w:t>
      </w:r>
      <w:r w:rsidRPr="008D37E5">
        <w:rPr>
          <w:rStyle w:val="Hyperlink"/>
          <w:rFonts w:asciiTheme="minorHAnsi" w:hAnsiTheme="minorHAnsi" w:cstheme="minorHAnsi"/>
          <w:color w:val="auto"/>
          <w:sz w:val="22"/>
          <w:szCs w:val="22"/>
          <w:u w:val="none"/>
        </w:rPr>
        <w:t>– 2012</w:t>
      </w:r>
      <w:r w:rsidRPr="00375D28">
        <w:rPr>
          <w:rStyle w:val="Hyperlink"/>
          <w:rFonts w:asciiTheme="minorHAnsi" w:hAnsiTheme="minorHAnsi" w:cstheme="minorHAnsi"/>
          <w:color w:val="auto"/>
          <w:sz w:val="22"/>
          <w:szCs w:val="22"/>
          <w:u w:val="none"/>
        </w:rPr>
        <w:t xml:space="preserve">. </w:t>
      </w:r>
      <w:r>
        <w:rPr>
          <w:rStyle w:val="Hyperlink"/>
          <w:rFonts w:asciiTheme="minorHAnsi" w:hAnsiTheme="minorHAnsi" w:cstheme="minorHAnsi"/>
          <w:color w:val="auto"/>
          <w:sz w:val="22"/>
          <w:szCs w:val="22"/>
          <w:u w:val="none"/>
        </w:rPr>
        <w:t>(</w:t>
      </w:r>
      <w:hyperlink r:id="rId62" w:history="1">
        <w:r w:rsidRPr="0049508C">
          <w:rPr>
            <w:rStyle w:val="Hyperlink"/>
            <w:rFonts w:asciiTheme="minorHAnsi" w:hAnsiTheme="minorHAnsi" w:cstheme="minorHAnsi"/>
            <w:sz w:val="22"/>
            <w:szCs w:val="22"/>
          </w:rPr>
          <w:t>www.mathworks.com/matlabcentral/fileexchange/36700-hokuyo-urg-04lx-</w:t>
        </w:r>
        <w:r w:rsidR="00E91279">
          <w:rPr>
            <w:rStyle w:val="Hyperlink"/>
            <w:rFonts w:asciiTheme="minorHAnsi" w:hAnsiTheme="minorHAnsi" w:cstheme="minorHAnsi"/>
            <w:sz w:val="22"/>
            <w:szCs w:val="22"/>
          </w:rPr>
          <w:t>LIDAR</w:t>
        </w:r>
        <w:r w:rsidRPr="0049508C">
          <w:rPr>
            <w:rStyle w:val="Hyperlink"/>
            <w:rFonts w:asciiTheme="minorHAnsi" w:hAnsiTheme="minorHAnsi" w:cstheme="minorHAnsi"/>
            <w:sz w:val="22"/>
            <w:szCs w:val="22"/>
          </w:rPr>
          <w:t>-driver-for-matlab?s_tid=mwa_osa_a</w:t>
        </w:r>
      </w:hyperlink>
      <w:r>
        <w:rPr>
          <w:rStyle w:val="Hyperlink"/>
          <w:rFonts w:asciiTheme="minorHAnsi" w:hAnsiTheme="minorHAnsi" w:cstheme="minorHAnsi"/>
          <w:color w:val="auto"/>
          <w:sz w:val="22"/>
          <w:szCs w:val="22"/>
          <w:u w:val="none"/>
        </w:rPr>
        <w:t>)</w:t>
      </w:r>
    </w:p>
    <w:p w14:paraId="18CAEC39" w14:textId="77777777" w:rsidR="00A716CF" w:rsidRPr="00B5399D" w:rsidRDefault="00A716CF" w:rsidP="00A716CF">
      <w:pPr>
        <w:pStyle w:val="ListParagraph"/>
        <w:numPr>
          <w:ilvl w:val="0"/>
          <w:numId w:val="34"/>
        </w:numPr>
        <w:jc w:val="both"/>
      </w:pPr>
      <w:r w:rsidRPr="00A204C9">
        <w:rPr>
          <w:rFonts w:cstheme="minorHAnsi"/>
        </w:rPr>
        <w:t xml:space="preserve">K. </w:t>
      </w:r>
      <w:proofErr w:type="spellStart"/>
      <w:r w:rsidRPr="00A204C9">
        <w:rPr>
          <w:rFonts w:cstheme="minorHAnsi"/>
        </w:rPr>
        <w:t>Tsakalakis</w:t>
      </w:r>
      <w:proofErr w:type="spellEnd"/>
      <w:r w:rsidRPr="00A204C9">
        <w:rPr>
          <w:rFonts w:cstheme="minorHAnsi"/>
        </w:rPr>
        <w:t xml:space="preserve">, Th. </w:t>
      </w:r>
      <w:proofErr w:type="spellStart"/>
      <w:r w:rsidRPr="00A204C9">
        <w:rPr>
          <w:rFonts w:cstheme="minorHAnsi"/>
        </w:rPr>
        <w:t>Michalakopoulos</w:t>
      </w:r>
      <w:proofErr w:type="spellEnd"/>
      <w:r w:rsidRPr="00A204C9">
        <w:rPr>
          <w:rFonts w:cstheme="minorHAnsi"/>
        </w:rPr>
        <w:t xml:space="preserve">, </w:t>
      </w:r>
      <w:r w:rsidRPr="00A204C9">
        <w:rPr>
          <w:rFonts w:cstheme="minorHAnsi"/>
          <w:i/>
        </w:rPr>
        <w:t xml:space="preserve">Mathematical Modeling of The Conveyor Belt Capacity, </w:t>
      </w:r>
      <w:r w:rsidRPr="00A204C9">
        <w:rPr>
          <w:rFonts w:cstheme="minorHAnsi"/>
        </w:rPr>
        <w:t xml:space="preserve">Proceedings </w:t>
      </w:r>
      <w:proofErr w:type="gramStart"/>
      <w:r w:rsidRPr="00A204C9">
        <w:rPr>
          <w:rFonts w:cstheme="minorHAnsi"/>
        </w:rPr>
        <w:t>of  the</w:t>
      </w:r>
      <w:proofErr w:type="gramEnd"/>
      <w:r w:rsidRPr="00A204C9">
        <w:rPr>
          <w:rFonts w:cstheme="minorHAnsi"/>
        </w:rPr>
        <w:t xml:space="preserve"> 8th International Conference for Conveying and Handling of Particulate Solids, Tel-Aviv, Israel, May 2015, 1-</w:t>
      </w:r>
      <w:r>
        <w:rPr>
          <w:rFonts w:cstheme="minorHAnsi"/>
        </w:rPr>
        <w:t>13</w:t>
      </w:r>
      <w:r w:rsidRPr="00A204C9">
        <w:rPr>
          <w:rFonts w:cstheme="minorHAnsi"/>
        </w:rPr>
        <w:t>.</w:t>
      </w:r>
    </w:p>
    <w:p w14:paraId="3BD504AC" w14:textId="77777777" w:rsidR="00A716CF" w:rsidRPr="00001437" w:rsidRDefault="00A716CF" w:rsidP="00A716CF">
      <w:pPr>
        <w:pStyle w:val="Default"/>
        <w:numPr>
          <w:ilvl w:val="0"/>
          <w:numId w:val="34"/>
        </w:numPr>
        <w:spacing w:after="240" w:line="276" w:lineRule="auto"/>
        <w:jc w:val="both"/>
        <w:rPr>
          <w:rStyle w:val="Hyperlink"/>
          <w:rFonts w:asciiTheme="minorHAnsi" w:hAnsiTheme="minorHAnsi" w:cstheme="minorHAnsi"/>
          <w:color w:val="000000"/>
          <w:sz w:val="22"/>
          <w:szCs w:val="22"/>
          <w:u w:val="none"/>
        </w:rPr>
      </w:pPr>
      <w:r w:rsidRPr="00C74765">
        <w:rPr>
          <w:rFonts w:asciiTheme="minorHAnsi" w:hAnsiTheme="minorHAnsi" w:cstheme="minorHAnsi"/>
          <w:sz w:val="22"/>
          <w:szCs w:val="22"/>
        </w:rPr>
        <w:t>U</w:t>
      </w:r>
      <w:r>
        <w:rPr>
          <w:rFonts w:asciiTheme="minorHAnsi" w:hAnsiTheme="minorHAnsi" w:cstheme="minorHAnsi"/>
          <w:sz w:val="22"/>
          <w:szCs w:val="22"/>
        </w:rPr>
        <w:t xml:space="preserve">. </w:t>
      </w:r>
      <w:r w:rsidRPr="00C74765">
        <w:rPr>
          <w:rFonts w:asciiTheme="minorHAnsi" w:hAnsiTheme="minorHAnsi" w:cstheme="minorHAnsi"/>
          <w:sz w:val="22"/>
          <w:szCs w:val="22"/>
        </w:rPr>
        <w:t>Wong, A</w:t>
      </w:r>
      <w:r>
        <w:rPr>
          <w:rFonts w:asciiTheme="minorHAnsi" w:hAnsiTheme="minorHAnsi" w:cstheme="minorHAnsi"/>
          <w:sz w:val="22"/>
          <w:szCs w:val="22"/>
        </w:rPr>
        <w:t>.</w:t>
      </w:r>
      <w:r w:rsidRPr="00C74765">
        <w:rPr>
          <w:rFonts w:asciiTheme="minorHAnsi" w:hAnsiTheme="minorHAnsi" w:cstheme="minorHAnsi"/>
          <w:sz w:val="22"/>
          <w:szCs w:val="22"/>
        </w:rPr>
        <w:t xml:space="preserve"> Morris, C</w:t>
      </w:r>
      <w:r>
        <w:rPr>
          <w:rFonts w:asciiTheme="minorHAnsi" w:hAnsiTheme="minorHAnsi" w:cstheme="minorHAnsi"/>
          <w:sz w:val="22"/>
          <w:szCs w:val="22"/>
        </w:rPr>
        <w:t>.</w:t>
      </w:r>
      <w:r w:rsidRPr="00C74765">
        <w:rPr>
          <w:rFonts w:asciiTheme="minorHAnsi" w:hAnsiTheme="minorHAnsi" w:cstheme="minorHAnsi"/>
          <w:sz w:val="22"/>
          <w:szCs w:val="22"/>
        </w:rPr>
        <w:t xml:space="preserve"> Lea, J</w:t>
      </w:r>
      <w:r>
        <w:rPr>
          <w:rFonts w:asciiTheme="minorHAnsi" w:hAnsiTheme="minorHAnsi" w:cstheme="minorHAnsi"/>
          <w:sz w:val="22"/>
          <w:szCs w:val="22"/>
        </w:rPr>
        <w:t>.</w:t>
      </w:r>
      <w:r w:rsidRPr="00C74765">
        <w:rPr>
          <w:rFonts w:asciiTheme="minorHAnsi" w:hAnsiTheme="minorHAnsi" w:cstheme="minorHAnsi"/>
          <w:sz w:val="22"/>
          <w:szCs w:val="22"/>
        </w:rPr>
        <w:t xml:space="preserve"> Lee, C</w:t>
      </w:r>
      <w:r>
        <w:rPr>
          <w:rFonts w:asciiTheme="minorHAnsi" w:hAnsiTheme="minorHAnsi" w:cstheme="minorHAnsi"/>
          <w:sz w:val="22"/>
          <w:szCs w:val="22"/>
        </w:rPr>
        <w:t>.</w:t>
      </w:r>
      <w:r w:rsidRPr="00C74765">
        <w:rPr>
          <w:rFonts w:asciiTheme="minorHAnsi" w:hAnsiTheme="minorHAnsi" w:cstheme="minorHAnsi"/>
          <w:sz w:val="22"/>
          <w:szCs w:val="22"/>
        </w:rPr>
        <w:t xml:space="preserve"> Whittaker, B</w:t>
      </w:r>
      <w:r>
        <w:rPr>
          <w:rFonts w:asciiTheme="minorHAnsi" w:hAnsiTheme="minorHAnsi" w:cstheme="minorHAnsi"/>
          <w:sz w:val="22"/>
          <w:szCs w:val="22"/>
        </w:rPr>
        <w:t xml:space="preserve">. </w:t>
      </w:r>
      <w:proofErr w:type="spellStart"/>
      <w:r w:rsidRPr="00C74765">
        <w:rPr>
          <w:rFonts w:asciiTheme="minorHAnsi" w:hAnsiTheme="minorHAnsi" w:cstheme="minorHAnsi"/>
          <w:sz w:val="22"/>
          <w:szCs w:val="22"/>
        </w:rPr>
        <w:t>Garney</w:t>
      </w:r>
      <w:proofErr w:type="spellEnd"/>
      <w:r w:rsidRPr="00C74765">
        <w:rPr>
          <w:rFonts w:asciiTheme="minorHAnsi" w:hAnsiTheme="minorHAnsi" w:cstheme="minorHAnsi"/>
          <w:sz w:val="22"/>
          <w:szCs w:val="22"/>
        </w:rPr>
        <w:t>, R</w:t>
      </w:r>
      <w:r>
        <w:rPr>
          <w:rFonts w:asciiTheme="minorHAnsi" w:hAnsiTheme="minorHAnsi" w:cstheme="minorHAnsi"/>
          <w:sz w:val="22"/>
          <w:szCs w:val="22"/>
        </w:rPr>
        <w:t>.</w:t>
      </w:r>
      <w:r w:rsidRPr="00C74765">
        <w:rPr>
          <w:rFonts w:asciiTheme="minorHAnsi" w:hAnsiTheme="minorHAnsi" w:cstheme="minorHAnsi"/>
          <w:sz w:val="22"/>
          <w:szCs w:val="22"/>
        </w:rPr>
        <w:t xml:space="preserve"> Whittaker</w:t>
      </w:r>
      <w:r>
        <w:rPr>
          <w:rFonts w:asciiTheme="minorHAnsi" w:hAnsiTheme="minorHAnsi" w:cstheme="minorHAnsi"/>
          <w:sz w:val="22"/>
          <w:szCs w:val="22"/>
        </w:rPr>
        <w:t xml:space="preserve">, </w:t>
      </w:r>
      <w:r w:rsidRPr="00C74765">
        <w:rPr>
          <w:rFonts w:asciiTheme="minorHAnsi" w:hAnsiTheme="minorHAnsi" w:cstheme="minorHAnsi"/>
          <w:i/>
          <w:sz w:val="22"/>
          <w:szCs w:val="22"/>
        </w:rPr>
        <w:t>Comparative Evaluation of Range Sensing Technologies for Underground Void Modeling</w:t>
      </w:r>
      <w:r>
        <w:rPr>
          <w:rFonts w:asciiTheme="minorHAnsi" w:hAnsiTheme="minorHAnsi" w:cstheme="minorHAnsi"/>
          <w:sz w:val="22"/>
          <w:szCs w:val="22"/>
        </w:rPr>
        <w:t xml:space="preserve">, Proceedings of </w:t>
      </w:r>
      <w:r w:rsidRPr="00A204C9">
        <w:rPr>
          <w:rFonts w:asciiTheme="minorHAnsi" w:hAnsiTheme="minorHAnsi" w:cstheme="minorHAnsi"/>
          <w:sz w:val="22"/>
          <w:szCs w:val="22"/>
        </w:rPr>
        <w:t xml:space="preserve">IEEE/RSJ International Conference on Intelligent Robots and </w:t>
      </w:r>
      <w:proofErr w:type="gramStart"/>
      <w:r w:rsidRPr="00A204C9">
        <w:rPr>
          <w:rFonts w:asciiTheme="minorHAnsi" w:hAnsiTheme="minorHAnsi" w:cstheme="minorHAnsi"/>
          <w:sz w:val="22"/>
          <w:szCs w:val="22"/>
        </w:rPr>
        <w:t>Systems</w:t>
      </w:r>
      <w:r>
        <w:rPr>
          <w:rFonts w:asciiTheme="minorHAnsi" w:hAnsiTheme="minorHAnsi" w:cstheme="minorHAnsi"/>
          <w:sz w:val="22"/>
          <w:szCs w:val="22"/>
        </w:rPr>
        <w:t xml:space="preserve">,  </w:t>
      </w:r>
      <w:r w:rsidRPr="00EA5010">
        <w:rPr>
          <w:rFonts w:asciiTheme="minorHAnsi" w:hAnsiTheme="minorHAnsi" w:cstheme="minorHAnsi"/>
          <w:sz w:val="22"/>
          <w:szCs w:val="22"/>
        </w:rPr>
        <w:t>3816</w:t>
      </w:r>
      <w:proofErr w:type="gramEnd"/>
      <w:r w:rsidRPr="00EA5010">
        <w:rPr>
          <w:rFonts w:asciiTheme="minorHAnsi" w:hAnsiTheme="minorHAnsi" w:cstheme="minorHAnsi"/>
          <w:sz w:val="22"/>
          <w:szCs w:val="22"/>
        </w:rPr>
        <w:t xml:space="preserve"> </w:t>
      </w:r>
      <w:r>
        <w:rPr>
          <w:rFonts w:asciiTheme="minorHAnsi" w:hAnsiTheme="minorHAnsi" w:cstheme="minorHAnsi"/>
          <w:sz w:val="22"/>
          <w:szCs w:val="22"/>
        </w:rPr>
        <w:t>–</w:t>
      </w:r>
      <w:r w:rsidRPr="00EA5010">
        <w:rPr>
          <w:rFonts w:asciiTheme="minorHAnsi" w:hAnsiTheme="minorHAnsi" w:cstheme="minorHAnsi"/>
          <w:sz w:val="22"/>
          <w:szCs w:val="22"/>
        </w:rPr>
        <w:t xml:space="preserve"> 3823</w:t>
      </w:r>
      <w:r>
        <w:rPr>
          <w:rFonts w:asciiTheme="minorHAnsi" w:hAnsiTheme="minorHAnsi" w:cstheme="minorHAnsi"/>
          <w:sz w:val="22"/>
          <w:szCs w:val="22"/>
        </w:rPr>
        <w:t xml:space="preserve">, </w:t>
      </w:r>
      <w:r w:rsidRPr="00C74765">
        <w:rPr>
          <w:rFonts w:asciiTheme="minorHAnsi" w:hAnsiTheme="minorHAnsi" w:cstheme="minorHAnsi"/>
          <w:sz w:val="22"/>
          <w:szCs w:val="22"/>
        </w:rPr>
        <w:t>2011</w:t>
      </w:r>
      <w:r>
        <w:rPr>
          <w:rFonts w:asciiTheme="minorHAnsi" w:hAnsiTheme="minorHAnsi" w:cstheme="minorHAnsi"/>
          <w:sz w:val="22"/>
          <w:szCs w:val="22"/>
        </w:rPr>
        <w:t>.</w:t>
      </w:r>
    </w:p>
    <w:p w14:paraId="76211CA3" w14:textId="77777777" w:rsidR="00A716CF" w:rsidRDefault="00A716CF" w:rsidP="00A716CF">
      <w:pPr>
        <w:pStyle w:val="Default"/>
        <w:spacing w:after="240" w:line="276" w:lineRule="auto"/>
        <w:ind w:left="360"/>
        <w:jc w:val="both"/>
        <w:rPr>
          <w:rFonts w:asciiTheme="minorHAnsi" w:hAnsiTheme="minorHAnsi" w:cstheme="minorHAnsi"/>
          <w:color w:val="auto"/>
          <w:sz w:val="22"/>
          <w:szCs w:val="22"/>
        </w:rPr>
      </w:pPr>
    </w:p>
    <w:p w14:paraId="6F549777" w14:textId="77777777" w:rsidR="00A716CF" w:rsidRPr="001F2C81" w:rsidRDefault="00A716CF" w:rsidP="00A716CF">
      <w:pPr>
        <w:pStyle w:val="Default"/>
        <w:spacing w:after="240" w:line="276" w:lineRule="auto"/>
        <w:ind w:left="360"/>
        <w:jc w:val="both"/>
        <w:rPr>
          <w:rFonts w:asciiTheme="minorHAnsi" w:hAnsiTheme="minorHAnsi" w:cstheme="minorHAnsi"/>
          <w:color w:val="auto"/>
          <w:sz w:val="22"/>
          <w:szCs w:val="22"/>
          <w:lang w:val="el-GR"/>
        </w:rPr>
      </w:pPr>
      <w:r w:rsidRPr="001F2C81">
        <w:rPr>
          <w:rFonts w:asciiTheme="minorHAnsi" w:hAnsiTheme="minorHAnsi" w:cstheme="minorHAnsi"/>
          <w:color w:val="auto"/>
          <w:sz w:val="22"/>
          <w:szCs w:val="22"/>
          <w:lang w:val="el-GR"/>
        </w:rPr>
        <w:t>Ελληνική βιβλιογραφία:</w:t>
      </w:r>
    </w:p>
    <w:p w14:paraId="2627963F" w14:textId="77777777" w:rsidR="001F2C81" w:rsidRPr="001F2C81" w:rsidRDefault="001F2C81" w:rsidP="001F2C81">
      <w:pPr>
        <w:pStyle w:val="Default"/>
        <w:numPr>
          <w:ilvl w:val="0"/>
          <w:numId w:val="34"/>
        </w:numPr>
        <w:spacing w:after="240" w:line="276" w:lineRule="auto"/>
        <w:jc w:val="both"/>
        <w:rPr>
          <w:rFonts w:asciiTheme="minorHAnsi" w:hAnsiTheme="minorHAnsi" w:cstheme="minorHAnsi"/>
          <w:sz w:val="22"/>
          <w:szCs w:val="22"/>
          <w:lang w:val="el-GR"/>
        </w:rPr>
      </w:pPr>
      <w:r w:rsidRPr="001F2C81">
        <w:rPr>
          <w:rFonts w:asciiTheme="minorHAnsi" w:hAnsiTheme="minorHAnsi" w:cstheme="minorHAnsi"/>
          <w:color w:val="auto"/>
          <w:sz w:val="22"/>
          <w:szCs w:val="22"/>
          <w:lang w:val="el-GR"/>
        </w:rPr>
        <w:t>Μ.</w:t>
      </w:r>
      <w:r w:rsidRPr="001F2C81">
        <w:rPr>
          <w:rFonts w:asciiTheme="minorHAnsi" w:hAnsiTheme="minorHAnsi" w:cstheme="minorHAnsi"/>
          <w:sz w:val="22"/>
          <w:szCs w:val="22"/>
          <w:lang w:val="el-GR"/>
        </w:rPr>
        <w:t xml:space="preserve"> Γαλετάκης, Έλεγχος ποιότητας ορυκτών πρώτων υλών, Πανεπιστημιακές Σημειώσεις, Πολυτεχνείο Κρήτης, 2012.</w:t>
      </w:r>
    </w:p>
    <w:p w14:paraId="57BBB219" w14:textId="77777777" w:rsidR="001F2C81" w:rsidRPr="001F2C81" w:rsidRDefault="001F2C81" w:rsidP="001F2C81">
      <w:pPr>
        <w:pStyle w:val="Default"/>
        <w:numPr>
          <w:ilvl w:val="0"/>
          <w:numId w:val="34"/>
        </w:numPr>
        <w:spacing w:after="240" w:line="276" w:lineRule="auto"/>
        <w:jc w:val="both"/>
        <w:rPr>
          <w:rFonts w:asciiTheme="minorHAnsi" w:hAnsiTheme="minorHAnsi" w:cstheme="minorHAnsi"/>
          <w:color w:val="auto"/>
          <w:sz w:val="22"/>
          <w:szCs w:val="22"/>
          <w:lang w:val="el-GR"/>
        </w:rPr>
      </w:pPr>
      <w:r w:rsidRPr="001F2C81">
        <w:rPr>
          <w:rFonts w:asciiTheme="minorHAnsi" w:hAnsiTheme="minorHAnsi" w:cstheme="minorHAnsi"/>
          <w:color w:val="auto"/>
          <w:sz w:val="22"/>
          <w:szCs w:val="22"/>
          <w:lang w:val="el-GR"/>
        </w:rPr>
        <w:lastRenderedPageBreak/>
        <w:t>Μ. Γαλετάκης, Περιγραφή-επιλογή και υπολογισμός απόδοσης εξοπλισμού επιφανειακών εκμεταλλεύσεων, Πανεπιστημιακές Σημειώσεις, Πολυτεχνείο Κρήτης, 2013.</w:t>
      </w:r>
    </w:p>
    <w:p w14:paraId="1B43B2FC" w14:textId="77777777" w:rsidR="00A716CF" w:rsidRPr="001F2C81" w:rsidRDefault="00A716CF" w:rsidP="00A716CF">
      <w:pPr>
        <w:pStyle w:val="Default"/>
        <w:numPr>
          <w:ilvl w:val="0"/>
          <w:numId w:val="34"/>
        </w:numPr>
        <w:spacing w:after="240" w:line="276" w:lineRule="auto"/>
        <w:jc w:val="both"/>
        <w:rPr>
          <w:rFonts w:asciiTheme="minorHAnsi" w:hAnsiTheme="minorHAnsi" w:cstheme="minorHAnsi"/>
          <w:color w:val="auto"/>
          <w:sz w:val="22"/>
          <w:szCs w:val="22"/>
          <w:lang w:val="el-GR"/>
        </w:rPr>
      </w:pPr>
      <w:proofErr w:type="spellStart"/>
      <w:r w:rsidRPr="001F2C81">
        <w:rPr>
          <w:rFonts w:asciiTheme="minorHAnsi" w:hAnsiTheme="minorHAnsi" w:cstheme="minorHAnsi"/>
          <w:color w:val="auto"/>
          <w:sz w:val="22"/>
          <w:szCs w:val="22"/>
          <w:lang w:val="el-GR"/>
        </w:rPr>
        <w:t>Αρ</w:t>
      </w:r>
      <w:proofErr w:type="spellEnd"/>
      <w:r w:rsidRPr="001F2C81">
        <w:rPr>
          <w:rFonts w:asciiTheme="minorHAnsi" w:hAnsiTheme="minorHAnsi" w:cstheme="minorHAnsi"/>
          <w:color w:val="auto"/>
          <w:sz w:val="22"/>
          <w:szCs w:val="22"/>
          <w:lang w:val="el-GR"/>
        </w:rPr>
        <w:t>. Δασκαλάκης, Διάγνωση προβλημάτων λειτουργίας μεταφορικών ταινιών με χρήση ανέπαφων αισθητήρων, Διπλωματική Εργασία, Πολυτεχνείο Κρήτης, 2018.</w:t>
      </w:r>
    </w:p>
    <w:p w14:paraId="0F361FAD" w14:textId="77777777" w:rsidR="00A716CF" w:rsidRPr="00375D28" w:rsidRDefault="00A716CF" w:rsidP="00A716CF">
      <w:pPr>
        <w:pStyle w:val="Default"/>
        <w:numPr>
          <w:ilvl w:val="0"/>
          <w:numId w:val="34"/>
        </w:numPr>
        <w:spacing w:after="240" w:line="276" w:lineRule="auto"/>
        <w:jc w:val="both"/>
        <w:rPr>
          <w:rFonts w:asciiTheme="minorHAnsi" w:hAnsiTheme="minorHAnsi" w:cstheme="minorHAnsi"/>
          <w:color w:val="auto"/>
          <w:sz w:val="22"/>
          <w:szCs w:val="22"/>
          <w:lang w:val="el-GR"/>
        </w:rPr>
      </w:pPr>
      <w:r w:rsidRPr="00375D28">
        <w:rPr>
          <w:rFonts w:asciiTheme="minorHAnsi" w:hAnsiTheme="minorHAnsi" w:cstheme="minorHAnsi"/>
          <w:color w:val="auto"/>
          <w:sz w:val="22"/>
          <w:szCs w:val="22"/>
          <w:lang w:val="el-GR"/>
        </w:rPr>
        <w:t>Ι. Δημητρακάκης, Φ. Τοπάλογλου, Αυτοματοποίηση 3</w:t>
      </w:r>
      <w:r w:rsidRPr="00375D28">
        <w:rPr>
          <w:rFonts w:asciiTheme="minorHAnsi" w:hAnsiTheme="minorHAnsi" w:cstheme="minorHAnsi"/>
          <w:color w:val="auto"/>
          <w:sz w:val="22"/>
          <w:szCs w:val="22"/>
        </w:rPr>
        <w:t>D</w:t>
      </w:r>
      <w:r w:rsidRPr="00375D28">
        <w:rPr>
          <w:rFonts w:asciiTheme="minorHAnsi" w:hAnsiTheme="minorHAnsi" w:cstheme="minorHAnsi"/>
          <w:color w:val="auto"/>
          <w:sz w:val="22"/>
          <w:szCs w:val="22"/>
          <w:lang w:val="el-GR"/>
        </w:rPr>
        <w:t xml:space="preserve"> σκαναρίσματος μέσω κάμερας, Πτυχιακή εργασία, Πανεπιστήμιο Αιγαίου, 2016</w:t>
      </w:r>
    </w:p>
    <w:p w14:paraId="2A69F72E" w14:textId="77777777" w:rsidR="00A716CF" w:rsidRPr="00375D28" w:rsidRDefault="00A716CF" w:rsidP="00A716CF">
      <w:pPr>
        <w:pStyle w:val="Default"/>
        <w:numPr>
          <w:ilvl w:val="0"/>
          <w:numId w:val="34"/>
        </w:numPr>
        <w:spacing w:after="240" w:line="276" w:lineRule="auto"/>
        <w:jc w:val="both"/>
        <w:rPr>
          <w:rFonts w:asciiTheme="minorHAnsi" w:hAnsiTheme="minorHAnsi" w:cstheme="minorHAnsi"/>
          <w:color w:val="auto"/>
          <w:sz w:val="22"/>
          <w:szCs w:val="22"/>
          <w:lang w:val="el-GR"/>
        </w:rPr>
      </w:pPr>
      <w:r w:rsidRPr="00375D28">
        <w:rPr>
          <w:rFonts w:asciiTheme="minorHAnsi" w:hAnsiTheme="minorHAnsi" w:cstheme="minorHAnsi"/>
          <w:color w:val="auto"/>
          <w:sz w:val="22"/>
          <w:szCs w:val="22"/>
          <w:lang w:val="el-GR"/>
        </w:rPr>
        <w:t>Χ. Ι. Εφραιμίδης, Σημειώσεις επί των μέσων εκμηχανίσεως των δομικών έργων, 1985</w:t>
      </w:r>
      <w:r>
        <w:rPr>
          <w:rFonts w:asciiTheme="minorHAnsi" w:hAnsiTheme="minorHAnsi" w:cstheme="minorHAnsi"/>
          <w:color w:val="auto"/>
          <w:sz w:val="22"/>
          <w:szCs w:val="22"/>
          <w:lang w:val="el-GR"/>
        </w:rPr>
        <w:t>.</w:t>
      </w:r>
    </w:p>
    <w:p w14:paraId="3E3C768E" w14:textId="77777777" w:rsidR="00A716CF" w:rsidRPr="00375D28" w:rsidRDefault="00A716CF" w:rsidP="00A716CF">
      <w:pPr>
        <w:pStyle w:val="Default"/>
        <w:numPr>
          <w:ilvl w:val="0"/>
          <w:numId w:val="34"/>
        </w:numPr>
        <w:spacing w:after="240" w:line="276" w:lineRule="auto"/>
        <w:jc w:val="both"/>
        <w:rPr>
          <w:rFonts w:asciiTheme="minorHAnsi" w:hAnsiTheme="minorHAnsi" w:cstheme="minorHAnsi"/>
          <w:color w:val="auto"/>
          <w:sz w:val="22"/>
          <w:szCs w:val="22"/>
          <w:lang w:val="el-GR"/>
        </w:rPr>
      </w:pPr>
      <w:r w:rsidRPr="00375D28">
        <w:rPr>
          <w:rFonts w:asciiTheme="minorHAnsi" w:hAnsiTheme="minorHAnsi" w:cstheme="minorHAnsi"/>
          <w:color w:val="auto"/>
          <w:sz w:val="22"/>
          <w:szCs w:val="22"/>
          <w:lang w:val="el-GR"/>
        </w:rPr>
        <w:t>Χ. Ι. Κολοβός, Τεχνολογία Εκμετάλλευσης Γαιανθράκων, 2004</w:t>
      </w:r>
      <w:r>
        <w:rPr>
          <w:rFonts w:asciiTheme="minorHAnsi" w:hAnsiTheme="minorHAnsi" w:cstheme="minorHAnsi"/>
          <w:color w:val="auto"/>
          <w:sz w:val="22"/>
          <w:szCs w:val="22"/>
          <w:lang w:val="el-GR"/>
        </w:rPr>
        <w:t>.</w:t>
      </w:r>
    </w:p>
    <w:p w14:paraId="139C3B3F" w14:textId="2345C469" w:rsidR="00A716CF" w:rsidRPr="00EA5010" w:rsidRDefault="00A716CF" w:rsidP="00A716CF">
      <w:pPr>
        <w:pStyle w:val="Default"/>
        <w:spacing w:after="240" w:line="276" w:lineRule="auto"/>
        <w:jc w:val="both"/>
        <w:rPr>
          <w:rFonts w:asciiTheme="minorHAnsi" w:hAnsiTheme="minorHAnsi" w:cstheme="minorHAnsi"/>
          <w:color w:val="auto"/>
          <w:sz w:val="22"/>
          <w:szCs w:val="22"/>
          <w:lang w:val="el-GR"/>
        </w:rPr>
      </w:pPr>
      <w:r>
        <w:rPr>
          <w:rFonts w:asciiTheme="minorHAnsi" w:hAnsiTheme="minorHAnsi" w:cstheme="minorHAnsi"/>
          <w:color w:val="auto"/>
          <w:sz w:val="22"/>
          <w:szCs w:val="22"/>
          <w:lang w:val="el-GR"/>
        </w:rPr>
        <w:t>Ιστότοποι</w:t>
      </w:r>
      <w:r w:rsidR="00CB3ECA">
        <w:rPr>
          <w:rFonts w:asciiTheme="minorHAnsi" w:hAnsiTheme="minorHAnsi" w:cstheme="minorHAnsi"/>
          <w:color w:val="auto"/>
          <w:sz w:val="22"/>
          <w:szCs w:val="22"/>
          <w:lang w:val="el-GR"/>
        </w:rPr>
        <w:t>:</w:t>
      </w:r>
    </w:p>
    <w:p w14:paraId="6B999F0D" w14:textId="54211F5A" w:rsidR="00A716CF" w:rsidRPr="00EA5010" w:rsidRDefault="00A716CF" w:rsidP="00A716CF">
      <w:pPr>
        <w:pStyle w:val="Default"/>
        <w:numPr>
          <w:ilvl w:val="0"/>
          <w:numId w:val="34"/>
        </w:numPr>
        <w:spacing w:after="240" w:line="276" w:lineRule="auto"/>
        <w:jc w:val="both"/>
        <w:rPr>
          <w:rFonts w:asciiTheme="minorHAnsi" w:hAnsiTheme="minorHAnsi" w:cstheme="minorHAnsi"/>
          <w:color w:val="auto"/>
          <w:sz w:val="22"/>
          <w:szCs w:val="22"/>
          <w:lang w:val="el-GR"/>
        </w:rPr>
      </w:pPr>
      <w:r w:rsidRPr="00C74765">
        <w:rPr>
          <w:rStyle w:val="Hyperlink"/>
          <w:rFonts w:asciiTheme="minorHAnsi" w:hAnsiTheme="minorHAnsi" w:cstheme="minorHAnsi"/>
          <w:color w:val="auto"/>
          <w:sz w:val="22"/>
          <w:u w:val="none"/>
          <w:lang w:val="el-GR"/>
        </w:rPr>
        <w:t>Ιστότοπος</w:t>
      </w:r>
      <w:r w:rsidRPr="00EA5010">
        <w:rPr>
          <w:rStyle w:val="Hyperlink"/>
          <w:rFonts w:asciiTheme="minorHAnsi" w:hAnsiTheme="minorHAnsi" w:cstheme="minorHAnsi"/>
          <w:color w:val="auto"/>
          <w:sz w:val="22"/>
          <w:u w:val="none"/>
          <w:lang w:val="el-GR"/>
        </w:rPr>
        <w:t xml:space="preserve"> </w:t>
      </w:r>
      <w:r w:rsidRPr="00C74765">
        <w:rPr>
          <w:rStyle w:val="Hyperlink"/>
          <w:rFonts w:asciiTheme="minorHAnsi" w:hAnsiTheme="minorHAnsi" w:cstheme="minorHAnsi"/>
          <w:color w:val="auto"/>
          <w:sz w:val="22"/>
          <w:u w:val="none"/>
        </w:rPr>
        <w:t>Dasodata</w:t>
      </w:r>
      <w:r w:rsidRPr="00EA5010">
        <w:rPr>
          <w:rStyle w:val="Hyperlink"/>
          <w:rFonts w:asciiTheme="minorHAnsi" w:hAnsiTheme="minorHAnsi" w:cstheme="minorHAnsi"/>
          <w:color w:val="auto"/>
          <w:sz w:val="22"/>
          <w:u w:val="none"/>
          <w:lang w:val="el-GR"/>
        </w:rPr>
        <w:t xml:space="preserve">: </w:t>
      </w:r>
      <w:hyperlink r:id="rId63" w:history="1">
        <w:r w:rsidRPr="0049508C">
          <w:rPr>
            <w:rStyle w:val="Hyperlink"/>
            <w:rFonts w:asciiTheme="minorHAnsi" w:hAnsiTheme="minorHAnsi" w:cstheme="minorHAnsi"/>
            <w:sz w:val="22"/>
          </w:rPr>
          <w:t>http</w:t>
        </w:r>
        <w:r w:rsidRPr="0049508C">
          <w:rPr>
            <w:rStyle w:val="Hyperlink"/>
            <w:rFonts w:asciiTheme="minorHAnsi" w:hAnsiTheme="minorHAnsi" w:cstheme="minorHAnsi"/>
            <w:sz w:val="22"/>
            <w:lang w:val="el-GR"/>
          </w:rPr>
          <w:t>://</w:t>
        </w:r>
        <w:r w:rsidRPr="0049508C">
          <w:rPr>
            <w:rStyle w:val="Hyperlink"/>
            <w:rFonts w:asciiTheme="minorHAnsi" w:hAnsiTheme="minorHAnsi" w:cstheme="minorHAnsi"/>
            <w:sz w:val="22"/>
          </w:rPr>
          <w:t>dasodata</w:t>
        </w:r>
        <w:r w:rsidRPr="0049508C">
          <w:rPr>
            <w:rStyle w:val="Hyperlink"/>
            <w:rFonts w:asciiTheme="minorHAnsi" w:hAnsiTheme="minorHAnsi" w:cstheme="minorHAnsi"/>
            <w:sz w:val="22"/>
            <w:lang w:val="el-GR"/>
          </w:rPr>
          <w:t>.</w:t>
        </w:r>
        <w:r w:rsidRPr="0049508C">
          <w:rPr>
            <w:rStyle w:val="Hyperlink"/>
            <w:rFonts w:asciiTheme="minorHAnsi" w:hAnsiTheme="minorHAnsi" w:cstheme="minorHAnsi"/>
            <w:sz w:val="22"/>
          </w:rPr>
          <w:t>gr</w:t>
        </w:r>
        <w:r w:rsidRPr="0049508C">
          <w:rPr>
            <w:rStyle w:val="Hyperlink"/>
            <w:rFonts w:asciiTheme="minorHAnsi" w:hAnsiTheme="minorHAnsi" w:cstheme="minorHAnsi"/>
            <w:sz w:val="22"/>
            <w:lang w:val="el-GR"/>
          </w:rPr>
          <w:t>/</w:t>
        </w:r>
        <w:r w:rsidRPr="0049508C">
          <w:rPr>
            <w:rStyle w:val="Hyperlink"/>
            <w:rFonts w:asciiTheme="minorHAnsi" w:hAnsiTheme="minorHAnsi" w:cstheme="minorHAnsi"/>
            <w:sz w:val="22"/>
          </w:rPr>
          <w:t>index</w:t>
        </w:r>
        <w:r w:rsidRPr="0049508C">
          <w:rPr>
            <w:rStyle w:val="Hyperlink"/>
            <w:rFonts w:asciiTheme="minorHAnsi" w:hAnsiTheme="minorHAnsi" w:cstheme="minorHAnsi"/>
            <w:sz w:val="22"/>
            <w:lang w:val="el-GR"/>
          </w:rPr>
          <w:t>.</w:t>
        </w:r>
        <w:r w:rsidRPr="0049508C">
          <w:rPr>
            <w:rStyle w:val="Hyperlink"/>
            <w:rFonts w:asciiTheme="minorHAnsi" w:hAnsiTheme="minorHAnsi" w:cstheme="minorHAnsi"/>
            <w:sz w:val="22"/>
          </w:rPr>
          <w:t>php</w:t>
        </w:r>
        <w:r w:rsidRPr="0049508C">
          <w:rPr>
            <w:rStyle w:val="Hyperlink"/>
            <w:rFonts w:asciiTheme="minorHAnsi" w:hAnsiTheme="minorHAnsi" w:cstheme="minorHAnsi"/>
            <w:sz w:val="22"/>
            <w:lang w:val="el-GR"/>
          </w:rPr>
          <w:t>/</w:t>
        </w:r>
        <w:r w:rsidRPr="0049508C">
          <w:rPr>
            <w:rStyle w:val="Hyperlink"/>
            <w:rFonts w:asciiTheme="minorHAnsi" w:hAnsiTheme="minorHAnsi" w:cstheme="minorHAnsi"/>
            <w:sz w:val="22"/>
          </w:rPr>
          <w:t>kainotomes</w:t>
        </w:r>
        <w:r w:rsidRPr="0049508C">
          <w:rPr>
            <w:rStyle w:val="Hyperlink"/>
            <w:rFonts w:asciiTheme="minorHAnsi" w:hAnsiTheme="minorHAnsi" w:cstheme="minorHAnsi"/>
            <w:sz w:val="22"/>
            <w:lang w:val="el-GR"/>
          </w:rPr>
          <w:t>-</w:t>
        </w:r>
        <w:proofErr w:type="spellStart"/>
        <w:r w:rsidRPr="0049508C">
          <w:rPr>
            <w:rStyle w:val="Hyperlink"/>
            <w:rFonts w:asciiTheme="minorHAnsi" w:hAnsiTheme="minorHAnsi" w:cstheme="minorHAnsi"/>
            <w:sz w:val="22"/>
          </w:rPr>
          <w:t>efarmoges</w:t>
        </w:r>
        <w:proofErr w:type="spellEnd"/>
        <w:r w:rsidRPr="0049508C">
          <w:rPr>
            <w:rStyle w:val="Hyperlink"/>
            <w:rFonts w:asciiTheme="minorHAnsi" w:hAnsiTheme="minorHAnsi" w:cstheme="minorHAnsi"/>
            <w:sz w:val="22"/>
            <w:lang w:val="el-GR"/>
          </w:rPr>
          <w:t>/528-</w:t>
        </w:r>
        <w:proofErr w:type="spellStart"/>
        <w:r w:rsidRPr="0049508C">
          <w:rPr>
            <w:rStyle w:val="Hyperlink"/>
            <w:rFonts w:asciiTheme="minorHAnsi" w:hAnsiTheme="minorHAnsi" w:cstheme="minorHAnsi"/>
            <w:sz w:val="22"/>
          </w:rPr>
          <w:t>texnologia</w:t>
        </w:r>
        <w:proofErr w:type="spellEnd"/>
        <w:r w:rsidRPr="0049508C">
          <w:rPr>
            <w:rStyle w:val="Hyperlink"/>
            <w:rFonts w:asciiTheme="minorHAnsi" w:hAnsiTheme="minorHAnsi" w:cstheme="minorHAnsi"/>
            <w:sz w:val="22"/>
            <w:lang w:val="el-GR"/>
          </w:rPr>
          <w:t>-</w:t>
        </w:r>
        <w:r w:rsidR="00E91279">
          <w:rPr>
            <w:rStyle w:val="Hyperlink"/>
            <w:rFonts w:asciiTheme="minorHAnsi" w:hAnsiTheme="minorHAnsi" w:cstheme="minorHAnsi"/>
            <w:sz w:val="22"/>
          </w:rPr>
          <w:t>LIDAR</w:t>
        </w:r>
        <w:r w:rsidRPr="0049508C">
          <w:rPr>
            <w:rStyle w:val="Hyperlink"/>
            <w:rFonts w:asciiTheme="minorHAnsi" w:hAnsiTheme="minorHAnsi" w:cstheme="minorHAnsi"/>
            <w:sz w:val="22"/>
            <w:lang w:val="el-GR"/>
          </w:rPr>
          <w:t>/507-</w:t>
        </w:r>
        <w:proofErr w:type="spellStart"/>
        <w:r w:rsidRPr="0049508C">
          <w:rPr>
            <w:rStyle w:val="Hyperlink"/>
            <w:rFonts w:asciiTheme="minorHAnsi" w:hAnsiTheme="minorHAnsi" w:cstheme="minorHAnsi"/>
            <w:sz w:val="22"/>
          </w:rPr>
          <w:t>texnologia</w:t>
        </w:r>
        <w:proofErr w:type="spellEnd"/>
        <w:r w:rsidRPr="0049508C">
          <w:rPr>
            <w:rStyle w:val="Hyperlink"/>
            <w:rFonts w:asciiTheme="minorHAnsi" w:hAnsiTheme="minorHAnsi" w:cstheme="minorHAnsi"/>
            <w:sz w:val="22"/>
            <w:lang w:val="el-GR"/>
          </w:rPr>
          <w:t>-</w:t>
        </w:r>
        <w:r w:rsidR="00E91279">
          <w:rPr>
            <w:rStyle w:val="Hyperlink"/>
            <w:rFonts w:asciiTheme="minorHAnsi" w:hAnsiTheme="minorHAnsi" w:cstheme="minorHAnsi"/>
            <w:sz w:val="22"/>
          </w:rPr>
          <w:t>LIDAR</w:t>
        </w:r>
      </w:hyperlink>
      <w:r>
        <w:rPr>
          <w:rStyle w:val="Hyperlink"/>
          <w:rFonts w:asciiTheme="minorHAnsi" w:hAnsiTheme="minorHAnsi" w:cstheme="minorHAnsi"/>
          <w:color w:val="auto"/>
          <w:sz w:val="22"/>
          <w:u w:val="none"/>
          <w:lang w:val="el-GR"/>
        </w:rPr>
        <w:t xml:space="preserve"> (</w:t>
      </w:r>
      <w:proofErr w:type="spellStart"/>
      <w:r>
        <w:rPr>
          <w:rStyle w:val="Hyperlink"/>
          <w:rFonts w:asciiTheme="minorHAnsi" w:hAnsiTheme="minorHAnsi" w:cstheme="minorHAnsi"/>
          <w:color w:val="auto"/>
          <w:sz w:val="22"/>
          <w:u w:val="none"/>
          <w:lang w:val="el-GR"/>
        </w:rPr>
        <w:t>προσπελάστηκε</w:t>
      </w:r>
      <w:proofErr w:type="spellEnd"/>
      <w:r>
        <w:rPr>
          <w:rStyle w:val="Hyperlink"/>
          <w:rFonts w:asciiTheme="minorHAnsi" w:hAnsiTheme="minorHAnsi" w:cstheme="minorHAnsi"/>
          <w:color w:val="auto"/>
          <w:sz w:val="22"/>
          <w:u w:val="none"/>
          <w:lang w:val="el-GR"/>
        </w:rPr>
        <w:t xml:space="preserve"> 29-3-2018)</w:t>
      </w:r>
      <w:r w:rsidRPr="00EA5010">
        <w:rPr>
          <w:rStyle w:val="Hyperlink"/>
          <w:rFonts w:asciiTheme="minorHAnsi" w:hAnsiTheme="minorHAnsi" w:cstheme="minorHAnsi"/>
          <w:color w:val="auto"/>
          <w:sz w:val="22"/>
          <w:u w:val="none"/>
          <w:lang w:val="el-GR"/>
        </w:rPr>
        <w:t>.</w:t>
      </w:r>
    </w:p>
    <w:p w14:paraId="7F779447" w14:textId="77777777" w:rsidR="00A716CF" w:rsidRDefault="00A716CF" w:rsidP="00A716CF">
      <w:pPr>
        <w:pStyle w:val="Default"/>
        <w:numPr>
          <w:ilvl w:val="0"/>
          <w:numId w:val="34"/>
        </w:numPr>
        <w:spacing w:after="240" w:line="276" w:lineRule="auto"/>
        <w:jc w:val="both"/>
        <w:rPr>
          <w:rFonts w:asciiTheme="minorHAnsi" w:hAnsiTheme="minorHAnsi" w:cstheme="minorHAnsi"/>
          <w:color w:val="auto"/>
          <w:sz w:val="22"/>
          <w:szCs w:val="22"/>
        </w:rPr>
      </w:pPr>
      <w:r w:rsidRPr="00C74765">
        <w:rPr>
          <w:rFonts w:asciiTheme="minorHAnsi" w:hAnsiTheme="minorHAnsi" w:cstheme="minorHAnsi"/>
          <w:color w:val="auto"/>
          <w:sz w:val="22"/>
          <w:szCs w:val="22"/>
          <w:lang w:val="el-GR"/>
        </w:rPr>
        <w:t>Ιστότοπος</w:t>
      </w:r>
      <w:r w:rsidRPr="00C74765">
        <w:rPr>
          <w:rFonts w:asciiTheme="minorHAnsi" w:hAnsiTheme="minorHAnsi" w:cstheme="minorHAnsi"/>
          <w:color w:val="auto"/>
          <w:sz w:val="22"/>
          <w:szCs w:val="22"/>
        </w:rPr>
        <w:t xml:space="preserve"> Lase BVC</w:t>
      </w:r>
      <w:r>
        <w:rPr>
          <w:rFonts w:asciiTheme="minorHAnsi" w:hAnsiTheme="minorHAnsi" w:cstheme="minorHAnsi"/>
          <w:color w:val="auto"/>
          <w:sz w:val="22"/>
          <w:szCs w:val="22"/>
        </w:rPr>
        <w:t xml:space="preserve">, </w:t>
      </w:r>
      <w:r w:rsidRPr="00C74765">
        <w:rPr>
          <w:rFonts w:asciiTheme="minorHAnsi" w:hAnsiTheme="minorHAnsi" w:cstheme="minorHAnsi"/>
          <w:color w:val="auto"/>
          <w:sz w:val="22"/>
          <w:szCs w:val="22"/>
        </w:rPr>
        <w:t>Bulk Volume Conveyor</w:t>
      </w:r>
      <w:r>
        <w:rPr>
          <w:rFonts w:asciiTheme="minorHAnsi" w:hAnsiTheme="minorHAnsi" w:cstheme="minorHAnsi"/>
          <w:color w:val="auto"/>
          <w:sz w:val="22"/>
          <w:szCs w:val="22"/>
        </w:rPr>
        <w:t xml:space="preserve"> Product Data Sheet</w:t>
      </w:r>
      <w:r w:rsidRPr="00C74765">
        <w:rPr>
          <w:rFonts w:asciiTheme="minorHAnsi" w:hAnsiTheme="minorHAnsi" w:cstheme="minorHAnsi"/>
          <w:color w:val="auto"/>
          <w:sz w:val="22"/>
          <w:szCs w:val="22"/>
        </w:rPr>
        <w:t xml:space="preserve">, Product module CEWS Bulk Volume, Rudolf-Diesel-Str. 111. </w:t>
      </w:r>
      <w:hyperlink r:id="rId64" w:history="1">
        <w:r w:rsidRPr="004917D1">
          <w:rPr>
            <w:rStyle w:val="Hyperlink"/>
            <w:rFonts w:asciiTheme="minorHAnsi" w:hAnsiTheme="minorHAnsi" w:cstheme="minorHAnsi"/>
            <w:sz w:val="22"/>
            <w:szCs w:val="22"/>
          </w:rPr>
          <w:t>www.lase.de</w:t>
        </w:r>
      </w:hyperlink>
      <w:r>
        <w:rPr>
          <w:rFonts w:asciiTheme="minorHAnsi" w:hAnsiTheme="minorHAnsi" w:cstheme="minorHAnsi"/>
          <w:color w:val="auto"/>
          <w:sz w:val="22"/>
          <w:szCs w:val="22"/>
        </w:rPr>
        <w:t>, 1-2</w:t>
      </w:r>
      <w:r>
        <w:rPr>
          <w:rFonts w:asciiTheme="minorHAnsi" w:hAnsiTheme="minorHAnsi" w:cstheme="minorHAnsi"/>
          <w:color w:val="auto"/>
          <w:sz w:val="22"/>
          <w:szCs w:val="22"/>
          <w:lang w:val="el-GR"/>
        </w:rPr>
        <w:t xml:space="preserve"> </w:t>
      </w:r>
      <w:r w:rsidRPr="00A716CF">
        <w:rPr>
          <w:rFonts w:asciiTheme="minorHAnsi" w:hAnsiTheme="minorHAnsi" w:cstheme="minorHAnsi"/>
          <w:color w:val="auto"/>
          <w:sz w:val="22"/>
          <w:szCs w:val="22"/>
          <w:lang w:val="el-GR"/>
        </w:rPr>
        <w:t>(</w:t>
      </w:r>
      <w:proofErr w:type="spellStart"/>
      <w:r w:rsidRPr="00A716CF">
        <w:rPr>
          <w:rFonts w:asciiTheme="minorHAnsi" w:hAnsiTheme="minorHAnsi" w:cstheme="minorHAnsi"/>
          <w:color w:val="auto"/>
          <w:sz w:val="22"/>
          <w:szCs w:val="22"/>
          <w:lang w:val="el-GR"/>
        </w:rPr>
        <w:t>προσπελάστηκε</w:t>
      </w:r>
      <w:proofErr w:type="spellEnd"/>
      <w:r w:rsidRPr="00A716CF">
        <w:rPr>
          <w:rFonts w:asciiTheme="minorHAnsi" w:hAnsiTheme="minorHAnsi" w:cstheme="minorHAnsi"/>
          <w:color w:val="auto"/>
          <w:sz w:val="22"/>
          <w:szCs w:val="22"/>
          <w:lang w:val="el-GR"/>
        </w:rPr>
        <w:t xml:space="preserve"> </w:t>
      </w:r>
      <w:r>
        <w:rPr>
          <w:rFonts w:asciiTheme="minorHAnsi" w:hAnsiTheme="minorHAnsi" w:cstheme="minorHAnsi"/>
          <w:color w:val="auto"/>
          <w:sz w:val="22"/>
          <w:szCs w:val="22"/>
          <w:lang w:val="el-GR"/>
        </w:rPr>
        <w:t>23</w:t>
      </w:r>
      <w:r w:rsidRPr="00A716CF">
        <w:rPr>
          <w:rFonts w:asciiTheme="minorHAnsi" w:hAnsiTheme="minorHAnsi" w:cstheme="minorHAnsi"/>
          <w:color w:val="auto"/>
          <w:sz w:val="22"/>
          <w:szCs w:val="22"/>
          <w:lang w:val="el-GR"/>
        </w:rPr>
        <w:t>-5-201</w:t>
      </w:r>
      <w:r>
        <w:rPr>
          <w:rFonts w:asciiTheme="minorHAnsi" w:hAnsiTheme="minorHAnsi" w:cstheme="minorHAnsi"/>
          <w:color w:val="auto"/>
          <w:sz w:val="22"/>
          <w:szCs w:val="22"/>
          <w:lang w:val="el-GR"/>
        </w:rPr>
        <w:t>8</w:t>
      </w:r>
      <w:r w:rsidRPr="00A716CF">
        <w:rPr>
          <w:rFonts w:asciiTheme="minorHAnsi" w:hAnsiTheme="minorHAnsi" w:cstheme="minorHAnsi"/>
          <w:color w:val="auto"/>
          <w:sz w:val="22"/>
          <w:szCs w:val="22"/>
          <w:lang w:val="el-GR"/>
        </w:rPr>
        <w:t>).</w:t>
      </w:r>
    </w:p>
    <w:p w14:paraId="298070FD" w14:textId="77777777" w:rsidR="00A716CF" w:rsidRDefault="00A716CF" w:rsidP="00A716CF">
      <w:pPr>
        <w:pStyle w:val="Default"/>
        <w:numPr>
          <w:ilvl w:val="0"/>
          <w:numId w:val="34"/>
        </w:numPr>
        <w:spacing w:after="240" w:line="276" w:lineRule="auto"/>
        <w:jc w:val="both"/>
        <w:rPr>
          <w:rFonts w:asciiTheme="minorHAnsi" w:hAnsiTheme="minorHAnsi" w:cstheme="minorHAnsi"/>
          <w:color w:val="auto"/>
          <w:sz w:val="22"/>
          <w:szCs w:val="22"/>
          <w:lang w:val="el-GR"/>
        </w:rPr>
      </w:pPr>
      <w:r>
        <w:rPr>
          <w:rFonts w:asciiTheme="minorHAnsi" w:hAnsiTheme="minorHAnsi" w:cstheme="minorHAnsi"/>
          <w:color w:val="auto"/>
          <w:sz w:val="22"/>
          <w:szCs w:val="22"/>
          <w:lang w:val="el-GR"/>
        </w:rPr>
        <w:t>Ιστότοπος</w:t>
      </w:r>
      <w:r w:rsidRPr="00FA1321">
        <w:rPr>
          <w:rFonts w:asciiTheme="minorHAnsi" w:hAnsiTheme="minorHAnsi" w:cstheme="minorHAnsi"/>
          <w:color w:val="auto"/>
          <w:sz w:val="22"/>
          <w:szCs w:val="22"/>
          <w:lang w:val="el-GR"/>
        </w:rPr>
        <w:t xml:space="preserve"> </w:t>
      </w:r>
      <w:r>
        <w:rPr>
          <w:rFonts w:asciiTheme="minorHAnsi" w:hAnsiTheme="minorHAnsi" w:cstheme="minorHAnsi"/>
          <w:color w:val="auto"/>
          <w:sz w:val="22"/>
          <w:szCs w:val="22"/>
        </w:rPr>
        <w:t>HOKUYO</w:t>
      </w:r>
      <w:r w:rsidRPr="00FA1321">
        <w:rPr>
          <w:rFonts w:asciiTheme="minorHAnsi" w:hAnsiTheme="minorHAnsi" w:cstheme="minorHAnsi"/>
          <w:color w:val="auto"/>
          <w:sz w:val="22"/>
          <w:szCs w:val="22"/>
          <w:lang w:val="el-GR"/>
        </w:rPr>
        <w:t xml:space="preserve">: </w:t>
      </w:r>
      <w:hyperlink r:id="rId65" w:history="1">
        <w:r w:rsidRPr="004917D1">
          <w:rPr>
            <w:rStyle w:val="Hyperlink"/>
            <w:rFonts w:asciiTheme="minorHAnsi" w:hAnsiTheme="minorHAnsi" w:cstheme="minorHAnsi"/>
            <w:sz w:val="22"/>
            <w:szCs w:val="22"/>
          </w:rPr>
          <w:t>www</w:t>
        </w:r>
        <w:r w:rsidRPr="004917D1">
          <w:rPr>
            <w:rStyle w:val="Hyperlink"/>
            <w:rFonts w:asciiTheme="minorHAnsi" w:hAnsiTheme="minorHAnsi" w:cstheme="minorHAnsi"/>
            <w:sz w:val="22"/>
            <w:szCs w:val="22"/>
            <w:lang w:val="el-GR"/>
          </w:rPr>
          <w:t>.</w:t>
        </w:r>
        <w:proofErr w:type="spellStart"/>
        <w:r w:rsidRPr="004917D1">
          <w:rPr>
            <w:rStyle w:val="Hyperlink"/>
            <w:rFonts w:asciiTheme="minorHAnsi" w:hAnsiTheme="minorHAnsi" w:cstheme="minorHAnsi"/>
            <w:sz w:val="22"/>
            <w:szCs w:val="22"/>
          </w:rPr>
          <w:t>hokuyo</w:t>
        </w:r>
        <w:proofErr w:type="spellEnd"/>
        <w:r w:rsidRPr="004917D1">
          <w:rPr>
            <w:rStyle w:val="Hyperlink"/>
            <w:rFonts w:asciiTheme="minorHAnsi" w:hAnsiTheme="minorHAnsi" w:cstheme="minorHAnsi"/>
            <w:sz w:val="22"/>
            <w:szCs w:val="22"/>
            <w:lang w:val="el-GR"/>
          </w:rPr>
          <w:t>-</w:t>
        </w:r>
        <w:proofErr w:type="spellStart"/>
        <w:r w:rsidRPr="004917D1">
          <w:rPr>
            <w:rStyle w:val="Hyperlink"/>
            <w:rFonts w:asciiTheme="minorHAnsi" w:hAnsiTheme="minorHAnsi" w:cstheme="minorHAnsi"/>
            <w:sz w:val="22"/>
            <w:szCs w:val="22"/>
          </w:rPr>
          <w:t>aut</w:t>
        </w:r>
        <w:proofErr w:type="spellEnd"/>
        <w:r w:rsidRPr="004917D1">
          <w:rPr>
            <w:rStyle w:val="Hyperlink"/>
            <w:rFonts w:asciiTheme="minorHAnsi" w:hAnsiTheme="minorHAnsi" w:cstheme="minorHAnsi"/>
            <w:sz w:val="22"/>
            <w:szCs w:val="22"/>
            <w:lang w:val="el-GR"/>
          </w:rPr>
          <w:t>.</w:t>
        </w:r>
        <w:proofErr w:type="spellStart"/>
        <w:r w:rsidRPr="004917D1">
          <w:rPr>
            <w:rStyle w:val="Hyperlink"/>
            <w:rFonts w:asciiTheme="minorHAnsi" w:hAnsiTheme="minorHAnsi" w:cstheme="minorHAnsi"/>
            <w:sz w:val="22"/>
            <w:szCs w:val="22"/>
          </w:rPr>
          <w:t>jp</w:t>
        </w:r>
        <w:proofErr w:type="spellEnd"/>
        <w:r w:rsidRPr="004917D1">
          <w:rPr>
            <w:rStyle w:val="Hyperlink"/>
            <w:rFonts w:asciiTheme="minorHAnsi" w:hAnsiTheme="minorHAnsi" w:cstheme="minorHAnsi"/>
            <w:sz w:val="22"/>
            <w:szCs w:val="22"/>
            <w:lang w:val="el-GR"/>
          </w:rPr>
          <w:t>/</w:t>
        </w:r>
        <w:r w:rsidRPr="004917D1">
          <w:rPr>
            <w:rStyle w:val="Hyperlink"/>
            <w:rFonts w:asciiTheme="minorHAnsi" w:hAnsiTheme="minorHAnsi" w:cstheme="minorHAnsi"/>
            <w:sz w:val="22"/>
            <w:szCs w:val="22"/>
          </w:rPr>
          <w:t>search</w:t>
        </w:r>
        <w:r w:rsidRPr="004917D1">
          <w:rPr>
            <w:rStyle w:val="Hyperlink"/>
            <w:rFonts w:asciiTheme="minorHAnsi" w:hAnsiTheme="minorHAnsi" w:cstheme="minorHAnsi"/>
            <w:sz w:val="22"/>
            <w:szCs w:val="22"/>
            <w:lang w:val="el-GR"/>
          </w:rPr>
          <w:t>/</w:t>
        </w:r>
        <w:r w:rsidRPr="004917D1">
          <w:rPr>
            <w:rStyle w:val="Hyperlink"/>
            <w:rFonts w:asciiTheme="minorHAnsi" w:hAnsiTheme="minorHAnsi" w:cstheme="minorHAnsi"/>
            <w:sz w:val="22"/>
            <w:szCs w:val="22"/>
          </w:rPr>
          <w:t>single</w:t>
        </w:r>
        <w:r w:rsidRPr="004917D1">
          <w:rPr>
            <w:rStyle w:val="Hyperlink"/>
            <w:rFonts w:asciiTheme="minorHAnsi" w:hAnsiTheme="minorHAnsi" w:cstheme="minorHAnsi"/>
            <w:sz w:val="22"/>
            <w:szCs w:val="22"/>
            <w:lang w:val="el-GR"/>
          </w:rPr>
          <w:t>.</w:t>
        </w:r>
        <w:r w:rsidRPr="004917D1">
          <w:rPr>
            <w:rStyle w:val="Hyperlink"/>
            <w:rFonts w:asciiTheme="minorHAnsi" w:hAnsiTheme="minorHAnsi" w:cstheme="minorHAnsi"/>
            <w:sz w:val="22"/>
            <w:szCs w:val="22"/>
          </w:rPr>
          <w:t>php</w:t>
        </w:r>
        <w:r w:rsidRPr="004917D1">
          <w:rPr>
            <w:rStyle w:val="Hyperlink"/>
            <w:rFonts w:asciiTheme="minorHAnsi" w:hAnsiTheme="minorHAnsi" w:cstheme="minorHAnsi"/>
            <w:sz w:val="22"/>
            <w:szCs w:val="22"/>
            <w:lang w:val="el-GR"/>
          </w:rPr>
          <w:t>?</w:t>
        </w:r>
        <w:r w:rsidRPr="004917D1">
          <w:rPr>
            <w:rStyle w:val="Hyperlink"/>
            <w:rFonts w:asciiTheme="minorHAnsi" w:hAnsiTheme="minorHAnsi" w:cstheme="minorHAnsi"/>
            <w:sz w:val="22"/>
            <w:szCs w:val="22"/>
          </w:rPr>
          <w:t>serial</w:t>
        </w:r>
        <w:r w:rsidRPr="004917D1">
          <w:rPr>
            <w:rStyle w:val="Hyperlink"/>
            <w:rFonts w:asciiTheme="minorHAnsi" w:hAnsiTheme="minorHAnsi" w:cstheme="minorHAnsi"/>
            <w:sz w:val="22"/>
            <w:szCs w:val="22"/>
            <w:lang w:val="el-GR"/>
          </w:rPr>
          <w:t>=166</w:t>
        </w:r>
      </w:hyperlink>
      <w:r>
        <w:rPr>
          <w:rStyle w:val="Hyperlink"/>
          <w:rFonts w:asciiTheme="minorHAnsi" w:hAnsiTheme="minorHAnsi" w:cstheme="minorHAnsi"/>
          <w:sz w:val="22"/>
          <w:szCs w:val="22"/>
          <w:lang w:val="el-GR"/>
        </w:rPr>
        <w:t xml:space="preserve"> </w:t>
      </w:r>
      <w:r w:rsidRPr="00A716CF">
        <w:rPr>
          <w:rStyle w:val="Hyperlink"/>
          <w:rFonts w:asciiTheme="minorHAnsi" w:hAnsiTheme="minorHAnsi" w:cstheme="minorHAnsi"/>
          <w:color w:val="000000" w:themeColor="text1"/>
          <w:sz w:val="22"/>
          <w:szCs w:val="22"/>
          <w:lang w:val="el-GR"/>
        </w:rPr>
        <w:t>(</w:t>
      </w:r>
      <w:proofErr w:type="spellStart"/>
      <w:r w:rsidRPr="00A716CF">
        <w:rPr>
          <w:rStyle w:val="Hyperlink"/>
          <w:rFonts w:asciiTheme="minorHAnsi" w:hAnsiTheme="minorHAnsi" w:cstheme="minorHAnsi"/>
          <w:color w:val="000000" w:themeColor="text1"/>
          <w:sz w:val="22"/>
          <w:szCs w:val="22"/>
          <w:lang w:val="el-GR"/>
        </w:rPr>
        <w:t>προσπελάστηκε</w:t>
      </w:r>
      <w:proofErr w:type="spellEnd"/>
      <w:r w:rsidRPr="00A716CF">
        <w:rPr>
          <w:rStyle w:val="Hyperlink"/>
          <w:rFonts w:asciiTheme="minorHAnsi" w:hAnsiTheme="minorHAnsi" w:cstheme="minorHAnsi"/>
          <w:color w:val="000000" w:themeColor="text1"/>
          <w:sz w:val="22"/>
          <w:szCs w:val="22"/>
          <w:lang w:val="el-GR"/>
        </w:rPr>
        <w:t xml:space="preserve"> 3-</w:t>
      </w:r>
      <w:r>
        <w:rPr>
          <w:rStyle w:val="Hyperlink"/>
          <w:rFonts w:asciiTheme="minorHAnsi" w:hAnsiTheme="minorHAnsi" w:cstheme="minorHAnsi"/>
          <w:color w:val="000000" w:themeColor="text1"/>
          <w:sz w:val="22"/>
          <w:szCs w:val="22"/>
          <w:lang w:val="el-GR"/>
        </w:rPr>
        <w:t>3-</w:t>
      </w:r>
      <w:r w:rsidRPr="00A716CF">
        <w:rPr>
          <w:rStyle w:val="Hyperlink"/>
          <w:rFonts w:asciiTheme="minorHAnsi" w:hAnsiTheme="minorHAnsi" w:cstheme="minorHAnsi"/>
          <w:color w:val="000000" w:themeColor="text1"/>
          <w:sz w:val="22"/>
          <w:szCs w:val="22"/>
          <w:lang w:val="el-GR"/>
        </w:rPr>
        <w:t>2018)</w:t>
      </w:r>
      <w:r>
        <w:rPr>
          <w:rStyle w:val="Hyperlink"/>
          <w:rFonts w:asciiTheme="minorHAnsi" w:hAnsiTheme="minorHAnsi" w:cstheme="minorHAnsi"/>
          <w:color w:val="000000" w:themeColor="text1"/>
          <w:sz w:val="22"/>
          <w:szCs w:val="22"/>
          <w:lang w:val="el-GR"/>
        </w:rPr>
        <w:t>.</w:t>
      </w:r>
    </w:p>
    <w:p w14:paraId="2FF2C7B1" w14:textId="77777777" w:rsidR="00375D28" w:rsidRDefault="00375D28">
      <w:pPr>
        <w:rPr>
          <w:rFonts w:ascii="Cambria" w:eastAsiaTheme="majorEastAsia" w:hAnsi="Cambria" w:cstheme="majorBidi"/>
          <w:color w:val="2F5496" w:themeColor="accent1" w:themeShade="BF"/>
          <w:sz w:val="32"/>
          <w:szCs w:val="32"/>
          <w:lang w:val="el-GR" w:eastAsia="el-GR"/>
        </w:rPr>
      </w:pPr>
      <w:r>
        <w:rPr>
          <w:rFonts w:ascii="Cambria" w:hAnsi="Cambria"/>
          <w:lang w:val="el-GR" w:eastAsia="el-GR"/>
        </w:rPr>
        <w:br w:type="page"/>
      </w:r>
    </w:p>
    <w:p w14:paraId="7C3EF013" w14:textId="0D69D3E6" w:rsidR="008832AC" w:rsidRPr="007167C1" w:rsidRDefault="008832AC" w:rsidP="008832AC">
      <w:pPr>
        <w:pStyle w:val="Heading1"/>
        <w:numPr>
          <w:ilvl w:val="0"/>
          <w:numId w:val="0"/>
        </w:numPr>
        <w:shd w:val="clear" w:color="auto" w:fill="FFFFFF" w:themeFill="background1"/>
        <w:ind w:left="432"/>
        <w:jc w:val="center"/>
        <w:rPr>
          <w:rFonts w:ascii="Cambria" w:hAnsi="Cambria"/>
          <w:lang w:val="el-GR" w:eastAsia="el-GR"/>
        </w:rPr>
      </w:pPr>
      <w:bookmarkStart w:id="180" w:name="_Toc518470351"/>
      <w:r w:rsidRPr="007167C1">
        <w:rPr>
          <w:rFonts w:ascii="Cambria" w:hAnsi="Cambria"/>
          <w:lang w:val="el-GR" w:eastAsia="el-GR"/>
        </w:rPr>
        <w:lastRenderedPageBreak/>
        <w:t>Παραρτήματα</w:t>
      </w:r>
      <w:bookmarkEnd w:id="180"/>
    </w:p>
    <w:p w14:paraId="63BF97A4" w14:textId="4E99C735" w:rsidR="008832AC" w:rsidRDefault="008832AC" w:rsidP="00231612">
      <w:pPr>
        <w:rPr>
          <w:lang w:val="el-GR" w:eastAsia="el-GR"/>
        </w:rPr>
        <w:sectPr w:rsidR="008832AC" w:rsidSect="0092165E">
          <w:footerReference w:type="default" r:id="rId66"/>
          <w:pgSz w:w="12240" w:h="15840"/>
          <w:pgMar w:top="1440" w:right="1440" w:bottom="1440" w:left="1440" w:header="720" w:footer="720" w:gutter="0"/>
          <w:cols w:space="720"/>
          <w:docGrid w:linePitch="360"/>
        </w:sectPr>
      </w:pPr>
    </w:p>
    <w:p w14:paraId="20692583" w14:textId="77777777" w:rsidR="00231612" w:rsidRDefault="00231612" w:rsidP="00231612">
      <w:pPr>
        <w:rPr>
          <w:lang w:val="el-GR"/>
        </w:rPr>
      </w:pPr>
    </w:p>
    <w:p w14:paraId="5DC1791A" w14:textId="0D9BD967" w:rsidR="00231612" w:rsidRDefault="00231612" w:rsidP="007167C1">
      <w:pPr>
        <w:pStyle w:val="Heading2"/>
        <w:numPr>
          <w:ilvl w:val="0"/>
          <w:numId w:val="32"/>
        </w:numPr>
        <w:jc w:val="both"/>
        <w:rPr>
          <w:lang w:val="el-GR"/>
        </w:rPr>
      </w:pPr>
      <w:bookmarkStart w:id="181" w:name="_Toc518470352"/>
      <w:r w:rsidRPr="00231612">
        <w:rPr>
          <w:lang w:val="el-GR"/>
        </w:rPr>
        <w:t xml:space="preserve">Ψηφιακό </w:t>
      </w:r>
      <w:r w:rsidR="0015658E" w:rsidRPr="00231612">
        <w:rPr>
          <w:lang w:val="el-GR"/>
        </w:rPr>
        <w:t>διαδραστικό</w:t>
      </w:r>
      <w:r w:rsidRPr="00231612">
        <w:rPr>
          <w:lang w:val="el-GR"/>
        </w:rPr>
        <w:t xml:space="preserve"> περιβάλλον του προγράμματος </w:t>
      </w:r>
      <w:r w:rsidRPr="00231612">
        <w:t>URG</w:t>
      </w:r>
      <w:r w:rsidRPr="00231612">
        <w:rPr>
          <w:lang w:val="el-GR"/>
        </w:rPr>
        <w:t xml:space="preserve"> </w:t>
      </w:r>
      <w:r w:rsidRPr="00231612">
        <w:t>Benri</w:t>
      </w:r>
      <w:bookmarkEnd w:id="181"/>
    </w:p>
    <w:p w14:paraId="792770B8" w14:textId="791C4B0F" w:rsidR="00231612" w:rsidRDefault="00231612" w:rsidP="00231612">
      <w:pPr>
        <w:rPr>
          <w:lang w:val="el-GR" w:eastAsia="el-GR"/>
        </w:rPr>
      </w:pPr>
    </w:p>
    <w:p w14:paraId="4D788758" w14:textId="01CCBC46" w:rsidR="00231612" w:rsidRDefault="00231612" w:rsidP="00231612">
      <w:pPr>
        <w:rPr>
          <w:lang w:val="el-GR" w:eastAsia="el-GR"/>
        </w:rPr>
      </w:pPr>
      <w:r>
        <w:rPr>
          <w:noProof/>
          <w:lang w:val="el-GR" w:eastAsia="el-GR"/>
        </w:rPr>
        <w:drawing>
          <wp:inline distT="0" distB="0" distL="0" distR="0" wp14:anchorId="265F7FE8" wp14:editId="2B06F096">
            <wp:extent cx="8612882" cy="4610100"/>
            <wp:effectExtent l="76200" t="76200" r="131445" b="133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creenshot (18).png"/>
                    <pic:cNvPicPr/>
                  </pic:nvPicPr>
                  <pic:blipFill rotWithShape="1">
                    <a:blip r:embed="rId67" cstate="print">
                      <a:extLst>
                        <a:ext uri="{28A0092B-C50C-407E-A947-70E740481C1C}">
                          <a14:useLocalDpi xmlns:a14="http://schemas.microsoft.com/office/drawing/2010/main" val="0"/>
                        </a:ext>
                      </a:extLst>
                    </a:blip>
                    <a:srcRect b="4843"/>
                    <a:stretch/>
                  </pic:blipFill>
                  <pic:spPr bwMode="auto">
                    <a:xfrm>
                      <a:off x="0" y="0"/>
                      <a:ext cx="8612882" cy="4610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01482B6A" w14:textId="77777777" w:rsidR="00231612" w:rsidRDefault="00231612" w:rsidP="00231612">
      <w:pPr>
        <w:rPr>
          <w:lang w:val="el-GR" w:eastAsia="el-GR"/>
        </w:rPr>
        <w:sectPr w:rsidR="00231612" w:rsidSect="0092165E">
          <w:pgSz w:w="15840" w:h="12240" w:orient="landscape"/>
          <w:pgMar w:top="1440" w:right="1440" w:bottom="1440" w:left="1440" w:header="720" w:footer="720" w:gutter="0"/>
          <w:cols w:space="720"/>
          <w:docGrid w:linePitch="360"/>
        </w:sectPr>
      </w:pPr>
    </w:p>
    <w:p w14:paraId="74732F62" w14:textId="2A4AE64E" w:rsidR="009D5163" w:rsidRDefault="001C647E" w:rsidP="007167C1">
      <w:pPr>
        <w:pStyle w:val="Heading2"/>
        <w:numPr>
          <w:ilvl w:val="0"/>
          <w:numId w:val="32"/>
        </w:numPr>
        <w:jc w:val="both"/>
        <w:rPr>
          <w:lang w:val="el-GR" w:eastAsia="el-GR"/>
        </w:rPr>
      </w:pPr>
      <w:bookmarkStart w:id="182" w:name="_Toc518470353"/>
      <w:r>
        <w:rPr>
          <w:lang w:val="el-GR" w:eastAsia="el-GR"/>
        </w:rPr>
        <w:lastRenderedPageBreak/>
        <w:t>Κώδικας</w:t>
      </w:r>
      <w:r w:rsidR="00231612">
        <w:rPr>
          <w:lang w:val="el-GR" w:eastAsia="el-GR"/>
        </w:rPr>
        <w:t xml:space="preserve"> </w:t>
      </w:r>
      <w:r w:rsidR="00E91279">
        <w:rPr>
          <w:lang w:val="el-GR" w:eastAsia="el-GR"/>
        </w:rPr>
        <w:t>διεπικοινωνίας</w:t>
      </w:r>
      <w:r w:rsidR="00231612">
        <w:rPr>
          <w:lang w:val="el-GR" w:eastAsia="el-GR"/>
        </w:rPr>
        <w:t xml:space="preserve"> (με τον αισθητήρα </w:t>
      </w:r>
      <w:r w:rsidR="00231612">
        <w:rPr>
          <w:lang w:eastAsia="el-GR"/>
        </w:rPr>
        <w:t>URG</w:t>
      </w:r>
      <w:r w:rsidR="00231612" w:rsidRPr="00231612">
        <w:rPr>
          <w:lang w:val="el-GR" w:eastAsia="el-GR"/>
        </w:rPr>
        <w:t>-04</w:t>
      </w:r>
      <w:r w:rsidR="00231612">
        <w:rPr>
          <w:lang w:eastAsia="el-GR"/>
        </w:rPr>
        <w:t>LX</w:t>
      </w:r>
      <w:r w:rsidR="00231612" w:rsidRPr="00231612">
        <w:rPr>
          <w:lang w:val="el-GR" w:eastAsia="el-GR"/>
        </w:rPr>
        <w:t>-</w:t>
      </w:r>
      <w:r w:rsidR="00231612">
        <w:rPr>
          <w:lang w:eastAsia="el-GR"/>
        </w:rPr>
        <w:t>UG</w:t>
      </w:r>
      <w:r w:rsidR="00231612" w:rsidRPr="00231612">
        <w:rPr>
          <w:lang w:val="el-GR" w:eastAsia="el-GR"/>
        </w:rPr>
        <w:t>01</w:t>
      </w:r>
      <w:r w:rsidR="00231612">
        <w:rPr>
          <w:lang w:val="el-GR" w:eastAsia="el-GR"/>
        </w:rPr>
        <w:t xml:space="preserve">), υπολογισμού εμβαδού </w:t>
      </w:r>
      <w:r w:rsidR="00231612" w:rsidRPr="00E91279">
        <w:rPr>
          <w:lang w:val="el-GR" w:eastAsia="el-GR"/>
        </w:rPr>
        <w:t>τομής</w:t>
      </w:r>
      <w:r w:rsidR="00E91279" w:rsidRPr="00E91279">
        <w:rPr>
          <w:lang w:val="el-GR" w:eastAsia="el-GR"/>
        </w:rPr>
        <w:t xml:space="preserve"> υλικού</w:t>
      </w:r>
      <w:r w:rsidR="00231612">
        <w:rPr>
          <w:lang w:val="el-GR" w:eastAsia="el-GR"/>
        </w:rPr>
        <w:t xml:space="preserve"> και υπολογισμού όγκου χύδην υλικού</w:t>
      </w:r>
      <w:bookmarkEnd w:id="182"/>
    </w:p>
    <w:p w14:paraId="133F3101" w14:textId="26FEFF3A" w:rsidR="0089000D" w:rsidRDefault="0089000D" w:rsidP="0089000D">
      <w:pPr>
        <w:rPr>
          <w:lang w:val="el-GR" w:eastAsia="el-GR"/>
        </w:rPr>
      </w:pPr>
    </w:p>
    <w:p w14:paraId="02C8E4A7" w14:textId="6FF89E40" w:rsidR="00174D98" w:rsidRDefault="00174D98" w:rsidP="00174D98">
      <w:pPr>
        <w:jc w:val="center"/>
        <w:rPr>
          <w:lang w:val="el-GR" w:eastAsia="el-GR"/>
        </w:rPr>
        <w:sectPr w:rsidR="00174D98" w:rsidSect="0092165E">
          <w:pgSz w:w="15840" w:h="12240" w:orient="landscape"/>
          <w:pgMar w:top="1440" w:right="1440" w:bottom="1440" w:left="1440" w:header="720" w:footer="720" w:gutter="0"/>
          <w:cols w:space="720"/>
          <w:docGrid w:linePitch="360"/>
        </w:sectPr>
      </w:pPr>
      <w:r>
        <w:rPr>
          <w:noProof/>
          <w:lang w:val="el-GR" w:eastAsia="el-GR"/>
        </w:rPr>
        <w:drawing>
          <wp:inline distT="0" distB="0" distL="0" distR="0" wp14:anchorId="7BACF3E4" wp14:editId="00E6EDD0">
            <wp:extent cx="8317653" cy="4678680"/>
            <wp:effectExtent l="76200" t="76200" r="140970" b="1409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creenshot (19).png"/>
                    <pic:cNvPicPr/>
                  </pic:nvPicPr>
                  <pic:blipFill>
                    <a:blip r:embed="rId68">
                      <a:extLst>
                        <a:ext uri="{28A0092B-C50C-407E-A947-70E740481C1C}">
                          <a14:useLocalDpi xmlns:a14="http://schemas.microsoft.com/office/drawing/2010/main" val="0"/>
                        </a:ext>
                      </a:extLst>
                    </a:blip>
                    <a:stretch>
                      <a:fillRect/>
                    </a:stretch>
                  </pic:blipFill>
                  <pic:spPr>
                    <a:xfrm>
                      <a:off x="0" y="0"/>
                      <a:ext cx="8322139" cy="468120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58B9119" w14:textId="21F7649A" w:rsidR="00491004" w:rsidRPr="001857A7" w:rsidRDefault="00174D98" w:rsidP="0089000D">
      <w:pPr>
        <w:rPr>
          <w:lang w:eastAsia="el-GR"/>
        </w:rPr>
      </w:pPr>
      <w:r>
        <w:rPr>
          <w:lang w:val="el-GR" w:eastAsia="el-GR"/>
        </w:rPr>
        <w:lastRenderedPageBreak/>
        <w:t>Ο</w:t>
      </w:r>
      <w:r w:rsidRPr="001857A7">
        <w:rPr>
          <w:lang w:eastAsia="el-GR"/>
        </w:rPr>
        <w:t xml:space="preserve"> </w:t>
      </w:r>
      <w:r>
        <w:rPr>
          <w:lang w:val="el-GR" w:eastAsia="el-GR"/>
        </w:rPr>
        <w:t>κώδικας</w:t>
      </w:r>
      <w:r w:rsidRPr="001857A7">
        <w:rPr>
          <w:lang w:eastAsia="el-GR"/>
        </w:rPr>
        <w:t>:</w:t>
      </w:r>
    </w:p>
    <w:p w14:paraId="41F20666" w14:textId="77777777" w:rsidR="00174D98" w:rsidRPr="001857A7" w:rsidRDefault="00174D98" w:rsidP="0089000D">
      <w:pPr>
        <w:rPr>
          <w:lang w:eastAsia="el-GR"/>
        </w:rPr>
      </w:pPr>
    </w:p>
    <w:p w14:paraId="12A9717E"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228B22"/>
        </w:rPr>
        <w:t>%%%%%%%%%%%%%%%%%%%%%%%%%%%%%%%%%%%%%%%%%%%%%%%%%%%%%</w:t>
      </w:r>
    </w:p>
    <w:p w14:paraId="0973B62F"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228B22"/>
        </w:rPr>
        <w:t xml:space="preserve">% </w:t>
      </w:r>
      <w:proofErr w:type="gramStart"/>
      <w:r w:rsidRPr="00491004">
        <w:rPr>
          <w:rFonts w:ascii="Courier New" w:hAnsi="Courier New" w:cs="Courier New"/>
          <w:color w:val="228B22"/>
        </w:rPr>
        <w:t>Authors :</w:t>
      </w:r>
      <w:proofErr w:type="gramEnd"/>
      <w:r w:rsidRPr="00491004">
        <w:rPr>
          <w:rFonts w:ascii="Courier New" w:hAnsi="Courier New" w:cs="Courier New"/>
          <w:color w:val="228B22"/>
        </w:rPr>
        <w:t xml:space="preserve"> A. Papadimitriou, C. </w:t>
      </w:r>
      <w:proofErr w:type="spellStart"/>
      <w:r w:rsidRPr="00491004">
        <w:rPr>
          <w:rFonts w:ascii="Courier New" w:hAnsi="Courier New" w:cs="Courier New"/>
          <w:color w:val="228B22"/>
        </w:rPr>
        <w:t>Figgos</w:t>
      </w:r>
      <w:proofErr w:type="spellEnd"/>
    </w:p>
    <w:p w14:paraId="3720E086"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228B22"/>
        </w:rPr>
        <w:t>% 04 April 2017</w:t>
      </w:r>
    </w:p>
    <w:p w14:paraId="0352380B"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228B22"/>
        </w:rPr>
        <w:t>%</w:t>
      </w:r>
    </w:p>
    <w:p w14:paraId="043CBCCA"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228B22"/>
        </w:rPr>
        <w:t>%%%%%%%%%%%%%%%%%%%%%%%%%%%%%%%%%%%%%%%%%%%%%%%%%%%%%</w:t>
      </w:r>
    </w:p>
    <w:p w14:paraId="29234D1B"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228B22"/>
        </w:rPr>
        <w:t xml:space="preserve"> </w:t>
      </w:r>
    </w:p>
    <w:p w14:paraId="4A51C65C"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clear </w:t>
      </w:r>
      <w:r w:rsidRPr="00491004">
        <w:rPr>
          <w:rFonts w:ascii="Courier New" w:hAnsi="Courier New" w:cs="Courier New"/>
          <w:color w:val="A020F0"/>
        </w:rPr>
        <w:t>all</w:t>
      </w:r>
    </w:p>
    <w:p w14:paraId="3E33A5E7"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close </w:t>
      </w:r>
      <w:r w:rsidRPr="00491004">
        <w:rPr>
          <w:rFonts w:ascii="Courier New" w:hAnsi="Courier New" w:cs="Courier New"/>
          <w:color w:val="A020F0"/>
        </w:rPr>
        <w:t>all</w:t>
      </w:r>
    </w:p>
    <w:p w14:paraId="5E70756B" w14:textId="77777777" w:rsidR="00491004" w:rsidRPr="00491004" w:rsidRDefault="00491004" w:rsidP="00491004">
      <w:pPr>
        <w:autoSpaceDE w:val="0"/>
        <w:autoSpaceDN w:val="0"/>
        <w:adjustRightInd w:val="0"/>
        <w:spacing w:after="0" w:line="240" w:lineRule="auto"/>
        <w:rPr>
          <w:rFonts w:ascii="Courier New" w:hAnsi="Courier New" w:cs="Courier New"/>
        </w:rPr>
      </w:pPr>
      <w:proofErr w:type="spellStart"/>
      <w:r w:rsidRPr="00491004">
        <w:rPr>
          <w:rFonts w:ascii="Courier New" w:hAnsi="Courier New" w:cs="Courier New"/>
          <w:color w:val="000000"/>
        </w:rPr>
        <w:t>clc</w:t>
      </w:r>
      <w:proofErr w:type="spellEnd"/>
    </w:p>
    <w:p w14:paraId="1B55764B"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38A7EEB8" w14:textId="77777777" w:rsidR="00491004" w:rsidRPr="00491004" w:rsidRDefault="00491004" w:rsidP="00491004">
      <w:pPr>
        <w:autoSpaceDE w:val="0"/>
        <w:autoSpaceDN w:val="0"/>
        <w:adjustRightInd w:val="0"/>
        <w:spacing w:after="0" w:line="240" w:lineRule="auto"/>
        <w:rPr>
          <w:rFonts w:ascii="Courier New" w:hAnsi="Courier New" w:cs="Courier New"/>
        </w:rPr>
      </w:pPr>
      <w:proofErr w:type="spellStart"/>
      <w:r w:rsidRPr="00491004">
        <w:rPr>
          <w:rFonts w:ascii="Courier New" w:hAnsi="Courier New" w:cs="Courier New"/>
          <w:color w:val="000000"/>
        </w:rPr>
        <w:t>fclose</w:t>
      </w:r>
      <w:proofErr w:type="spellEnd"/>
      <w:r w:rsidRPr="00491004">
        <w:rPr>
          <w:rFonts w:ascii="Courier New" w:hAnsi="Courier New" w:cs="Courier New"/>
          <w:color w:val="000000"/>
        </w:rPr>
        <w:t>(</w:t>
      </w:r>
      <w:proofErr w:type="spellStart"/>
      <w:r w:rsidRPr="00491004">
        <w:rPr>
          <w:rFonts w:ascii="Courier New" w:hAnsi="Courier New" w:cs="Courier New"/>
          <w:color w:val="000000"/>
        </w:rPr>
        <w:t>instrfind</w:t>
      </w:r>
      <w:proofErr w:type="spellEnd"/>
      <w:r w:rsidRPr="00491004">
        <w:rPr>
          <w:rFonts w:ascii="Courier New" w:hAnsi="Courier New" w:cs="Courier New"/>
          <w:color w:val="000000"/>
        </w:rPr>
        <w:t>)</w:t>
      </w:r>
    </w:p>
    <w:p w14:paraId="1D7DC9A9"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7DAE1070"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228B22"/>
        </w:rPr>
        <w:t>% Please change only the COM port</w:t>
      </w:r>
    </w:p>
    <w:p w14:paraId="19B993CC" w14:textId="1B0852BF"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FF"/>
        </w:rPr>
        <w:t>global</w:t>
      </w:r>
      <w:r w:rsidRPr="00491004">
        <w:rPr>
          <w:rFonts w:ascii="Courier New" w:hAnsi="Courier New" w:cs="Courier New"/>
          <w:color w:val="000000"/>
        </w:rPr>
        <w:t xml:space="preserve"> </w:t>
      </w:r>
      <w:r w:rsidR="00E91279">
        <w:rPr>
          <w:rFonts w:ascii="Courier New" w:hAnsi="Courier New" w:cs="Courier New"/>
          <w:color w:val="000000"/>
        </w:rPr>
        <w:t>LIDAR</w:t>
      </w:r>
    </w:p>
    <w:p w14:paraId="7F67BD5E" w14:textId="2A4EFADA" w:rsidR="00491004" w:rsidRPr="00491004" w:rsidRDefault="00E91279" w:rsidP="00491004">
      <w:pPr>
        <w:autoSpaceDE w:val="0"/>
        <w:autoSpaceDN w:val="0"/>
        <w:adjustRightInd w:val="0"/>
        <w:spacing w:after="0" w:line="240" w:lineRule="auto"/>
        <w:rPr>
          <w:rFonts w:ascii="Courier New" w:hAnsi="Courier New" w:cs="Courier New"/>
        </w:rPr>
      </w:pPr>
      <w:r>
        <w:rPr>
          <w:rFonts w:ascii="Courier New" w:hAnsi="Courier New" w:cs="Courier New"/>
          <w:color w:val="000000"/>
        </w:rPr>
        <w:t>LIDAR</w:t>
      </w:r>
      <w:r w:rsidR="00491004" w:rsidRPr="00491004">
        <w:rPr>
          <w:rFonts w:ascii="Courier New" w:hAnsi="Courier New" w:cs="Courier New"/>
          <w:color w:val="000000"/>
        </w:rPr>
        <w:t>=serial(</w:t>
      </w:r>
      <w:r w:rsidR="00491004" w:rsidRPr="00491004">
        <w:rPr>
          <w:rFonts w:ascii="Courier New" w:hAnsi="Courier New" w:cs="Courier New"/>
          <w:color w:val="A020F0"/>
        </w:rPr>
        <w:t>'COM3'</w:t>
      </w:r>
      <w:r w:rsidR="00491004" w:rsidRPr="00491004">
        <w:rPr>
          <w:rFonts w:ascii="Courier New" w:hAnsi="Courier New" w:cs="Courier New"/>
          <w:color w:val="000000"/>
        </w:rPr>
        <w:t>,</w:t>
      </w:r>
      <w:r w:rsidR="00491004" w:rsidRPr="00491004">
        <w:rPr>
          <w:rFonts w:ascii="Courier New" w:hAnsi="Courier New" w:cs="Courier New"/>
          <w:color w:val="A020F0"/>
        </w:rPr>
        <w:t>'baudrate'</w:t>
      </w:r>
      <w:r w:rsidR="00491004" w:rsidRPr="00491004">
        <w:rPr>
          <w:rFonts w:ascii="Courier New" w:hAnsi="Courier New" w:cs="Courier New"/>
          <w:color w:val="000000"/>
        </w:rPr>
        <w:t>,115200);</w:t>
      </w:r>
    </w:p>
    <w:p w14:paraId="49D8AB32" w14:textId="45F8A7D3"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gramStart"/>
      <w:r w:rsidRPr="00491004">
        <w:rPr>
          <w:rFonts w:ascii="Courier New" w:hAnsi="Courier New" w:cs="Courier New"/>
          <w:color w:val="000000"/>
        </w:rPr>
        <w:t>set(</w:t>
      </w:r>
      <w:proofErr w:type="gramEnd"/>
      <w:r w:rsidR="00E91279">
        <w:rPr>
          <w:rFonts w:ascii="Courier New" w:hAnsi="Courier New" w:cs="Courier New"/>
          <w:color w:val="000000"/>
        </w:rPr>
        <w:t>LIDAR</w:t>
      </w:r>
      <w:r w:rsidRPr="00491004">
        <w:rPr>
          <w:rFonts w:ascii="Courier New" w:hAnsi="Courier New" w:cs="Courier New"/>
          <w:color w:val="000000"/>
        </w:rPr>
        <w:t>,</w:t>
      </w:r>
      <w:r w:rsidRPr="00491004">
        <w:rPr>
          <w:rFonts w:ascii="Courier New" w:hAnsi="Courier New" w:cs="Courier New"/>
          <w:color w:val="A020F0"/>
        </w:rPr>
        <w:t>'Timeout'</w:t>
      </w:r>
      <w:r w:rsidRPr="00491004">
        <w:rPr>
          <w:rFonts w:ascii="Courier New" w:hAnsi="Courier New" w:cs="Courier New"/>
          <w:color w:val="000000"/>
        </w:rPr>
        <w:t>,0.1);</w:t>
      </w:r>
    </w:p>
    <w:p w14:paraId="182C744F" w14:textId="3160E1A7" w:rsidR="00491004" w:rsidRPr="00491004" w:rsidRDefault="00491004" w:rsidP="00491004">
      <w:pPr>
        <w:autoSpaceDE w:val="0"/>
        <w:autoSpaceDN w:val="0"/>
        <w:adjustRightInd w:val="0"/>
        <w:spacing w:after="0" w:line="240" w:lineRule="auto"/>
        <w:rPr>
          <w:rFonts w:ascii="Courier New" w:hAnsi="Courier New" w:cs="Courier New"/>
        </w:rPr>
      </w:pPr>
      <w:proofErr w:type="gramStart"/>
      <w:r w:rsidRPr="00491004">
        <w:rPr>
          <w:rFonts w:ascii="Courier New" w:hAnsi="Courier New" w:cs="Courier New"/>
          <w:color w:val="000000"/>
        </w:rPr>
        <w:t>set(</w:t>
      </w:r>
      <w:proofErr w:type="gramEnd"/>
      <w:r w:rsidR="00E91279">
        <w:rPr>
          <w:rFonts w:ascii="Courier New" w:hAnsi="Courier New" w:cs="Courier New"/>
          <w:color w:val="000000"/>
        </w:rPr>
        <w:t>LIDAR</w:t>
      </w:r>
      <w:r w:rsidRPr="00491004">
        <w:rPr>
          <w:rFonts w:ascii="Courier New" w:hAnsi="Courier New" w:cs="Courier New"/>
          <w:color w:val="000000"/>
        </w:rPr>
        <w:t>,</w:t>
      </w:r>
      <w:r w:rsidRPr="00491004">
        <w:rPr>
          <w:rFonts w:ascii="Courier New" w:hAnsi="Courier New" w:cs="Courier New"/>
          <w:color w:val="A020F0"/>
        </w:rPr>
        <w:t>'InputBufferSize'</w:t>
      </w:r>
      <w:r w:rsidRPr="00491004">
        <w:rPr>
          <w:rFonts w:ascii="Courier New" w:hAnsi="Courier New" w:cs="Courier New"/>
          <w:color w:val="000000"/>
        </w:rPr>
        <w:t>,40000);</w:t>
      </w:r>
    </w:p>
    <w:p w14:paraId="7C76B7B0" w14:textId="3F846A9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gramStart"/>
      <w:r w:rsidRPr="00491004">
        <w:rPr>
          <w:rFonts w:ascii="Courier New" w:hAnsi="Courier New" w:cs="Courier New"/>
          <w:color w:val="000000"/>
        </w:rPr>
        <w:t>set(</w:t>
      </w:r>
      <w:proofErr w:type="spellStart"/>
      <w:proofErr w:type="gramEnd"/>
      <w:r w:rsidR="00E91279">
        <w:rPr>
          <w:rFonts w:ascii="Courier New" w:hAnsi="Courier New" w:cs="Courier New"/>
          <w:color w:val="000000"/>
        </w:rPr>
        <w:t>LIDAR</w:t>
      </w:r>
      <w:r w:rsidRPr="00491004">
        <w:rPr>
          <w:rFonts w:ascii="Courier New" w:hAnsi="Courier New" w:cs="Courier New"/>
          <w:color w:val="000000"/>
        </w:rPr>
        <w:t>,</w:t>
      </w:r>
      <w:r w:rsidRPr="00491004">
        <w:rPr>
          <w:rFonts w:ascii="Courier New" w:hAnsi="Courier New" w:cs="Courier New"/>
          <w:color w:val="A020F0"/>
        </w:rPr>
        <w:t>'Terminator'</w:t>
      </w:r>
      <w:r w:rsidRPr="00491004">
        <w:rPr>
          <w:rFonts w:ascii="Courier New" w:hAnsi="Courier New" w:cs="Courier New"/>
          <w:color w:val="000000"/>
        </w:rPr>
        <w:t>,</w:t>
      </w:r>
      <w:r w:rsidRPr="00491004">
        <w:rPr>
          <w:rFonts w:ascii="Courier New" w:hAnsi="Courier New" w:cs="Courier New"/>
          <w:color w:val="A020F0"/>
        </w:rPr>
        <w:t>'CR</w:t>
      </w:r>
      <w:proofErr w:type="spellEnd"/>
      <w:r w:rsidRPr="00491004">
        <w:rPr>
          <w:rFonts w:ascii="Courier New" w:hAnsi="Courier New" w:cs="Courier New"/>
          <w:color w:val="A020F0"/>
        </w:rPr>
        <w:t>'</w:t>
      </w:r>
      <w:r w:rsidRPr="00491004">
        <w:rPr>
          <w:rFonts w:ascii="Courier New" w:hAnsi="Courier New" w:cs="Courier New"/>
          <w:color w:val="000000"/>
        </w:rPr>
        <w:t>);</w:t>
      </w:r>
    </w:p>
    <w:p w14:paraId="7171D598" w14:textId="73687E6F" w:rsidR="00491004" w:rsidRPr="00491004" w:rsidRDefault="00491004" w:rsidP="00491004">
      <w:pPr>
        <w:autoSpaceDE w:val="0"/>
        <w:autoSpaceDN w:val="0"/>
        <w:adjustRightInd w:val="0"/>
        <w:spacing w:after="0" w:line="240" w:lineRule="auto"/>
        <w:rPr>
          <w:rFonts w:ascii="Courier New" w:hAnsi="Courier New" w:cs="Courier New"/>
        </w:rPr>
      </w:pPr>
      <w:proofErr w:type="spellStart"/>
      <w:proofErr w:type="gramStart"/>
      <w:r w:rsidRPr="00491004">
        <w:rPr>
          <w:rFonts w:ascii="Courier New" w:hAnsi="Courier New" w:cs="Courier New"/>
          <w:color w:val="000000"/>
        </w:rPr>
        <w:t>fopen</w:t>
      </w:r>
      <w:proofErr w:type="spellEnd"/>
      <w:r w:rsidRPr="00491004">
        <w:rPr>
          <w:rFonts w:ascii="Courier New" w:hAnsi="Courier New" w:cs="Courier New"/>
          <w:color w:val="000000"/>
        </w:rPr>
        <w:t>(</w:t>
      </w:r>
      <w:proofErr w:type="gramEnd"/>
      <w:r w:rsidR="00E91279">
        <w:rPr>
          <w:rFonts w:ascii="Courier New" w:hAnsi="Courier New" w:cs="Courier New"/>
          <w:color w:val="000000"/>
        </w:rPr>
        <w:t>LIDAR</w:t>
      </w:r>
      <w:r w:rsidRPr="00491004">
        <w:rPr>
          <w:rFonts w:ascii="Courier New" w:hAnsi="Courier New" w:cs="Courier New"/>
          <w:color w:val="000000"/>
        </w:rPr>
        <w:t>);</w:t>
      </w:r>
    </w:p>
    <w:p w14:paraId="371C0F65" w14:textId="77777777" w:rsidR="00491004" w:rsidRPr="00491004" w:rsidRDefault="00491004" w:rsidP="00491004">
      <w:pPr>
        <w:autoSpaceDE w:val="0"/>
        <w:autoSpaceDN w:val="0"/>
        <w:adjustRightInd w:val="0"/>
        <w:spacing w:after="0" w:line="240" w:lineRule="auto"/>
        <w:rPr>
          <w:rFonts w:ascii="Courier New" w:hAnsi="Courier New" w:cs="Courier New"/>
        </w:rPr>
      </w:pPr>
      <w:proofErr w:type="gramStart"/>
      <w:r w:rsidRPr="00491004">
        <w:rPr>
          <w:rFonts w:ascii="Courier New" w:hAnsi="Courier New" w:cs="Courier New"/>
          <w:color w:val="000000"/>
        </w:rPr>
        <w:t>pause(</w:t>
      </w:r>
      <w:proofErr w:type="gramEnd"/>
      <w:r w:rsidRPr="00491004">
        <w:rPr>
          <w:rFonts w:ascii="Courier New" w:hAnsi="Courier New" w:cs="Courier New"/>
          <w:color w:val="000000"/>
        </w:rPr>
        <w:t>0.1);</w:t>
      </w:r>
    </w:p>
    <w:p w14:paraId="4A87742D" w14:textId="1F9D0DCF" w:rsidR="00491004" w:rsidRPr="00491004" w:rsidRDefault="00491004" w:rsidP="00491004">
      <w:pPr>
        <w:autoSpaceDE w:val="0"/>
        <w:autoSpaceDN w:val="0"/>
        <w:adjustRightInd w:val="0"/>
        <w:spacing w:after="0" w:line="240" w:lineRule="auto"/>
        <w:rPr>
          <w:rFonts w:ascii="Courier New" w:hAnsi="Courier New" w:cs="Courier New"/>
        </w:rPr>
      </w:pPr>
      <w:proofErr w:type="spellStart"/>
      <w:proofErr w:type="gramStart"/>
      <w:r w:rsidRPr="00491004">
        <w:rPr>
          <w:rFonts w:ascii="Courier New" w:hAnsi="Courier New" w:cs="Courier New"/>
          <w:color w:val="000000"/>
        </w:rPr>
        <w:t>fprintf</w:t>
      </w:r>
      <w:proofErr w:type="spellEnd"/>
      <w:r w:rsidRPr="00491004">
        <w:rPr>
          <w:rFonts w:ascii="Courier New" w:hAnsi="Courier New" w:cs="Courier New"/>
          <w:color w:val="000000"/>
        </w:rPr>
        <w:t>(</w:t>
      </w:r>
      <w:proofErr w:type="gramEnd"/>
      <w:r w:rsidR="00E91279">
        <w:rPr>
          <w:rFonts w:ascii="Courier New" w:hAnsi="Courier New" w:cs="Courier New"/>
          <w:color w:val="000000"/>
        </w:rPr>
        <w:t>LIDAR</w:t>
      </w:r>
      <w:r w:rsidRPr="00491004">
        <w:rPr>
          <w:rFonts w:ascii="Courier New" w:hAnsi="Courier New" w:cs="Courier New"/>
          <w:color w:val="000000"/>
        </w:rPr>
        <w:t>,</w:t>
      </w:r>
      <w:r w:rsidRPr="00491004">
        <w:rPr>
          <w:rFonts w:ascii="Courier New" w:hAnsi="Courier New" w:cs="Courier New"/>
          <w:color w:val="A020F0"/>
        </w:rPr>
        <w:t>'SCIP2.0'</w:t>
      </w:r>
      <w:r w:rsidRPr="00491004">
        <w:rPr>
          <w:rFonts w:ascii="Courier New" w:hAnsi="Courier New" w:cs="Courier New"/>
          <w:color w:val="000000"/>
        </w:rPr>
        <w:t>);</w:t>
      </w:r>
    </w:p>
    <w:p w14:paraId="4980BE0F" w14:textId="77777777" w:rsidR="00491004" w:rsidRPr="00491004" w:rsidRDefault="00491004" w:rsidP="00491004">
      <w:pPr>
        <w:autoSpaceDE w:val="0"/>
        <w:autoSpaceDN w:val="0"/>
        <w:adjustRightInd w:val="0"/>
        <w:spacing w:after="0" w:line="240" w:lineRule="auto"/>
        <w:rPr>
          <w:rFonts w:ascii="Courier New" w:hAnsi="Courier New" w:cs="Courier New"/>
        </w:rPr>
      </w:pPr>
      <w:proofErr w:type="gramStart"/>
      <w:r w:rsidRPr="00491004">
        <w:rPr>
          <w:rFonts w:ascii="Courier New" w:hAnsi="Courier New" w:cs="Courier New"/>
          <w:color w:val="000000"/>
        </w:rPr>
        <w:t>pause(</w:t>
      </w:r>
      <w:proofErr w:type="gramEnd"/>
      <w:r w:rsidRPr="00491004">
        <w:rPr>
          <w:rFonts w:ascii="Courier New" w:hAnsi="Courier New" w:cs="Courier New"/>
          <w:color w:val="000000"/>
        </w:rPr>
        <w:t>0.3);</w:t>
      </w:r>
    </w:p>
    <w:p w14:paraId="6B082BE0" w14:textId="71601313" w:rsidR="00491004" w:rsidRPr="00491004" w:rsidRDefault="00491004" w:rsidP="00491004">
      <w:pPr>
        <w:autoSpaceDE w:val="0"/>
        <w:autoSpaceDN w:val="0"/>
        <w:adjustRightInd w:val="0"/>
        <w:spacing w:after="0" w:line="240" w:lineRule="auto"/>
        <w:rPr>
          <w:rFonts w:ascii="Courier New" w:hAnsi="Courier New" w:cs="Courier New"/>
        </w:rPr>
      </w:pPr>
      <w:proofErr w:type="spellStart"/>
      <w:proofErr w:type="gramStart"/>
      <w:r w:rsidRPr="00491004">
        <w:rPr>
          <w:rFonts w:ascii="Courier New" w:hAnsi="Courier New" w:cs="Courier New"/>
          <w:color w:val="000000"/>
        </w:rPr>
        <w:t>fscanf</w:t>
      </w:r>
      <w:proofErr w:type="spellEnd"/>
      <w:r w:rsidRPr="00491004">
        <w:rPr>
          <w:rFonts w:ascii="Courier New" w:hAnsi="Courier New" w:cs="Courier New"/>
          <w:color w:val="000000"/>
        </w:rPr>
        <w:t>(</w:t>
      </w:r>
      <w:proofErr w:type="gramEnd"/>
      <w:r w:rsidR="00E91279">
        <w:rPr>
          <w:rFonts w:ascii="Courier New" w:hAnsi="Courier New" w:cs="Courier New"/>
          <w:color w:val="000000"/>
        </w:rPr>
        <w:t>LIDAR</w:t>
      </w:r>
      <w:r w:rsidRPr="00491004">
        <w:rPr>
          <w:rFonts w:ascii="Courier New" w:hAnsi="Courier New" w:cs="Courier New"/>
          <w:color w:val="000000"/>
        </w:rPr>
        <w:t>)</w:t>
      </w:r>
    </w:p>
    <w:p w14:paraId="338815D4" w14:textId="67AFD273" w:rsidR="00491004" w:rsidRPr="00491004" w:rsidRDefault="00491004" w:rsidP="00491004">
      <w:pPr>
        <w:autoSpaceDE w:val="0"/>
        <w:autoSpaceDN w:val="0"/>
        <w:adjustRightInd w:val="0"/>
        <w:spacing w:after="0" w:line="240" w:lineRule="auto"/>
        <w:rPr>
          <w:rFonts w:ascii="Courier New" w:hAnsi="Courier New" w:cs="Courier New"/>
        </w:rPr>
      </w:pPr>
      <w:proofErr w:type="spellStart"/>
      <w:proofErr w:type="gramStart"/>
      <w:r w:rsidRPr="00491004">
        <w:rPr>
          <w:rFonts w:ascii="Courier New" w:hAnsi="Courier New" w:cs="Courier New"/>
          <w:color w:val="000000"/>
        </w:rPr>
        <w:t>fprintf</w:t>
      </w:r>
      <w:proofErr w:type="spellEnd"/>
      <w:r w:rsidRPr="00491004">
        <w:rPr>
          <w:rFonts w:ascii="Courier New" w:hAnsi="Courier New" w:cs="Courier New"/>
          <w:color w:val="000000"/>
        </w:rPr>
        <w:t>(</w:t>
      </w:r>
      <w:proofErr w:type="gramEnd"/>
      <w:r w:rsidR="00E91279">
        <w:rPr>
          <w:rFonts w:ascii="Courier New" w:hAnsi="Courier New" w:cs="Courier New"/>
          <w:color w:val="000000"/>
        </w:rPr>
        <w:t>LIDAR</w:t>
      </w:r>
      <w:r w:rsidRPr="00491004">
        <w:rPr>
          <w:rFonts w:ascii="Courier New" w:hAnsi="Courier New" w:cs="Courier New"/>
          <w:color w:val="000000"/>
        </w:rPr>
        <w:t>,</w:t>
      </w:r>
      <w:r w:rsidRPr="00491004">
        <w:rPr>
          <w:rFonts w:ascii="Courier New" w:hAnsi="Courier New" w:cs="Courier New"/>
          <w:color w:val="A020F0"/>
        </w:rPr>
        <w:t>'VV'</w:t>
      </w:r>
      <w:r w:rsidRPr="00491004">
        <w:rPr>
          <w:rFonts w:ascii="Courier New" w:hAnsi="Courier New" w:cs="Courier New"/>
          <w:color w:val="000000"/>
        </w:rPr>
        <w:t>);</w:t>
      </w:r>
    </w:p>
    <w:p w14:paraId="06BA3DC3" w14:textId="77777777" w:rsidR="00491004" w:rsidRPr="00491004" w:rsidRDefault="00491004" w:rsidP="00491004">
      <w:pPr>
        <w:autoSpaceDE w:val="0"/>
        <w:autoSpaceDN w:val="0"/>
        <w:adjustRightInd w:val="0"/>
        <w:spacing w:after="0" w:line="240" w:lineRule="auto"/>
        <w:rPr>
          <w:rFonts w:ascii="Courier New" w:hAnsi="Courier New" w:cs="Courier New"/>
        </w:rPr>
      </w:pPr>
      <w:proofErr w:type="gramStart"/>
      <w:r w:rsidRPr="00491004">
        <w:rPr>
          <w:rFonts w:ascii="Courier New" w:hAnsi="Courier New" w:cs="Courier New"/>
          <w:color w:val="000000"/>
        </w:rPr>
        <w:t>pause(</w:t>
      </w:r>
      <w:proofErr w:type="gramEnd"/>
      <w:r w:rsidRPr="00491004">
        <w:rPr>
          <w:rFonts w:ascii="Courier New" w:hAnsi="Courier New" w:cs="Courier New"/>
          <w:color w:val="000000"/>
        </w:rPr>
        <w:t>0.3);</w:t>
      </w:r>
    </w:p>
    <w:p w14:paraId="31E009DA" w14:textId="54FD7743" w:rsidR="00491004" w:rsidRPr="00491004" w:rsidRDefault="00491004" w:rsidP="00491004">
      <w:pPr>
        <w:autoSpaceDE w:val="0"/>
        <w:autoSpaceDN w:val="0"/>
        <w:adjustRightInd w:val="0"/>
        <w:spacing w:after="0" w:line="240" w:lineRule="auto"/>
        <w:rPr>
          <w:rFonts w:ascii="Courier New" w:hAnsi="Courier New" w:cs="Courier New"/>
        </w:rPr>
      </w:pPr>
      <w:proofErr w:type="spellStart"/>
      <w:proofErr w:type="gramStart"/>
      <w:r w:rsidRPr="00491004">
        <w:rPr>
          <w:rFonts w:ascii="Courier New" w:hAnsi="Courier New" w:cs="Courier New"/>
          <w:color w:val="000000"/>
        </w:rPr>
        <w:t>fscanf</w:t>
      </w:r>
      <w:proofErr w:type="spellEnd"/>
      <w:r w:rsidRPr="00491004">
        <w:rPr>
          <w:rFonts w:ascii="Courier New" w:hAnsi="Courier New" w:cs="Courier New"/>
          <w:color w:val="000000"/>
        </w:rPr>
        <w:t>(</w:t>
      </w:r>
      <w:proofErr w:type="gramEnd"/>
      <w:r w:rsidR="00E91279">
        <w:rPr>
          <w:rFonts w:ascii="Courier New" w:hAnsi="Courier New" w:cs="Courier New"/>
          <w:color w:val="000000"/>
        </w:rPr>
        <w:t>LIDAR</w:t>
      </w:r>
      <w:r w:rsidRPr="00491004">
        <w:rPr>
          <w:rFonts w:ascii="Courier New" w:hAnsi="Courier New" w:cs="Courier New"/>
          <w:color w:val="000000"/>
        </w:rPr>
        <w:t>)</w:t>
      </w:r>
    </w:p>
    <w:p w14:paraId="7AE6C9E2" w14:textId="7F953CCC" w:rsidR="00491004" w:rsidRPr="00491004" w:rsidRDefault="00491004" w:rsidP="00491004">
      <w:pPr>
        <w:autoSpaceDE w:val="0"/>
        <w:autoSpaceDN w:val="0"/>
        <w:adjustRightInd w:val="0"/>
        <w:spacing w:after="0" w:line="240" w:lineRule="auto"/>
        <w:rPr>
          <w:rFonts w:ascii="Courier New" w:hAnsi="Courier New" w:cs="Courier New"/>
        </w:rPr>
      </w:pPr>
      <w:proofErr w:type="spellStart"/>
      <w:proofErr w:type="gramStart"/>
      <w:r w:rsidRPr="00491004">
        <w:rPr>
          <w:rFonts w:ascii="Courier New" w:hAnsi="Courier New" w:cs="Courier New"/>
          <w:color w:val="000000"/>
        </w:rPr>
        <w:t>fprintf</w:t>
      </w:r>
      <w:proofErr w:type="spellEnd"/>
      <w:r w:rsidRPr="00491004">
        <w:rPr>
          <w:rFonts w:ascii="Courier New" w:hAnsi="Courier New" w:cs="Courier New"/>
          <w:color w:val="000000"/>
        </w:rPr>
        <w:t>(</w:t>
      </w:r>
      <w:proofErr w:type="gramEnd"/>
      <w:r w:rsidR="00E91279">
        <w:rPr>
          <w:rFonts w:ascii="Courier New" w:hAnsi="Courier New" w:cs="Courier New"/>
          <w:color w:val="000000"/>
        </w:rPr>
        <w:t>LIDAR</w:t>
      </w:r>
      <w:r w:rsidRPr="00491004">
        <w:rPr>
          <w:rFonts w:ascii="Courier New" w:hAnsi="Courier New" w:cs="Courier New"/>
          <w:color w:val="000000"/>
        </w:rPr>
        <w:t>,</w:t>
      </w:r>
      <w:r w:rsidRPr="00491004">
        <w:rPr>
          <w:rFonts w:ascii="Courier New" w:hAnsi="Courier New" w:cs="Courier New"/>
          <w:color w:val="A020F0"/>
        </w:rPr>
        <w:t>'BM'</w:t>
      </w:r>
      <w:r w:rsidRPr="00491004">
        <w:rPr>
          <w:rFonts w:ascii="Courier New" w:hAnsi="Courier New" w:cs="Courier New"/>
          <w:color w:val="000000"/>
        </w:rPr>
        <w:t>);</w:t>
      </w:r>
    </w:p>
    <w:p w14:paraId="02DBCD34" w14:textId="77777777" w:rsidR="00491004" w:rsidRPr="00491004" w:rsidRDefault="00491004" w:rsidP="00491004">
      <w:pPr>
        <w:autoSpaceDE w:val="0"/>
        <w:autoSpaceDN w:val="0"/>
        <w:adjustRightInd w:val="0"/>
        <w:spacing w:after="0" w:line="240" w:lineRule="auto"/>
        <w:rPr>
          <w:rFonts w:ascii="Courier New" w:hAnsi="Courier New" w:cs="Courier New"/>
        </w:rPr>
      </w:pPr>
      <w:proofErr w:type="gramStart"/>
      <w:r w:rsidRPr="00491004">
        <w:rPr>
          <w:rFonts w:ascii="Courier New" w:hAnsi="Courier New" w:cs="Courier New"/>
          <w:color w:val="000000"/>
        </w:rPr>
        <w:t>pause(</w:t>
      </w:r>
      <w:proofErr w:type="gramEnd"/>
      <w:r w:rsidRPr="00491004">
        <w:rPr>
          <w:rFonts w:ascii="Courier New" w:hAnsi="Courier New" w:cs="Courier New"/>
          <w:color w:val="000000"/>
        </w:rPr>
        <w:t>0.3);</w:t>
      </w:r>
    </w:p>
    <w:p w14:paraId="455BFF29" w14:textId="107E0477" w:rsidR="00491004" w:rsidRPr="00491004" w:rsidRDefault="00491004" w:rsidP="00491004">
      <w:pPr>
        <w:autoSpaceDE w:val="0"/>
        <w:autoSpaceDN w:val="0"/>
        <w:adjustRightInd w:val="0"/>
        <w:spacing w:after="0" w:line="240" w:lineRule="auto"/>
        <w:rPr>
          <w:rFonts w:ascii="Courier New" w:hAnsi="Courier New" w:cs="Courier New"/>
        </w:rPr>
      </w:pPr>
      <w:proofErr w:type="spellStart"/>
      <w:proofErr w:type="gramStart"/>
      <w:r w:rsidRPr="00491004">
        <w:rPr>
          <w:rFonts w:ascii="Courier New" w:hAnsi="Courier New" w:cs="Courier New"/>
          <w:color w:val="000000"/>
        </w:rPr>
        <w:t>fscanf</w:t>
      </w:r>
      <w:proofErr w:type="spellEnd"/>
      <w:r w:rsidRPr="00491004">
        <w:rPr>
          <w:rFonts w:ascii="Courier New" w:hAnsi="Courier New" w:cs="Courier New"/>
          <w:color w:val="000000"/>
        </w:rPr>
        <w:t>(</w:t>
      </w:r>
      <w:proofErr w:type="gramEnd"/>
      <w:r w:rsidR="00E91279">
        <w:rPr>
          <w:rFonts w:ascii="Courier New" w:hAnsi="Courier New" w:cs="Courier New"/>
          <w:color w:val="000000"/>
        </w:rPr>
        <w:t>LIDAR</w:t>
      </w:r>
      <w:r w:rsidRPr="00491004">
        <w:rPr>
          <w:rFonts w:ascii="Courier New" w:hAnsi="Courier New" w:cs="Courier New"/>
          <w:color w:val="000000"/>
        </w:rPr>
        <w:t>)</w:t>
      </w:r>
    </w:p>
    <w:p w14:paraId="7558955F" w14:textId="73A830B1" w:rsidR="00491004" w:rsidRPr="00491004" w:rsidRDefault="00491004" w:rsidP="00491004">
      <w:pPr>
        <w:autoSpaceDE w:val="0"/>
        <w:autoSpaceDN w:val="0"/>
        <w:adjustRightInd w:val="0"/>
        <w:spacing w:after="0" w:line="240" w:lineRule="auto"/>
        <w:rPr>
          <w:rFonts w:ascii="Courier New" w:hAnsi="Courier New" w:cs="Courier New"/>
        </w:rPr>
      </w:pPr>
      <w:proofErr w:type="spellStart"/>
      <w:proofErr w:type="gramStart"/>
      <w:r w:rsidRPr="00491004">
        <w:rPr>
          <w:rFonts w:ascii="Courier New" w:hAnsi="Courier New" w:cs="Courier New"/>
          <w:color w:val="000000"/>
        </w:rPr>
        <w:t>fprintf</w:t>
      </w:r>
      <w:proofErr w:type="spellEnd"/>
      <w:r w:rsidRPr="00491004">
        <w:rPr>
          <w:rFonts w:ascii="Courier New" w:hAnsi="Courier New" w:cs="Courier New"/>
          <w:color w:val="000000"/>
        </w:rPr>
        <w:t>(</w:t>
      </w:r>
      <w:proofErr w:type="gramEnd"/>
      <w:r w:rsidR="00E91279">
        <w:rPr>
          <w:rFonts w:ascii="Courier New" w:hAnsi="Courier New" w:cs="Courier New"/>
          <w:color w:val="000000"/>
        </w:rPr>
        <w:t>LIDAR</w:t>
      </w:r>
      <w:r w:rsidRPr="00491004">
        <w:rPr>
          <w:rFonts w:ascii="Courier New" w:hAnsi="Courier New" w:cs="Courier New"/>
          <w:color w:val="000000"/>
        </w:rPr>
        <w:t>,</w:t>
      </w:r>
      <w:r w:rsidRPr="00491004">
        <w:rPr>
          <w:rFonts w:ascii="Courier New" w:hAnsi="Courier New" w:cs="Courier New"/>
          <w:color w:val="A020F0"/>
        </w:rPr>
        <w:t>'GD0044072500'</w:t>
      </w:r>
      <w:r w:rsidRPr="00491004">
        <w:rPr>
          <w:rFonts w:ascii="Courier New" w:hAnsi="Courier New" w:cs="Courier New"/>
          <w:color w:val="000000"/>
        </w:rPr>
        <w:t>);</w:t>
      </w:r>
    </w:p>
    <w:p w14:paraId="6267474F" w14:textId="77777777" w:rsidR="00491004" w:rsidRPr="00491004" w:rsidRDefault="00491004" w:rsidP="00491004">
      <w:pPr>
        <w:autoSpaceDE w:val="0"/>
        <w:autoSpaceDN w:val="0"/>
        <w:adjustRightInd w:val="0"/>
        <w:spacing w:after="0" w:line="240" w:lineRule="auto"/>
        <w:rPr>
          <w:rFonts w:ascii="Courier New" w:hAnsi="Courier New" w:cs="Courier New"/>
        </w:rPr>
      </w:pPr>
      <w:proofErr w:type="gramStart"/>
      <w:r w:rsidRPr="00491004">
        <w:rPr>
          <w:rFonts w:ascii="Courier New" w:hAnsi="Courier New" w:cs="Courier New"/>
          <w:color w:val="000000"/>
        </w:rPr>
        <w:t>pause(</w:t>
      </w:r>
      <w:proofErr w:type="gramEnd"/>
      <w:r w:rsidRPr="00491004">
        <w:rPr>
          <w:rFonts w:ascii="Courier New" w:hAnsi="Courier New" w:cs="Courier New"/>
          <w:color w:val="000000"/>
        </w:rPr>
        <w:t>0.1);</w:t>
      </w:r>
    </w:p>
    <w:p w14:paraId="2F278DD2" w14:textId="20D4E4ED" w:rsidR="00491004" w:rsidRPr="00491004" w:rsidRDefault="00491004" w:rsidP="00491004">
      <w:pPr>
        <w:autoSpaceDE w:val="0"/>
        <w:autoSpaceDN w:val="0"/>
        <w:adjustRightInd w:val="0"/>
        <w:spacing w:after="0" w:line="240" w:lineRule="auto"/>
        <w:rPr>
          <w:rFonts w:ascii="Courier New" w:hAnsi="Courier New" w:cs="Courier New"/>
        </w:rPr>
      </w:pPr>
      <w:proofErr w:type="spellStart"/>
      <w:proofErr w:type="gramStart"/>
      <w:r w:rsidRPr="00491004">
        <w:rPr>
          <w:rFonts w:ascii="Courier New" w:hAnsi="Courier New" w:cs="Courier New"/>
          <w:color w:val="000000"/>
        </w:rPr>
        <w:t>fscanf</w:t>
      </w:r>
      <w:proofErr w:type="spellEnd"/>
      <w:r w:rsidRPr="00491004">
        <w:rPr>
          <w:rFonts w:ascii="Courier New" w:hAnsi="Courier New" w:cs="Courier New"/>
          <w:color w:val="000000"/>
        </w:rPr>
        <w:t>(</w:t>
      </w:r>
      <w:proofErr w:type="gramEnd"/>
      <w:r w:rsidR="00E91279">
        <w:rPr>
          <w:rFonts w:ascii="Courier New" w:hAnsi="Courier New" w:cs="Courier New"/>
          <w:color w:val="000000"/>
        </w:rPr>
        <w:t>LIDAR</w:t>
      </w:r>
      <w:r w:rsidRPr="00491004">
        <w:rPr>
          <w:rFonts w:ascii="Courier New" w:hAnsi="Courier New" w:cs="Courier New"/>
          <w:color w:val="000000"/>
        </w:rPr>
        <w:t>)</w:t>
      </w:r>
    </w:p>
    <w:p w14:paraId="1B788F40"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7B1C5B8B"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09F0E6C6"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228B22"/>
        </w:rPr>
        <w:t>%%%%%%%%%%%%%%%%%%%%%%%%%%%%%%%%%%%%%%%%%%%%%%%%%%%%%%%%%%%%%%%%%%%%%%%%%%%%</w:t>
      </w:r>
    </w:p>
    <w:p w14:paraId="79D1F665"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228B22"/>
        </w:rPr>
        <w:t xml:space="preserve"> </w:t>
      </w:r>
    </w:p>
    <w:p w14:paraId="06E670F0"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angles</w:t>
      </w:r>
      <w:proofErr w:type="gramStart"/>
      <w:r w:rsidRPr="00491004">
        <w:rPr>
          <w:rFonts w:ascii="Courier New" w:hAnsi="Courier New" w:cs="Courier New"/>
          <w:color w:val="000000"/>
        </w:rPr>
        <w:t>=(</w:t>
      </w:r>
      <w:proofErr w:type="gramEnd"/>
      <w:r w:rsidRPr="00491004">
        <w:rPr>
          <w:rFonts w:ascii="Courier New" w:hAnsi="Courier New" w:cs="Courier New"/>
          <w:color w:val="000000"/>
        </w:rPr>
        <w:t>-120:240/682:120-240/682)*pi/180;</w:t>
      </w:r>
    </w:p>
    <w:p w14:paraId="51875E8F"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514376B4"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228B22"/>
        </w:rPr>
        <w:t>% Set the initial angles</w:t>
      </w:r>
    </w:p>
    <w:p w14:paraId="242DC0AB"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range_start</w:t>
      </w:r>
      <w:proofErr w:type="spellEnd"/>
      <w:r w:rsidRPr="00491004">
        <w:rPr>
          <w:rFonts w:ascii="Courier New" w:hAnsi="Courier New" w:cs="Courier New"/>
          <w:color w:val="000000"/>
        </w:rPr>
        <w:t xml:space="preserve"> = 370;</w:t>
      </w:r>
    </w:p>
    <w:p w14:paraId="0A451B78"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range_end</w:t>
      </w:r>
      <w:proofErr w:type="spellEnd"/>
      <w:r w:rsidRPr="00491004">
        <w:rPr>
          <w:rFonts w:ascii="Courier New" w:hAnsi="Courier New" w:cs="Courier New"/>
          <w:color w:val="000000"/>
        </w:rPr>
        <w:t xml:space="preserve"> = 409;</w:t>
      </w:r>
    </w:p>
    <w:p w14:paraId="183B78AD"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3C915386"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228B22"/>
        </w:rPr>
        <w:t>% Transport them to &lt;angles&gt; indexes</w:t>
      </w:r>
    </w:p>
    <w:p w14:paraId="2E3E0AE1"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range_start</w:t>
      </w:r>
      <w:proofErr w:type="spellEnd"/>
      <w:r w:rsidRPr="00491004">
        <w:rPr>
          <w:rFonts w:ascii="Courier New" w:hAnsi="Courier New" w:cs="Courier New"/>
          <w:color w:val="000000"/>
        </w:rPr>
        <w:t xml:space="preserve"> = (</w:t>
      </w:r>
      <w:proofErr w:type="spellStart"/>
      <w:r w:rsidRPr="00491004">
        <w:rPr>
          <w:rFonts w:ascii="Courier New" w:hAnsi="Courier New" w:cs="Courier New"/>
          <w:color w:val="000000"/>
        </w:rPr>
        <w:t>range_start</w:t>
      </w:r>
      <w:proofErr w:type="spellEnd"/>
      <w:r w:rsidRPr="00491004">
        <w:rPr>
          <w:rFonts w:ascii="Courier New" w:hAnsi="Courier New" w:cs="Courier New"/>
          <w:color w:val="000000"/>
        </w:rPr>
        <w:t xml:space="preserve"> - 43);</w:t>
      </w:r>
    </w:p>
    <w:p w14:paraId="1D34335B"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range_end</w:t>
      </w:r>
      <w:proofErr w:type="spellEnd"/>
      <w:r w:rsidRPr="00491004">
        <w:rPr>
          <w:rFonts w:ascii="Courier New" w:hAnsi="Courier New" w:cs="Courier New"/>
          <w:color w:val="000000"/>
        </w:rPr>
        <w:t xml:space="preserve"> = (</w:t>
      </w:r>
      <w:proofErr w:type="spellStart"/>
      <w:r w:rsidRPr="00491004">
        <w:rPr>
          <w:rFonts w:ascii="Courier New" w:hAnsi="Courier New" w:cs="Courier New"/>
          <w:color w:val="000000"/>
        </w:rPr>
        <w:t>range_end</w:t>
      </w:r>
      <w:proofErr w:type="spellEnd"/>
      <w:r w:rsidRPr="00491004">
        <w:rPr>
          <w:rFonts w:ascii="Courier New" w:hAnsi="Courier New" w:cs="Courier New"/>
          <w:color w:val="000000"/>
        </w:rPr>
        <w:t xml:space="preserve"> - 44);</w:t>
      </w:r>
    </w:p>
    <w:p w14:paraId="76A2E6D3"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627E1267"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angles(</w:t>
      </w:r>
      <w:proofErr w:type="spellStart"/>
      <w:r w:rsidRPr="00491004">
        <w:rPr>
          <w:rFonts w:ascii="Courier New" w:hAnsi="Courier New" w:cs="Courier New"/>
          <w:color w:val="000000"/>
        </w:rPr>
        <w:t>range_</w:t>
      </w:r>
      <w:proofErr w:type="gramStart"/>
      <w:r w:rsidRPr="00491004">
        <w:rPr>
          <w:rFonts w:ascii="Courier New" w:hAnsi="Courier New" w:cs="Courier New"/>
          <w:color w:val="000000"/>
        </w:rPr>
        <w:t>start</w:t>
      </w:r>
      <w:proofErr w:type="spellEnd"/>
      <w:r w:rsidRPr="00491004">
        <w:rPr>
          <w:rFonts w:ascii="Courier New" w:hAnsi="Courier New" w:cs="Courier New"/>
          <w:color w:val="000000"/>
        </w:rPr>
        <w:t>)*</w:t>
      </w:r>
      <w:proofErr w:type="gramEnd"/>
      <w:r w:rsidRPr="00491004">
        <w:rPr>
          <w:rFonts w:ascii="Courier New" w:hAnsi="Courier New" w:cs="Courier New"/>
          <w:color w:val="000000"/>
        </w:rPr>
        <w:t>180/pi;</w:t>
      </w:r>
    </w:p>
    <w:p w14:paraId="1994ED09"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lastRenderedPageBreak/>
        <w:t xml:space="preserve">   angles(</w:t>
      </w:r>
      <w:proofErr w:type="spellStart"/>
      <w:r w:rsidRPr="00491004">
        <w:rPr>
          <w:rFonts w:ascii="Courier New" w:hAnsi="Courier New" w:cs="Courier New"/>
          <w:color w:val="000000"/>
        </w:rPr>
        <w:t>range_</w:t>
      </w:r>
      <w:proofErr w:type="gramStart"/>
      <w:r w:rsidRPr="00491004">
        <w:rPr>
          <w:rFonts w:ascii="Courier New" w:hAnsi="Courier New" w:cs="Courier New"/>
          <w:color w:val="000000"/>
        </w:rPr>
        <w:t>end</w:t>
      </w:r>
      <w:proofErr w:type="spellEnd"/>
      <w:r w:rsidRPr="00491004">
        <w:rPr>
          <w:rFonts w:ascii="Courier New" w:hAnsi="Courier New" w:cs="Courier New"/>
          <w:color w:val="000000"/>
        </w:rPr>
        <w:t>)*</w:t>
      </w:r>
      <w:proofErr w:type="gramEnd"/>
      <w:r w:rsidRPr="00491004">
        <w:rPr>
          <w:rFonts w:ascii="Courier New" w:hAnsi="Courier New" w:cs="Courier New"/>
          <w:color w:val="000000"/>
        </w:rPr>
        <w:t>180/pi;</w:t>
      </w:r>
    </w:p>
    <w:p w14:paraId="0156302A"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62827015"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initialObj</w:t>
      </w:r>
      <w:proofErr w:type="spellEnd"/>
      <w:r w:rsidRPr="00491004">
        <w:rPr>
          <w:rFonts w:ascii="Courier New" w:hAnsi="Courier New" w:cs="Courier New"/>
          <w:color w:val="000000"/>
        </w:rPr>
        <w:t xml:space="preserve"> = </w:t>
      </w:r>
      <w:proofErr w:type="gramStart"/>
      <w:r w:rsidRPr="00491004">
        <w:rPr>
          <w:rFonts w:ascii="Courier New" w:hAnsi="Courier New" w:cs="Courier New"/>
          <w:color w:val="000000"/>
        </w:rPr>
        <w:t>zeros(</w:t>
      </w:r>
      <w:proofErr w:type="gramEnd"/>
      <w:r w:rsidRPr="00491004">
        <w:rPr>
          <w:rFonts w:ascii="Courier New" w:hAnsi="Courier New" w:cs="Courier New"/>
          <w:color w:val="000000"/>
        </w:rPr>
        <w:t>1, range_end-range_start+1);</w:t>
      </w:r>
    </w:p>
    <w:p w14:paraId="4112B1A4"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0535C7FC"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gramStart"/>
      <w:r w:rsidRPr="00491004">
        <w:rPr>
          <w:rFonts w:ascii="Courier New" w:hAnsi="Courier New" w:cs="Courier New"/>
          <w:color w:val="000000"/>
        </w:rPr>
        <w:t>display(</w:t>
      </w:r>
      <w:proofErr w:type="gramEnd"/>
      <w:r w:rsidRPr="00491004">
        <w:rPr>
          <w:rFonts w:ascii="Courier New" w:hAnsi="Courier New" w:cs="Courier New"/>
          <w:color w:val="A020F0"/>
        </w:rPr>
        <w:t>'Calibrating. Wait...'</w:t>
      </w:r>
      <w:r w:rsidRPr="00491004">
        <w:rPr>
          <w:rFonts w:ascii="Courier New" w:hAnsi="Courier New" w:cs="Courier New"/>
          <w:color w:val="000000"/>
        </w:rPr>
        <w:t>)</w:t>
      </w:r>
    </w:p>
    <w:p w14:paraId="7B45B522"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i</w:t>
      </w:r>
      <w:proofErr w:type="spellEnd"/>
      <w:r w:rsidRPr="00491004">
        <w:rPr>
          <w:rFonts w:ascii="Courier New" w:hAnsi="Courier New" w:cs="Courier New"/>
          <w:color w:val="000000"/>
        </w:rPr>
        <w:t xml:space="preserve"> = 1;</w:t>
      </w:r>
    </w:p>
    <w:p w14:paraId="3C42C819"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max = 10; </w:t>
      </w:r>
      <w:r w:rsidRPr="00491004">
        <w:rPr>
          <w:rFonts w:ascii="Courier New" w:hAnsi="Courier New" w:cs="Courier New"/>
          <w:color w:val="228B22"/>
        </w:rPr>
        <w:t>% Calibration samples</w:t>
      </w:r>
    </w:p>
    <w:p w14:paraId="69032C8A"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while</w:t>
      </w:r>
      <w:r w:rsidRPr="00491004">
        <w:rPr>
          <w:rFonts w:ascii="Courier New" w:hAnsi="Courier New" w:cs="Courier New"/>
          <w:color w:val="000000"/>
        </w:rPr>
        <w:t xml:space="preserve"> (</w:t>
      </w:r>
      <w:proofErr w:type="spellStart"/>
      <w:r w:rsidRPr="00491004">
        <w:rPr>
          <w:rFonts w:ascii="Courier New" w:hAnsi="Courier New" w:cs="Courier New"/>
          <w:color w:val="000000"/>
        </w:rPr>
        <w:t>i</w:t>
      </w:r>
      <w:proofErr w:type="spellEnd"/>
      <w:r w:rsidRPr="00491004">
        <w:rPr>
          <w:rFonts w:ascii="Courier New" w:hAnsi="Courier New" w:cs="Courier New"/>
          <w:color w:val="000000"/>
        </w:rPr>
        <w:t xml:space="preserve"> &lt;= max)</w:t>
      </w:r>
    </w:p>
    <w:p w14:paraId="39D09295" w14:textId="3DA21DB6"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[A]=</w:t>
      </w:r>
      <w:proofErr w:type="spellStart"/>
      <w:proofErr w:type="gramStart"/>
      <w:r w:rsidR="00E91279">
        <w:rPr>
          <w:rFonts w:ascii="Courier New" w:hAnsi="Courier New" w:cs="Courier New"/>
          <w:color w:val="000000"/>
        </w:rPr>
        <w:t>LIDAR</w:t>
      </w:r>
      <w:r w:rsidRPr="00491004">
        <w:rPr>
          <w:rFonts w:ascii="Courier New" w:hAnsi="Courier New" w:cs="Courier New"/>
          <w:color w:val="000000"/>
        </w:rPr>
        <w:t>Scan</w:t>
      </w:r>
      <w:proofErr w:type="spellEnd"/>
      <w:r w:rsidRPr="00491004">
        <w:rPr>
          <w:rFonts w:ascii="Courier New" w:hAnsi="Courier New" w:cs="Courier New"/>
          <w:color w:val="000000"/>
        </w:rPr>
        <w:t>(</w:t>
      </w:r>
      <w:proofErr w:type="gramEnd"/>
      <w:r w:rsidR="00E91279">
        <w:rPr>
          <w:rFonts w:ascii="Courier New" w:hAnsi="Courier New" w:cs="Courier New"/>
          <w:color w:val="000000"/>
        </w:rPr>
        <w:t>LIDAR</w:t>
      </w:r>
      <w:r w:rsidRPr="00491004">
        <w:rPr>
          <w:rFonts w:ascii="Courier New" w:hAnsi="Courier New" w:cs="Courier New"/>
          <w:color w:val="000000"/>
        </w:rPr>
        <w:t>);</w:t>
      </w:r>
    </w:p>
    <w:p w14:paraId="11943FEA"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A(</w:t>
      </w:r>
      <w:proofErr w:type="spellStart"/>
      <w:r w:rsidRPr="00491004">
        <w:rPr>
          <w:rFonts w:ascii="Courier New" w:hAnsi="Courier New" w:cs="Courier New"/>
          <w:color w:val="000000"/>
        </w:rPr>
        <w:t>range_</w:t>
      </w:r>
      <w:proofErr w:type="gramStart"/>
      <w:r w:rsidRPr="00491004">
        <w:rPr>
          <w:rFonts w:ascii="Courier New" w:hAnsi="Courier New" w:cs="Courier New"/>
          <w:color w:val="000000"/>
        </w:rPr>
        <w:t>start:range</w:t>
      </w:r>
      <w:proofErr w:type="gramEnd"/>
      <w:r w:rsidRPr="00491004">
        <w:rPr>
          <w:rFonts w:ascii="Courier New" w:hAnsi="Courier New" w:cs="Courier New"/>
          <w:color w:val="000000"/>
        </w:rPr>
        <w:t>_end</w:t>
      </w:r>
      <w:proofErr w:type="spellEnd"/>
      <w:r w:rsidRPr="00491004">
        <w:rPr>
          <w:rFonts w:ascii="Courier New" w:hAnsi="Courier New" w:cs="Courier New"/>
          <w:color w:val="000000"/>
        </w:rPr>
        <w:t>);</w:t>
      </w:r>
    </w:p>
    <w:p w14:paraId="7F64A90E"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initialObj</w:t>
      </w:r>
      <w:proofErr w:type="spellEnd"/>
      <w:r w:rsidRPr="00491004">
        <w:rPr>
          <w:rFonts w:ascii="Courier New" w:hAnsi="Courier New" w:cs="Courier New"/>
          <w:color w:val="000000"/>
        </w:rPr>
        <w:t xml:space="preserve"> = </w:t>
      </w:r>
      <w:proofErr w:type="spellStart"/>
      <w:r w:rsidRPr="00491004">
        <w:rPr>
          <w:rFonts w:ascii="Courier New" w:hAnsi="Courier New" w:cs="Courier New"/>
          <w:color w:val="000000"/>
        </w:rPr>
        <w:t>initialObj</w:t>
      </w:r>
      <w:proofErr w:type="spellEnd"/>
      <w:r w:rsidRPr="00491004">
        <w:rPr>
          <w:rFonts w:ascii="Courier New" w:hAnsi="Courier New" w:cs="Courier New"/>
          <w:color w:val="000000"/>
        </w:rPr>
        <w:t xml:space="preserve"> + A(</w:t>
      </w:r>
      <w:proofErr w:type="spellStart"/>
      <w:r w:rsidRPr="00491004">
        <w:rPr>
          <w:rFonts w:ascii="Courier New" w:hAnsi="Courier New" w:cs="Courier New"/>
          <w:color w:val="000000"/>
        </w:rPr>
        <w:t>range_</w:t>
      </w:r>
      <w:proofErr w:type="gramStart"/>
      <w:r w:rsidRPr="00491004">
        <w:rPr>
          <w:rFonts w:ascii="Courier New" w:hAnsi="Courier New" w:cs="Courier New"/>
          <w:color w:val="000000"/>
        </w:rPr>
        <w:t>start:range</w:t>
      </w:r>
      <w:proofErr w:type="gramEnd"/>
      <w:r w:rsidRPr="00491004">
        <w:rPr>
          <w:rFonts w:ascii="Courier New" w:hAnsi="Courier New" w:cs="Courier New"/>
          <w:color w:val="000000"/>
        </w:rPr>
        <w:t>_end</w:t>
      </w:r>
      <w:proofErr w:type="spellEnd"/>
      <w:r w:rsidRPr="00491004">
        <w:rPr>
          <w:rFonts w:ascii="Courier New" w:hAnsi="Courier New" w:cs="Courier New"/>
          <w:color w:val="000000"/>
        </w:rPr>
        <w:t>)/max;</w:t>
      </w:r>
    </w:p>
    <w:p w14:paraId="53B66F01"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i</w:t>
      </w:r>
      <w:proofErr w:type="spellEnd"/>
      <w:r w:rsidRPr="00491004">
        <w:rPr>
          <w:rFonts w:ascii="Courier New" w:hAnsi="Courier New" w:cs="Courier New"/>
          <w:color w:val="000000"/>
        </w:rPr>
        <w:t xml:space="preserve"> = </w:t>
      </w:r>
      <w:proofErr w:type="spellStart"/>
      <w:r w:rsidRPr="00491004">
        <w:rPr>
          <w:rFonts w:ascii="Courier New" w:hAnsi="Courier New" w:cs="Courier New"/>
          <w:color w:val="000000"/>
        </w:rPr>
        <w:t>i</w:t>
      </w:r>
      <w:proofErr w:type="spellEnd"/>
      <w:r w:rsidRPr="00491004">
        <w:rPr>
          <w:rFonts w:ascii="Courier New" w:hAnsi="Courier New" w:cs="Courier New"/>
          <w:color w:val="000000"/>
        </w:rPr>
        <w:t xml:space="preserve"> + 1;</w:t>
      </w:r>
    </w:p>
    <w:p w14:paraId="18CD4904"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gramStart"/>
      <w:r w:rsidRPr="00491004">
        <w:rPr>
          <w:rFonts w:ascii="Courier New" w:hAnsi="Courier New" w:cs="Courier New"/>
          <w:color w:val="000000"/>
        </w:rPr>
        <w:t>pause(</w:t>
      </w:r>
      <w:proofErr w:type="gramEnd"/>
      <w:r w:rsidRPr="00491004">
        <w:rPr>
          <w:rFonts w:ascii="Courier New" w:hAnsi="Courier New" w:cs="Courier New"/>
          <w:color w:val="000000"/>
        </w:rPr>
        <w:t>0.1)</w:t>
      </w:r>
    </w:p>
    <w:p w14:paraId="1676D527"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end</w:t>
      </w:r>
      <w:r w:rsidRPr="00491004">
        <w:rPr>
          <w:rFonts w:ascii="Courier New" w:hAnsi="Courier New" w:cs="Courier New"/>
          <w:color w:val="000000"/>
        </w:rPr>
        <w:t xml:space="preserve"> </w:t>
      </w:r>
    </w:p>
    <w:p w14:paraId="67DC0392"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initialObj</w:t>
      </w:r>
      <w:proofErr w:type="spellEnd"/>
    </w:p>
    <w:p w14:paraId="7E81E009"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577CBDF7"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selection = </w:t>
      </w:r>
      <w:proofErr w:type="gramStart"/>
      <w:r w:rsidRPr="00491004">
        <w:rPr>
          <w:rFonts w:ascii="Courier New" w:hAnsi="Courier New" w:cs="Courier New"/>
          <w:color w:val="000000"/>
        </w:rPr>
        <w:t>input(</w:t>
      </w:r>
      <w:proofErr w:type="gramEnd"/>
      <w:r w:rsidRPr="00491004">
        <w:rPr>
          <w:rFonts w:ascii="Courier New" w:hAnsi="Courier New" w:cs="Courier New"/>
          <w:color w:val="A020F0"/>
        </w:rPr>
        <w:t>'*-------------------*\</w:t>
      </w:r>
      <w:proofErr w:type="spellStart"/>
      <w:r w:rsidRPr="00491004">
        <w:rPr>
          <w:rFonts w:ascii="Courier New" w:hAnsi="Courier New" w:cs="Courier New"/>
          <w:color w:val="A020F0"/>
        </w:rPr>
        <w:t>n|For</w:t>
      </w:r>
      <w:proofErr w:type="spellEnd"/>
      <w:r w:rsidRPr="00491004">
        <w:rPr>
          <w:rFonts w:ascii="Courier New" w:hAnsi="Courier New" w:cs="Courier New"/>
          <w:color w:val="A020F0"/>
        </w:rPr>
        <w:t xml:space="preserve"> Static press  1|\</w:t>
      </w:r>
      <w:proofErr w:type="spellStart"/>
      <w:r w:rsidRPr="00491004">
        <w:rPr>
          <w:rFonts w:ascii="Courier New" w:hAnsi="Courier New" w:cs="Courier New"/>
          <w:color w:val="A020F0"/>
        </w:rPr>
        <w:t>n|For</w:t>
      </w:r>
      <w:proofErr w:type="spellEnd"/>
      <w:r w:rsidRPr="00491004">
        <w:rPr>
          <w:rFonts w:ascii="Courier New" w:hAnsi="Courier New" w:cs="Courier New"/>
          <w:color w:val="A020F0"/>
        </w:rPr>
        <w:t xml:space="preserve"> Dynamic press 2|\n*-------------------*\n'</w:t>
      </w:r>
      <w:r w:rsidRPr="00491004">
        <w:rPr>
          <w:rFonts w:ascii="Courier New" w:hAnsi="Courier New" w:cs="Courier New"/>
          <w:color w:val="000000"/>
        </w:rPr>
        <w:t>);</w:t>
      </w:r>
    </w:p>
    <w:p w14:paraId="6790A0F1"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228B22"/>
        </w:rPr>
        <w:t>%%%%%%%%%%%%%%%%</w:t>
      </w:r>
    </w:p>
    <w:p w14:paraId="327B3330"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length = </w:t>
      </w:r>
      <w:proofErr w:type="gramStart"/>
      <w:r w:rsidRPr="00491004">
        <w:rPr>
          <w:rFonts w:ascii="Courier New" w:hAnsi="Courier New" w:cs="Courier New"/>
          <w:color w:val="000000"/>
        </w:rPr>
        <w:t>18.5;</w:t>
      </w:r>
      <w:r w:rsidRPr="00491004">
        <w:rPr>
          <w:rFonts w:ascii="Courier New" w:hAnsi="Courier New" w:cs="Courier New"/>
          <w:color w:val="228B22"/>
        </w:rPr>
        <w:t>%</w:t>
      </w:r>
      <w:proofErr w:type="gramEnd"/>
    </w:p>
    <w:p w14:paraId="3B679905"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228B22"/>
        </w:rPr>
        <w:t>%%%%%%%%%%%%%%%%</w:t>
      </w:r>
    </w:p>
    <w:p w14:paraId="106633D4"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3BDF0BC8"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228B22"/>
        </w:rPr>
        <w:t xml:space="preserve">% Static </w:t>
      </w:r>
      <w:proofErr w:type="gramStart"/>
      <w:r w:rsidRPr="00491004">
        <w:rPr>
          <w:rFonts w:ascii="Courier New" w:hAnsi="Courier New" w:cs="Courier New"/>
          <w:color w:val="228B22"/>
        </w:rPr>
        <w:t>Selection !</w:t>
      </w:r>
      <w:proofErr w:type="gramEnd"/>
    </w:p>
    <w:p w14:paraId="76D3C13C"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if</w:t>
      </w:r>
      <w:r w:rsidRPr="00491004">
        <w:rPr>
          <w:rFonts w:ascii="Courier New" w:hAnsi="Courier New" w:cs="Courier New"/>
          <w:color w:val="000000"/>
        </w:rPr>
        <w:t xml:space="preserve"> (selection == </w:t>
      </w:r>
      <w:proofErr w:type="gramStart"/>
      <w:r w:rsidRPr="00491004">
        <w:rPr>
          <w:rFonts w:ascii="Courier New" w:hAnsi="Courier New" w:cs="Courier New"/>
          <w:color w:val="000000"/>
        </w:rPr>
        <w:t>1 )</w:t>
      </w:r>
      <w:proofErr w:type="gramEnd"/>
    </w:p>
    <w:p w14:paraId="34A902E0"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gramStart"/>
      <w:r w:rsidRPr="00491004">
        <w:rPr>
          <w:rFonts w:ascii="Courier New" w:hAnsi="Courier New" w:cs="Courier New"/>
          <w:color w:val="000000"/>
        </w:rPr>
        <w:t>display(</w:t>
      </w:r>
      <w:proofErr w:type="gramEnd"/>
      <w:r w:rsidRPr="00491004">
        <w:rPr>
          <w:rFonts w:ascii="Courier New" w:hAnsi="Courier New" w:cs="Courier New"/>
          <w:color w:val="A020F0"/>
        </w:rPr>
        <w:t>'Static Selection'</w:t>
      </w:r>
      <w:r w:rsidRPr="00491004">
        <w:rPr>
          <w:rFonts w:ascii="Courier New" w:hAnsi="Courier New" w:cs="Courier New"/>
          <w:color w:val="000000"/>
        </w:rPr>
        <w:t>)</w:t>
      </w:r>
    </w:p>
    <w:p w14:paraId="52E00A64"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j = 1;</w:t>
      </w:r>
    </w:p>
    <w:p w14:paraId="77FB6EF3"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obj = </w:t>
      </w:r>
      <w:proofErr w:type="gramStart"/>
      <w:r w:rsidRPr="00491004">
        <w:rPr>
          <w:rFonts w:ascii="Courier New" w:hAnsi="Courier New" w:cs="Courier New"/>
          <w:color w:val="000000"/>
        </w:rPr>
        <w:t>zeros(</w:t>
      </w:r>
      <w:proofErr w:type="gramEnd"/>
      <w:r w:rsidRPr="00491004">
        <w:rPr>
          <w:rFonts w:ascii="Courier New" w:hAnsi="Courier New" w:cs="Courier New"/>
          <w:color w:val="000000"/>
        </w:rPr>
        <w:t>1, range_end-range_start+1);</w:t>
      </w:r>
    </w:p>
    <w:p w14:paraId="03DC4B34"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353DC529"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gramStart"/>
      <w:r w:rsidRPr="00491004">
        <w:rPr>
          <w:rFonts w:ascii="Courier New" w:hAnsi="Courier New" w:cs="Courier New"/>
          <w:color w:val="0000FF"/>
        </w:rPr>
        <w:t>while</w:t>
      </w:r>
      <w:r w:rsidRPr="00491004">
        <w:rPr>
          <w:rFonts w:ascii="Courier New" w:hAnsi="Courier New" w:cs="Courier New"/>
          <w:color w:val="000000"/>
        </w:rPr>
        <w:t>(</w:t>
      </w:r>
      <w:proofErr w:type="gramEnd"/>
      <w:r w:rsidRPr="00491004">
        <w:rPr>
          <w:rFonts w:ascii="Courier New" w:hAnsi="Courier New" w:cs="Courier New"/>
          <w:color w:val="000000"/>
        </w:rPr>
        <w:t>1)</w:t>
      </w:r>
    </w:p>
    <w:p w14:paraId="1DC1835F"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i</w:t>
      </w:r>
      <w:proofErr w:type="spellEnd"/>
      <w:r w:rsidRPr="00491004">
        <w:rPr>
          <w:rFonts w:ascii="Courier New" w:hAnsi="Courier New" w:cs="Courier New"/>
          <w:color w:val="000000"/>
        </w:rPr>
        <w:t xml:space="preserve"> = 1;</w:t>
      </w:r>
    </w:p>
    <w:p w14:paraId="23D9A64F"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max = 2; </w:t>
      </w:r>
      <w:r w:rsidRPr="00491004">
        <w:rPr>
          <w:rFonts w:ascii="Courier New" w:hAnsi="Courier New" w:cs="Courier New"/>
          <w:color w:val="228B22"/>
        </w:rPr>
        <w:t xml:space="preserve">%! Make that </w:t>
      </w:r>
      <w:proofErr w:type="gramStart"/>
      <w:r w:rsidRPr="00491004">
        <w:rPr>
          <w:rFonts w:ascii="Courier New" w:hAnsi="Courier New" w:cs="Courier New"/>
          <w:color w:val="228B22"/>
        </w:rPr>
        <w:t>10 :</w:t>
      </w:r>
      <w:proofErr w:type="gramEnd"/>
      <w:r w:rsidRPr="00491004">
        <w:rPr>
          <w:rFonts w:ascii="Courier New" w:hAnsi="Courier New" w:cs="Courier New"/>
          <w:color w:val="228B22"/>
        </w:rPr>
        <w:t xml:space="preserve"> Sampling per distance</w:t>
      </w:r>
    </w:p>
    <w:p w14:paraId="6FCDF385"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while</w:t>
      </w:r>
      <w:r w:rsidRPr="00491004">
        <w:rPr>
          <w:rFonts w:ascii="Courier New" w:hAnsi="Courier New" w:cs="Courier New"/>
          <w:color w:val="000000"/>
        </w:rPr>
        <w:t xml:space="preserve"> (</w:t>
      </w:r>
      <w:proofErr w:type="spellStart"/>
      <w:r w:rsidRPr="00491004">
        <w:rPr>
          <w:rFonts w:ascii="Courier New" w:hAnsi="Courier New" w:cs="Courier New"/>
          <w:color w:val="000000"/>
        </w:rPr>
        <w:t>i</w:t>
      </w:r>
      <w:proofErr w:type="spellEnd"/>
      <w:r w:rsidRPr="00491004">
        <w:rPr>
          <w:rFonts w:ascii="Courier New" w:hAnsi="Courier New" w:cs="Courier New"/>
          <w:color w:val="000000"/>
        </w:rPr>
        <w:t xml:space="preserve"> &lt;= max)</w:t>
      </w:r>
    </w:p>
    <w:p w14:paraId="4B0438D1" w14:textId="76D73470"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[A]=</w:t>
      </w:r>
      <w:proofErr w:type="spellStart"/>
      <w:proofErr w:type="gramStart"/>
      <w:r w:rsidR="00E91279">
        <w:rPr>
          <w:rFonts w:ascii="Courier New" w:hAnsi="Courier New" w:cs="Courier New"/>
          <w:color w:val="000000"/>
        </w:rPr>
        <w:t>LIDAR</w:t>
      </w:r>
      <w:r w:rsidRPr="00491004">
        <w:rPr>
          <w:rFonts w:ascii="Courier New" w:hAnsi="Courier New" w:cs="Courier New"/>
          <w:color w:val="000000"/>
        </w:rPr>
        <w:t>Scan</w:t>
      </w:r>
      <w:proofErr w:type="spellEnd"/>
      <w:r w:rsidRPr="00491004">
        <w:rPr>
          <w:rFonts w:ascii="Courier New" w:hAnsi="Courier New" w:cs="Courier New"/>
          <w:color w:val="000000"/>
        </w:rPr>
        <w:t>(</w:t>
      </w:r>
      <w:proofErr w:type="gramEnd"/>
      <w:r w:rsidR="00E91279">
        <w:rPr>
          <w:rFonts w:ascii="Courier New" w:hAnsi="Courier New" w:cs="Courier New"/>
          <w:color w:val="000000"/>
        </w:rPr>
        <w:t>LIDAR</w:t>
      </w:r>
      <w:r w:rsidRPr="00491004">
        <w:rPr>
          <w:rFonts w:ascii="Courier New" w:hAnsi="Courier New" w:cs="Courier New"/>
          <w:color w:val="000000"/>
        </w:rPr>
        <w:t>);</w:t>
      </w:r>
    </w:p>
    <w:p w14:paraId="7C047B5F"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gramStart"/>
      <w:r w:rsidRPr="00491004">
        <w:rPr>
          <w:rFonts w:ascii="Courier New" w:hAnsi="Courier New" w:cs="Courier New"/>
          <w:color w:val="000000"/>
        </w:rPr>
        <w:t>obj(</w:t>
      </w:r>
      <w:proofErr w:type="gramEnd"/>
      <w:r w:rsidRPr="00491004">
        <w:rPr>
          <w:rFonts w:ascii="Courier New" w:hAnsi="Courier New" w:cs="Courier New"/>
          <w:color w:val="000000"/>
        </w:rPr>
        <w:t>j,:) = obj(j,:) + A(</w:t>
      </w:r>
      <w:proofErr w:type="spellStart"/>
      <w:r w:rsidRPr="00491004">
        <w:rPr>
          <w:rFonts w:ascii="Courier New" w:hAnsi="Courier New" w:cs="Courier New"/>
          <w:color w:val="000000"/>
        </w:rPr>
        <w:t>range_start:range_end</w:t>
      </w:r>
      <w:proofErr w:type="spellEnd"/>
      <w:r w:rsidRPr="00491004">
        <w:rPr>
          <w:rFonts w:ascii="Courier New" w:hAnsi="Courier New" w:cs="Courier New"/>
          <w:color w:val="000000"/>
        </w:rPr>
        <w:t>)/max;</w:t>
      </w:r>
    </w:p>
    <w:p w14:paraId="52FDD65C"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i</w:t>
      </w:r>
      <w:proofErr w:type="spellEnd"/>
      <w:r w:rsidRPr="00491004">
        <w:rPr>
          <w:rFonts w:ascii="Courier New" w:hAnsi="Courier New" w:cs="Courier New"/>
          <w:color w:val="000000"/>
        </w:rPr>
        <w:t xml:space="preserve"> = </w:t>
      </w:r>
      <w:proofErr w:type="spellStart"/>
      <w:r w:rsidRPr="00491004">
        <w:rPr>
          <w:rFonts w:ascii="Courier New" w:hAnsi="Courier New" w:cs="Courier New"/>
          <w:color w:val="000000"/>
        </w:rPr>
        <w:t>i</w:t>
      </w:r>
      <w:proofErr w:type="spellEnd"/>
      <w:r w:rsidRPr="00491004">
        <w:rPr>
          <w:rFonts w:ascii="Courier New" w:hAnsi="Courier New" w:cs="Courier New"/>
          <w:color w:val="000000"/>
        </w:rPr>
        <w:t xml:space="preserve"> + 1;             </w:t>
      </w:r>
    </w:p>
    <w:p w14:paraId="6F156228"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gramStart"/>
      <w:r w:rsidRPr="00491004">
        <w:rPr>
          <w:rFonts w:ascii="Courier New" w:hAnsi="Courier New" w:cs="Courier New"/>
          <w:color w:val="000000"/>
        </w:rPr>
        <w:t>pause(</w:t>
      </w:r>
      <w:proofErr w:type="gramEnd"/>
      <w:r w:rsidRPr="00491004">
        <w:rPr>
          <w:rFonts w:ascii="Courier New" w:hAnsi="Courier New" w:cs="Courier New"/>
          <w:color w:val="000000"/>
        </w:rPr>
        <w:t>0.1)</w:t>
      </w:r>
    </w:p>
    <w:p w14:paraId="22639776"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end</w:t>
      </w:r>
      <w:r w:rsidRPr="00491004">
        <w:rPr>
          <w:rFonts w:ascii="Courier New" w:hAnsi="Courier New" w:cs="Courier New"/>
          <w:color w:val="000000"/>
        </w:rPr>
        <w:t xml:space="preserve"> </w:t>
      </w:r>
    </w:p>
    <w:p w14:paraId="61B65851"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j = j + 1;   </w:t>
      </w:r>
    </w:p>
    <w:p w14:paraId="2B66FC16"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28E1979C"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option = </w:t>
      </w:r>
      <w:proofErr w:type="gramStart"/>
      <w:r w:rsidRPr="00491004">
        <w:rPr>
          <w:rFonts w:ascii="Courier New" w:hAnsi="Courier New" w:cs="Courier New"/>
          <w:color w:val="000000"/>
        </w:rPr>
        <w:t>input(</w:t>
      </w:r>
      <w:proofErr w:type="gramEnd"/>
      <w:r w:rsidRPr="00491004">
        <w:rPr>
          <w:rFonts w:ascii="Courier New" w:hAnsi="Courier New" w:cs="Courier New"/>
          <w:color w:val="A020F0"/>
        </w:rPr>
        <w:t>'Do you want another measurement?\</w:t>
      </w:r>
      <w:proofErr w:type="spellStart"/>
      <w:r w:rsidRPr="00491004">
        <w:rPr>
          <w:rFonts w:ascii="Courier New" w:hAnsi="Courier New" w:cs="Courier New"/>
          <w:color w:val="A020F0"/>
        </w:rPr>
        <w:t>nYES</w:t>
      </w:r>
      <w:proofErr w:type="spellEnd"/>
      <w:r w:rsidRPr="00491004">
        <w:rPr>
          <w:rFonts w:ascii="Courier New" w:hAnsi="Courier New" w:cs="Courier New"/>
          <w:color w:val="A020F0"/>
        </w:rPr>
        <w:t xml:space="preserve"> : 1\</w:t>
      </w:r>
      <w:proofErr w:type="spellStart"/>
      <w:r w:rsidRPr="00491004">
        <w:rPr>
          <w:rFonts w:ascii="Courier New" w:hAnsi="Courier New" w:cs="Courier New"/>
          <w:color w:val="A020F0"/>
        </w:rPr>
        <w:t>nNO</w:t>
      </w:r>
      <w:proofErr w:type="spellEnd"/>
      <w:r w:rsidRPr="00491004">
        <w:rPr>
          <w:rFonts w:ascii="Courier New" w:hAnsi="Courier New" w:cs="Courier New"/>
          <w:color w:val="A020F0"/>
        </w:rPr>
        <w:t xml:space="preserve"> : 2\n'</w:t>
      </w:r>
      <w:r w:rsidRPr="00491004">
        <w:rPr>
          <w:rFonts w:ascii="Courier New" w:hAnsi="Courier New" w:cs="Courier New"/>
          <w:color w:val="000000"/>
        </w:rPr>
        <w:t>);</w:t>
      </w:r>
    </w:p>
    <w:p w14:paraId="7181F750"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21F9A862"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if</w:t>
      </w:r>
      <w:r w:rsidRPr="00491004">
        <w:rPr>
          <w:rFonts w:ascii="Courier New" w:hAnsi="Courier New" w:cs="Courier New"/>
          <w:color w:val="000000"/>
        </w:rPr>
        <w:t xml:space="preserve"> option == 2</w:t>
      </w:r>
    </w:p>
    <w:p w14:paraId="01BD75DF"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break</w:t>
      </w:r>
    </w:p>
    <w:p w14:paraId="5C5F9D50"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else</w:t>
      </w:r>
      <w:r w:rsidRPr="00491004">
        <w:rPr>
          <w:rFonts w:ascii="Courier New" w:hAnsi="Courier New" w:cs="Courier New"/>
          <w:color w:val="000000"/>
        </w:rPr>
        <w:t xml:space="preserve">                </w:t>
      </w:r>
    </w:p>
    <w:p w14:paraId="5B22F3D5"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obj = [</w:t>
      </w:r>
      <w:proofErr w:type="gramStart"/>
      <w:r w:rsidRPr="00491004">
        <w:rPr>
          <w:rFonts w:ascii="Courier New" w:hAnsi="Courier New" w:cs="Courier New"/>
          <w:color w:val="000000"/>
        </w:rPr>
        <w:t>obj ;</w:t>
      </w:r>
      <w:proofErr w:type="gramEnd"/>
      <w:r w:rsidRPr="00491004">
        <w:rPr>
          <w:rFonts w:ascii="Courier New" w:hAnsi="Courier New" w:cs="Courier New"/>
          <w:color w:val="000000"/>
        </w:rPr>
        <w:t xml:space="preserve"> zeros(1, range_end-range_start+1)]; </w:t>
      </w:r>
      <w:r w:rsidRPr="00491004">
        <w:rPr>
          <w:rFonts w:ascii="Courier New" w:hAnsi="Courier New" w:cs="Courier New"/>
          <w:color w:val="228B22"/>
        </w:rPr>
        <w:t>% Do not Question this!!</w:t>
      </w:r>
    </w:p>
    <w:p w14:paraId="66F12731"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end</w:t>
      </w:r>
    </w:p>
    <w:p w14:paraId="4C796375"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67E9657B"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end</w:t>
      </w:r>
    </w:p>
    <w:p w14:paraId="7FE701B0"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228B22"/>
        </w:rPr>
        <w:t>%obj % Uncomment this to show the obj samples</w:t>
      </w:r>
    </w:p>
    <w:p w14:paraId="5C38AD41"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sqrEmpty</w:t>
      </w:r>
      <w:proofErr w:type="spellEnd"/>
      <w:r w:rsidRPr="00491004">
        <w:rPr>
          <w:rFonts w:ascii="Courier New" w:hAnsi="Courier New" w:cs="Courier New"/>
          <w:color w:val="000000"/>
        </w:rPr>
        <w:t xml:space="preserve"> = </w:t>
      </w:r>
      <w:proofErr w:type="gramStart"/>
      <w:r w:rsidRPr="00491004">
        <w:rPr>
          <w:rFonts w:ascii="Courier New" w:hAnsi="Courier New" w:cs="Courier New"/>
          <w:color w:val="000000"/>
        </w:rPr>
        <w:t>initialObj.^</w:t>
      </w:r>
      <w:proofErr w:type="gramEnd"/>
      <w:r w:rsidRPr="00491004">
        <w:rPr>
          <w:rFonts w:ascii="Courier New" w:hAnsi="Courier New" w:cs="Courier New"/>
          <w:color w:val="000000"/>
        </w:rPr>
        <w:t>2;</w:t>
      </w:r>
    </w:p>
    <w:p w14:paraId="055B7B3F"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lastRenderedPageBreak/>
        <w:t xml:space="preserve">        </w:t>
      </w:r>
      <w:proofErr w:type="spellStart"/>
      <w:r w:rsidRPr="00491004">
        <w:rPr>
          <w:rFonts w:ascii="Courier New" w:hAnsi="Courier New" w:cs="Courier New"/>
          <w:color w:val="000000"/>
        </w:rPr>
        <w:t>sqrObj</w:t>
      </w:r>
      <w:proofErr w:type="spellEnd"/>
      <w:r w:rsidRPr="00491004">
        <w:rPr>
          <w:rFonts w:ascii="Courier New" w:hAnsi="Courier New" w:cs="Courier New"/>
          <w:color w:val="000000"/>
        </w:rPr>
        <w:t xml:space="preserve"> = obj.^2;</w:t>
      </w:r>
    </w:p>
    <w:p w14:paraId="2193D131"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sqrEmpty</w:t>
      </w:r>
      <w:proofErr w:type="spellEnd"/>
      <w:r w:rsidRPr="00491004">
        <w:rPr>
          <w:rFonts w:ascii="Courier New" w:hAnsi="Courier New" w:cs="Courier New"/>
          <w:color w:val="000000"/>
        </w:rPr>
        <w:t xml:space="preserve"> = sum(</w:t>
      </w:r>
      <w:proofErr w:type="spellStart"/>
      <w:r w:rsidRPr="00491004">
        <w:rPr>
          <w:rFonts w:ascii="Courier New" w:hAnsi="Courier New" w:cs="Courier New"/>
          <w:color w:val="000000"/>
        </w:rPr>
        <w:t>sqrEmpty</w:t>
      </w:r>
      <w:proofErr w:type="spellEnd"/>
      <w:r w:rsidRPr="00491004">
        <w:rPr>
          <w:rFonts w:ascii="Courier New" w:hAnsi="Courier New" w:cs="Courier New"/>
          <w:color w:val="000000"/>
        </w:rPr>
        <w:t>);</w:t>
      </w:r>
    </w:p>
    <w:p w14:paraId="3ECD0C35"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sqrObj</w:t>
      </w:r>
      <w:proofErr w:type="spellEnd"/>
      <w:r w:rsidRPr="00491004">
        <w:rPr>
          <w:rFonts w:ascii="Courier New" w:hAnsi="Courier New" w:cs="Courier New"/>
          <w:color w:val="000000"/>
        </w:rPr>
        <w:t xml:space="preserve"> = sum(</w:t>
      </w:r>
      <w:proofErr w:type="spellStart"/>
      <w:r w:rsidRPr="00491004">
        <w:rPr>
          <w:rFonts w:ascii="Courier New" w:hAnsi="Courier New" w:cs="Courier New"/>
          <w:color w:val="000000"/>
        </w:rPr>
        <w:t>sqrObj</w:t>
      </w:r>
      <w:proofErr w:type="spellEnd"/>
      <w:r w:rsidRPr="00491004">
        <w:rPr>
          <w:rFonts w:ascii="Courier New" w:hAnsi="Courier New" w:cs="Courier New"/>
          <w:color w:val="000000"/>
        </w:rPr>
        <w:t>);</w:t>
      </w:r>
    </w:p>
    <w:p w14:paraId="5B5A2B10"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area = 0;</w:t>
      </w:r>
    </w:p>
    <w:p w14:paraId="2D32EE8A"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15F5E2ED"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if</w:t>
      </w:r>
      <w:r w:rsidRPr="00491004">
        <w:rPr>
          <w:rFonts w:ascii="Courier New" w:hAnsi="Courier New" w:cs="Courier New"/>
          <w:color w:val="000000"/>
        </w:rPr>
        <w:t xml:space="preserve"> j == 2</w:t>
      </w:r>
    </w:p>
    <w:p w14:paraId="150F59D2"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sqrEmpty</w:t>
      </w:r>
      <w:proofErr w:type="spellEnd"/>
      <w:r w:rsidRPr="00491004">
        <w:rPr>
          <w:rFonts w:ascii="Courier New" w:hAnsi="Courier New" w:cs="Courier New"/>
          <w:color w:val="000000"/>
        </w:rPr>
        <w:t xml:space="preserve"> = </w:t>
      </w:r>
      <w:proofErr w:type="gramStart"/>
      <w:r w:rsidRPr="00491004">
        <w:rPr>
          <w:rFonts w:ascii="Courier New" w:hAnsi="Courier New" w:cs="Courier New"/>
          <w:color w:val="000000"/>
        </w:rPr>
        <w:t>initialObj.^</w:t>
      </w:r>
      <w:proofErr w:type="gramEnd"/>
      <w:r w:rsidRPr="00491004">
        <w:rPr>
          <w:rFonts w:ascii="Courier New" w:hAnsi="Courier New" w:cs="Courier New"/>
          <w:color w:val="000000"/>
        </w:rPr>
        <w:t>2;</w:t>
      </w:r>
    </w:p>
    <w:p w14:paraId="08F577DA"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sqrObj</w:t>
      </w:r>
      <w:proofErr w:type="spellEnd"/>
      <w:r w:rsidRPr="00491004">
        <w:rPr>
          <w:rFonts w:ascii="Courier New" w:hAnsi="Courier New" w:cs="Courier New"/>
          <w:color w:val="000000"/>
        </w:rPr>
        <w:t xml:space="preserve"> = obj.^2;</w:t>
      </w:r>
    </w:p>
    <w:p w14:paraId="4C03A044"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sqrEmpty</w:t>
      </w:r>
      <w:proofErr w:type="spellEnd"/>
      <w:r w:rsidRPr="00491004">
        <w:rPr>
          <w:rFonts w:ascii="Courier New" w:hAnsi="Courier New" w:cs="Courier New"/>
          <w:color w:val="000000"/>
        </w:rPr>
        <w:t xml:space="preserve"> = sum(</w:t>
      </w:r>
      <w:proofErr w:type="spellStart"/>
      <w:r w:rsidRPr="00491004">
        <w:rPr>
          <w:rFonts w:ascii="Courier New" w:hAnsi="Courier New" w:cs="Courier New"/>
          <w:color w:val="000000"/>
        </w:rPr>
        <w:t>sqrEmpty</w:t>
      </w:r>
      <w:proofErr w:type="spellEnd"/>
      <w:r w:rsidRPr="00491004">
        <w:rPr>
          <w:rFonts w:ascii="Courier New" w:hAnsi="Courier New" w:cs="Courier New"/>
          <w:color w:val="000000"/>
        </w:rPr>
        <w:t>);</w:t>
      </w:r>
    </w:p>
    <w:p w14:paraId="422821C7"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sqrObj</w:t>
      </w:r>
      <w:proofErr w:type="spellEnd"/>
      <w:r w:rsidRPr="00491004">
        <w:rPr>
          <w:rFonts w:ascii="Courier New" w:hAnsi="Courier New" w:cs="Courier New"/>
          <w:color w:val="000000"/>
        </w:rPr>
        <w:t xml:space="preserve"> = sum(</w:t>
      </w:r>
      <w:proofErr w:type="spellStart"/>
      <w:r w:rsidRPr="00491004">
        <w:rPr>
          <w:rFonts w:ascii="Courier New" w:hAnsi="Courier New" w:cs="Courier New"/>
          <w:color w:val="000000"/>
        </w:rPr>
        <w:t>sqrObj</w:t>
      </w:r>
      <w:proofErr w:type="spellEnd"/>
      <w:r w:rsidRPr="00491004">
        <w:rPr>
          <w:rFonts w:ascii="Courier New" w:hAnsi="Courier New" w:cs="Courier New"/>
          <w:color w:val="000000"/>
        </w:rPr>
        <w:t>);</w:t>
      </w:r>
    </w:p>
    <w:p w14:paraId="18A4974D"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area = 0.5*240/682/180*pi*(</w:t>
      </w:r>
      <w:proofErr w:type="spellStart"/>
      <w:r w:rsidRPr="00491004">
        <w:rPr>
          <w:rFonts w:ascii="Courier New" w:hAnsi="Courier New" w:cs="Courier New"/>
          <w:color w:val="000000"/>
        </w:rPr>
        <w:t>sqrEmpty</w:t>
      </w:r>
      <w:proofErr w:type="spellEnd"/>
      <w:r w:rsidRPr="00491004">
        <w:rPr>
          <w:rFonts w:ascii="Courier New" w:hAnsi="Courier New" w:cs="Courier New"/>
          <w:color w:val="000000"/>
        </w:rPr>
        <w:t xml:space="preserve"> - </w:t>
      </w:r>
      <w:proofErr w:type="spellStart"/>
      <w:r w:rsidRPr="00491004">
        <w:rPr>
          <w:rFonts w:ascii="Courier New" w:hAnsi="Courier New" w:cs="Courier New"/>
          <w:color w:val="000000"/>
        </w:rPr>
        <w:t>sqrObj</w:t>
      </w:r>
      <w:proofErr w:type="spellEnd"/>
      <w:r w:rsidRPr="00491004">
        <w:rPr>
          <w:rFonts w:ascii="Courier New" w:hAnsi="Courier New" w:cs="Courier New"/>
          <w:color w:val="000000"/>
        </w:rPr>
        <w:t>)/100*length</w:t>
      </w:r>
    </w:p>
    <w:p w14:paraId="7D4D2DCD"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else</w:t>
      </w:r>
    </w:p>
    <w:p w14:paraId="14E30098"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for</w:t>
      </w:r>
      <w:r w:rsidRPr="00491004">
        <w:rPr>
          <w:rFonts w:ascii="Courier New" w:hAnsi="Courier New" w:cs="Courier New"/>
          <w:color w:val="000000"/>
        </w:rPr>
        <w:t xml:space="preserve"> </w:t>
      </w:r>
      <w:proofErr w:type="spellStart"/>
      <w:r w:rsidRPr="00491004">
        <w:rPr>
          <w:rFonts w:ascii="Courier New" w:hAnsi="Courier New" w:cs="Courier New"/>
          <w:color w:val="000000"/>
        </w:rPr>
        <w:t>i</w:t>
      </w:r>
      <w:proofErr w:type="spellEnd"/>
      <w:r w:rsidRPr="00491004">
        <w:rPr>
          <w:rFonts w:ascii="Courier New" w:hAnsi="Courier New" w:cs="Courier New"/>
          <w:color w:val="000000"/>
        </w:rPr>
        <w:t xml:space="preserve"> = </w:t>
      </w:r>
      <w:proofErr w:type="gramStart"/>
      <w:r w:rsidRPr="00491004">
        <w:rPr>
          <w:rFonts w:ascii="Courier New" w:hAnsi="Courier New" w:cs="Courier New"/>
          <w:color w:val="000000"/>
        </w:rPr>
        <w:t>1:size</w:t>
      </w:r>
      <w:proofErr w:type="gramEnd"/>
      <w:r w:rsidRPr="00491004">
        <w:rPr>
          <w:rFonts w:ascii="Courier New" w:hAnsi="Courier New" w:cs="Courier New"/>
          <w:color w:val="000000"/>
        </w:rPr>
        <w:t>(obj,1)</w:t>
      </w:r>
    </w:p>
    <w:p w14:paraId="639A8914"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sqrEmpty</w:t>
      </w:r>
      <w:proofErr w:type="spellEnd"/>
      <w:r w:rsidRPr="00491004">
        <w:rPr>
          <w:rFonts w:ascii="Courier New" w:hAnsi="Courier New" w:cs="Courier New"/>
          <w:color w:val="000000"/>
        </w:rPr>
        <w:t xml:space="preserve"> = </w:t>
      </w:r>
      <w:proofErr w:type="gramStart"/>
      <w:r w:rsidRPr="00491004">
        <w:rPr>
          <w:rFonts w:ascii="Courier New" w:hAnsi="Courier New" w:cs="Courier New"/>
          <w:color w:val="000000"/>
        </w:rPr>
        <w:t>initialObj.^</w:t>
      </w:r>
      <w:proofErr w:type="gramEnd"/>
      <w:r w:rsidRPr="00491004">
        <w:rPr>
          <w:rFonts w:ascii="Courier New" w:hAnsi="Courier New" w:cs="Courier New"/>
          <w:color w:val="000000"/>
        </w:rPr>
        <w:t>2;</w:t>
      </w:r>
    </w:p>
    <w:p w14:paraId="3A89B782"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sqrObj</w:t>
      </w:r>
      <w:proofErr w:type="spellEnd"/>
      <w:r w:rsidRPr="00491004">
        <w:rPr>
          <w:rFonts w:ascii="Courier New" w:hAnsi="Courier New" w:cs="Courier New"/>
          <w:color w:val="000000"/>
        </w:rPr>
        <w:t xml:space="preserve"> = </w:t>
      </w:r>
      <w:proofErr w:type="gramStart"/>
      <w:r w:rsidRPr="00491004">
        <w:rPr>
          <w:rFonts w:ascii="Courier New" w:hAnsi="Courier New" w:cs="Courier New"/>
          <w:color w:val="000000"/>
        </w:rPr>
        <w:t>obj(</w:t>
      </w:r>
      <w:proofErr w:type="spellStart"/>
      <w:proofErr w:type="gramEnd"/>
      <w:r w:rsidRPr="00491004">
        <w:rPr>
          <w:rFonts w:ascii="Courier New" w:hAnsi="Courier New" w:cs="Courier New"/>
          <w:color w:val="000000"/>
        </w:rPr>
        <w:t>i</w:t>
      </w:r>
      <w:proofErr w:type="spellEnd"/>
      <w:r w:rsidRPr="00491004">
        <w:rPr>
          <w:rFonts w:ascii="Courier New" w:hAnsi="Courier New" w:cs="Courier New"/>
          <w:color w:val="000000"/>
        </w:rPr>
        <w:t>,:).^2;</w:t>
      </w:r>
    </w:p>
    <w:p w14:paraId="5051B7A3"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sqrEmpty</w:t>
      </w:r>
      <w:proofErr w:type="spellEnd"/>
      <w:r w:rsidRPr="00491004">
        <w:rPr>
          <w:rFonts w:ascii="Courier New" w:hAnsi="Courier New" w:cs="Courier New"/>
          <w:color w:val="000000"/>
        </w:rPr>
        <w:t xml:space="preserve"> = sum(</w:t>
      </w:r>
      <w:proofErr w:type="spellStart"/>
      <w:r w:rsidRPr="00491004">
        <w:rPr>
          <w:rFonts w:ascii="Courier New" w:hAnsi="Courier New" w:cs="Courier New"/>
          <w:color w:val="000000"/>
        </w:rPr>
        <w:t>sqrEmpty</w:t>
      </w:r>
      <w:proofErr w:type="spellEnd"/>
      <w:r w:rsidRPr="00491004">
        <w:rPr>
          <w:rFonts w:ascii="Courier New" w:hAnsi="Courier New" w:cs="Courier New"/>
          <w:color w:val="000000"/>
        </w:rPr>
        <w:t>);</w:t>
      </w:r>
    </w:p>
    <w:p w14:paraId="69FED801"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sqrObj</w:t>
      </w:r>
      <w:proofErr w:type="spellEnd"/>
      <w:r w:rsidRPr="00491004">
        <w:rPr>
          <w:rFonts w:ascii="Courier New" w:hAnsi="Courier New" w:cs="Courier New"/>
          <w:color w:val="000000"/>
        </w:rPr>
        <w:t xml:space="preserve"> = sum(</w:t>
      </w:r>
      <w:proofErr w:type="spellStart"/>
      <w:r w:rsidRPr="00491004">
        <w:rPr>
          <w:rFonts w:ascii="Courier New" w:hAnsi="Courier New" w:cs="Courier New"/>
          <w:color w:val="000000"/>
        </w:rPr>
        <w:t>sqrObj</w:t>
      </w:r>
      <w:proofErr w:type="spellEnd"/>
      <w:r w:rsidRPr="00491004">
        <w:rPr>
          <w:rFonts w:ascii="Courier New" w:hAnsi="Courier New" w:cs="Courier New"/>
          <w:color w:val="000000"/>
        </w:rPr>
        <w:t>);</w:t>
      </w:r>
    </w:p>
    <w:p w14:paraId="70B19EDD"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if</w:t>
      </w:r>
      <w:r w:rsidRPr="00491004">
        <w:rPr>
          <w:rFonts w:ascii="Courier New" w:hAnsi="Courier New" w:cs="Courier New"/>
          <w:color w:val="000000"/>
        </w:rPr>
        <w:t xml:space="preserve"> </w:t>
      </w:r>
      <w:proofErr w:type="spellStart"/>
      <w:r w:rsidRPr="00491004">
        <w:rPr>
          <w:rFonts w:ascii="Courier New" w:hAnsi="Courier New" w:cs="Courier New"/>
          <w:color w:val="000000"/>
        </w:rPr>
        <w:t>i</w:t>
      </w:r>
      <w:proofErr w:type="spellEnd"/>
      <w:r w:rsidRPr="00491004">
        <w:rPr>
          <w:rFonts w:ascii="Courier New" w:hAnsi="Courier New" w:cs="Courier New"/>
          <w:color w:val="000000"/>
        </w:rPr>
        <w:t xml:space="preserve"> == 1 || </w:t>
      </w:r>
      <w:proofErr w:type="spellStart"/>
      <w:r w:rsidRPr="00491004">
        <w:rPr>
          <w:rFonts w:ascii="Courier New" w:hAnsi="Courier New" w:cs="Courier New"/>
          <w:color w:val="000000"/>
        </w:rPr>
        <w:t>i</w:t>
      </w:r>
      <w:proofErr w:type="spellEnd"/>
      <w:r w:rsidRPr="00491004">
        <w:rPr>
          <w:rFonts w:ascii="Courier New" w:hAnsi="Courier New" w:cs="Courier New"/>
          <w:color w:val="000000"/>
        </w:rPr>
        <w:t xml:space="preserve"> == size(obj,1)</w:t>
      </w:r>
    </w:p>
    <w:p w14:paraId="692871D4"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area = area + 0.5*240/682/180*pi*(</w:t>
      </w:r>
      <w:proofErr w:type="spellStart"/>
      <w:r w:rsidRPr="00491004">
        <w:rPr>
          <w:rFonts w:ascii="Courier New" w:hAnsi="Courier New" w:cs="Courier New"/>
          <w:color w:val="000000"/>
        </w:rPr>
        <w:t>sqrEmpty</w:t>
      </w:r>
      <w:proofErr w:type="spellEnd"/>
      <w:r w:rsidRPr="00491004">
        <w:rPr>
          <w:rFonts w:ascii="Courier New" w:hAnsi="Courier New" w:cs="Courier New"/>
          <w:color w:val="000000"/>
        </w:rPr>
        <w:t xml:space="preserve"> - </w:t>
      </w:r>
      <w:proofErr w:type="spellStart"/>
      <w:r w:rsidRPr="00491004">
        <w:rPr>
          <w:rFonts w:ascii="Courier New" w:hAnsi="Courier New" w:cs="Courier New"/>
          <w:color w:val="000000"/>
        </w:rPr>
        <w:t>sqrObj</w:t>
      </w:r>
      <w:proofErr w:type="spellEnd"/>
      <w:r w:rsidRPr="00491004">
        <w:rPr>
          <w:rFonts w:ascii="Courier New" w:hAnsi="Courier New" w:cs="Courier New"/>
          <w:color w:val="000000"/>
        </w:rPr>
        <w:t>)/100*length/2;</w:t>
      </w:r>
    </w:p>
    <w:p w14:paraId="4FA3C16F"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else</w:t>
      </w:r>
    </w:p>
    <w:p w14:paraId="58409CFC"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area = area + 0.5*240/682/180*pi*(</w:t>
      </w:r>
      <w:proofErr w:type="spellStart"/>
      <w:r w:rsidRPr="00491004">
        <w:rPr>
          <w:rFonts w:ascii="Courier New" w:hAnsi="Courier New" w:cs="Courier New"/>
          <w:color w:val="000000"/>
        </w:rPr>
        <w:t>sqrEmpty</w:t>
      </w:r>
      <w:proofErr w:type="spellEnd"/>
      <w:r w:rsidRPr="00491004">
        <w:rPr>
          <w:rFonts w:ascii="Courier New" w:hAnsi="Courier New" w:cs="Courier New"/>
          <w:color w:val="000000"/>
        </w:rPr>
        <w:t xml:space="preserve"> - </w:t>
      </w:r>
      <w:proofErr w:type="spellStart"/>
      <w:r w:rsidRPr="00491004">
        <w:rPr>
          <w:rFonts w:ascii="Courier New" w:hAnsi="Courier New" w:cs="Courier New"/>
          <w:color w:val="000000"/>
        </w:rPr>
        <w:t>sqrObj</w:t>
      </w:r>
      <w:proofErr w:type="spellEnd"/>
      <w:r w:rsidRPr="00491004">
        <w:rPr>
          <w:rFonts w:ascii="Courier New" w:hAnsi="Courier New" w:cs="Courier New"/>
          <w:color w:val="000000"/>
        </w:rPr>
        <w:t>)/100*length;</w:t>
      </w:r>
    </w:p>
    <w:p w14:paraId="41D34B56"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end</w:t>
      </w:r>
    </w:p>
    <w:p w14:paraId="61FDE946"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end</w:t>
      </w:r>
    </w:p>
    <w:p w14:paraId="64EB03C2"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end</w:t>
      </w:r>
    </w:p>
    <w:p w14:paraId="26FC27CF"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228B22"/>
        </w:rPr>
        <w:t>%area = 0.5*240/682/180*pi*(</w:t>
      </w:r>
      <w:proofErr w:type="spellStart"/>
      <w:r w:rsidRPr="00491004">
        <w:rPr>
          <w:rFonts w:ascii="Courier New" w:hAnsi="Courier New" w:cs="Courier New"/>
          <w:color w:val="228B22"/>
        </w:rPr>
        <w:t>sqrEmpty</w:t>
      </w:r>
      <w:proofErr w:type="spellEnd"/>
      <w:r w:rsidRPr="00491004">
        <w:rPr>
          <w:rFonts w:ascii="Courier New" w:hAnsi="Courier New" w:cs="Courier New"/>
          <w:color w:val="228B22"/>
        </w:rPr>
        <w:t xml:space="preserve"> - </w:t>
      </w:r>
      <w:proofErr w:type="spellStart"/>
      <w:r w:rsidRPr="00491004">
        <w:rPr>
          <w:rFonts w:ascii="Courier New" w:hAnsi="Courier New" w:cs="Courier New"/>
          <w:color w:val="228B22"/>
        </w:rPr>
        <w:t>sqrObj</w:t>
      </w:r>
      <w:proofErr w:type="spellEnd"/>
      <w:r w:rsidRPr="00491004">
        <w:rPr>
          <w:rFonts w:ascii="Courier New" w:hAnsi="Courier New" w:cs="Courier New"/>
          <w:color w:val="228B22"/>
        </w:rPr>
        <w:t>)/100*length</w:t>
      </w:r>
    </w:p>
    <w:p w14:paraId="328FED1E"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volume = area</w:t>
      </w:r>
    </w:p>
    <w:p w14:paraId="56886539"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49A026EE"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20024F88"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gramStart"/>
      <w:r w:rsidRPr="00491004">
        <w:rPr>
          <w:rFonts w:ascii="Courier New" w:hAnsi="Courier New" w:cs="Courier New"/>
          <w:color w:val="0000FF"/>
        </w:rPr>
        <w:t>else</w:t>
      </w:r>
      <w:r w:rsidRPr="00491004">
        <w:rPr>
          <w:rFonts w:ascii="Courier New" w:hAnsi="Courier New" w:cs="Courier New"/>
          <w:color w:val="000000"/>
        </w:rPr>
        <w:t xml:space="preserve">  </w:t>
      </w:r>
      <w:r w:rsidRPr="00491004">
        <w:rPr>
          <w:rFonts w:ascii="Courier New" w:hAnsi="Courier New" w:cs="Courier New"/>
          <w:color w:val="228B22"/>
        </w:rPr>
        <w:t>%</w:t>
      </w:r>
      <w:proofErr w:type="gramEnd"/>
      <w:r w:rsidRPr="00491004">
        <w:rPr>
          <w:rFonts w:ascii="Courier New" w:hAnsi="Courier New" w:cs="Courier New"/>
          <w:color w:val="228B22"/>
        </w:rPr>
        <w:t xml:space="preserve"> Dynamic Selection !</w:t>
      </w:r>
    </w:p>
    <w:p w14:paraId="13B1CA6F"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gramStart"/>
      <w:r w:rsidRPr="00491004">
        <w:rPr>
          <w:rFonts w:ascii="Courier New" w:hAnsi="Courier New" w:cs="Courier New"/>
          <w:color w:val="000000"/>
        </w:rPr>
        <w:t>display(</w:t>
      </w:r>
      <w:proofErr w:type="gramEnd"/>
      <w:r w:rsidRPr="00491004">
        <w:rPr>
          <w:rFonts w:ascii="Courier New" w:hAnsi="Courier New" w:cs="Courier New"/>
          <w:color w:val="A020F0"/>
        </w:rPr>
        <w:t>'Dynamic Selection'</w:t>
      </w:r>
      <w:r w:rsidRPr="00491004">
        <w:rPr>
          <w:rFonts w:ascii="Courier New" w:hAnsi="Courier New" w:cs="Courier New"/>
          <w:color w:val="000000"/>
        </w:rPr>
        <w:t>)</w:t>
      </w:r>
    </w:p>
    <w:p w14:paraId="26AFB661"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avgEmpty</w:t>
      </w:r>
      <w:proofErr w:type="spellEnd"/>
      <w:r w:rsidRPr="00491004">
        <w:rPr>
          <w:rFonts w:ascii="Courier New" w:hAnsi="Courier New" w:cs="Courier New"/>
          <w:color w:val="000000"/>
        </w:rPr>
        <w:t xml:space="preserve"> = mean(</w:t>
      </w:r>
      <w:proofErr w:type="spellStart"/>
      <w:r w:rsidRPr="00491004">
        <w:rPr>
          <w:rFonts w:ascii="Courier New" w:hAnsi="Courier New" w:cs="Courier New"/>
          <w:color w:val="000000"/>
        </w:rPr>
        <w:t>initialObj</w:t>
      </w:r>
      <w:proofErr w:type="spellEnd"/>
      <w:r w:rsidRPr="00491004">
        <w:rPr>
          <w:rFonts w:ascii="Courier New" w:hAnsi="Courier New" w:cs="Courier New"/>
          <w:color w:val="000000"/>
        </w:rPr>
        <w:t>);</w:t>
      </w:r>
    </w:p>
    <w:p w14:paraId="3DF4679A"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643759E8"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start = 0;</w:t>
      </w:r>
    </w:p>
    <w:p w14:paraId="3A8106C1"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i</w:t>
      </w:r>
      <w:proofErr w:type="spellEnd"/>
      <w:r w:rsidRPr="00491004">
        <w:rPr>
          <w:rFonts w:ascii="Courier New" w:hAnsi="Courier New" w:cs="Courier New"/>
          <w:color w:val="000000"/>
        </w:rPr>
        <w:t xml:space="preserve"> = 1;</w:t>
      </w:r>
    </w:p>
    <w:p w14:paraId="02ECDC0E"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prevAvg</w:t>
      </w:r>
      <w:proofErr w:type="spellEnd"/>
      <w:r w:rsidRPr="00491004">
        <w:rPr>
          <w:rFonts w:ascii="Courier New" w:hAnsi="Courier New" w:cs="Courier New"/>
          <w:color w:val="000000"/>
        </w:rPr>
        <w:t xml:space="preserve"> = -10000;</w:t>
      </w:r>
    </w:p>
    <w:p w14:paraId="53C2B291"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6F494855"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gramStart"/>
      <w:r w:rsidRPr="00491004">
        <w:rPr>
          <w:rFonts w:ascii="Courier New" w:hAnsi="Courier New" w:cs="Courier New"/>
          <w:color w:val="0000FF"/>
        </w:rPr>
        <w:t>while</w:t>
      </w:r>
      <w:r w:rsidRPr="00491004">
        <w:rPr>
          <w:rFonts w:ascii="Courier New" w:hAnsi="Courier New" w:cs="Courier New"/>
          <w:color w:val="000000"/>
        </w:rPr>
        <w:t>(</w:t>
      </w:r>
      <w:proofErr w:type="gramEnd"/>
      <w:r w:rsidRPr="00491004">
        <w:rPr>
          <w:rFonts w:ascii="Courier New" w:hAnsi="Courier New" w:cs="Courier New"/>
          <w:color w:val="000000"/>
        </w:rPr>
        <w:t>1)</w:t>
      </w:r>
    </w:p>
    <w:p w14:paraId="6968C5AF" w14:textId="198390DC"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[A]=</w:t>
      </w:r>
      <w:proofErr w:type="spellStart"/>
      <w:proofErr w:type="gramStart"/>
      <w:r w:rsidR="00E91279">
        <w:rPr>
          <w:rFonts w:ascii="Courier New" w:hAnsi="Courier New" w:cs="Courier New"/>
          <w:color w:val="000000"/>
        </w:rPr>
        <w:t>LIDAR</w:t>
      </w:r>
      <w:r w:rsidRPr="00491004">
        <w:rPr>
          <w:rFonts w:ascii="Courier New" w:hAnsi="Courier New" w:cs="Courier New"/>
          <w:color w:val="000000"/>
        </w:rPr>
        <w:t>Scan</w:t>
      </w:r>
      <w:proofErr w:type="spellEnd"/>
      <w:r w:rsidRPr="00491004">
        <w:rPr>
          <w:rFonts w:ascii="Courier New" w:hAnsi="Courier New" w:cs="Courier New"/>
          <w:color w:val="000000"/>
        </w:rPr>
        <w:t>(</w:t>
      </w:r>
      <w:proofErr w:type="gramEnd"/>
      <w:r w:rsidR="00E91279">
        <w:rPr>
          <w:rFonts w:ascii="Courier New" w:hAnsi="Courier New" w:cs="Courier New"/>
          <w:color w:val="000000"/>
        </w:rPr>
        <w:t>LIDAR</w:t>
      </w:r>
      <w:r w:rsidRPr="00491004">
        <w:rPr>
          <w:rFonts w:ascii="Courier New" w:hAnsi="Courier New" w:cs="Courier New"/>
          <w:color w:val="000000"/>
        </w:rPr>
        <w:t>);</w:t>
      </w:r>
    </w:p>
    <w:p w14:paraId="7374BE7C"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A = A(</w:t>
      </w:r>
      <w:proofErr w:type="spellStart"/>
      <w:r w:rsidRPr="00491004">
        <w:rPr>
          <w:rFonts w:ascii="Courier New" w:hAnsi="Courier New" w:cs="Courier New"/>
          <w:color w:val="000000"/>
        </w:rPr>
        <w:t>range_</w:t>
      </w:r>
      <w:proofErr w:type="gramStart"/>
      <w:r w:rsidRPr="00491004">
        <w:rPr>
          <w:rFonts w:ascii="Courier New" w:hAnsi="Courier New" w:cs="Courier New"/>
          <w:color w:val="000000"/>
        </w:rPr>
        <w:t>start:range</w:t>
      </w:r>
      <w:proofErr w:type="gramEnd"/>
      <w:r w:rsidRPr="00491004">
        <w:rPr>
          <w:rFonts w:ascii="Courier New" w:hAnsi="Courier New" w:cs="Courier New"/>
          <w:color w:val="000000"/>
        </w:rPr>
        <w:t>_end</w:t>
      </w:r>
      <w:proofErr w:type="spellEnd"/>
      <w:r w:rsidRPr="00491004">
        <w:rPr>
          <w:rFonts w:ascii="Courier New" w:hAnsi="Courier New" w:cs="Courier New"/>
          <w:color w:val="000000"/>
        </w:rPr>
        <w:t>);</w:t>
      </w:r>
    </w:p>
    <w:p w14:paraId="60BC9B2C"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mean(A);</w:t>
      </w:r>
    </w:p>
    <w:p w14:paraId="3E99D834"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228B22"/>
        </w:rPr>
        <w:t>% If there is a jump of at least 22 cm start the measurement</w:t>
      </w:r>
    </w:p>
    <w:p w14:paraId="2F0807FA"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if</w:t>
      </w:r>
      <w:r w:rsidRPr="00491004">
        <w:rPr>
          <w:rFonts w:ascii="Courier New" w:hAnsi="Courier New" w:cs="Courier New"/>
          <w:color w:val="000000"/>
        </w:rPr>
        <w:t xml:space="preserve"> </w:t>
      </w:r>
      <w:proofErr w:type="spellStart"/>
      <w:r w:rsidRPr="00491004">
        <w:rPr>
          <w:rFonts w:ascii="Courier New" w:hAnsi="Courier New" w:cs="Courier New"/>
          <w:color w:val="000000"/>
        </w:rPr>
        <w:t>avgEmpty</w:t>
      </w:r>
      <w:proofErr w:type="spellEnd"/>
      <w:r w:rsidRPr="00491004">
        <w:rPr>
          <w:rFonts w:ascii="Courier New" w:hAnsi="Courier New" w:cs="Courier New"/>
          <w:color w:val="000000"/>
        </w:rPr>
        <w:t xml:space="preserve"> &gt; mean(A) + 220 &amp;&amp; start == 0</w:t>
      </w:r>
    </w:p>
    <w:p w14:paraId="6226C76D"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start = 1;</w:t>
      </w:r>
    </w:p>
    <w:p w14:paraId="04BD96FD"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prevAvg</w:t>
      </w:r>
      <w:proofErr w:type="spellEnd"/>
      <w:r w:rsidRPr="00491004">
        <w:rPr>
          <w:rFonts w:ascii="Courier New" w:hAnsi="Courier New" w:cs="Courier New"/>
          <w:color w:val="000000"/>
        </w:rPr>
        <w:t xml:space="preserve"> = mean(A);</w:t>
      </w:r>
    </w:p>
    <w:p w14:paraId="78561B15"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gramStart"/>
      <w:r w:rsidRPr="00491004">
        <w:rPr>
          <w:rFonts w:ascii="Courier New" w:hAnsi="Courier New" w:cs="Courier New"/>
          <w:color w:val="000000"/>
        </w:rPr>
        <w:t>pause(</w:t>
      </w:r>
      <w:proofErr w:type="gramEnd"/>
      <w:r w:rsidRPr="00491004">
        <w:rPr>
          <w:rFonts w:ascii="Courier New" w:hAnsi="Courier New" w:cs="Courier New"/>
          <w:color w:val="000000"/>
        </w:rPr>
        <w:t>0.1)</w:t>
      </w:r>
    </w:p>
    <w:p w14:paraId="1A59F728" w14:textId="1F9A88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[A]=</w:t>
      </w:r>
      <w:proofErr w:type="spellStart"/>
      <w:proofErr w:type="gramStart"/>
      <w:r w:rsidR="00E91279">
        <w:rPr>
          <w:rFonts w:ascii="Courier New" w:hAnsi="Courier New" w:cs="Courier New"/>
          <w:color w:val="000000"/>
        </w:rPr>
        <w:t>LIDAR</w:t>
      </w:r>
      <w:r w:rsidRPr="00491004">
        <w:rPr>
          <w:rFonts w:ascii="Courier New" w:hAnsi="Courier New" w:cs="Courier New"/>
          <w:color w:val="000000"/>
        </w:rPr>
        <w:t>Scan</w:t>
      </w:r>
      <w:proofErr w:type="spellEnd"/>
      <w:r w:rsidRPr="00491004">
        <w:rPr>
          <w:rFonts w:ascii="Courier New" w:hAnsi="Courier New" w:cs="Courier New"/>
          <w:color w:val="000000"/>
        </w:rPr>
        <w:t>(</w:t>
      </w:r>
      <w:proofErr w:type="gramEnd"/>
      <w:r w:rsidR="00E91279">
        <w:rPr>
          <w:rFonts w:ascii="Courier New" w:hAnsi="Courier New" w:cs="Courier New"/>
          <w:color w:val="000000"/>
        </w:rPr>
        <w:t>LIDAR</w:t>
      </w:r>
      <w:r w:rsidRPr="00491004">
        <w:rPr>
          <w:rFonts w:ascii="Courier New" w:hAnsi="Courier New" w:cs="Courier New"/>
          <w:color w:val="000000"/>
        </w:rPr>
        <w:t>);</w:t>
      </w:r>
    </w:p>
    <w:p w14:paraId="086B7D32"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A = A(</w:t>
      </w:r>
      <w:proofErr w:type="spellStart"/>
      <w:r w:rsidRPr="00491004">
        <w:rPr>
          <w:rFonts w:ascii="Courier New" w:hAnsi="Courier New" w:cs="Courier New"/>
          <w:color w:val="000000"/>
        </w:rPr>
        <w:t>range_</w:t>
      </w:r>
      <w:proofErr w:type="gramStart"/>
      <w:r w:rsidRPr="00491004">
        <w:rPr>
          <w:rFonts w:ascii="Courier New" w:hAnsi="Courier New" w:cs="Courier New"/>
          <w:color w:val="000000"/>
        </w:rPr>
        <w:t>start:range</w:t>
      </w:r>
      <w:proofErr w:type="gramEnd"/>
      <w:r w:rsidRPr="00491004">
        <w:rPr>
          <w:rFonts w:ascii="Courier New" w:hAnsi="Courier New" w:cs="Courier New"/>
          <w:color w:val="000000"/>
        </w:rPr>
        <w:t>_end</w:t>
      </w:r>
      <w:proofErr w:type="spellEnd"/>
      <w:r w:rsidRPr="00491004">
        <w:rPr>
          <w:rFonts w:ascii="Courier New" w:hAnsi="Courier New" w:cs="Courier New"/>
          <w:color w:val="000000"/>
        </w:rPr>
        <w:t>);</w:t>
      </w:r>
    </w:p>
    <w:p w14:paraId="1EAE9B77"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meanA</w:t>
      </w:r>
      <w:proofErr w:type="spellEnd"/>
      <w:r w:rsidRPr="00491004">
        <w:rPr>
          <w:rFonts w:ascii="Courier New" w:hAnsi="Courier New" w:cs="Courier New"/>
          <w:color w:val="000000"/>
        </w:rPr>
        <w:t xml:space="preserve"> = mean(A);</w:t>
      </w:r>
    </w:p>
    <w:p w14:paraId="2B8EF5D4"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26799870"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lastRenderedPageBreak/>
        <w:t xml:space="preserve">                </w:t>
      </w:r>
      <w:r w:rsidRPr="00491004">
        <w:rPr>
          <w:rFonts w:ascii="Courier New" w:hAnsi="Courier New" w:cs="Courier New"/>
          <w:color w:val="228B22"/>
        </w:rPr>
        <w:t>% Search where the initializing object ends</w:t>
      </w:r>
    </w:p>
    <w:p w14:paraId="21D9D309"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while</w:t>
      </w:r>
      <w:r w:rsidRPr="00491004">
        <w:rPr>
          <w:rFonts w:ascii="Courier New" w:hAnsi="Courier New" w:cs="Courier New"/>
          <w:color w:val="000000"/>
        </w:rPr>
        <w:t xml:space="preserve"> (</w:t>
      </w:r>
      <w:proofErr w:type="spellStart"/>
      <w:r w:rsidRPr="00491004">
        <w:rPr>
          <w:rFonts w:ascii="Courier New" w:hAnsi="Courier New" w:cs="Courier New"/>
          <w:color w:val="000000"/>
        </w:rPr>
        <w:t>meanA</w:t>
      </w:r>
      <w:proofErr w:type="spellEnd"/>
      <w:r w:rsidRPr="00491004">
        <w:rPr>
          <w:rFonts w:ascii="Courier New" w:hAnsi="Courier New" w:cs="Courier New"/>
          <w:color w:val="000000"/>
        </w:rPr>
        <w:t xml:space="preserve"> &gt; </w:t>
      </w:r>
      <w:proofErr w:type="spellStart"/>
      <w:r w:rsidRPr="00491004">
        <w:rPr>
          <w:rFonts w:ascii="Courier New" w:hAnsi="Courier New" w:cs="Courier New"/>
          <w:color w:val="000000"/>
        </w:rPr>
        <w:t>prevAvg</w:t>
      </w:r>
      <w:proofErr w:type="spellEnd"/>
      <w:r w:rsidRPr="00491004">
        <w:rPr>
          <w:rFonts w:ascii="Courier New" w:hAnsi="Courier New" w:cs="Courier New"/>
          <w:color w:val="000000"/>
        </w:rPr>
        <w:t xml:space="preserve"> - </w:t>
      </w:r>
      <w:proofErr w:type="spellStart"/>
      <w:r w:rsidRPr="00491004">
        <w:rPr>
          <w:rFonts w:ascii="Courier New" w:hAnsi="Courier New" w:cs="Courier New"/>
          <w:color w:val="000000"/>
        </w:rPr>
        <w:t>prevAvg</w:t>
      </w:r>
      <w:proofErr w:type="spellEnd"/>
      <w:r w:rsidRPr="00491004">
        <w:rPr>
          <w:rFonts w:ascii="Courier New" w:hAnsi="Courier New" w:cs="Courier New"/>
          <w:color w:val="000000"/>
        </w:rPr>
        <w:t>*0.1)</w:t>
      </w:r>
    </w:p>
    <w:p w14:paraId="3C81CBA6"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gramStart"/>
      <w:r w:rsidRPr="00491004">
        <w:rPr>
          <w:rFonts w:ascii="Courier New" w:hAnsi="Courier New" w:cs="Courier New"/>
          <w:color w:val="000000"/>
        </w:rPr>
        <w:t>display(</w:t>
      </w:r>
      <w:proofErr w:type="gramEnd"/>
      <w:r w:rsidRPr="00491004">
        <w:rPr>
          <w:rFonts w:ascii="Courier New" w:hAnsi="Courier New" w:cs="Courier New"/>
          <w:color w:val="A020F0"/>
        </w:rPr>
        <w:t>'Starting Object Measurement'</w:t>
      </w:r>
      <w:r w:rsidRPr="00491004">
        <w:rPr>
          <w:rFonts w:ascii="Courier New" w:hAnsi="Courier New" w:cs="Courier New"/>
          <w:color w:val="000000"/>
        </w:rPr>
        <w:t>)</w:t>
      </w:r>
    </w:p>
    <w:p w14:paraId="5A6E6ECD"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break</w:t>
      </w:r>
    </w:p>
    <w:p w14:paraId="599DA3F5"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end</w:t>
      </w:r>
    </w:p>
    <w:p w14:paraId="0FA7E704"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else</w:t>
      </w:r>
    </w:p>
    <w:p w14:paraId="37564558"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03AEFFFD"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228B22"/>
        </w:rPr>
        <w:t>% While measuring, if there is a jump of at least 10 cm stop</w:t>
      </w:r>
    </w:p>
    <w:p w14:paraId="6B9F372B"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if</w:t>
      </w:r>
      <w:r w:rsidRPr="00491004">
        <w:rPr>
          <w:rFonts w:ascii="Courier New" w:hAnsi="Courier New" w:cs="Courier New"/>
          <w:color w:val="000000"/>
        </w:rPr>
        <w:t xml:space="preserve"> start == 1 &amp;&amp; </w:t>
      </w:r>
      <w:proofErr w:type="spellStart"/>
      <w:r w:rsidRPr="00491004">
        <w:rPr>
          <w:rFonts w:ascii="Courier New" w:hAnsi="Courier New" w:cs="Courier New"/>
          <w:color w:val="000000"/>
        </w:rPr>
        <w:t>prevAvg</w:t>
      </w:r>
      <w:proofErr w:type="spellEnd"/>
      <w:r w:rsidRPr="00491004">
        <w:rPr>
          <w:rFonts w:ascii="Courier New" w:hAnsi="Courier New" w:cs="Courier New"/>
          <w:color w:val="000000"/>
        </w:rPr>
        <w:t xml:space="preserve"> &gt; mean(A) + 100</w:t>
      </w:r>
    </w:p>
    <w:p w14:paraId="5614578B"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start = 0;</w:t>
      </w:r>
    </w:p>
    <w:p w14:paraId="656F5120"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break</w:t>
      </w:r>
    </w:p>
    <w:p w14:paraId="7A882C76"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end</w:t>
      </w:r>
    </w:p>
    <w:p w14:paraId="551EA406"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13876F72"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if</w:t>
      </w:r>
      <w:r w:rsidRPr="00491004">
        <w:rPr>
          <w:rFonts w:ascii="Courier New" w:hAnsi="Courier New" w:cs="Courier New"/>
          <w:color w:val="000000"/>
        </w:rPr>
        <w:t xml:space="preserve"> start == 1</w:t>
      </w:r>
    </w:p>
    <w:p w14:paraId="4DCB2628"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gramStart"/>
      <w:r w:rsidRPr="00491004">
        <w:rPr>
          <w:rFonts w:ascii="Courier New" w:hAnsi="Courier New" w:cs="Courier New"/>
          <w:color w:val="000000"/>
        </w:rPr>
        <w:t>obj(</w:t>
      </w:r>
      <w:proofErr w:type="spellStart"/>
      <w:proofErr w:type="gramEnd"/>
      <w:r w:rsidRPr="00491004">
        <w:rPr>
          <w:rFonts w:ascii="Courier New" w:hAnsi="Courier New" w:cs="Courier New"/>
          <w:color w:val="000000"/>
        </w:rPr>
        <w:t>i</w:t>
      </w:r>
      <w:proofErr w:type="spellEnd"/>
      <w:r w:rsidRPr="00491004">
        <w:rPr>
          <w:rFonts w:ascii="Courier New" w:hAnsi="Courier New" w:cs="Courier New"/>
          <w:color w:val="000000"/>
        </w:rPr>
        <w:t>,:) = A;</w:t>
      </w:r>
    </w:p>
    <w:p w14:paraId="058399C9"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prevAvg</w:t>
      </w:r>
      <w:proofErr w:type="spellEnd"/>
      <w:r w:rsidRPr="00491004">
        <w:rPr>
          <w:rFonts w:ascii="Courier New" w:hAnsi="Courier New" w:cs="Courier New"/>
          <w:color w:val="000000"/>
        </w:rPr>
        <w:t xml:space="preserve"> = mean(A);</w:t>
      </w:r>
    </w:p>
    <w:p w14:paraId="24AF71EA"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i</w:t>
      </w:r>
      <w:proofErr w:type="spellEnd"/>
      <w:r w:rsidRPr="00491004">
        <w:rPr>
          <w:rFonts w:ascii="Courier New" w:hAnsi="Courier New" w:cs="Courier New"/>
          <w:color w:val="000000"/>
        </w:rPr>
        <w:t xml:space="preserve"> = </w:t>
      </w:r>
      <w:proofErr w:type="spellStart"/>
      <w:r w:rsidRPr="00491004">
        <w:rPr>
          <w:rFonts w:ascii="Courier New" w:hAnsi="Courier New" w:cs="Courier New"/>
          <w:color w:val="000000"/>
        </w:rPr>
        <w:t>i</w:t>
      </w:r>
      <w:proofErr w:type="spellEnd"/>
      <w:r w:rsidRPr="00491004">
        <w:rPr>
          <w:rFonts w:ascii="Courier New" w:hAnsi="Courier New" w:cs="Courier New"/>
          <w:color w:val="000000"/>
        </w:rPr>
        <w:t xml:space="preserve"> + 1;</w:t>
      </w:r>
    </w:p>
    <w:p w14:paraId="79B1D2D4"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end</w:t>
      </w:r>
    </w:p>
    <w:p w14:paraId="35F21164"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22920544"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end</w:t>
      </w:r>
    </w:p>
    <w:p w14:paraId="56E0D6AC"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gramStart"/>
      <w:r w:rsidRPr="00491004">
        <w:rPr>
          <w:rFonts w:ascii="Courier New" w:hAnsi="Courier New" w:cs="Courier New"/>
          <w:color w:val="000000"/>
        </w:rPr>
        <w:t>pause(</w:t>
      </w:r>
      <w:proofErr w:type="gramEnd"/>
      <w:r w:rsidRPr="00491004">
        <w:rPr>
          <w:rFonts w:ascii="Courier New" w:hAnsi="Courier New" w:cs="Courier New"/>
          <w:color w:val="000000"/>
        </w:rPr>
        <w:t>0.1)</w:t>
      </w:r>
    </w:p>
    <w:p w14:paraId="0A985D94"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end</w:t>
      </w:r>
    </w:p>
    <w:p w14:paraId="124AA91F"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
    <w:p w14:paraId="5546C022"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sections = </w:t>
      </w:r>
      <w:proofErr w:type="spellStart"/>
      <w:r w:rsidRPr="00491004">
        <w:rPr>
          <w:rFonts w:ascii="Courier New" w:hAnsi="Courier New" w:cs="Courier New"/>
          <w:color w:val="000000"/>
        </w:rPr>
        <w:t>i</w:t>
      </w:r>
      <w:proofErr w:type="spellEnd"/>
      <w:r w:rsidRPr="00491004">
        <w:rPr>
          <w:rFonts w:ascii="Courier New" w:hAnsi="Courier New" w:cs="Courier New"/>
          <w:color w:val="000000"/>
        </w:rPr>
        <w:t xml:space="preserve"> - 1;</w:t>
      </w:r>
    </w:p>
    <w:p w14:paraId="1645C932"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vol = 0;</w:t>
      </w:r>
    </w:p>
    <w:p w14:paraId="0E444BC6"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for</w:t>
      </w:r>
      <w:r w:rsidRPr="00491004">
        <w:rPr>
          <w:rFonts w:ascii="Courier New" w:hAnsi="Courier New" w:cs="Courier New"/>
          <w:color w:val="000000"/>
        </w:rPr>
        <w:t xml:space="preserve"> </w:t>
      </w:r>
      <w:proofErr w:type="spellStart"/>
      <w:r w:rsidRPr="00491004">
        <w:rPr>
          <w:rFonts w:ascii="Courier New" w:hAnsi="Courier New" w:cs="Courier New"/>
          <w:color w:val="000000"/>
        </w:rPr>
        <w:t>i</w:t>
      </w:r>
      <w:proofErr w:type="spellEnd"/>
      <w:r w:rsidRPr="00491004">
        <w:rPr>
          <w:rFonts w:ascii="Courier New" w:hAnsi="Courier New" w:cs="Courier New"/>
          <w:color w:val="000000"/>
        </w:rPr>
        <w:t xml:space="preserve"> = </w:t>
      </w:r>
      <w:proofErr w:type="gramStart"/>
      <w:r w:rsidRPr="00491004">
        <w:rPr>
          <w:rFonts w:ascii="Courier New" w:hAnsi="Courier New" w:cs="Courier New"/>
          <w:color w:val="000000"/>
        </w:rPr>
        <w:t>1 :</w:t>
      </w:r>
      <w:proofErr w:type="gramEnd"/>
      <w:r w:rsidRPr="00491004">
        <w:rPr>
          <w:rFonts w:ascii="Courier New" w:hAnsi="Courier New" w:cs="Courier New"/>
          <w:color w:val="000000"/>
        </w:rPr>
        <w:t xml:space="preserve"> sections</w:t>
      </w:r>
    </w:p>
    <w:p w14:paraId="6D1B9EC7"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sqrEmpty</w:t>
      </w:r>
      <w:proofErr w:type="spellEnd"/>
      <w:r w:rsidRPr="00491004">
        <w:rPr>
          <w:rFonts w:ascii="Courier New" w:hAnsi="Courier New" w:cs="Courier New"/>
          <w:color w:val="000000"/>
        </w:rPr>
        <w:t xml:space="preserve"> = </w:t>
      </w:r>
      <w:proofErr w:type="gramStart"/>
      <w:r w:rsidRPr="00491004">
        <w:rPr>
          <w:rFonts w:ascii="Courier New" w:hAnsi="Courier New" w:cs="Courier New"/>
          <w:color w:val="000000"/>
        </w:rPr>
        <w:t>initialObj.^</w:t>
      </w:r>
      <w:proofErr w:type="gramEnd"/>
      <w:r w:rsidRPr="00491004">
        <w:rPr>
          <w:rFonts w:ascii="Courier New" w:hAnsi="Courier New" w:cs="Courier New"/>
          <w:color w:val="000000"/>
        </w:rPr>
        <w:t>2;</w:t>
      </w:r>
    </w:p>
    <w:p w14:paraId="57A72CCE"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sqrObj</w:t>
      </w:r>
      <w:proofErr w:type="spellEnd"/>
      <w:r w:rsidRPr="00491004">
        <w:rPr>
          <w:rFonts w:ascii="Courier New" w:hAnsi="Courier New" w:cs="Courier New"/>
          <w:color w:val="000000"/>
        </w:rPr>
        <w:t xml:space="preserve"> = </w:t>
      </w:r>
      <w:proofErr w:type="gramStart"/>
      <w:r w:rsidRPr="00491004">
        <w:rPr>
          <w:rFonts w:ascii="Courier New" w:hAnsi="Courier New" w:cs="Courier New"/>
          <w:color w:val="000000"/>
        </w:rPr>
        <w:t>obj(</w:t>
      </w:r>
      <w:proofErr w:type="spellStart"/>
      <w:proofErr w:type="gramEnd"/>
      <w:r w:rsidRPr="00491004">
        <w:rPr>
          <w:rFonts w:ascii="Courier New" w:hAnsi="Courier New" w:cs="Courier New"/>
          <w:color w:val="000000"/>
        </w:rPr>
        <w:t>i</w:t>
      </w:r>
      <w:proofErr w:type="spellEnd"/>
      <w:r w:rsidRPr="00491004">
        <w:rPr>
          <w:rFonts w:ascii="Courier New" w:hAnsi="Courier New" w:cs="Courier New"/>
          <w:color w:val="000000"/>
        </w:rPr>
        <w:t>,:).^2;</w:t>
      </w:r>
    </w:p>
    <w:p w14:paraId="436EC60F"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sqrEmpty</w:t>
      </w:r>
      <w:proofErr w:type="spellEnd"/>
      <w:r w:rsidRPr="00491004">
        <w:rPr>
          <w:rFonts w:ascii="Courier New" w:hAnsi="Courier New" w:cs="Courier New"/>
          <w:color w:val="000000"/>
        </w:rPr>
        <w:t xml:space="preserve"> = sum(</w:t>
      </w:r>
      <w:proofErr w:type="spellStart"/>
      <w:r w:rsidRPr="00491004">
        <w:rPr>
          <w:rFonts w:ascii="Courier New" w:hAnsi="Courier New" w:cs="Courier New"/>
          <w:color w:val="000000"/>
        </w:rPr>
        <w:t>sqrEmpty</w:t>
      </w:r>
      <w:proofErr w:type="spellEnd"/>
      <w:r w:rsidRPr="00491004">
        <w:rPr>
          <w:rFonts w:ascii="Courier New" w:hAnsi="Courier New" w:cs="Courier New"/>
          <w:color w:val="000000"/>
        </w:rPr>
        <w:t>);</w:t>
      </w:r>
    </w:p>
    <w:p w14:paraId="0BB10485"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proofErr w:type="spellStart"/>
      <w:r w:rsidRPr="00491004">
        <w:rPr>
          <w:rFonts w:ascii="Courier New" w:hAnsi="Courier New" w:cs="Courier New"/>
          <w:color w:val="000000"/>
        </w:rPr>
        <w:t>sqrObj</w:t>
      </w:r>
      <w:proofErr w:type="spellEnd"/>
      <w:r w:rsidRPr="00491004">
        <w:rPr>
          <w:rFonts w:ascii="Courier New" w:hAnsi="Courier New" w:cs="Courier New"/>
          <w:color w:val="000000"/>
        </w:rPr>
        <w:t xml:space="preserve"> = sum(</w:t>
      </w:r>
      <w:proofErr w:type="spellStart"/>
      <w:r w:rsidRPr="00491004">
        <w:rPr>
          <w:rFonts w:ascii="Courier New" w:hAnsi="Courier New" w:cs="Courier New"/>
          <w:color w:val="000000"/>
        </w:rPr>
        <w:t>sqrObj</w:t>
      </w:r>
      <w:proofErr w:type="spellEnd"/>
      <w:r w:rsidRPr="00491004">
        <w:rPr>
          <w:rFonts w:ascii="Courier New" w:hAnsi="Courier New" w:cs="Courier New"/>
          <w:color w:val="000000"/>
        </w:rPr>
        <w:t>);</w:t>
      </w:r>
    </w:p>
    <w:p w14:paraId="21071858"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vol = vol + 0.5*240/682/180*pi*(</w:t>
      </w:r>
      <w:proofErr w:type="spellStart"/>
      <w:r w:rsidRPr="00491004">
        <w:rPr>
          <w:rFonts w:ascii="Courier New" w:hAnsi="Courier New" w:cs="Courier New"/>
          <w:color w:val="000000"/>
        </w:rPr>
        <w:t>sqrEmpty</w:t>
      </w:r>
      <w:proofErr w:type="spellEnd"/>
      <w:r w:rsidRPr="00491004">
        <w:rPr>
          <w:rFonts w:ascii="Courier New" w:hAnsi="Courier New" w:cs="Courier New"/>
          <w:color w:val="000000"/>
        </w:rPr>
        <w:t xml:space="preserve"> - </w:t>
      </w:r>
      <w:proofErr w:type="spellStart"/>
      <w:r w:rsidRPr="00491004">
        <w:rPr>
          <w:rFonts w:ascii="Courier New" w:hAnsi="Courier New" w:cs="Courier New"/>
          <w:color w:val="000000"/>
        </w:rPr>
        <w:t>sqrObj</w:t>
      </w:r>
      <w:proofErr w:type="spellEnd"/>
      <w:r w:rsidRPr="00491004">
        <w:rPr>
          <w:rFonts w:ascii="Courier New" w:hAnsi="Courier New" w:cs="Courier New"/>
          <w:color w:val="000000"/>
        </w:rPr>
        <w:t>)/100;</w:t>
      </w:r>
    </w:p>
    <w:p w14:paraId="283D9A06"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w:t>
      </w:r>
      <w:r w:rsidRPr="00491004">
        <w:rPr>
          <w:rFonts w:ascii="Courier New" w:hAnsi="Courier New" w:cs="Courier New"/>
          <w:color w:val="0000FF"/>
        </w:rPr>
        <w:t>end</w:t>
      </w:r>
    </w:p>
    <w:p w14:paraId="5E4A988B" w14:textId="77777777" w:rsidR="00491004" w:rsidRPr="00491004" w:rsidRDefault="00491004" w:rsidP="00491004">
      <w:pPr>
        <w:autoSpaceDE w:val="0"/>
        <w:autoSpaceDN w:val="0"/>
        <w:adjustRightInd w:val="0"/>
        <w:spacing w:after="0" w:line="240" w:lineRule="auto"/>
        <w:rPr>
          <w:rFonts w:ascii="Courier New" w:hAnsi="Courier New" w:cs="Courier New"/>
        </w:rPr>
      </w:pPr>
      <w:r w:rsidRPr="00491004">
        <w:rPr>
          <w:rFonts w:ascii="Courier New" w:hAnsi="Courier New" w:cs="Courier New"/>
          <w:color w:val="000000"/>
        </w:rPr>
        <w:t xml:space="preserve">        vol/sections*length</w:t>
      </w:r>
    </w:p>
    <w:p w14:paraId="6ECAE775" w14:textId="26A3AC3C" w:rsidR="00491004" w:rsidRDefault="00491004" w:rsidP="00491004">
      <w:pPr>
        <w:autoSpaceDE w:val="0"/>
        <w:autoSpaceDN w:val="0"/>
        <w:adjustRightInd w:val="0"/>
        <w:spacing w:after="0" w:line="240" w:lineRule="auto"/>
        <w:rPr>
          <w:rFonts w:ascii="Courier New" w:hAnsi="Courier New" w:cs="Courier New"/>
          <w:color w:val="0000FF"/>
        </w:rPr>
      </w:pPr>
      <w:r w:rsidRPr="00491004">
        <w:rPr>
          <w:rFonts w:ascii="Courier New" w:hAnsi="Courier New" w:cs="Courier New"/>
          <w:color w:val="000000"/>
        </w:rPr>
        <w:t xml:space="preserve">    </w:t>
      </w:r>
      <w:r w:rsidRPr="00491004">
        <w:rPr>
          <w:rFonts w:ascii="Courier New" w:hAnsi="Courier New" w:cs="Courier New"/>
          <w:color w:val="0000FF"/>
        </w:rPr>
        <w:t>end</w:t>
      </w:r>
    </w:p>
    <w:p w14:paraId="701343AC" w14:textId="2E18216F" w:rsidR="006A5374" w:rsidRDefault="006A5374" w:rsidP="00491004">
      <w:pPr>
        <w:autoSpaceDE w:val="0"/>
        <w:autoSpaceDN w:val="0"/>
        <w:adjustRightInd w:val="0"/>
        <w:spacing w:after="0" w:line="240" w:lineRule="auto"/>
        <w:rPr>
          <w:rFonts w:ascii="Courier New" w:hAnsi="Courier New" w:cs="Courier New"/>
          <w:sz w:val="24"/>
          <w:szCs w:val="24"/>
        </w:rPr>
      </w:pPr>
    </w:p>
    <w:p w14:paraId="6EC77437" w14:textId="74C25A76" w:rsidR="006A5374" w:rsidRDefault="006A5374" w:rsidP="00491004">
      <w:pPr>
        <w:autoSpaceDE w:val="0"/>
        <w:autoSpaceDN w:val="0"/>
        <w:adjustRightInd w:val="0"/>
        <w:spacing w:after="0" w:line="240" w:lineRule="auto"/>
        <w:rPr>
          <w:rFonts w:ascii="Courier New" w:hAnsi="Courier New" w:cs="Courier New"/>
          <w:sz w:val="24"/>
          <w:szCs w:val="24"/>
        </w:rPr>
      </w:pPr>
    </w:p>
    <w:p w14:paraId="5F156411" w14:textId="52ACBC1D" w:rsidR="006A5374" w:rsidRDefault="006A5374" w:rsidP="00491004">
      <w:pPr>
        <w:autoSpaceDE w:val="0"/>
        <w:autoSpaceDN w:val="0"/>
        <w:adjustRightInd w:val="0"/>
        <w:spacing w:after="0" w:line="240" w:lineRule="auto"/>
        <w:rPr>
          <w:rFonts w:ascii="Courier New" w:hAnsi="Courier New" w:cs="Courier New"/>
          <w:sz w:val="24"/>
          <w:szCs w:val="24"/>
        </w:rPr>
      </w:pPr>
    </w:p>
    <w:p w14:paraId="47B97981" w14:textId="317722F4" w:rsidR="006A5374" w:rsidRDefault="006A5374" w:rsidP="00491004">
      <w:pPr>
        <w:autoSpaceDE w:val="0"/>
        <w:autoSpaceDN w:val="0"/>
        <w:adjustRightInd w:val="0"/>
        <w:spacing w:after="0" w:line="240" w:lineRule="auto"/>
        <w:rPr>
          <w:rFonts w:ascii="Courier New" w:hAnsi="Courier New" w:cs="Courier New"/>
          <w:sz w:val="24"/>
          <w:szCs w:val="24"/>
        </w:rPr>
      </w:pPr>
    </w:p>
    <w:p w14:paraId="4284C35B" w14:textId="7A47564B" w:rsidR="006A5374" w:rsidRDefault="006A5374" w:rsidP="00491004">
      <w:pPr>
        <w:autoSpaceDE w:val="0"/>
        <w:autoSpaceDN w:val="0"/>
        <w:adjustRightInd w:val="0"/>
        <w:spacing w:after="0" w:line="240" w:lineRule="auto"/>
        <w:rPr>
          <w:rFonts w:ascii="Courier New" w:hAnsi="Courier New" w:cs="Courier New"/>
          <w:sz w:val="24"/>
          <w:szCs w:val="24"/>
        </w:rPr>
      </w:pPr>
    </w:p>
    <w:p w14:paraId="1DC66C17" w14:textId="602D771C" w:rsidR="006A5374" w:rsidRDefault="006A5374" w:rsidP="00491004">
      <w:pPr>
        <w:autoSpaceDE w:val="0"/>
        <w:autoSpaceDN w:val="0"/>
        <w:adjustRightInd w:val="0"/>
        <w:spacing w:after="0" w:line="240" w:lineRule="auto"/>
        <w:rPr>
          <w:rFonts w:ascii="Courier New" w:hAnsi="Courier New" w:cs="Courier New"/>
          <w:sz w:val="24"/>
          <w:szCs w:val="24"/>
        </w:rPr>
      </w:pPr>
    </w:p>
    <w:p w14:paraId="4B3F5552" w14:textId="57B9170F" w:rsidR="006A5374" w:rsidRDefault="006A5374" w:rsidP="00491004">
      <w:pPr>
        <w:autoSpaceDE w:val="0"/>
        <w:autoSpaceDN w:val="0"/>
        <w:adjustRightInd w:val="0"/>
        <w:spacing w:after="0" w:line="240" w:lineRule="auto"/>
        <w:rPr>
          <w:rFonts w:ascii="Courier New" w:hAnsi="Courier New" w:cs="Courier New"/>
          <w:sz w:val="24"/>
          <w:szCs w:val="24"/>
        </w:rPr>
      </w:pPr>
    </w:p>
    <w:p w14:paraId="72B68658" w14:textId="5F4CCD63" w:rsidR="006A5374" w:rsidRDefault="006A5374" w:rsidP="00491004">
      <w:pPr>
        <w:autoSpaceDE w:val="0"/>
        <w:autoSpaceDN w:val="0"/>
        <w:adjustRightInd w:val="0"/>
        <w:spacing w:after="0" w:line="240" w:lineRule="auto"/>
        <w:rPr>
          <w:rFonts w:ascii="Courier New" w:hAnsi="Courier New" w:cs="Courier New"/>
          <w:sz w:val="24"/>
          <w:szCs w:val="24"/>
        </w:rPr>
      </w:pPr>
    </w:p>
    <w:p w14:paraId="20702CB4" w14:textId="0A6FB1C9" w:rsidR="006A5374" w:rsidRDefault="006A5374" w:rsidP="00491004">
      <w:pPr>
        <w:autoSpaceDE w:val="0"/>
        <w:autoSpaceDN w:val="0"/>
        <w:adjustRightInd w:val="0"/>
        <w:spacing w:after="0" w:line="240" w:lineRule="auto"/>
        <w:rPr>
          <w:rFonts w:ascii="Courier New" w:hAnsi="Courier New" w:cs="Courier New"/>
          <w:sz w:val="24"/>
          <w:szCs w:val="24"/>
        </w:rPr>
      </w:pPr>
    </w:p>
    <w:p w14:paraId="7A042EED" w14:textId="0D89422C" w:rsidR="006A5374" w:rsidRDefault="006A5374" w:rsidP="00491004">
      <w:pPr>
        <w:autoSpaceDE w:val="0"/>
        <w:autoSpaceDN w:val="0"/>
        <w:adjustRightInd w:val="0"/>
        <w:spacing w:after="0" w:line="240" w:lineRule="auto"/>
        <w:rPr>
          <w:rFonts w:ascii="Courier New" w:hAnsi="Courier New" w:cs="Courier New"/>
          <w:sz w:val="24"/>
          <w:szCs w:val="24"/>
        </w:rPr>
      </w:pPr>
    </w:p>
    <w:p w14:paraId="65BC4010" w14:textId="01F29ADB" w:rsidR="006A5374" w:rsidRDefault="006A5374" w:rsidP="00491004">
      <w:pPr>
        <w:autoSpaceDE w:val="0"/>
        <w:autoSpaceDN w:val="0"/>
        <w:adjustRightInd w:val="0"/>
        <w:spacing w:after="0" w:line="240" w:lineRule="auto"/>
        <w:rPr>
          <w:rFonts w:ascii="Courier New" w:hAnsi="Courier New" w:cs="Courier New"/>
          <w:sz w:val="24"/>
          <w:szCs w:val="24"/>
        </w:rPr>
      </w:pPr>
    </w:p>
    <w:p w14:paraId="532B6C65" w14:textId="43EA384F" w:rsidR="006A5374" w:rsidRDefault="006A5374" w:rsidP="00491004">
      <w:pPr>
        <w:autoSpaceDE w:val="0"/>
        <w:autoSpaceDN w:val="0"/>
        <w:adjustRightInd w:val="0"/>
        <w:spacing w:after="0" w:line="240" w:lineRule="auto"/>
        <w:rPr>
          <w:rFonts w:ascii="Courier New" w:hAnsi="Courier New" w:cs="Courier New"/>
          <w:sz w:val="24"/>
          <w:szCs w:val="24"/>
        </w:rPr>
      </w:pPr>
    </w:p>
    <w:p w14:paraId="0B7F0279" w14:textId="228E9248" w:rsidR="006A5374" w:rsidRDefault="006A5374" w:rsidP="00491004">
      <w:pPr>
        <w:autoSpaceDE w:val="0"/>
        <w:autoSpaceDN w:val="0"/>
        <w:adjustRightInd w:val="0"/>
        <w:spacing w:after="0" w:line="240" w:lineRule="auto"/>
        <w:rPr>
          <w:rFonts w:ascii="Courier New" w:hAnsi="Courier New" w:cs="Courier New"/>
          <w:sz w:val="24"/>
          <w:szCs w:val="24"/>
        </w:rPr>
      </w:pPr>
    </w:p>
    <w:p w14:paraId="528EA215" w14:textId="44ECD5DF" w:rsidR="006A5374" w:rsidRDefault="006A5374" w:rsidP="00491004">
      <w:pPr>
        <w:autoSpaceDE w:val="0"/>
        <w:autoSpaceDN w:val="0"/>
        <w:adjustRightInd w:val="0"/>
        <w:spacing w:after="0" w:line="240" w:lineRule="auto"/>
        <w:rPr>
          <w:rFonts w:ascii="Courier New" w:hAnsi="Courier New" w:cs="Courier New"/>
          <w:sz w:val="24"/>
          <w:szCs w:val="24"/>
        </w:rPr>
      </w:pPr>
    </w:p>
    <w:p w14:paraId="35036898" w14:textId="77777777" w:rsidR="00EA5010" w:rsidRPr="00375D28" w:rsidRDefault="00EA5010" w:rsidP="00EA5010">
      <w:pPr>
        <w:pStyle w:val="Default"/>
        <w:spacing w:after="240" w:line="276" w:lineRule="auto"/>
        <w:jc w:val="both"/>
        <w:rPr>
          <w:rFonts w:asciiTheme="minorHAnsi" w:hAnsiTheme="minorHAnsi" w:cstheme="minorHAnsi"/>
          <w:color w:val="auto"/>
          <w:sz w:val="22"/>
          <w:szCs w:val="22"/>
          <w:lang w:val="el-GR"/>
        </w:rPr>
      </w:pPr>
    </w:p>
    <w:sectPr w:rsidR="00EA5010" w:rsidRPr="00375D28" w:rsidSect="0092165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BF29EE" w14:textId="77777777" w:rsidR="0059585F" w:rsidRDefault="0059585F">
      <w:pPr>
        <w:spacing w:after="0" w:line="240" w:lineRule="auto"/>
      </w:pPr>
      <w:r>
        <w:separator/>
      </w:r>
    </w:p>
  </w:endnote>
  <w:endnote w:type="continuationSeparator" w:id="0">
    <w:p w14:paraId="06F99AA0" w14:textId="77777777" w:rsidR="0059585F" w:rsidRDefault="005958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09283923"/>
      <w:docPartObj>
        <w:docPartGallery w:val="Page Numbers (Bottom of Page)"/>
        <w:docPartUnique/>
      </w:docPartObj>
    </w:sdtPr>
    <w:sdtEndPr/>
    <w:sdtContent>
      <w:p w14:paraId="344AEAA1" w14:textId="67E777CE" w:rsidR="00B73C7D" w:rsidRDefault="00B73C7D">
        <w:pPr>
          <w:pStyle w:val="Footer"/>
          <w:jc w:val="center"/>
        </w:pPr>
        <w:r>
          <w:fldChar w:fldCharType="begin"/>
        </w:r>
        <w:r>
          <w:instrText>PAGE   \* MERGEFORMAT</w:instrText>
        </w:r>
        <w:r>
          <w:fldChar w:fldCharType="separate"/>
        </w:r>
        <w:r w:rsidR="00F741FC" w:rsidRPr="00F741FC">
          <w:rPr>
            <w:noProof/>
            <w:lang w:val="el-GR"/>
          </w:rPr>
          <w:t>1</w:t>
        </w:r>
        <w:r>
          <w:fldChar w:fldCharType="end"/>
        </w:r>
      </w:p>
    </w:sdtContent>
  </w:sdt>
  <w:p w14:paraId="7CDF85F9" w14:textId="77777777" w:rsidR="00B73C7D" w:rsidRDefault="00B73C7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F53BC1" w14:textId="77777777" w:rsidR="0059585F" w:rsidRDefault="0059585F">
      <w:pPr>
        <w:spacing w:after="0" w:line="240" w:lineRule="auto"/>
      </w:pPr>
      <w:r>
        <w:separator/>
      </w:r>
    </w:p>
  </w:footnote>
  <w:footnote w:type="continuationSeparator" w:id="0">
    <w:p w14:paraId="53B43FFE" w14:textId="77777777" w:rsidR="0059585F" w:rsidRDefault="0059585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E6A5A"/>
    <w:multiLevelType w:val="hybridMultilevel"/>
    <w:tmpl w:val="FB8CEEB4"/>
    <w:lvl w:ilvl="0" w:tplc="0409001B">
      <w:start w:val="1"/>
      <w:numFmt w:val="low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614D6E"/>
    <w:multiLevelType w:val="hybridMultilevel"/>
    <w:tmpl w:val="7D84957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2D65E2"/>
    <w:multiLevelType w:val="hybridMultilevel"/>
    <w:tmpl w:val="14625D5C"/>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014132"/>
    <w:multiLevelType w:val="hybridMultilevel"/>
    <w:tmpl w:val="9EB06E5A"/>
    <w:lvl w:ilvl="0" w:tplc="04090019">
      <w:start w:val="1"/>
      <w:numFmt w:val="lowerLetter"/>
      <w:lvlText w:val="%1."/>
      <w:lvlJc w:val="lef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EF41C4"/>
    <w:multiLevelType w:val="hybridMultilevel"/>
    <w:tmpl w:val="64BA8ACC"/>
    <w:lvl w:ilvl="0" w:tplc="0409000B">
      <w:start w:val="1"/>
      <w:numFmt w:val="bullet"/>
      <w:lvlText w:val=""/>
      <w:lvlJc w:val="left"/>
      <w:pPr>
        <w:ind w:left="720" w:hanging="360"/>
      </w:pPr>
      <w:rPr>
        <w:rFonts w:ascii="Wingdings" w:hAnsi="Wingdings" w:hint="default"/>
      </w:rPr>
    </w:lvl>
    <w:lvl w:ilvl="1" w:tplc="0409000B">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44562C"/>
    <w:multiLevelType w:val="hybridMultilevel"/>
    <w:tmpl w:val="574EA87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7745C0"/>
    <w:multiLevelType w:val="multilevel"/>
    <w:tmpl w:val="DB584E34"/>
    <w:styleLink w:val="whatcha"/>
    <w:lvl w:ilvl="0">
      <w:start w:val="1"/>
      <w:numFmt w:val="lowerRoman"/>
      <w:lvlText w:val="%1."/>
      <w:lvlJc w:val="right"/>
      <w:pPr>
        <w:ind w:left="720" w:hanging="360"/>
      </w:pPr>
    </w:lvl>
    <w:lvl w:ilvl="1">
      <w:start w:val="1"/>
      <w:numFmt w:val="lowerRoman"/>
      <w:lvlText w:val="%2."/>
      <w:lvlJc w:val="left"/>
      <w:pPr>
        <w:ind w:left="1440" w:hanging="360"/>
      </w:pPr>
    </w:lvl>
    <w:lvl w:ilvl="2">
      <w:start w:val="1"/>
      <w:numFmt w:val="lowerLetter"/>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8F22469"/>
    <w:multiLevelType w:val="hybridMultilevel"/>
    <w:tmpl w:val="0D76A4B8"/>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C4B10BC"/>
    <w:multiLevelType w:val="hybridMultilevel"/>
    <w:tmpl w:val="0ED2F6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5E6450"/>
    <w:multiLevelType w:val="hybridMultilevel"/>
    <w:tmpl w:val="47364B66"/>
    <w:lvl w:ilvl="0" w:tplc="29BA463E">
      <w:start w:val="1"/>
      <mc:AlternateContent>
        <mc:Choice Requires="w14">
          <w:numFmt w:val="custom" w:format="α, β, γ, ..."/>
        </mc:Choice>
        <mc:Fallback>
          <w:numFmt w:val="decimal"/>
        </mc:Fallback>
      </mc:AlternateContent>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E554E0C"/>
    <w:multiLevelType w:val="hybridMultilevel"/>
    <w:tmpl w:val="C220DF9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232E5372"/>
    <w:multiLevelType w:val="hybridMultilevel"/>
    <w:tmpl w:val="E6AAA75E"/>
    <w:lvl w:ilvl="0" w:tplc="0A50EBA8">
      <w:start w:val="1"/>
      <mc:AlternateContent>
        <mc:Choice Requires="w14">
          <w:numFmt w:val="custom" w:format="Α, Β, Γ, ..."/>
        </mc:Choice>
        <mc:Fallback>
          <w:numFmt w:val="decimal"/>
        </mc:Fallback>
      </mc:AlternateContent>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7092F9B"/>
    <w:multiLevelType w:val="hybridMultilevel"/>
    <w:tmpl w:val="0C30E5A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8A4F9B"/>
    <w:multiLevelType w:val="hybridMultilevel"/>
    <w:tmpl w:val="5D141EE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9270B2"/>
    <w:multiLevelType w:val="hybridMultilevel"/>
    <w:tmpl w:val="605AC2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F5756E"/>
    <w:multiLevelType w:val="hybridMultilevel"/>
    <w:tmpl w:val="11B22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0BB120F"/>
    <w:multiLevelType w:val="hybridMultilevel"/>
    <w:tmpl w:val="D8467F2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40ED122B"/>
    <w:multiLevelType w:val="hybridMultilevel"/>
    <w:tmpl w:val="765626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C74216"/>
    <w:multiLevelType w:val="hybridMultilevel"/>
    <w:tmpl w:val="23BE80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112E8D"/>
    <w:multiLevelType w:val="hybridMultilevel"/>
    <w:tmpl w:val="FB8CEEB4"/>
    <w:lvl w:ilvl="0" w:tplc="0409001B">
      <w:start w:val="1"/>
      <w:numFmt w:val="low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6D64512"/>
    <w:multiLevelType w:val="hybridMultilevel"/>
    <w:tmpl w:val="9F062BC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7F12121"/>
    <w:multiLevelType w:val="hybridMultilevel"/>
    <w:tmpl w:val="85F463D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80C2BF8"/>
    <w:multiLevelType w:val="hybridMultilevel"/>
    <w:tmpl w:val="20A4A31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8367652"/>
    <w:multiLevelType w:val="hybridMultilevel"/>
    <w:tmpl w:val="629A3D6A"/>
    <w:lvl w:ilvl="0" w:tplc="0409000F">
      <w:start w:val="1"/>
      <w:numFmt w:val="decimal"/>
      <w:lvlText w:val="%1."/>
      <w:lvlJc w:val="left"/>
      <w:pPr>
        <w:ind w:left="720" w:hanging="360"/>
      </w:pPr>
      <w:rPr>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C657B61"/>
    <w:multiLevelType w:val="multilevel"/>
    <w:tmpl w:val="A17808BA"/>
    <w:lvl w:ilvl="0">
      <w:start w:val="1"/>
      <w:numFmt w:val="decimal"/>
      <w:pStyle w:val="Heading1"/>
      <w:lvlText w:val="%1"/>
      <w:lvlJc w:val="left"/>
      <w:pPr>
        <w:ind w:left="432" w:hanging="432"/>
      </w:pPr>
      <w:rPr>
        <w:rFonts w:ascii="Cambria" w:hAnsi="Cambria" w:hint="default"/>
        <w:sz w:val="32"/>
        <w:szCs w:val="32"/>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5" w15:restartNumberingAfterBreak="0">
    <w:nsid w:val="4E6E0FCA"/>
    <w:multiLevelType w:val="hybridMultilevel"/>
    <w:tmpl w:val="BC3CC0C8"/>
    <w:lvl w:ilvl="0" w:tplc="ADD44850">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F985144"/>
    <w:multiLevelType w:val="hybridMultilevel"/>
    <w:tmpl w:val="BE741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305C7C"/>
    <w:multiLevelType w:val="hybridMultilevel"/>
    <w:tmpl w:val="B2E0ADC6"/>
    <w:lvl w:ilvl="0" w:tplc="257673EC">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E91C77"/>
    <w:multiLevelType w:val="hybridMultilevel"/>
    <w:tmpl w:val="4D260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9B3216"/>
    <w:multiLevelType w:val="hybridMultilevel"/>
    <w:tmpl w:val="1A825054"/>
    <w:lvl w:ilvl="0" w:tplc="28FE2542">
      <w:start w:val="1"/>
      <mc:AlternateContent>
        <mc:Choice Requires="w14">
          <w:numFmt w:val="custom" w:format="Α, Β, Γ, ..."/>
        </mc:Choice>
        <mc:Fallback>
          <w:numFmt w:val="decimal"/>
        </mc:Fallback>
      </mc:AlternateContent>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6D14D92"/>
    <w:multiLevelType w:val="hybridMultilevel"/>
    <w:tmpl w:val="34B0A218"/>
    <w:lvl w:ilvl="0" w:tplc="0409000B">
      <w:start w:val="1"/>
      <w:numFmt w:val="bullet"/>
      <w:lvlText w:val=""/>
      <w:lvlJc w:val="left"/>
      <w:pPr>
        <w:ind w:left="1440" w:hanging="360"/>
      </w:pPr>
      <w:rPr>
        <w:rFonts w:ascii="Wingdings" w:hAnsi="Wingding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596E1B7F"/>
    <w:multiLevelType w:val="multilevel"/>
    <w:tmpl w:val="D68AE788"/>
    <w:lvl w:ilvl="0">
      <w:start w:val="1"/>
      <w:numFmt w:val="decimal"/>
      <w:lvlText w:val="%1."/>
      <w:lvlJc w:val="left"/>
      <w:pPr>
        <w:ind w:left="720" w:hanging="360"/>
      </w:pPr>
      <w:rPr>
        <w:rFonts w:hint="default"/>
      </w:rPr>
    </w:lvl>
    <w:lvl w:ilvl="1">
      <w:start w:val="1"/>
      <w:numFmt w:val="lowerRoman"/>
      <w:lvlText w:val="%2."/>
      <w:lvlJc w:val="left"/>
      <w:pPr>
        <w:ind w:left="1440" w:hanging="360"/>
      </w:pPr>
      <w:rPr>
        <w:rFonts w:hint="default"/>
      </w:rPr>
    </w:lvl>
    <w:lvl w:ilvl="2">
      <w:start w:val="1"/>
      <w:numFmt w:val="low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5BE2263C"/>
    <w:multiLevelType w:val="hybridMultilevel"/>
    <w:tmpl w:val="0F6E5E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C933274"/>
    <w:multiLevelType w:val="hybridMultilevel"/>
    <w:tmpl w:val="98020C0C"/>
    <w:lvl w:ilvl="0" w:tplc="257673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DEE4850"/>
    <w:multiLevelType w:val="hybridMultilevel"/>
    <w:tmpl w:val="DDD860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2C57475"/>
    <w:multiLevelType w:val="hybridMultilevel"/>
    <w:tmpl w:val="F0AC9F80"/>
    <w:lvl w:ilvl="0" w:tplc="0409001B">
      <w:start w:val="1"/>
      <w:numFmt w:val="low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DE96515"/>
    <w:multiLevelType w:val="hybridMultilevel"/>
    <w:tmpl w:val="5B4CD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F91B14"/>
    <w:multiLevelType w:val="hybridMultilevel"/>
    <w:tmpl w:val="ED72DA24"/>
    <w:lvl w:ilvl="0" w:tplc="0409001B">
      <w:start w:val="1"/>
      <w:numFmt w:val="low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789D7C73"/>
    <w:multiLevelType w:val="hybridMultilevel"/>
    <w:tmpl w:val="42180D40"/>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7D487535"/>
    <w:multiLevelType w:val="multilevel"/>
    <w:tmpl w:val="6C80D882"/>
    <w:lvl w:ilvl="0">
      <w:start w:val="1"/>
      <w:numFmt w:val="lowerRoman"/>
      <w:lvlText w:val="%1."/>
      <w:lvlJc w:val="right"/>
      <w:pPr>
        <w:ind w:left="720" w:hanging="360"/>
      </w:pPr>
    </w:lvl>
    <w:lvl w:ilvl="1">
      <w:start w:val="1"/>
      <w:numFmt w:val="bullet"/>
      <w:lvlText w:val=""/>
      <w:lvlJc w:val="left"/>
      <w:pPr>
        <w:ind w:left="1440" w:hanging="360"/>
      </w:pPr>
      <w:rPr>
        <w:rFonts w:ascii="Wingdings" w:hAnsi="Wingdings" w:hint="default"/>
      </w:rPr>
    </w:lvl>
    <w:lvl w:ilvl="2">
      <w:start w:val="1"/>
      <w:numFmt w:val="lowerLetter"/>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F820321"/>
    <w:multiLevelType w:val="multilevel"/>
    <w:tmpl w:val="D4520F68"/>
    <w:lvl w:ilvl="0">
      <w:start w:val="1"/>
      <w:numFmt w:val="decimal"/>
      <w:pStyle w:val="TOCHeading"/>
      <w:lvlText w:val="%1"/>
      <w:lvlJc w:val="left"/>
      <w:pPr>
        <w:ind w:left="432" w:hanging="432"/>
      </w:pPr>
      <w:rPr>
        <w:rFonts w:ascii="Cambria" w:hAnsi="Cambria" w:hint="default"/>
        <w:sz w:val="32"/>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34"/>
  </w:num>
  <w:num w:numId="2">
    <w:abstractNumId w:val="37"/>
  </w:num>
  <w:num w:numId="3">
    <w:abstractNumId w:val="22"/>
  </w:num>
  <w:num w:numId="4">
    <w:abstractNumId w:val="2"/>
  </w:num>
  <w:num w:numId="5">
    <w:abstractNumId w:val="16"/>
  </w:num>
  <w:num w:numId="6">
    <w:abstractNumId w:val="4"/>
  </w:num>
  <w:num w:numId="7">
    <w:abstractNumId w:val="5"/>
  </w:num>
  <w:num w:numId="8">
    <w:abstractNumId w:val="14"/>
  </w:num>
  <w:num w:numId="9">
    <w:abstractNumId w:val="36"/>
  </w:num>
  <w:num w:numId="10">
    <w:abstractNumId w:val="23"/>
  </w:num>
  <w:num w:numId="11">
    <w:abstractNumId w:val="26"/>
  </w:num>
  <w:num w:numId="12">
    <w:abstractNumId w:val="6"/>
  </w:num>
  <w:num w:numId="13">
    <w:abstractNumId w:val="39"/>
  </w:num>
  <w:num w:numId="14">
    <w:abstractNumId w:val="30"/>
  </w:num>
  <w:num w:numId="15">
    <w:abstractNumId w:val="3"/>
  </w:num>
  <w:num w:numId="16">
    <w:abstractNumId w:val="31"/>
  </w:num>
  <w:num w:numId="17">
    <w:abstractNumId w:val="8"/>
  </w:num>
  <w:num w:numId="18">
    <w:abstractNumId w:val="0"/>
  </w:num>
  <w:num w:numId="19">
    <w:abstractNumId w:val="38"/>
  </w:num>
  <w:num w:numId="20">
    <w:abstractNumId w:val="20"/>
  </w:num>
  <w:num w:numId="21">
    <w:abstractNumId w:val="10"/>
  </w:num>
  <w:num w:numId="22">
    <w:abstractNumId w:val="13"/>
  </w:num>
  <w:num w:numId="23">
    <w:abstractNumId w:val="18"/>
  </w:num>
  <w:num w:numId="24">
    <w:abstractNumId w:val="27"/>
  </w:num>
  <w:num w:numId="25">
    <w:abstractNumId w:val="25"/>
  </w:num>
  <w:num w:numId="26">
    <w:abstractNumId w:val="40"/>
  </w:num>
  <w:num w:numId="2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0"/>
  </w:num>
  <w:num w:numId="2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num>
  <w:num w:numId="31">
    <w:abstractNumId w:val="11"/>
  </w:num>
  <w:num w:numId="32">
    <w:abstractNumId w:val="29"/>
  </w:num>
  <w:num w:numId="33">
    <w:abstractNumId w:val="33"/>
  </w:num>
  <w:num w:numId="34">
    <w:abstractNumId w:val="21"/>
  </w:num>
  <w:num w:numId="35">
    <w:abstractNumId w:val="24"/>
  </w:num>
  <w:num w:numId="36">
    <w:abstractNumId w:val="7"/>
  </w:num>
  <w:num w:numId="37">
    <w:abstractNumId w:val="12"/>
  </w:num>
  <w:num w:numId="38">
    <w:abstractNumId w:val="28"/>
  </w:num>
  <w:num w:numId="39">
    <w:abstractNumId w:val="1"/>
  </w:num>
  <w:num w:numId="40">
    <w:abstractNumId w:val="17"/>
  </w:num>
  <w:num w:numId="41">
    <w:abstractNumId w:val="32"/>
  </w:num>
  <w:num w:numId="42">
    <w:abstractNumId w:val="35"/>
  </w:num>
  <w:num w:numId="43">
    <w:abstractNumId w:val="19"/>
  </w:num>
  <w:num w:numId="44">
    <w:abstractNumId w:val="15"/>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3126"/>
    <w:rsid w:val="00001437"/>
    <w:rsid w:val="000048E2"/>
    <w:rsid w:val="00006774"/>
    <w:rsid w:val="000078DC"/>
    <w:rsid w:val="00014738"/>
    <w:rsid w:val="00015E2A"/>
    <w:rsid w:val="00016302"/>
    <w:rsid w:val="0002636B"/>
    <w:rsid w:val="000377D9"/>
    <w:rsid w:val="00040780"/>
    <w:rsid w:val="00040AF4"/>
    <w:rsid w:val="00041A23"/>
    <w:rsid w:val="000444F9"/>
    <w:rsid w:val="000445C4"/>
    <w:rsid w:val="000511C6"/>
    <w:rsid w:val="000515A1"/>
    <w:rsid w:val="000525C4"/>
    <w:rsid w:val="00052888"/>
    <w:rsid w:val="00052F07"/>
    <w:rsid w:val="00055D97"/>
    <w:rsid w:val="00055F49"/>
    <w:rsid w:val="000635B7"/>
    <w:rsid w:val="000646C4"/>
    <w:rsid w:val="00067ADA"/>
    <w:rsid w:val="00070DFC"/>
    <w:rsid w:val="0007190B"/>
    <w:rsid w:val="0007528F"/>
    <w:rsid w:val="0007636D"/>
    <w:rsid w:val="00077EB1"/>
    <w:rsid w:val="00081D03"/>
    <w:rsid w:val="00081DB4"/>
    <w:rsid w:val="00083B8A"/>
    <w:rsid w:val="00083E72"/>
    <w:rsid w:val="00085E96"/>
    <w:rsid w:val="000A0D82"/>
    <w:rsid w:val="000A2F4B"/>
    <w:rsid w:val="000A4758"/>
    <w:rsid w:val="000A54B7"/>
    <w:rsid w:val="000A78CA"/>
    <w:rsid w:val="000B0114"/>
    <w:rsid w:val="000B1780"/>
    <w:rsid w:val="000B4E6B"/>
    <w:rsid w:val="000B517B"/>
    <w:rsid w:val="000B521E"/>
    <w:rsid w:val="000B540E"/>
    <w:rsid w:val="000C0FC4"/>
    <w:rsid w:val="000C25EE"/>
    <w:rsid w:val="000C3ADF"/>
    <w:rsid w:val="000D0D36"/>
    <w:rsid w:val="000D30AA"/>
    <w:rsid w:val="000D3C7A"/>
    <w:rsid w:val="000D69BC"/>
    <w:rsid w:val="000D7168"/>
    <w:rsid w:val="000D7664"/>
    <w:rsid w:val="000E35D3"/>
    <w:rsid w:val="000E7944"/>
    <w:rsid w:val="000E7987"/>
    <w:rsid w:val="000F1960"/>
    <w:rsid w:val="000F404D"/>
    <w:rsid w:val="000F4208"/>
    <w:rsid w:val="000F51FB"/>
    <w:rsid w:val="000F60D7"/>
    <w:rsid w:val="000F765F"/>
    <w:rsid w:val="000F78A6"/>
    <w:rsid w:val="000F79B4"/>
    <w:rsid w:val="00101185"/>
    <w:rsid w:val="0010252E"/>
    <w:rsid w:val="00103D40"/>
    <w:rsid w:val="00105C1C"/>
    <w:rsid w:val="00106231"/>
    <w:rsid w:val="001103F0"/>
    <w:rsid w:val="00111CF6"/>
    <w:rsid w:val="00112713"/>
    <w:rsid w:val="00113199"/>
    <w:rsid w:val="0011349B"/>
    <w:rsid w:val="0011513F"/>
    <w:rsid w:val="00117D39"/>
    <w:rsid w:val="0012192E"/>
    <w:rsid w:val="001255CF"/>
    <w:rsid w:val="0013345A"/>
    <w:rsid w:val="00134808"/>
    <w:rsid w:val="00135D41"/>
    <w:rsid w:val="00141C7E"/>
    <w:rsid w:val="00142478"/>
    <w:rsid w:val="00144F4C"/>
    <w:rsid w:val="00154CAD"/>
    <w:rsid w:val="0015658E"/>
    <w:rsid w:val="00164018"/>
    <w:rsid w:val="00166D18"/>
    <w:rsid w:val="0017189F"/>
    <w:rsid w:val="00172414"/>
    <w:rsid w:val="00173425"/>
    <w:rsid w:val="00174D98"/>
    <w:rsid w:val="00177501"/>
    <w:rsid w:val="001854CD"/>
    <w:rsid w:val="001857A7"/>
    <w:rsid w:val="001916AB"/>
    <w:rsid w:val="00192340"/>
    <w:rsid w:val="00194CA3"/>
    <w:rsid w:val="00194E65"/>
    <w:rsid w:val="00195F45"/>
    <w:rsid w:val="00196FE7"/>
    <w:rsid w:val="00197438"/>
    <w:rsid w:val="001A194D"/>
    <w:rsid w:val="001A2CE5"/>
    <w:rsid w:val="001A49F3"/>
    <w:rsid w:val="001A4BFF"/>
    <w:rsid w:val="001A674D"/>
    <w:rsid w:val="001A7865"/>
    <w:rsid w:val="001B0635"/>
    <w:rsid w:val="001B1528"/>
    <w:rsid w:val="001B3126"/>
    <w:rsid w:val="001B3A12"/>
    <w:rsid w:val="001B5539"/>
    <w:rsid w:val="001B77E9"/>
    <w:rsid w:val="001C2749"/>
    <w:rsid w:val="001C3492"/>
    <w:rsid w:val="001C477F"/>
    <w:rsid w:val="001C4C61"/>
    <w:rsid w:val="001C647E"/>
    <w:rsid w:val="001C6C93"/>
    <w:rsid w:val="001C7987"/>
    <w:rsid w:val="001D3FEA"/>
    <w:rsid w:val="001D4A81"/>
    <w:rsid w:val="001E29BB"/>
    <w:rsid w:val="001E3FEB"/>
    <w:rsid w:val="001E6407"/>
    <w:rsid w:val="001E7A0E"/>
    <w:rsid w:val="001E7BFC"/>
    <w:rsid w:val="001F01D7"/>
    <w:rsid w:val="001F274D"/>
    <w:rsid w:val="001F2C81"/>
    <w:rsid w:val="001F4C33"/>
    <w:rsid w:val="001F61F9"/>
    <w:rsid w:val="00204475"/>
    <w:rsid w:val="0020760F"/>
    <w:rsid w:val="0021070C"/>
    <w:rsid w:val="00212CB6"/>
    <w:rsid w:val="002206F8"/>
    <w:rsid w:val="00220787"/>
    <w:rsid w:val="002228F4"/>
    <w:rsid w:val="002264CB"/>
    <w:rsid w:val="00226806"/>
    <w:rsid w:val="00226BE2"/>
    <w:rsid w:val="00231612"/>
    <w:rsid w:val="002318DE"/>
    <w:rsid w:val="002365AF"/>
    <w:rsid w:val="00245EEE"/>
    <w:rsid w:val="0025219A"/>
    <w:rsid w:val="0025670D"/>
    <w:rsid w:val="0025778A"/>
    <w:rsid w:val="002603C5"/>
    <w:rsid w:val="00261F8E"/>
    <w:rsid w:val="00273EE4"/>
    <w:rsid w:val="00274918"/>
    <w:rsid w:val="0027701D"/>
    <w:rsid w:val="00281537"/>
    <w:rsid w:val="00281A88"/>
    <w:rsid w:val="00283894"/>
    <w:rsid w:val="002847BD"/>
    <w:rsid w:val="00290B6C"/>
    <w:rsid w:val="002956D3"/>
    <w:rsid w:val="00297B5D"/>
    <w:rsid w:val="002A0D57"/>
    <w:rsid w:val="002A40B7"/>
    <w:rsid w:val="002A45E7"/>
    <w:rsid w:val="002A6C23"/>
    <w:rsid w:val="002A7D1C"/>
    <w:rsid w:val="002B1A42"/>
    <w:rsid w:val="002B1F70"/>
    <w:rsid w:val="002B49E5"/>
    <w:rsid w:val="002B5757"/>
    <w:rsid w:val="002B6D16"/>
    <w:rsid w:val="002C12AF"/>
    <w:rsid w:val="002C395C"/>
    <w:rsid w:val="002C3F24"/>
    <w:rsid w:val="002C699C"/>
    <w:rsid w:val="002D099F"/>
    <w:rsid w:val="002D2F89"/>
    <w:rsid w:val="002D36D7"/>
    <w:rsid w:val="002D773E"/>
    <w:rsid w:val="002E1E7B"/>
    <w:rsid w:val="002E2716"/>
    <w:rsid w:val="002F01DB"/>
    <w:rsid w:val="002F553F"/>
    <w:rsid w:val="002F72BA"/>
    <w:rsid w:val="002F7434"/>
    <w:rsid w:val="0030596D"/>
    <w:rsid w:val="00312218"/>
    <w:rsid w:val="00315932"/>
    <w:rsid w:val="003203EF"/>
    <w:rsid w:val="0033139A"/>
    <w:rsid w:val="00332284"/>
    <w:rsid w:val="00333789"/>
    <w:rsid w:val="003347D7"/>
    <w:rsid w:val="003409B8"/>
    <w:rsid w:val="0034552B"/>
    <w:rsid w:val="00347FE3"/>
    <w:rsid w:val="00350909"/>
    <w:rsid w:val="00361EF4"/>
    <w:rsid w:val="003757A6"/>
    <w:rsid w:val="00375D28"/>
    <w:rsid w:val="00377D04"/>
    <w:rsid w:val="00382719"/>
    <w:rsid w:val="00382A72"/>
    <w:rsid w:val="00382D3A"/>
    <w:rsid w:val="00387B04"/>
    <w:rsid w:val="003915CE"/>
    <w:rsid w:val="00391FCC"/>
    <w:rsid w:val="0039256C"/>
    <w:rsid w:val="003925DB"/>
    <w:rsid w:val="00394074"/>
    <w:rsid w:val="00394198"/>
    <w:rsid w:val="0039526F"/>
    <w:rsid w:val="003A1C6A"/>
    <w:rsid w:val="003A2765"/>
    <w:rsid w:val="003B16FF"/>
    <w:rsid w:val="003B3DC7"/>
    <w:rsid w:val="003B4DA8"/>
    <w:rsid w:val="003B4E01"/>
    <w:rsid w:val="003C173F"/>
    <w:rsid w:val="003C3411"/>
    <w:rsid w:val="003C3687"/>
    <w:rsid w:val="003C39AC"/>
    <w:rsid w:val="003C3E52"/>
    <w:rsid w:val="003C468D"/>
    <w:rsid w:val="003C52FC"/>
    <w:rsid w:val="003C5B9D"/>
    <w:rsid w:val="003C7D4E"/>
    <w:rsid w:val="003D2A24"/>
    <w:rsid w:val="003D3174"/>
    <w:rsid w:val="003D3D0A"/>
    <w:rsid w:val="003D4712"/>
    <w:rsid w:val="003D4A0A"/>
    <w:rsid w:val="003E1D34"/>
    <w:rsid w:val="003E5CDE"/>
    <w:rsid w:val="003E6708"/>
    <w:rsid w:val="003E7FB2"/>
    <w:rsid w:val="003F16F2"/>
    <w:rsid w:val="003F1A6A"/>
    <w:rsid w:val="003F20F6"/>
    <w:rsid w:val="003F3DE2"/>
    <w:rsid w:val="003F6C98"/>
    <w:rsid w:val="003F780F"/>
    <w:rsid w:val="003F797D"/>
    <w:rsid w:val="00401B80"/>
    <w:rsid w:val="004168ED"/>
    <w:rsid w:val="00417E2B"/>
    <w:rsid w:val="00417E88"/>
    <w:rsid w:val="0042101A"/>
    <w:rsid w:val="0042183D"/>
    <w:rsid w:val="00421EB1"/>
    <w:rsid w:val="004249D7"/>
    <w:rsid w:val="00425D38"/>
    <w:rsid w:val="004303FC"/>
    <w:rsid w:val="00432A0A"/>
    <w:rsid w:val="004372A9"/>
    <w:rsid w:val="00443A3D"/>
    <w:rsid w:val="004445D4"/>
    <w:rsid w:val="004467B0"/>
    <w:rsid w:val="00446A06"/>
    <w:rsid w:val="00447916"/>
    <w:rsid w:val="00447CBA"/>
    <w:rsid w:val="004549EC"/>
    <w:rsid w:val="004623E0"/>
    <w:rsid w:val="00466D10"/>
    <w:rsid w:val="0046741B"/>
    <w:rsid w:val="004710C4"/>
    <w:rsid w:val="00471EFE"/>
    <w:rsid w:val="00473011"/>
    <w:rsid w:val="0047476B"/>
    <w:rsid w:val="00475280"/>
    <w:rsid w:val="004774A0"/>
    <w:rsid w:val="00481AE5"/>
    <w:rsid w:val="00481E9C"/>
    <w:rsid w:val="004824F4"/>
    <w:rsid w:val="00487281"/>
    <w:rsid w:val="00491004"/>
    <w:rsid w:val="00491493"/>
    <w:rsid w:val="00491FB5"/>
    <w:rsid w:val="00492963"/>
    <w:rsid w:val="00494FF7"/>
    <w:rsid w:val="00497537"/>
    <w:rsid w:val="004A155C"/>
    <w:rsid w:val="004A2F13"/>
    <w:rsid w:val="004A50DE"/>
    <w:rsid w:val="004B012C"/>
    <w:rsid w:val="004B0303"/>
    <w:rsid w:val="004B1E23"/>
    <w:rsid w:val="004B3412"/>
    <w:rsid w:val="004B45C7"/>
    <w:rsid w:val="004B4C44"/>
    <w:rsid w:val="004B688B"/>
    <w:rsid w:val="004B6B0F"/>
    <w:rsid w:val="004B7693"/>
    <w:rsid w:val="004C3285"/>
    <w:rsid w:val="004C501C"/>
    <w:rsid w:val="004C7265"/>
    <w:rsid w:val="004C7614"/>
    <w:rsid w:val="004D1E74"/>
    <w:rsid w:val="004E136C"/>
    <w:rsid w:val="004F6CF9"/>
    <w:rsid w:val="005005CA"/>
    <w:rsid w:val="0050193E"/>
    <w:rsid w:val="0050321F"/>
    <w:rsid w:val="005052EF"/>
    <w:rsid w:val="005060B6"/>
    <w:rsid w:val="00506251"/>
    <w:rsid w:val="0050782B"/>
    <w:rsid w:val="0050792A"/>
    <w:rsid w:val="00507F7E"/>
    <w:rsid w:val="00511C59"/>
    <w:rsid w:val="00512CF4"/>
    <w:rsid w:val="00513904"/>
    <w:rsid w:val="00513EF6"/>
    <w:rsid w:val="00520AE0"/>
    <w:rsid w:val="00520E94"/>
    <w:rsid w:val="00522DF7"/>
    <w:rsid w:val="005241BE"/>
    <w:rsid w:val="0053132A"/>
    <w:rsid w:val="00533143"/>
    <w:rsid w:val="0053418B"/>
    <w:rsid w:val="0053546F"/>
    <w:rsid w:val="00535697"/>
    <w:rsid w:val="005363B2"/>
    <w:rsid w:val="00543650"/>
    <w:rsid w:val="00547069"/>
    <w:rsid w:val="00551466"/>
    <w:rsid w:val="005516C7"/>
    <w:rsid w:val="0055231D"/>
    <w:rsid w:val="0055552A"/>
    <w:rsid w:val="00556715"/>
    <w:rsid w:val="00560B1A"/>
    <w:rsid w:val="00560CB9"/>
    <w:rsid w:val="0056221D"/>
    <w:rsid w:val="005634FC"/>
    <w:rsid w:val="00565B42"/>
    <w:rsid w:val="00580F4F"/>
    <w:rsid w:val="00585F8B"/>
    <w:rsid w:val="0058742E"/>
    <w:rsid w:val="00595160"/>
    <w:rsid w:val="00595438"/>
    <w:rsid w:val="00595667"/>
    <w:rsid w:val="0059585F"/>
    <w:rsid w:val="005961ED"/>
    <w:rsid w:val="005962DA"/>
    <w:rsid w:val="005A29BA"/>
    <w:rsid w:val="005B0F2C"/>
    <w:rsid w:val="005B2780"/>
    <w:rsid w:val="005B58FD"/>
    <w:rsid w:val="005C2644"/>
    <w:rsid w:val="005C47E0"/>
    <w:rsid w:val="005C685C"/>
    <w:rsid w:val="005D0BBF"/>
    <w:rsid w:val="005D34B3"/>
    <w:rsid w:val="005E0BF0"/>
    <w:rsid w:val="005E403A"/>
    <w:rsid w:val="005E4860"/>
    <w:rsid w:val="005E4DBE"/>
    <w:rsid w:val="005E4F28"/>
    <w:rsid w:val="005E7F0E"/>
    <w:rsid w:val="005F4EC4"/>
    <w:rsid w:val="005F53DC"/>
    <w:rsid w:val="00601AA4"/>
    <w:rsid w:val="00606408"/>
    <w:rsid w:val="0061102B"/>
    <w:rsid w:val="00611D33"/>
    <w:rsid w:val="00613D3F"/>
    <w:rsid w:val="0061774C"/>
    <w:rsid w:val="00620667"/>
    <w:rsid w:val="006212C5"/>
    <w:rsid w:val="00627C47"/>
    <w:rsid w:val="00635264"/>
    <w:rsid w:val="006374BF"/>
    <w:rsid w:val="006376D9"/>
    <w:rsid w:val="00643595"/>
    <w:rsid w:val="0064404D"/>
    <w:rsid w:val="00645778"/>
    <w:rsid w:val="00646203"/>
    <w:rsid w:val="0065036A"/>
    <w:rsid w:val="00650798"/>
    <w:rsid w:val="006513B8"/>
    <w:rsid w:val="00651A8E"/>
    <w:rsid w:val="0065300E"/>
    <w:rsid w:val="00653464"/>
    <w:rsid w:val="006543A4"/>
    <w:rsid w:val="00655AB2"/>
    <w:rsid w:val="00655D3A"/>
    <w:rsid w:val="00655FBD"/>
    <w:rsid w:val="00656722"/>
    <w:rsid w:val="00661420"/>
    <w:rsid w:val="00667A79"/>
    <w:rsid w:val="00674046"/>
    <w:rsid w:val="00674EA6"/>
    <w:rsid w:val="00675364"/>
    <w:rsid w:val="00681FAF"/>
    <w:rsid w:val="006855E0"/>
    <w:rsid w:val="00690ACE"/>
    <w:rsid w:val="00694BFF"/>
    <w:rsid w:val="00695104"/>
    <w:rsid w:val="006A0915"/>
    <w:rsid w:val="006A5374"/>
    <w:rsid w:val="006A7337"/>
    <w:rsid w:val="006B4BEB"/>
    <w:rsid w:val="006B5000"/>
    <w:rsid w:val="006B6131"/>
    <w:rsid w:val="006C2FDC"/>
    <w:rsid w:val="006C7985"/>
    <w:rsid w:val="006C79D0"/>
    <w:rsid w:val="006D3A83"/>
    <w:rsid w:val="006D3AE7"/>
    <w:rsid w:val="006D7C19"/>
    <w:rsid w:val="006F0343"/>
    <w:rsid w:val="006F347B"/>
    <w:rsid w:val="006F3A6E"/>
    <w:rsid w:val="006F5A47"/>
    <w:rsid w:val="006F5D2B"/>
    <w:rsid w:val="00700392"/>
    <w:rsid w:val="007167C1"/>
    <w:rsid w:val="00723224"/>
    <w:rsid w:val="0072368C"/>
    <w:rsid w:val="0072373F"/>
    <w:rsid w:val="00730D9D"/>
    <w:rsid w:val="00732A05"/>
    <w:rsid w:val="0073488B"/>
    <w:rsid w:val="00737375"/>
    <w:rsid w:val="007404B1"/>
    <w:rsid w:val="00740BD9"/>
    <w:rsid w:val="00740DDA"/>
    <w:rsid w:val="00743DD0"/>
    <w:rsid w:val="0074695A"/>
    <w:rsid w:val="007477D1"/>
    <w:rsid w:val="00747AD2"/>
    <w:rsid w:val="007527AD"/>
    <w:rsid w:val="00755950"/>
    <w:rsid w:val="00755D75"/>
    <w:rsid w:val="00760242"/>
    <w:rsid w:val="00761B99"/>
    <w:rsid w:val="0076202F"/>
    <w:rsid w:val="0076432E"/>
    <w:rsid w:val="007653D4"/>
    <w:rsid w:val="0076705B"/>
    <w:rsid w:val="00767B66"/>
    <w:rsid w:val="00770E52"/>
    <w:rsid w:val="0077274C"/>
    <w:rsid w:val="00772F1D"/>
    <w:rsid w:val="00773B96"/>
    <w:rsid w:val="00773BC7"/>
    <w:rsid w:val="0077786F"/>
    <w:rsid w:val="00782744"/>
    <w:rsid w:val="00782A48"/>
    <w:rsid w:val="007905C0"/>
    <w:rsid w:val="00791506"/>
    <w:rsid w:val="00792E09"/>
    <w:rsid w:val="00794ACA"/>
    <w:rsid w:val="007A00DB"/>
    <w:rsid w:val="007A363F"/>
    <w:rsid w:val="007A63AE"/>
    <w:rsid w:val="007A6DE7"/>
    <w:rsid w:val="007A780A"/>
    <w:rsid w:val="007B1FBB"/>
    <w:rsid w:val="007B2A1A"/>
    <w:rsid w:val="007C5D7C"/>
    <w:rsid w:val="007D4632"/>
    <w:rsid w:val="007D59C3"/>
    <w:rsid w:val="007D7367"/>
    <w:rsid w:val="007E42A8"/>
    <w:rsid w:val="007E453D"/>
    <w:rsid w:val="007E553C"/>
    <w:rsid w:val="007F1562"/>
    <w:rsid w:val="007F4212"/>
    <w:rsid w:val="007F68BA"/>
    <w:rsid w:val="008015C2"/>
    <w:rsid w:val="00801CE4"/>
    <w:rsid w:val="00805842"/>
    <w:rsid w:val="008064B3"/>
    <w:rsid w:val="00807D4F"/>
    <w:rsid w:val="00813AF3"/>
    <w:rsid w:val="00814421"/>
    <w:rsid w:val="00815BF4"/>
    <w:rsid w:val="00816241"/>
    <w:rsid w:val="00816B62"/>
    <w:rsid w:val="0082068E"/>
    <w:rsid w:val="00820A8B"/>
    <w:rsid w:val="00820E16"/>
    <w:rsid w:val="00820FD6"/>
    <w:rsid w:val="00822809"/>
    <w:rsid w:val="008306EB"/>
    <w:rsid w:val="00835FD9"/>
    <w:rsid w:val="00837E3B"/>
    <w:rsid w:val="008502FC"/>
    <w:rsid w:val="0085119F"/>
    <w:rsid w:val="00855CFA"/>
    <w:rsid w:val="0085781C"/>
    <w:rsid w:val="00857CE8"/>
    <w:rsid w:val="008636DC"/>
    <w:rsid w:val="00866D10"/>
    <w:rsid w:val="00870511"/>
    <w:rsid w:val="00872003"/>
    <w:rsid w:val="00872F93"/>
    <w:rsid w:val="00873492"/>
    <w:rsid w:val="008735F4"/>
    <w:rsid w:val="008832AC"/>
    <w:rsid w:val="0089000D"/>
    <w:rsid w:val="0089058A"/>
    <w:rsid w:val="008924B5"/>
    <w:rsid w:val="00894971"/>
    <w:rsid w:val="008A2B14"/>
    <w:rsid w:val="008A3696"/>
    <w:rsid w:val="008A39DF"/>
    <w:rsid w:val="008A4FBE"/>
    <w:rsid w:val="008A779A"/>
    <w:rsid w:val="008A7ECF"/>
    <w:rsid w:val="008B10F4"/>
    <w:rsid w:val="008B1E0A"/>
    <w:rsid w:val="008B502E"/>
    <w:rsid w:val="008B594C"/>
    <w:rsid w:val="008C22A6"/>
    <w:rsid w:val="008C7690"/>
    <w:rsid w:val="008D0D13"/>
    <w:rsid w:val="008D37E5"/>
    <w:rsid w:val="008D3E81"/>
    <w:rsid w:val="008D5955"/>
    <w:rsid w:val="008D61CC"/>
    <w:rsid w:val="008D63F2"/>
    <w:rsid w:val="008D7C51"/>
    <w:rsid w:val="008E099B"/>
    <w:rsid w:val="008E201D"/>
    <w:rsid w:val="008E6E22"/>
    <w:rsid w:val="008F3D08"/>
    <w:rsid w:val="008F5FDC"/>
    <w:rsid w:val="008F7122"/>
    <w:rsid w:val="008F72BA"/>
    <w:rsid w:val="008F7C57"/>
    <w:rsid w:val="009033D2"/>
    <w:rsid w:val="00905D95"/>
    <w:rsid w:val="00906C17"/>
    <w:rsid w:val="00913881"/>
    <w:rsid w:val="00914392"/>
    <w:rsid w:val="009148C1"/>
    <w:rsid w:val="00914B74"/>
    <w:rsid w:val="0092056B"/>
    <w:rsid w:val="00920841"/>
    <w:rsid w:val="0092165E"/>
    <w:rsid w:val="00936780"/>
    <w:rsid w:val="00942056"/>
    <w:rsid w:val="00942A52"/>
    <w:rsid w:val="00951AC6"/>
    <w:rsid w:val="009547F7"/>
    <w:rsid w:val="00954DBF"/>
    <w:rsid w:val="009551DD"/>
    <w:rsid w:val="00960F6E"/>
    <w:rsid w:val="00961639"/>
    <w:rsid w:val="00963018"/>
    <w:rsid w:val="00970ED1"/>
    <w:rsid w:val="009765AE"/>
    <w:rsid w:val="00976A24"/>
    <w:rsid w:val="00977B4C"/>
    <w:rsid w:val="0098112B"/>
    <w:rsid w:val="00981E19"/>
    <w:rsid w:val="009820AD"/>
    <w:rsid w:val="009828BD"/>
    <w:rsid w:val="0098313E"/>
    <w:rsid w:val="009924BD"/>
    <w:rsid w:val="009A08CB"/>
    <w:rsid w:val="009A78F8"/>
    <w:rsid w:val="009B2A2A"/>
    <w:rsid w:val="009B42FD"/>
    <w:rsid w:val="009B496A"/>
    <w:rsid w:val="009B6C88"/>
    <w:rsid w:val="009C08B7"/>
    <w:rsid w:val="009C0902"/>
    <w:rsid w:val="009C1CEC"/>
    <w:rsid w:val="009C5624"/>
    <w:rsid w:val="009C7116"/>
    <w:rsid w:val="009D11E8"/>
    <w:rsid w:val="009D1A8B"/>
    <w:rsid w:val="009D2EB2"/>
    <w:rsid w:val="009D338F"/>
    <w:rsid w:val="009D4023"/>
    <w:rsid w:val="009D5163"/>
    <w:rsid w:val="009D5166"/>
    <w:rsid w:val="009D7D1B"/>
    <w:rsid w:val="009E545C"/>
    <w:rsid w:val="009E551B"/>
    <w:rsid w:val="009E78A9"/>
    <w:rsid w:val="009F0BAC"/>
    <w:rsid w:val="009F7AF5"/>
    <w:rsid w:val="00A00985"/>
    <w:rsid w:val="00A0393A"/>
    <w:rsid w:val="00A074C4"/>
    <w:rsid w:val="00A14A66"/>
    <w:rsid w:val="00A162C7"/>
    <w:rsid w:val="00A175B3"/>
    <w:rsid w:val="00A204C9"/>
    <w:rsid w:val="00A21E0E"/>
    <w:rsid w:val="00A30060"/>
    <w:rsid w:val="00A302D5"/>
    <w:rsid w:val="00A3301C"/>
    <w:rsid w:val="00A33977"/>
    <w:rsid w:val="00A36192"/>
    <w:rsid w:val="00A372FF"/>
    <w:rsid w:val="00A44199"/>
    <w:rsid w:val="00A47F53"/>
    <w:rsid w:val="00A50BE5"/>
    <w:rsid w:val="00A54BFB"/>
    <w:rsid w:val="00A564F3"/>
    <w:rsid w:val="00A61E1A"/>
    <w:rsid w:val="00A6418D"/>
    <w:rsid w:val="00A67360"/>
    <w:rsid w:val="00A7116C"/>
    <w:rsid w:val="00A716CF"/>
    <w:rsid w:val="00A72944"/>
    <w:rsid w:val="00A733A0"/>
    <w:rsid w:val="00A73661"/>
    <w:rsid w:val="00A755D9"/>
    <w:rsid w:val="00A758D6"/>
    <w:rsid w:val="00A7609B"/>
    <w:rsid w:val="00A85667"/>
    <w:rsid w:val="00A86A3B"/>
    <w:rsid w:val="00A8749A"/>
    <w:rsid w:val="00A87545"/>
    <w:rsid w:val="00A87ABE"/>
    <w:rsid w:val="00A9395B"/>
    <w:rsid w:val="00A939A8"/>
    <w:rsid w:val="00A97003"/>
    <w:rsid w:val="00A97600"/>
    <w:rsid w:val="00AA1E78"/>
    <w:rsid w:val="00AA7F76"/>
    <w:rsid w:val="00AB0BAC"/>
    <w:rsid w:val="00AB0D3D"/>
    <w:rsid w:val="00AB4616"/>
    <w:rsid w:val="00AB69AE"/>
    <w:rsid w:val="00AB6C3A"/>
    <w:rsid w:val="00AC01F7"/>
    <w:rsid w:val="00AC297D"/>
    <w:rsid w:val="00AC2DBA"/>
    <w:rsid w:val="00AC5C3A"/>
    <w:rsid w:val="00AC6F38"/>
    <w:rsid w:val="00AD0F17"/>
    <w:rsid w:val="00AD4A39"/>
    <w:rsid w:val="00AD7D5D"/>
    <w:rsid w:val="00AE17CB"/>
    <w:rsid w:val="00AE204E"/>
    <w:rsid w:val="00AE3A7B"/>
    <w:rsid w:val="00AE4791"/>
    <w:rsid w:val="00AE6304"/>
    <w:rsid w:val="00AE73A8"/>
    <w:rsid w:val="00AF109A"/>
    <w:rsid w:val="00AF1295"/>
    <w:rsid w:val="00AF17DD"/>
    <w:rsid w:val="00AF41E4"/>
    <w:rsid w:val="00AF52AF"/>
    <w:rsid w:val="00AF5A67"/>
    <w:rsid w:val="00AF6772"/>
    <w:rsid w:val="00AF7B13"/>
    <w:rsid w:val="00B02166"/>
    <w:rsid w:val="00B023BB"/>
    <w:rsid w:val="00B027FC"/>
    <w:rsid w:val="00B04DF3"/>
    <w:rsid w:val="00B06EAC"/>
    <w:rsid w:val="00B07C52"/>
    <w:rsid w:val="00B10E9B"/>
    <w:rsid w:val="00B12141"/>
    <w:rsid w:val="00B13955"/>
    <w:rsid w:val="00B167BA"/>
    <w:rsid w:val="00B17D4C"/>
    <w:rsid w:val="00B237EB"/>
    <w:rsid w:val="00B249E6"/>
    <w:rsid w:val="00B26B2A"/>
    <w:rsid w:val="00B313AC"/>
    <w:rsid w:val="00B326BA"/>
    <w:rsid w:val="00B34993"/>
    <w:rsid w:val="00B37838"/>
    <w:rsid w:val="00B46364"/>
    <w:rsid w:val="00B50361"/>
    <w:rsid w:val="00B53527"/>
    <w:rsid w:val="00B5399D"/>
    <w:rsid w:val="00B5625F"/>
    <w:rsid w:val="00B57AB7"/>
    <w:rsid w:val="00B60569"/>
    <w:rsid w:val="00B60D8F"/>
    <w:rsid w:val="00B63C63"/>
    <w:rsid w:val="00B665D5"/>
    <w:rsid w:val="00B72B47"/>
    <w:rsid w:val="00B73C7D"/>
    <w:rsid w:val="00B77768"/>
    <w:rsid w:val="00B8089F"/>
    <w:rsid w:val="00B80CD7"/>
    <w:rsid w:val="00B81DD4"/>
    <w:rsid w:val="00B844CA"/>
    <w:rsid w:val="00B87DCF"/>
    <w:rsid w:val="00BA7641"/>
    <w:rsid w:val="00BA7F31"/>
    <w:rsid w:val="00BB4EB3"/>
    <w:rsid w:val="00BB746A"/>
    <w:rsid w:val="00BC1209"/>
    <w:rsid w:val="00BC3191"/>
    <w:rsid w:val="00BC5A8D"/>
    <w:rsid w:val="00BC5B97"/>
    <w:rsid w:val="00BD3244"/>
    <w:rsid w:val="00BD442B"/>
    <w:rsid w:val="00BD4804"/>
    <w:rsid w:val="00BD6454"/>
    <w:rsid w:val="00BE06B6"/>
    <w:rsid w:val="00BE4096"/>
    <w:rsid w:val="00BE658C"/>
    <w:rsid w:val="00BE6C42"/>
    <w:rsid w:val="00BE77B8"/>
    <w:rsid w:val="00BF3014"/>
    <w:rsid w:val="00BF4B67"/>
    <w:rsid w:val="00C03B4D"/>
    <w:rsid w:val="00C103B9"/>
    <w:rsid w:val="00C11626"/>
    <w:rsid w:val="00C11DAC"/>
    <w:rsid w:val="00C169E4"/>
    <w:rsid w:val="00C16AC6"/>
    <w:rsid w:val="00C17E75"/>
    <w:rsid w:val="00C22192"/>
    <w:rsid w:val="00C25C8E"/>
    <w:rsid w:val="00C263D1"/>
    <w:rsid w:val="00C27765"/>
    <w:rsid w:val="00C370DB"/>
    <w:rsid w:val="00C426C3"/>
    <w:rsid w:val="00C44267"/>
    <w:rsid w:val="00C50E45"/>
    <w:rsid w:val="00C54216"/>
    <w:rsid w:val="00C64160"/>
    <w:rsid w:val="00C6569B"/>
    <w:rsid w:val="00C67859"/>
    <w:rsid w:val="00C67F79"/>
    <w:rsid w:val="00C70CB3"/>
    <w:rsid w:val="00C710C5"/>
    <w:rsid w:val="00C7308A"/>
    <w:rsid w:val="00C738DC"/>
    <w:rsid w:val="00C74765"/>
    <w:rsid w:val="00C77817"/>
    <w:rsid w:val="00C828F4"/>
    <w:rsid w:val="00C855B0"/>
    <w:rsid w:val="00C85B53"/>
    <w:rsid w:val="00C87C45"/>
    <w:rsid w:val="00C9213E"/>
    <w:rsid w:val="00C95AF1"/>
    <w:rsid w:val="00C96F34"/>
    <w:rsid w:val="00CA1979"/>
    <w:rsid w:val="00CA5D12"/>
    <w:rsid w:val="00CA6AD4"/>
    <w:rsid w:val="00CB0EE6"/>
    <w:rsid w:val="00CB3ECA"/>
    <w:rsid w:val="00CC165A"/>
    <w:rsid w:val="00CC5305"/>
    <w:rsid w:val="00CC66DE"/>
    <w:rsid w:val="00CC74C2"/>
    <w:rsid w:val="00CD6D53"/>
    <w:rsid w:val="00CD6E10"/>
    <w:rsid w:val="00CE3F57"/>
    <w:rsid w:val="00CE4123"/>
    <w:rsid w:val="00CE4BC1"/>
    <w:rsid w:val="00CE4EC1"/>
    <w:rsid w:val="00CF2F9A"/>
    <w:rsid w:val="00CF547E"/>
    <w:rsid w:val="00CF70A7"/>
    <w:rsid w:val="00D008DD"/>
    <w:rsid w:val="00D0112F"/>
    <w:rsid w:val="00D02268"/>
    <w:rsid w:val="00D02B6E"/>
    <w:rsid w:val="00D03A07"/>
    <w:rsid w:val="00D046CD"/>
    <w:rsid w:val="00D05A02"/>
    <w:rsid w:val="00D10A78"/>
    <w:rsid w:val="00D112E0"/>
    <w:rsid w:val="00D1271C"/>
    <w:rsid w:val="00D14C57"/>
    <w:rsid w:val="00D210DB"/>
    <w:rsid w:val="00D212DD"/>
    <w:rsid w:val="00D26280"/>
    <w:rsid w:val="00D301C1"/>
    <w:rsid w:val="00D3120E"/>
    <w:rsid w:val="00D32D18"/>
    <w:rsid w:val="00D47327"/>
    <w:rsid w:val="00D50447"/>
    <w:rsid w:val="00D514CB"/>
    <w:rsid w:val="00D537CE"/>
    <w:rsid w:val="00D55379"/>
    <w:rsid w:val="00D55897"/>
    <w:rsid w:val="00D60685"/>
    <w:rsid w:val="00D60C44"/>
    <w:rsid w:val="00D61C1F"/>
    <w:rsid w:val="00D63790"/>
    <w:rsid w:val="00D65F17"/>
    <w:rsid w:val="00D67808"/>
    <w:rsid w:val="00D67B94"/>
    <w:rsid w:val="00D70990"/>
    <w:rsid w:val="00D75D59"/>
    <w:rsid w:val="00D85F01"/>
    <w:rsid w:val="00D8762C"/>
    <w:rsid w:val="00D94134"/>
    <w:rsid w:val="00D95C0B"/>
    <w:rsid w:val="00D96B8A"/>
    <w:rsid w:val="00DA168D"/>
    <w:rsid w:val="00DA1A91"/>
    <w:rsid w:val="00DA451F"/>
    <w:rsid w:val="00DA5895"/>
    <w:rsid w:val="00DA7C1C"/>
    <w:rsid w:val="00DB077B"/>
    <w:rsid w:val="00DB4300"/>
    <w:rsid w:val="00DB48FB"/>
    <w:rsid w:val="00DB59DE"/>
    <w:rsid w:val="00DC59D2"/>
    <w:rsid w:val="00DD2AD7"/>
    <w:rsid w:val="00DD2FDF"/>
    <w:rsid w:val="00DD715D"/>
    <w:rsid w:val="00DE0251"/>
    <w:rsid w:val="00DE1426"/>
    <w:rsid w:val="00DF1824"/>
    <w:rsid w:val="00DF3575"/>
    <w:rsid w:val="00DF42A2"/>
    <w:rsid w:val="00DF5BFD"/>
    <w:rsid w:val="00DF65A4"/>
    <w:rsid w:val="00E0130E"/>
    <w:rsid w:val="00E02375"/>
    <w:rsid w:val="00E026DB"/>
    <w:rsid w:val="00E211A3"/>
    <w:rsid w:val="00E2665A"/>
    <w:rsid w:val="00E27FE8"/>
    <w:rsid w:val="00E3030D"/>
    <w:rsid w:val="00E33D1F"/>
    <w:rsid w:val="00E350A6"/>
    <w:rsid w:val="00E36ED5"/>
    <w:rsid w:val="00E41A0E"/>
    <w:rsid w:val="00E41A89"/>
    <w:rsid w:val="00E438BF"/>
    <w:rsid w:val="00E44C23"/>
    <w:rsid w:val="00E45A8A"/>
    <w:rsid w:val="00E46603"/>
    <w:rsid w:val="00E469A8"/>
    <w:rsid w:val="00E46AF6"/>
    <w:rsid w:val="00E53629"/>
    <w:rsid w:val="00E57751"/>
    <w:rsid w:val="00E60BA1"/>
    <w:rsid w:val="00E61FED"/>
    <w:rsid w:val="00E627C2"/>
    <w:rsid w:val="00E62B58"/>
    <w:rsid w:val="00E650EE"/>
    <w:rsid w:val="00E70312"/>
    <w:rsid w:val="00E732A3"/>
    <w:rsid w:val="00E73DD6"/>
    <w:rsid w:val="00E753F0"/>
    <w:rsid w:val="00E83900"/>
    <w:rsid w:val="00E876C6"/>
    <w:rsid w:val="00E90C7A"/>
    <w:rsid w:val="00E90DD1"/>
    <w:rsid w:val="00E91279"/>
    <w:rsid w:val="00E9274C"/>
    <w:rsid w:val="00E96354"/>
    <w:rsid w:val="00EA06C7"/>
    <w:rsid w:val="00EA141F"/>
    <w:rsid w:val="00EA2E49"/>
    <w:rsid w:val="00EA48FC"/>
    <w:rsid w:val="00EA5010"/>
    <w:rsid w:val="00EB16C9"/>
    <w:rsid w:val="00EB28F7"/>
    <w:rsid w:val="00EB338F"/>
    <w:rsid w:val="00EB4E04"/>
    <w:rsid w:val="00EB55C5"/>
    <w:rsid w:val="00EB5693"/>
    <w:rsid w:val="00EB697C"/>
    <w:rsid w:val="00EB6AEF"/>
    <w:rsid w:val="00EB7DAC"/>
    <w:rsid w:val="00EC1394"/>
    <w:rsid w:val="00EC40CA"/>
    <w:rsid w:val="00EC4E4F"/>
    <w:rsid w:val="00EC5BFB"/>
    <w:rsid w:val="00EC7C8C"/>
    <w:rsid w:val="00ED3362"/>
    <w:rsid w:val="00ED508C"/>
    <w:rsid w:val="00ED7643"/>
    <w:rsid w:val="00ED7FD0"/>
    <w:rsid w:val="00EE53B0"/>
    <w:rsid w:val="00EE54C7"/>
    <w:rsid w:val="00EE652B"/>
    <w:rsid w:val="00EF0856"/>
    <w:rsid w:val="00EF1503"/>
    <w:rsid w:val="00EF1E73"/>
    <w:rsid w:val="00EF2C90"/>
    <w:rsid w:val="00EF3128"/>
    <w:rsid w:val="00EF3773"/>
    <w:rsid w:val="00EF62D9"/>
    <w:rsid w:val="00EF7E89"/>
    <w:rsid w:val="00F002EE"/>
    <w:rsid w:val="00F0495D"/>
    <w:rsid w:val="00F05E68"/>
    <w:rsid w:val="00F060F2"/>
    <w:rsid w:val="00F11522"/>
    <w:rsid w:val="00F124A3"/>
    <w:rsid w:val="00F131D3"/>
    <w:rsid w:val="00F170E9"/>
    <w:rsid w:val="00F17B26"/>
    <w:rsid w:val="00F22EB0"/>
    <w:rsid w:val="00F24C0F"/>
    <w:rsid w:val="00F260A1"/>
    <w:rsid w:val="00F260D5"/>
    <w:rsid w:val="00F268A8"/>
    <w:rsid w:val="00F312D6"/>
    <w:rsid w:val="00F324AF"/>
    <w:rsid w:val="00F329E3"/>
    <w:rsid w:val="00F34B1A"/>
    <w:rsid w:val="00F34C19"/>
    <w:rsid w:val="00F36967"/>
    <w:rsid w:val="00F42811"/>
    <w:rsid w:val="00F42FB9"/>
    <w:rsid w:val="00F44AEB"/>
    <w:rsid w:val="00F469F7"/>
    <w:rsid w:val="00F52072"/>
    <w:rsid w:val="00F5391D"/>
    <w:rsid w:val="00F54061"/>
    <w:rsid w:val="00F56F1E"/>
    <w:rsid w:val="00F62343"/>
    <w:rsid w:val="00F66226"/>
    <w:rsid w:val="00F66B79"/>
    <w:rsid w:val="00F70195"/>
    <w:rsid w:val="00F741FC"/>
    <w:rsid w:val="00F90876"/>
    <w:rsid w:val="00F91A2E"/>
    <w:rsid w:val="00F928DC"/>
    <w:rsid w:val="00F92C38"/>
    <w:rsid w:val="00F93503"/>
    <w:rsid w:val="00F944DB"/>
    <w:rsid w:val="00F94A61"/>
    <w:rsid w:val="00F94A89"/>
    <w:rsid w:val="00F9568F"/>
    <w:rsid w:val="00F97155"/>
    <w:rsid w:val="00FA1321"/>
    <w:rsid w:val="00FA3051"/>
    <w:rsid w:val="00FB09C0"/>
    <w:rsid w:val="00FB3283"/>
    <w:rsid w:val="00FB6F3D"/>
    <w:rsid w:val="00FC01EE"/>
    <w:rsid w:val="00FC18A7"/>
    <w:rsid w:val="00FC557D"/>
    <w:rsid w:val="00FC5C1F"/>
    <w:rsid w:val="00FC735A"/>
    <w:rsid w:val="00FC76F7"/>
    <w:rsid w:val="00FC7F61"/>
    <w:rsid w:val="00FD0705"/>
    <w:rsid w:val="00FD1DAF"/>
    <w:rsid w:val="00FD583C"/>
    <w:rsid w:val="00FD6807"/>
    <w:rsid w:val="00FF26D1"/>
    <w:rsid w:val="00FF2E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2B9FB58"/>
  <w15:docId w15:val="{62D2D1BD-3793-462F-8AF8-0184951283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C74C2"/>
    <w:pPr>
      <w:keepNext/>
      <w:keepLines/>
      <w:numPr>
        <w:numId w:val="35"/>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C3411"/>
    <w:pPr>
      <w:keepNext/>
      <w:keepLines/>
      <w:numPr>
        <w:ilvl w:val="1"/>
        <w:numId w:val="35"/>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5634FC"/>
    <w:pPr>
      <w:keepNext/>
      <w:keepLines/>
      <w:numPr>
        <w:ilvl w:val="2"/>
        <w:numId w:val="35"/>
      </w:numPr>
      <w:spacing w:before="40" w:after="0" w:line="276" w:lineRule="auto"/>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5634FC"/>
    <w:pPr>
      <w:keepNext/>
      <w:keepLines/>
      <w:numPr>
        <w:ilvl w:val="3"/>
        <w:numId w:val="35"/>
      </w:numPr>
      <w:spacing w:before="40" w:after="0" w:line="276" w:lineRule="auto"/>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274918"/>
    <w:pPr>
      <w:keepNext/>
      <w:keepLines/>
      <w:numPr>
        <w:ilvl w:val="4"/>
        <w:numId w:val="35"/>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8502FC"/>
    <w:pPr>
      <w:keepNext/>
      <w:keepLines/>
      <w:numPr>
        <w:ilvl w:val="5"/>
        <w:numId w:val="35"/>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8502FC"/>
    <w:pPr>
      <w:keepNext/>
      <w:keepLines/>
      <w:numPr>
        <w:ilvl w:val="6"/>
        <w:numId w:val="35"/>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8502FC"/>
    <w:pPr>
      <w:keepNext/>
      <w:keepLines/>
      <w:numPr>
        <w:ilvl w:val="7"/>
        <w:numId w:val="35"/>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02FC"/>
    <w:pPr>
      <w:keepNext/>
      <w:keepLines/>
      <w:numPr>
        <w:ilvl w:val="8"/>
        <w:numId w:val="3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C74C2"/>
    <w:rPr>
      <w:rFonts w:asciiTheme="majorHAnsi" w:eastAsiaTheme="majorEastAsia" w:hAnsiTheme="majorHAnsi" w:cstheme="majorBidi"/>
      <w:color w:val="2F5496" w:themeColor="accent1" w:themeShade="BF"/>
      <w:sz w:val="32"/>
      <w:szCs w:val="32"/>
    </w:rPr>
  </w:style>
  <w:style w:type="paragraph" w:styleId="HTMLPreformatted">
    <w:name w:val="HTML Preformatted"/>
    <w:basedOn w:val="Normal"/>
    <w:link w:val="HTMLPreformattedChar"/>
    <w:uiPriority w:val="99"/>
    <w:semiHidden/>
    <w:unhideWhenUsed/>
    <w:rsid w:val="001F4C33"/>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1F4C33"/>
    <w:rPr>
      <w:rFonts w:ascii="Consolas" w:hAnsi="Consolas"/>
      <w:sz w:val="20"/>
      <w:szCs w:val="20"/>
    </w:rPr>
  </w:style>
  <w:style w:type="paragraph" w:styleId="ListParagraph">
    <w:name w:val="List Paragraph"/>
    <w:basedOn w:val="Normal"/>
    <w:uiPriority w:val="34"/>
    <w:qFormat/>
    <w:rsid w:val="00CA1979"/>
    <w:pPr>
      <w:spacing w:after="200" w:line="276" w:lineRule="auto"/>
      <w:ind w:left="720"/>
      <w:contextualSpacing/>
    </w:pPr>
  </w:style>
  <w:style w:type="character" w:customStyle="1" w:styleId="Heading3Char">
    <w:name w:val="Heading 3 Char"/>
    <w:basedOn w:val="DefaultParagraphFont"/>
    <w:link w:val="Heading3"/>
    <w:uiPriority w:val="9"/>
    <w:rsid w:val="005634FC"/>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5634FC"/>
    <w:rPr>
      <w:rFonts w:asciiTheme="majorHAnsi" w:eastAsiaTheme="majorEastAsia" w:hAnsiTheme="majorHAnsi" w:cstheme="majorBidi"/>
      <w:i/>
      <w:iCs/>
      <w:color w:val="2F5496" w:themeColor="accent1" w:themeShade="BF"/>
    </w:rPr>
  </w:style>
  <w:style w:type="paragraph" w:customStyle="1" w:styleId="Default">
    <w:name w:val="Default"/>
    <w:rsid w:val="003C3411"/>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Heading2Char">
    <w:name w:val="Heading 2 Char"/>
    <w:basedOn w:val="DefaultParagraphFont"/>
    <w:link w:val="Heading2"/>
    <w:uiPriority w:val="9"/>
    <w:rsid w:val="003C3411"/>
    <w:rPr>
      <w:rFonts w:asciiTheme="majorHAnsi" w:eastAsiaTheme="majorEastAsia" w:hAnsiTheme="majorHAnsi" w:cstheme="majorBidi"/>
      <w:color w:val="2F5496" w:themeColor="accent1" w:themeShade="BF"/>
      <w:sz w:val="26"/>
      <w:szCs w:val="26"/>
    </w:rPr>
  </w:style>
  <w:style w:type="paragraph" w:styleId="BalloonText">
    <w:name w:val="Balloon Text"/>
    <w:basedOn w:val="Normal"/>
    <w:link w:val="BalloonTextChar"/>
    <w:uiPriority w:val="99"/>
    <w:semiHidden/>
    <w:unhideWhenUsed/>
    <w:rsid w:val="00AF109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109A"/>
    <w:rPr>
      <w:rFonts w:ascii="Tahoma" w:hAnsi="Tahoma" w:cs="Tahoma"/>
      <w:sz w:val="16"/>
      <w:szCs w:val="16"/>
    </w:rPr>
  </w:style>
  <w:style w:type="character" w:styleId="PlaceholderText">
    <w:name w:val="Placeholder Text"/>
    <w:basedOn w:val="DefaultParagraphFont"/>
    <w:uiPriority w:val="99"/>
    <w:semiHidden/>
    <w:rsid w:val="00016302"/>
    <w:rPr>
      <w:color w:val="808080"/>
    </w:rPr>
  </w:style>
  <w:style w:type="character" w:customStyle="1" w:styleId="mwe-math-mathml-inline">
    <w:name w:val="mwe-math-mathml-inline"/>
    <w:basedOn w:val="DefaultParagraphFont"/>
    <w:rsid w:val="00C370DB"/>
  </w:style>
  <w:style w:type="paragraph" w:styleId="Caption">
    <w:name w:val="caption"/>
    <w:basedOn w:val="Normal"/>
    <w:next w:val="Normal"/>
    <w:uiPriority w:val="35"/>
    <w:unhideWhenUsed/>
    <w:qFormat/>
    <w:rsid w:val="00D02268"/>
    <w:pPr>
      <w:spacing w:after="200" w:line="240" w:lineRule="auto"/>
    </w:pPr>
    <w:rPr>
      <w:i/>
      <w:iCs/>
      <w:color w:val="44546A" w:themeColor="text2"/>
      <w:sz w:val="18"/>
      <w:szCs w:val="18"/>
    </w:rPr>
  </w:style>
  <w:style w:type="table" w:customStyle="1" w:styleId="TableGridLight1">
    <w:name w:val="Table Grid Light1"/>
    <w:basedOn w:val="TableNormal"/>
    <w:uiPriority w:val="40"/>
    <w:rsid w:val="00055F4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yperlink">
    <w:name w:val="Hyperlink"/>
    <w:basedOn w:val="DefaultParagraphFont"/>
    <w:uiPriority w:val="99"/>
    <w:unhideWhenUsed/>
    <w:rsid w:val="00134808"/>
    <w:rPr>
      <w:color w:val="0563C1" w:themeColor="hyperlink"/>
      <w:u w:val="single"/>
    </w:rPr>
  </w:style>
  <w:style w:type="character" w:customStyle="1" w:styleId="UnresolvedMention1">
    <w:name w:val="Unresolved Mention1"/>
    <w:basedOn w:val="DefaultParagraphFont"/>
    <w:uiPriority w:val="99"/>
    <w:semiHidden/>
    <w:unhideWhenUsed/>
    <w:rsid w:val="00134808"/>
    <w:rPr>
      <w:color w:val="605E5C"/>
      <w:shd w:val="clear" w:color="auto" w:fill="E1DFDD"/>
    </w:rPr>
  </w:style>
  <w:style w:type="paragraph" w:styleId="NormalWeb">
    <w:name w:val="Normal (Web)"/>
    <w:basedOn w:val="Normal"/>
    <w:uiPriority w:val="99"/>
    <w:semiHidden/>
    <w:unhideWhenUsed/>
    <w:rsid w:val="001F01D7"/>
    <w:pPr>
      <w:spacing w:before="100" w:beforeAutospacing="1" w:after="100" w:afterAutospacing="1" w:line="240" w:lineRule="auto"/>
    </w:pPr>
    <w:rPr>
      <w:rFonts w:ascii="Times New Roman" w:eastAsia="Times New Roman" w:hAnsi="Times New Roman" w:cs="Times New Roman"/>
      <w:sz w:val="24"/>
      <w:szCs w:val="24"/>
      <w:lang w:val="el-GR" w:eastAsia="el-GR"/>
    </w:rPr>
  </w:style>
  <w:style w:type="paragraph" w:styleId="Revision">
    <w:name w:val="Revision"/>
    <w:hidden/>
    <w:uiPriority w:val="99"/>
    <w:semiHidden/>
    <w:rsid w:val="00AA7F76"/>
    <w:pPr>
      <w:spacing w:after="0" w:line="240" w:lineRule="auto"/>
    </w:pPr>
  </w:style>
  <w:style w:type="paragraph" w:styleId="Title">
    <w:name w:val="Title"/>
    <w:basedOn w:val="Normal"/>
    <w:next w:val="Normal"/>
    <w:link w:val="TitleChar"/>
    <w:uiPriority w:val="10"/>
    <w:qFormat/>
    <w:rsid w:val="004B45C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B45C7"/>
    <w:rPr>
      <w:rFonts w:asciiTheme="majorHAnsi" w:eastAsiaTheme="majorEastAsia" w:hAnsiTheme="majorHAnsi" w:cstheme="majorBidi"/>
      <w:spacing w:val="-10"/>
      <w:kern w:val="28"/>
      <w:sz w:val="56"/>
      <w:szCs w:val="56"/>
    </w:rPr>
  </w:style>
  <w:style w:type="paragraph" w:styleId="BodyText">
    <w:name w:val="Body Text"/>
    <w:basedOn w:val="Normal"/>
    <w:link w:val="BodyTextChar"/>
    <w:uiPriority w:val="99"/>
    <w:rsid w:val="004B45C7"/>
    <w:pPr>
      <w:tabs>
        <w:tab w:val="left" w:pos="-720"/>
        <w:tab w:val="left" w:pos="0"/>
      </w:tabs>
      <w:suppressAutoHyphens/>
      <w:spacing w:after="0" w:line="360" w:lineRule="auto"/>
      <w:jc w:val="both"/>
    </w:pPr>
    <w:rPr>
      <w:rFonts w:ascii="Times New Roman" w:eastAsia="Times New Roman" w:hAnsi="Times New Roman" w:cs="Times New Roman"/>
      <w:spacing w:val="-2"/>
      <w:sz w:val="24"/>
      <w:szCs w:val="20"/>
      <w:lang w:val="el-GR" w:eastAsia="el-GR"/>
    </w:rPr>
  </w:style>
  <w:style w:type="character" w:customStyle="1" w:styleId="BodyTextChar">
    <w:name w:val="Body Text Char"/>
    <w:basedOn w:val="DefaultParagraphFont"/>
    <w:link w:val="BodyText"/>
    <w:uiPriority w:val="99"/>
    <w:rsid w:val="004B45C7"/>
    <w:rPr>
      <w:rFonts w:ascii="Times New Roman" w:eastAsia="Times New Roman" w:hAnsi="Times New Roman" w:cs="Times New Roman"/>
      <w:spacing w:val="-2"/>
      <w:sz w:val="24"/>
      <w:szCs w:val="20"/>
      <w:lang w:val="el-GR" w:eastAsia="el-GR"/>
    </w:rPr>
  </w:style>
  <w:style w:type="paragraph" w:styleId="Header">
    <w:name w:val="header"/>
    <w:basedOn w:val="Normal"/>
    <w:link w:val="HeaderChar"/>
    <w:uiPriority w:val="99"/>
    <w:unhideWhenUsed/>
    <w:rsid w:val="004B45C7"/>
    <w:pPr>
      <w:tabs>
        <w:tab w:val="center" w:pos="4680"/>
        <w:tab w:val="right" w:pos="9360"/>
      </w:tabs>
      <w:spacing w:after="0" w:line="240" w:lineRule="auto"/>
    </w:pPr>
  </w:style>
  <w:style w:type="character" w:customStyle="1" w:styleId="HeaderChar">
    <w:name w:val="Header Char"/>
    <w:basedOn w:val="DefaultParagraphFont"/>
    <w:link w:val="Header"/>
    <w:uiPriority w:val="99"/>
    <w:rsid w:val="004B45C7"/>
  </w:style>
  <w:style w:type="paragraph" w:styleId="Footer">
    <w:name w:val="footer"/>
    <w:basedOn w:val="Normal"/>
    <w:link w:val="FooterChar"/>
    <w:uiPriority w:val="99"/>
    <w:unhideWhenUsed/>
    <w:rsid w:val="004B45C7"/>
    <w:pPr>
      <w:tabs>
        <w:tab w:val="center" w:pos="4680"/>
        <w:tab w:val="right" w:pos="9360"/>
      </w:tabs>
      <w:spacing w:after="0" w:line="240" w:lineRule="auto"/>
    </w:pPr>
  </w:style>
  <w:style w:type="character" w:customStyle="1" w:styleId="FooterChar">
    <w:name w:val="Footer Char"/>
    <w:basedOn w:val="DefaultParagraphFont"/>
    <w:link w:val="Footer"/>
    <w:uiPriority w:val="99"/>
    <w:rsid w:val="004B45C7"/>
  </w:style>
  <w:style w:type="numbering" w:customStyle="1" w:styleId="whatcha">
    <w:name w:val="whatcha"/>
    <w:uiPriority w:val="99"/>
    <w:rsid w:val="004B45C7"/>
    <w:pPr>
      <w:numPr>
        <w:numId w:val="12"/>
      </w:numPr>
    </w:pPr>
  </w:style>
  <w:style w:type="paragraph" w:styleId="Subtitle">
    <w:name w:val="Subtitle"/>
    <w:basedOn w:val="Normal"/>
    <w:next w:val="Normal"/>
    <w:link w:val="SubtitleChar"/>
    <w:uiPriority w:val="11"/>
    <w:qFormat/>
    <w:rsid w:val="004B45C7"/>
    <w:pPr>
      <w:numPr>
        <w:ilvl w:val="1"/>
      </w:numPr>
      <w:spacing w:after="200" w:line="276" w:lineRule="auto"/>
    </w:pPr>
    <w:rPr>
      <w:rFonts w:asciiTheme="majorHAnsi" w:eastAsiaTheme="majorEastAsia" w:hAnsiTheme="majorHAnsi" w:cstheme="majorBidi"/>
      <w:i/>
      <w:iCs/>
      <w:color w:val="4472C4" w:themeColor="accent1"/>
      <w:spacing w:val="15"/>
      <w:sz w:val="24"/>
      <w:szCs w:val="24"/>
      <w:lang w:val="el-GR" w:eastAsia="el-GR"/>
    </w:rPr>
  </w:style>
  <w:style w:type="character" w:customStyle="1" w:styleId="SubtitleChar">
    <w:name w:val="Subtitle Char"/>
    <w:basedOn w:val="DefaultParagraphFont"/>
    <w:link w:val="Subtitle"/>
    <w:uiPriority w:val="11"/>
    <w:rsid w:val="004B45C7"/>
    <w:rPr>
      <w:rFonts w:asciiTheme="majorHAnsi" w:eastAsiaTheme="majorEastAsia" w:hAnsiTheme="majorHAnsi" w:cstheme="majorBidi"/>
      <w:i/>
      <w:iCs/>
      <w:color w:val="4472C4" w:themeColor="accent1"/>
      <w:spacing w:val="15"/>
      <w:sz w:val="24"/>
      <w:szCs w:val="24"/>
      <w:lang w:val="el-GR" w:eastAsia="el-GR"/>
    </w:rPr>
  </w:style>
  <w:style w:type="table" w:styleId="TableGrid">
    <w:name w:val="Table Grid"/>
    <w:basedOn w:val="TableNormal"/>
    <w:uiPriority w:val="59"/>
    <w:rsid w:val="004B45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basedOn w:val="DefaultParagraphFont"/>
    <w:uiPriority w:val="19"/>
    <w:qFormat/>
    <w:rsid w:val="004B45C7"/>
    <w:rPr>
      <w:i/>
      <w:iCs/>
      <w:color w:val="808080" w:themeColor="text1" w:themeTint="7F"/>
    </w:rPr>
  </w:style>
  <w:style w:type="character" w:styleId="FollowedHyperlink">
    <w:name w:val="FollowedHyperlink"/>
    <w:basedOn w:val="DefaultParagraphFont"/>
    <w:uiPriority w:val="99"/>
    <w:semiHidden/>
    <w:unhideWhenUsed/>
    <w:rsid w:val="004B45C7"/>
    <w:rPr>
      <w:color w:val="800080"/>
      <w:u w:val="single"/>
    </w:rPr>
  </w:style>
  <w:style w:type="paragraph" w:customStyle="1" w:styleId="msonormal0">
    <w:name w:val="msonormal"/>
    <w:basedOn w:val="Normal"/>
    <w:rsid w:val="004B45C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3">
    <w:name w:val="xl63"/>
    <w:basedOn w:val="Normal"/>
    <w:rsid w:val="004B45C7"/>
    <w:pPr>
      <w:shd w:val="clear" w:color="000000" w:fill="FFC7CE"/>
      <w:spacing w:before="100" w:beforeAutospacing="1" w:after="100" w:afterAutospacing="1" w:line="240" w:lineRule="auto"/>
    </w:pPr>
    <w:rPr>
      <w:rFonts w:ascii="Times New Roman" w:eastAsia="Times New Roman" w:hAnsi="Times New Roman" w:cs="Times New Roman"/>
      <w:color w:val="9C0006"/>
      <w:sz w:val="24"/>
      <w:szCs w:val="24"/>
    </w:rPr>
  </w:style>
  <w:style w:type="paragraph" w:customStyle="1" w:styleId="xl64">
    <w:name w:val="xl64"/>
    <w:basedOn w:val="Normal"/>
    <w:rsid w:val="004B45C7"/>
    <w:pPr>
      <w:shd w:val="clear" w:color="000000" w:fill="FFEB9C"/>
      <w:spacing w:before="100" w:beforeAutospacing="1" w:after="100" w:afterAutospacing="1" w:line="240" w:lineRule="auto"/>
    </w:pPr>
    <w:rPr>
      <w:rFonts w:ascii="Times New Roman" w:eastAsia="Times New Roman" w:hAnsi="Times New Roman" w:cs="Times New Roman"/>
      <w:color w:val="9C6500"/>
      <w:sz w:val="24"/>
      <w:szCs w:val="24"/>
    </w:rPr>
  </w:style>
  <w:style w:type="table" w:customStyle="1" w:styleId="PlainTable11">
    <w:name w:val="Plain Table 11"/>
    <w:basedOn w:val="TableNormal"/>
    <w:uiPriority w:val="41"/>
    <w:rsid w:val="004B45C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5Char">
    <w:name w:val="Heading 5 Char"/>
    <w:basedOn w:val="DefaultParagraphFont"/>
    <w:link w:val="Heading5"/>
    <w:uiPriority w:val="9"/>
    <w:rsid w:val="00274918"/>
    <w:rPr>
      <w:rFonts w:asciiTheme="majorHAnsi" w:eastAsiaTheme="majorEastAsia" w:hAnsiTheme="majorHAnsi" w:cstheme="majorBidi"/>
      <w:color w:val="2F5496" w:themeColor="accent1" w:themeShade="BF"/>
    </w:rPr>
  </w:style>
  <w:style w:type="character" w:styleId="PageNumber">
    <w:name w:val="page number"/>
    <w:basedOn w:val="DefaultParagraphFont"/>
    <w:uiPriority w:val="99"/>
    <w:semiHidden/>
    <w:unhideWhenUsed/>
    <w:rsid w:val="009A78F8"/>
  </w:style>
  <w:style w:type="paragraph" w:styleId="TOCHeading">
    <w:name w:val="TOC Heading"/>
    <w:basedOn w:val="Heading1"/>
    <w:next w:val="Normal"/>
    <w:uiPriority w:val="39"/>
    <w:unhideWhenUsed/>
    <w:qFormat/>
    <w:rsid w:val="00D26280"/>
    <w:pPr>
      <w:numPr>
        <w:numId w:val="28"/>
      </w:numPr>
      <w:outlineLvl w:val="9"/>
    </w:pPr>
  </w:style>
  <w:style w:type="paragraph" w:styleId="TOC1">
    <w:name w:val="toc 1"/>
    <w:basedOn w:val="Normal"/>
    <w:next w:val="Normal"/>
    <w:autoRedefine/>
    <w:uiPriority w:val="39"/>
    <w:unhideWhenUsed/>
    <w:rsid w:val="00D26280"/>
    <w:pPr>
      <w:spacing w:after="100"/>
    </w:pPr>
  </w:style>
  <w:style w:type="paragraph" w:styleId="TOC2">
    <w:name w:val="toc 2"/>
    <w:basedOn w:val="Normal"/>
    <w:next w:val="Normal"/>
    <w:autoRedefine/>
    <w:uiPriority w:val="39"/>
    <w:unhideWhenUsed/>
    <w:rsid w:val="00D26280"/>
    <w:pPr>
      <w:spacing w:after="100"/>
      <w:ind w:left="220"/>
    </w:pPr>
  </w:style>
  <w:style w:type="paragraph" w:styleId="TOC3">
    <w:name w:val="toc 3"/>
    <w:basedOn w:val="Normal"/>
    <w:next w:val="Normal"/>
    <w:autoRedefine/>
    <w:uiPriority w:val="39"/>
    <w:unhideWhenUsed/>
    <w:rsid w:val="00D26280"/>
    <w:pPr>
      <w:spacing w:after="100"/>
      <w:ind w:left="440"/>
    </w:pPr>
  </w:style>
  <w:style w:type="paragraph" w:styleId="TableofFigures">
    <w:name w:val="table of figures"/>
    <w:basedOn w:val="Normal"/>
    <w:next w:val="Normal"/>
    <w:uiPriority w:val="99"/>
    <w:unhideWhenUsed/>
    <w:rsid w:val="00EE652B"/>
    <w:pPr>
      <w:spacing w:after="0"/>
    </w:pPr>
  </w:style>
  <w:style w:type="paragraph" w:styleId="FootnoteText">
    <w:name w:val="footnote text"/>
    <w:basedOn w:val="Normal"/>
    <w:link w:val="FootnoteTextChar"/>
    <w:uiPriority w:val="99"/>
    <w:semiHidden/>
    <w:unhideWhenUsed/>
    <w:rsid w:val="00EE652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E652B"/>
    <w:rPr>
      <w:sz w:val="20"/>
      <w:szCs w:val="20"/>
    </w:rPr>
  </w:style>
  <w:style w:type="character" w:styleId="FootnoteReference">
    <w:name w:val="footnote reference"/>
    <w:basedOn w:val="DefaultParagraphFont"/>
    <w:uiPriority w:val="99"/>
    <w:semiHidden/>
    <w:unhideWhenUsed/>
    <w:rsid w:val="00EE652B"/>
    <w:rPr>
      <w:vertAlign w:val="superscript"/>
    </w:rPr>
  </w:style>
  <w:style w:type="character" w:customStyle="1" w:styleId="Heading6Char">
    <w:name w:val="Heading 6 Char"/>
    <w:basedOn w:val="DefaultParagraphFont"/>
    <w:link w:val="Heading6"/>
    <w:uiPriority w:val="9"/>
    <w:semiHidden/>
    <w:rsid w:val="008502FC"/>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8502FC"/>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8502F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8502FC"/>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semiHidden/>
    <w:unhideWhenUsed/>
    <w:rsid w:val="00283894"/>
    <w:rPr>
      <w:sz w:val="16"/>
      <w:szCs w:val="16"/>
    </w:rPr>
  </w:style>
  <w:style w:type="paragraph" w:styleId="CommentText">
    <w:name w:val="annotation text"/>
    <w:basedOn w:val="Normal"/>
    <w:link w:val="CommentTextChar"/>
    <w:uiPriority w:val="99"/>
    <w:semiHidden/>
    <w:unhideWhenUsed/>
    <w:rsid w:val="00283894"/>
    <w:pPr>
      <w:spacing w:line="240" w:lineRule="auto"/>
    </w:pPr>
    <w:rPr>
      <w:sz w:val="20"/>
      <w:szCs w:val="20"/>
    </w:rPr>
  </w:style>
  <w:style w:type="character" w:customStyle="1" w:styleId="CommentTextChar">
    <w:name w:val="Comment Text Char"/>
    <w:basedOn w:val="DefaultParagraphFont"/>
    <w:link w:val="CommentText"/>
    <w:uiPriority w:val="99"/>
    <w:semiHidden/>
    <w:rsid w:val="00283894"/>
    <w:rPr>
      <w:sz w:val="20"/>
      <w:szCs w:val="20"/>
    </w:rPr>
  </w:style>
  <w:style w:type="paragraph" w:styleId="CommentSubject">
    <w:name w:val="annotation subject"/>
    <w:basedOn w:val="CommentText"/>
    <w:next w:val="CommentText"/>
    <w:link w:val="CommentSubjectChar"/>
    <w:uiPriority w:val="99"/>
    <w:semiHidden/>
    <w:unhideWhenUsed/>
    <w:rsid w:val="00283894"/>
    <w:rPr>
      <w:b/>
      <w:bCs/>
    </w:rPr>
  </w:style>
  <w:style w:type="character" w:customStyle="1" w:styleId="CommentSubjectChar">
    <w:name w:val="Comment Subject Char"/>
    <w:basedOn w:val="CommentTextChar"/>
    <w:link w:val="CommentSubject"/>
    <w:uiPriority w:val="99"/>
    <w:semiHidden/>
    <w:rsid w:val="00283894"/>
    <w:rPr>
      <w:b/>
      <w:bCs/>
      <w:sz w:val="20"/>
      <w:szCs w:val="20"/>
    </w:rPr>
  </w:style>
  <w:style w:type="character" w:styleId="HTMLCite">
    <w:name w:val="HTML Cite"/>
    <w:basedOn w:val="DefaultParagraphFont"/>
    <w:uiPriority w:val="99"/>
    <w:semiHidden/>
    <w:unhideWhenUsed/>
    <w:rsid w:val="009D5166"/>
    <w:rPr>
      <w:i/>
      <w:iCs/>
    </w:rPr>
  </w:style>
  <w:style w:type="character" w:customStyle="1" w:styleId="UnresolvedMention2">
    <w:name w:val="Unresolved Mention2"/>
    <w:basedOn w:val="DefaultParagraphFont"/>
    <w:uiPriority w:val="99"/>
    <w:semiHidden/>
    <w:unhideWhenUsed/>
    <w:rsid w:val="00AC5C3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0463074">
      <w:bodyDiv w:val="1"/>
      <w:marLeft w:val="0"/>
      <w:marRight w:val="0"/>
      <w:marTop w:val="0"/>
      <w:marBottom w:val="0"/>
      <w:divBdr>
        <w:top w:val="none" w:sz="0" w:space="0" w:color="auto"/>
        <w:left w:val="none" w:sz="0" w:space="0" w:color="auto"/>
        <w:bottom w:val="none" w:sz="0" w:space="0" w:color="auto"/>
        <w:right w:val="none" w:sz="0" w:space="0" w:color="auto"/>
      </w:divBdr>
    </w:div>
    <w:div w:id="476340198">
      <w:bodyDiv w:val="1"/>
      <w:marLeft w:val="0"/>
      <w:marRight w:val="0"/>
      <w:marTop w:val="0"/>
      <w:marBottom w:val="0"/>
      <w:divBdr>
        <w:top w:val="none" w:sz="0" w:space="0" w:color="auto"/>
        <w:left w:val="none" w:sz="0" w:space="0" w:color="auto"/>
        <w:bottom w:val="none" w:sz="0" w:space="0" w:color="auto"/>
        <w:right w:val="none" w:sz="0" w:space="0" w:color="auto"/>
      </w:divBdr>
    </w:div>
    <w:div w:id="591281621">
      <w:bodyDiv w:val="1"/>
      <w:marLeft w:val="0"/>
      <w:marRight w:val="0"/>
      <w:marTop w:val="0"/>
      <w:marBottom w:val="0"/>
      <w:divBdr>
        <w:top w:val="none" w:sz="0" w:space="0" w:color="auto"/>
        <w:left w:val="none" w:sz="0" w:space="0" w:color="auto"/>
        <w:bottom w:val="none" w:sz="0" w:space="0" w:color="auto"/>
        <w:right w:val="none" w:sz="0" w:space="0" w:color="auto"/>
      </w:divBdr>
      <w:divsChild>
        <w:div w:id="574363075">
          <w:marLeft w:val="0"/>
          <w:marRight w:val="0"/>
          <w:marTop w:val="0"/>
          <w:marBottom w:val="0"/>
          <w:divBdr>
            <w:top w:val="none" w:sz="0" w:space="0" w:color="auto"/>
            <w:left w:val="none" w:sz="0" w:space="0" w:color="auto"/>
            <w:bottom w:val="none" w:sz="0" w:space="0" w:color="auto"/>
            <w:right w:val="none" w:sz="0" w:space="0" w:color="auto"/>
          </w:divBdr>
        </w:div>
        <w:div w:id="640774054">
          <w:marLeft w:val="0"/>
          <w:marRight w:val="0"/>
          <w:marTop w:val="0"/>
          <w:marBottom w:val="0"/>
          <w:divBdr>
            <w:top w:val="none" w:sz="0" w:space="0" w:color="auto"/>
            <w:left w:val="none" w:sz="0" w:space="0" w:color="auto"/>
            <w:bottom w:val="none" w:sz="0" w:space="0" w:color="auto"/>
            <w:right w:val="none" w:sz="0" w:space="0" w:color="auto"/>
          </w:divBdr>
        </w:div>
        <w:div w:id="1476800032">
          <w:marLeft w:val="0"/>
          <w:marRight w:val="0"/>
          <w:marTop w:val="0"/>
          <w:marBottom w:val="0"/>
          <w:divBdr>
            <w:top w:val="none" w:sz="0" w:space="0" w:color="auto"/>
            <w:left w:val="none" w:sz="0" w:space="0" w:color="auto"/>
            <w:bottom w:val="none" w:sz="0" w:space="0" w:color="auto"/>
            <w:right w:val="none" w:sz="0" w:space="0" w:color="auto"/>
          </w:divBdr>
        </w:div>
        <w:div w:id="1848901903">
          <w:marLeft w:val="0"/>
          <w:marRight w:val="0"/>
          <w:marTop w:val="0"/>
          <w:marBottom w:val="0"/>
          <w:divBdr>
            <w:top w:val="none" w:sz="0" w:space="0" w:color="auto"/>
            <w:left w:val="none" w:sz="0" w:space="0" w:color="auto"/>
            <w:bottom w:val="none" w:sz="0" w:space="0" w:color="auto"/>
            <w:right w:val="none" w:sz="0" w:space="0" w:color="auto"/>
          </w:divBdr>
        </w:div>
      </w:divsChild>
    </w:div>
    <w:div w:id="795104895">
      <w:bodyDiv w:val="1"/>
      <w:marLeft w:val="0"/>
      <w:marRight w:val="0"/>
      <w:marTop w:val="0"/>
      <w:marBottom w:val="0"/>
      <w:divBdr>
        <w:top w:val="none" w:sz="0" w:space="0" w:color="auto"/>
        <w:left w:val="none" w:sz="0" w:space="0" w:color="auto"/>
        <w:bottom w:val="none" w:sz="0" w:space="0" w:color="auto"/>
        <w:right w:val="none" w:sz="0" w:space="0" w:color="auto"/>
      </w:divBdr>
    </w:div>
    <w:div w:id="820315563">
      <w:bodyDiv w:val="1"/>
      <w:marLeft w:val="0"/>
      <w:marRight w:val="0"/>
      <w:marTop w:val="0"/>
      <w:marBottom w:val="0"/>
      <w:divBdr>
        <w:top w:val="none" w:sz="0" w:space="0" w:color="auto"/>
        <w:left w:val="none" w:sz="0" w:space="0" w:color="auto"/>
        <w:bottom w:val="none" w:sz="0" w:space="0" w:color="auto"/>
        <w:right w:val="none" w:sz="0" w:space="0" w:color="auto"/>
      </w:divBdr>
    </w:div>
    <w:div w:id="936445930">
      <w:bodyDiv w:val="1"/>
      <w:marLeft w:val="0"/>
      <w:marRight w:val="0"/>
      <w:marTop w:val="0"/>
      <w:marBottom w:val="0"/>
      <w:divBdr>
        <w:top w:val="none" w:sz="0" w:space="0" w:color="auto"/>
        <w:left w:val="none" w:sz="0" w:space="0" w:color="auto"/>
        <w:bottom w:val="none" w:sz="0" w:space="0" w:color="auto"/>
        <w:right w:val="none" w:sz="0" w:space="0" w:color="auto"/>
      </w:divBdr>
    </w:div>
    <w:div w:id="1031959299">
      <w:bodyDiv w:val="1"/>
      <w:marLeft w:val="0"/>
      <w:marRight w:val="0"/>
      <w:marTop w:val="0"/>
      <w:marBottom w:val="0"/>
      <w:divBdr>
        <w:top w:val="none" w:sz="0" w:space="0" w:color="auto"/>
        <w:left w:val="none" w:sz="0" w:space="0" w:color="auto"/>
        <w:bottom w:val="none" w:sz="0" w:space="0" w:color="auto"/>
        <w:right w:val="none" w:sz="0" w:space="0" w:color="auto"/>
      </w:divBdr>
    </w:div>
    <w:div w:id="1072970206">
      <w:bodyDiv w:val="1"/>
      <w:marLeft w:val="0"/>
      <w:marRight w:val="0"/>
      <w:marTop w:val="0"/>
      <w:marBottom w:val="0"/>
      <w:divBdr>
        <w:top w:val="none" w:sz="0" w:space="0" w:color="auto"/>
        <w:left w:val="none" w:sz="0" w:space="0" w:color="auto"/>
        <w:bottom w:val="none" w:sz="0" w:space="0" w:color="auto"/>
        <w:right w:val="none" w:sz="0" w:space="0" w:color="auto"/>
      </w:divBdr>
    </w:div>
    <w:div w:id="1126891770">
      <w:bodyDiv w:val="1"/>
      <w:marLeft w:val="0"/>
      <w:marRight w:val="0"/>
      <w:marTop w:val="0"/>
      <w:marBottom w:val="0"/>
      <w:divBdr>
        <w:top w:val="none" w:sz="0" w:space="0" w:color="auto"/>
        <w:left w:val="none" w:sz="0" w:space="0" w:color="auto"/>
        <w:bottom w:val="none" w:sz="0" w:space="0" w:color="auto"/>
        <w:right w:val="none" w:sz="0" w:space="0" w:color="auto"/>
      </w:divBdr>
    </w:div>
    <w:div w:id="1360012476">
      <w:bodyDiv w:val="1"/>
      <w:marLeft w:val="0"/>
      <w:marRight w:val="0"/>
      <w:marTop w:val="0"/>
      <w:marBottom w:val="0"/>
      <w:divBdr>
        <w:top w:val="none" w:sz="0" w:space="0" w:color="auto"/>
        <w:left w:val="none" w:sz="0" w:space="0" w:color="auto"/>
        <w:bottom w:val="none" w:sz="0" w:space="0" w:color="auto"/>
        <w:right w:val="none" w:sz="0" w:space="0" w:color="auto"/>
      </w:divBdr>
    </w:div>
    <w:div w:id="1391612664">
      <w:bodyDiv w:val="1"/>
      <w:marLeft w:val="0"/>
      <w:marRight w:val="0"/>
      <w:marTop w:val="0"/>
      <w:marBottom w:val="0"/>
      <w:divBdr>
        <w:top w:val="none" w:sz="0" w:space="0" w:color="auto"/>
        <w:left w:val="none" w:sz="0" w:space="0" w:color="auto"/>
        <w:bottom w:val="none" w:sz="0" w:space="0" w:color="auto"/>
        <w:right w:val="none" w:sz="0" w:space="0" w:color="auto"/>
      </w:divBdr>
    </w:div>
    <w:div w:id="1514493912">
      <w:bodyDiv w:val="1"/>
      <w:marLeft w:val="0"/>
      <w:marRight w:val="0"/>
      <w:marTop w:val="0"/>
      <w:marBottom w:val="0"/>
      <w:divBdr>
        <w:top w:val="none" w:sz="0" w:space="0" w:color="auto"/>
        <w:left w:val="none" w:sz="0" w:space="0" w:color="auto"/>
        <w:bottom w:val="none" w:sz="0" w:space="0" w:color="auto"/>
        <w:right w:val="none" w:sz="0" w:space="0" w:color="auto"/>
      </w:divBdr>
      <w:divsChild>
        <w:div w:id="626934821">
          <w:marLeft w:val="0"/>
          <w:marRight w:val="0"/>
          <w:marTop w:val="0"/>
          <w:marBottom w:val="0"/>
          <w:divBdr>
            <w:top w:val="none" w:sz="0" w:space="0" w:color="auto"/>
            <w:left w:val="none" w:sz="0" w:space="0" w:color="auto"/>
            <w:bottom w:val="none" w:sz="0" w:space="0" w:color="auto"/>
            <w:right w:val="none" w:sz="0" w:space="0" w:color="auto"/>
          </w:divBdr>
        </w:div>
      </w:divsChild>
    </w:div>
    <w:div w:id="1751002444">
      <w:bodyDiv w:val="1"/>
      <w:marLeft w:val="0"/>
      <w:marRight w:val="0"/>
      <w:marTop w:val="0"/>
      <w:marBottom w:val="0"/>
      <w:divBdr>
        <w:top w:val="none" w:sz="0" w:space="0" w:color="auto"/>
        <w:left w:val="none" w:sz="0" w:space="0" w:color="auto"/>
        <w:bottom w:val="none" w:sz="0" w:space="0" w:color="auto"/>
        <w:right w:val="none" w:sz="0" w:space="0" w:color="auto"/>
      </w:divBdr>
    </w:div>
    <w:div w:id="1757558045">
      <w:bodyDiv w:val="1"/>
      <w:marLeft w:val="0"/>
      <w:marRight w:val="0"/>
      <w:marTop w:val="0"/>
      <w:marBottom w:val="0"/>
      <w:divBdr>
        <w:top w:val="none" w:sz="0" w:space="0" w:color="auto"/>
        <w:left w:val="none" w:sz="0" w:space="0" w:color="auto"/>
        <w:bottom w:val="none" w:sz="0" w:space="0" w:color="auto"/>
        <w:right w:val="none" w:sz="0" w:space="0" w:color="auto"/>
      </w:divBdr>
    </w:div>
    <w:div w:id="1821382066">
      <w:bodyDiv w:val="1"/>
      <w:marLeft w:val="0"/>
      <w:marRight w:val="0"/>
      <w:marTop w:val="0"/>
      <w:marBottom w:val="0"/>
      <w:divBdr>
        <w:top w:val="none" w:sz="0" w:space="0" w:color="auto"/>
        <w:left w:val="none" w:sz="0" w:space="0" w:color="auto"/>
        <w:bottom w:val="none" w:sz="0" w:space="0" w:color="auto"/>
        <w:right w:val="none" w:sz="0" w:space="0" w:color="auto"/>
      </w:divBdr>
    </w:div>
    <w:div w:id="1943994383">
      <w:bodyDiv w:val="1"/>
      <w:marLeft w:val="0"/>
      <w:marRight w:val="0"/>
      <w:marTop w:val="0"/>
      <w:marBottom w:val="0"/>
      <w:divBdr>
        <w:top w:val="none" w:sz="0" w:space="0" w:color="auto"/>
        <w:left w:val="none" w:sz="0" w:space="0" w:color="auto"/>
        <w:bottom w:val="none" w:sz="0" w:space="0" w:color="auto"/>
        <w:right w:val="none" w:sz="0" w:space="0" w:color="auto"/>
      </w:divBdr>
    </w:div>
    <w:div w:id="1975867416">
      <w:bodyDiv w:val="1"/>
      <w:marLeft w:val="0"/>
      <w:marRight w:val="0"/>
      <w:marTop w:val="0"/>
      <w:marBottom w:val="0"/>
      <w:divBdr>
        <w:top w:val="none" w:sz="0" w:space="0" w:color="auto"/>
        <w:left w:val="none" w:sz="0" w:space="0" w:color="auto"/>
        <w:bottom w:val="none" w:sz="0" w:space="0" w:color="auto"/>
        <w:right w:val="none" w:sz="0" w:space="0" w:color="auto"/>
      </w:divBdr>
    </w:div>
    <w:div w:id="2102724217">
      <w:bodyDiv w:val="1"/>
      <w:marLeft w:val="0"/>
      <w:marRight w:val="0"/>
      <w:marTop w:val="0"/>
      <w:marBottom w:val="0"/>
      <w:divBdr>
        <w:top w:val="none" w:sz="0" w:space="0" w:color="auto"/>
        <w:left w:val="none" w:sz="0" w:space="0" w:color="auto"/>
        <w:bottom w:val="none" w:sz="0" w:space="0" w:color="auto"/>
        <w:right w:val="none" w:sz="0" w:space="0" w:color="auto"/>
      </w:divBdr>
    </w:div>
    <w:div w:id="2124380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package" Target="embeddings/Microsoft_Excel_Worksheet.xlsx"/><Relationship Id="rId21" Type="http://schemas.openxmlformats.org/officeDocument/2006/relationships/image" Target="media/image14.emf"/><Relationship Id="rId34" Type="http://schemas.openxmlformats.org/officeDocument/2006/relationships/image" Target="media/image26.jpeg"/><Relationship Id="rId42" Type="http://schemas.openxmlformats.org/officeDocument/2006/relationships/chart" Target="charts/chart3.xml"/><Relationship Id="rId47" Type="http://schemas.openxmlformats.org/officeDocument/2006/relationships/image" Target="media/image34.jpeg"/><Relationship Id="rId50" Type="http://schemas.openxmlformats.org/officeDocument/2006/relationships/chart" Target="charts/chart6.xml"/><Relationship Id="rId55" Type="http://schemas.openxmlformats.org/officeDocument/2006/relationships/chart" Target="charts/chart8.xml"/><Relationship Id="rId63" Type="http://schemas.openxmlformats.org/officeDocument/2006/relationships/hyperlink" Target="http://dasodata.gr/index.php/kainotomes-efarmoges/528-texnologia-LIDAR/507-texnologia-LIDAR" TargetMode="External"/><Relationship Id="rId68" Type="http://schemas.openxmlformats.org/officeDocument/2006/relationships/image" Target="media/image42.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1.gif"/><Relationship Id="rId45" Type="http://schemas.openxmlformats.org/officeDocument/2006/relationships/image" Target="media/image32.jpeg"/><Relationship Id="rId53" Type="http://schemas.openxmlformats.org/officeDocument/2006/relationships/image" Target="media/image38.jpeg"/><Relationship Id="rId58" Type="http://schemas.openxmlformats.org/officeDocument/2006/relationships/chart" Target="charts/chart10.xml"/><Relationship Id="rId66"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emf"/><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36.jpeg"/><Relationship Id="rId57" Type="http://schemas.openxmlformats.org/officeDocument/2006/relationships/image" Target="media/image40.jpeg"/><Relationship Id="rId61" Type="http://schemas.openxmlformats.org/officeDocument/2006/relationships/hyperlink" Target="https://doi.org/10.3929/ethz-a-010035863" TargetMode="External"/><Relationship Id="rId10" Type="http://schemas.openxmlformats.org/officeDocument/2006/relationships/image" Target="media/image3.png"/><Relationship Id="rId19" Type="http://schemas.openxmlformats.org/officeDocument/2006/relationships/image" Target="media/image12.jfif"/><Relationship Id="rId31" Type="http://schemas.openxmlformats.org/officeDocument/2006/relationships/image" Target="media/image23.jpeg"/><Relationship Id="rId44" Type="http://schemas.openxmlformats.org/officeDocument/2006/relationships/chart" Target="charts/chart5.xml"/><Relationship Id="rId52" Type="http://schemas.openxmlformats.org/officeDocument/2006/relationships/image" Target="media/image37.jpeg"/><Relationship Id="rId60" Type="http://schemas.openxmlformats.org/officeDocument/2006/relationships/hyperlink" Target="http://www.sjf.tuke.sk/transportlogistics/" TargetMode="External"/><Relationship Id="rId65" Type="http://schemas.openxmlformats.org/officeDocument/2006/relationships/hyperlink" Target="http://www.hokuyo-aut.jp/search/single.php?serial=166" TargetMode="Externa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chart" Target="charts/chart1.xml"/><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chart" Target="charts/chart4.xml"/><Relationship Id="rId48" Type="http://schemas.openxmlformats.org/officeDocument/2006/relationships/image" Target="media/image35.jpeg"/><Relationship Id="rId56" Type="http://schemas.openxmlformats.org/officeDocument/2006/relationships/chart" Target="charts/chart9.xml"/><Relationship Id="rId64" Type="http://schemas.openxmlformats.org/officeDocument/2006/relationships/hyperlink" Target="http://www.lase.de" TargetMode="External"/><Relationship Id="rId69"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chart" Target="charts/chart7.xml"/><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5.jpeg"/><Relationship Id="rId38" Type="http://schemas.openxmlformats.org/officeDocument/2006/relationships/image" Target="media/image30.emf"/><Relationship Id="rId46" Type="http://schemas.openxmlformats.org/officeDocument/2006/relationships/image" Target="media/image33.jpeg"/><Relationship Id="rId59" Type="http://schemas.openxmlformats.org/officeDocument/2006/relationships/chart" Target="charts/chart11.xml"/><Relationship Id="rId67" Type="http://schemas.openxmlformats.org/officeDocument/2006/relationships/image" Target="media/image41.png"/><Relationship Id="rId20" Type="http://schemas.openxmlformats.org/officeDocument/2006/relationships/image" Target="media/image13.png"/><Relationship Id="rId41" Type="http://schemas.openxmlformats.org/officeDocument/2006/relationships/chart" Target="charts/chart2.xml"/><Relationship Id="rId54" Type="http://schemas.openxmlformats.org/officeDocument/2006/relationships/image" Target="media/image39.jpeg"/><Relationship Id="rId62" Type="http://schemas.openxmlformats.org/officeDocument/2006/relationships/hyperlink" Target="http://www.mathworks.com/matlabcentral/fileexchange/36700-hokuyo-urg-04lx-LIDAR-driver-for-matlab?s_tid=mwa_osa_a" TargetMode="External"/><Relationship Id="rId7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galetakis\OneDrive\&#934;&#943;&#947;&#947;&#959;&#962;_&#948;&#953;&#960;&#955;&#969;&#956;&#945;&#964;&#953;&#954;&#942;\&#920;&#949;&#969;&#961;&#951;&#964;&#953;&#954;&#972;%20&#963;&#966;&#940;&#955;&#956;&#945;%20Lidar.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914;&#945;&#963;&#943;&#955;&#951;&#962;\Desktop\Costas'%20Stuff\&#908;&#955;&#945;%20&#964;&#963;&#951;%20&#948;&#953;&#960;&#955;&#969;&#956;&#945;&#964;&#953;&#954;&#953;&#942;&#962;\lidar%20lab3\Lidar%20Lab\&#963;&#965;&#947;&#954;&#961;&#953;&#963;&#951;%20&#949;&#960;&#953;&#960;&#949;&#948;&#959;&#965;-&#954;&#965;&#961;&#964;&#959;&#965;%20&#953;&#956;&#945;&#957;&#964;&#945;.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914;&#945;&#963;&#943;&#955;&#951;&#962;\Desktop\Costas'%20Stuff\&#908;&#955;&#945;%20&#964;&#963;&#951;%20&#948;&#953;&#960;&#955;&#969;&#956;&#945;&#964;&#953;&#954;&#953;&#942;&#962;\lidar%20lab3\Lidar%20Lab\&#963;&#965;&#947;&#954;&#961;&#953;&#963;&#951;%20&#949;&#960;&#953;&#960;&#949;&#948;&#959;&#965;-&#954;&#965;&#961;&#964;&#959;&#965;%20&#953;&#956;&#945;&#957;&#964;&#94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galetakis\OneDrive\&#934;&#943;&#947;&#947;&#959;&#962;_&#948;&#953;&#960;&#955;&#969;&#956;&#945;&#964;&#953;&#954;&#942;\Error_Lidar_time_&#924;&#915;.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4.xml.rels><?xml version="1.0" encoding="UTF-8" standalone="yes"?>
<Relationships xmlns="http://schemas.openxmlformats.org/package/2006/relationships"><Relationship Id="rId1" Type="http://schemas.openxmlformats.org/officeDocument/2006/relationships/oleObject" Target="file:///C:\Users\Constantinos\Desktop\&#908;&#955;&#945;%20&#964;&#963;&#951;%20&#948;&#953;&#960;&#955;&#969;&#956;&#945;&#964;&#953;&#954;&#953;&#942;&#962;\figzz2\dokimes\&#931;&#973;&#947;&#954;&#961;&#953;&#963;&#951;%20&#964;&#953;&#956;&#974;&#957;.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914;&#945;&#963;&#943;&#955;&#951;&#962;\Desktop\Error_Lidar_time_&#924;&#915;.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914;&#945;&#963;&#943;&#955;&#951;&#962;\Desktop\Costas'%20Stuff\&#908;&#955;&#945;%20&#964;&#963;&#951;%20&#948;&#953;&#960;&#955;&#969;&#956;&#945;&#964;&#953;&#954;&#953;&#942;&#962;\lidar%20lab3\Lidar%20Lab\&#963;&#965;&#947;&#954;&#961;&#953;&#963;&#951;%20&#954;&#959;&#954;&#954;&#956;&#949;&#964;&#961;&#943;&#945;&#962;.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914;&#945;&#963;&#943;&#955;&#951;&#962;\Desktop\Costas'%20Stuff\&#908;&#955;&#945;%20&#964;&#963;&#951;%20&#948;&#953;&#960;&#955;&#969;&#956;&#945;&#964;&#953;&#954;&#953;&#942;&#962;\lidar%20lab3\Lidar%20Lab\&#963;&#965;&#947;&#954;&#961;&#953;&#963;&#951;%20&#954;&#959;&#954;&#954;&#956;&#949;&#964;&#961;&#943;&#945;&#962;.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914;&#945;&#963;&#943;&#955;&#951;&#962;\Desktop\Costas'%20Stuff\&#908;&#955;&#945;%20&#964;&#963;&#951;%20&#948;&#953;&#960;&#955;&#969;&#956;&#945;&#964;&#953;&#954;&#953;&#942;&#962;\lidar%20lab3\Lidar%20Lab\&#931;&#965;&#947;&#954;&#961;&#953;&#963;&#951;%20&#965;&#955;&#953;&#954;&#969;&#957;.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914;&#945;&#963;&#943;&#955;&#951;&#962;\Desktop\Costas'%20Stuff\&#908;&#955;&#945;%20&#964;&#963;&#951;%20&#948;&#953;&#960;&#955;&#969;&#956;&#945;&#964;&#953;&#954;&#953;&#942;&#962;\lidar%20lab3\Lidar%20Lab\&#931;&#965;&#947;&#954;&#961;&#953;&#963;&#951;%20&#965;&#955;&#953;&#954;&#969;&#957;.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Φύλλο1!$B$45</c:f>
              <c:strCache>
                <c:ptCount val="1"/>
                <c:pt idx="0">
                  <c:v>δx=5mm</c:v>
                </c:pt>
              </c:strCache>
            </c:strRef>
          </c:tx>
          <c:marker>
            <c:symbol val="none"/>
          </c:marker>
          <c:xVal>
            <c:numRef>
              <c:f>Φύλλο1!$C$44:$L$44</c:f>
              <c:numCache>
                <c:formatCode>0.00</c:formatCode>
                <c:ptCount val="10"/>
                <c:pt idx="0">
                  <c:v>10</c:v>
                </c:pt>
                <c:pt idx="1">
                  <c:v>9</c:v>
                </c:pt>
                <c:pt idx="2">
                  <c:v>8</c:v>
                </c:pt>
                <c:pt idx="3">
                  <c:v>7</c:v>
                </c:pt>
                <c:pt idx="4">
                  <c:v>6</c:v>
                </c:pt>
                <c:pt idx="5">
                  <c:v>5</c:v>
                </c:pt>
                <c:pt idx="6">
                  <c:v>4</c:v>
                </c:pt>
                <c:pt idx="7">
                  <c:v>3</c:v>
                </c:pt>
                <c:pt idx="8">
                  <c:v>2</c:v>
                </c:pt>
                <c:pt idx="9">
                  <c:v>1</c:v>
                </c:pt>
              </c:numCache>
            </c:numRef>
          </c:xVal>
          <c:yVal>
            <c:numRef>
              <c:f>Φύλλο1!$C$45:$L$45</c:f>
              <c:numCache>
                <c:formatCode>0.00</c:formatCode>
                <c:ptCount val="10"/>
                <c:pt idx="0">
                  <c:v>6.6989063480830824</c:v>
                </c:pt>
                <c:pt idx="1">
                  <c:v>7.4865290387406445</c:v>
                </c:pt>
                <c:pt idx="2">
                  <c:v>8.4705499829638509</c:v>
                </c:pt>
                <c:pt idx="3">
                  <c:v>9.7351488749591297</c:v>
                </c:pt>
                <c:pt idx="4">
                  <c:v>11.420624988236336</c:v>
                </c:pt>
                <c:pt idx="5">
                  <c:v>13.779516761584004</c:v>
                </c:pt>
                <c:pt idx="6">
                  <c:v>17.316900763752187</c:v>
                </c:pt>
                <c:pt idx="7">
                  <c:v>23.211288587172625</c:v>
                </c:pt>
                <c:pt idx="8">
                  <c:v>34.998214422364477</c:v>
                </c:pt>
                <c:pt idx="9">
                  <c:v>70.355348077857499</c:v>
                </c:pt>
              </c:numCache>
            </c:numRef>
          </c:yVal>
          <c:smooth val="1"/>
          <c:extLst>
            <c:ext xmlns:c16="http://schemas.microsoft.com/office/drawing/2014/chart" uri="{C3380CC4-5D6E-409C-BE32-E72D297353CC}">
              <c16:uniqueId val="{00000000-803B-4273-8973-6C401C04CA2C}"/>
            </c:ext>
          </c:extLst>
        </c:ser>
        <c:ser>
          <c:idx val="1"/>
          <c:order val="1"/>
          <c:tx>
            <c:strRef>
              <c:f>Φύλλο1!$B$46</c:f>
              <c:strCache>
                <c:ptCount val="1"/>
                <c:pt idx="0">
                  <c:v>δx=4mm</c:v>
                </c:pt>
              </c:strCache>
            </c:strRef>
          </c:tx>
          <c:marker>
            <c:symbol val="none"/>
          </c:marker>
          <c:xVal>
            <c:numRef>
              <c:f>Φύλλο1!$C$44:$L$44</c:f>
              <c:numCache>
                <c:formatCode>0.00</c:formatCode>
                <c:ptCount val="10"/>
                <c:pt idx="0">
                  <c:v>10</c:v>
                </c:pt>
                <c:pt idx="1">
                  <c:v>9</c:v>
                </c:pt>
                <c:pt idx="2">
                  <c:v>8</c:v>
                </c:pt>
                <c:pt idx="3">
                  <c:v>7</c:v>
                </c:pt>
                <c:pt idx="4">
                  <c:v>6</c:v>
                </c:pt>
                <c:pt idx="5">
                  <c:v>5</c:v>
                </c:pt>
                <c:pt idx="6">
                  <c:v>4</c:v>
                </c:pt>
                <c:pt idx="7">
                  <c:v>3</c:v>
                </c:pt>
                <c:pt idx="8">
                  <c:v>2</c:v>
                </c:pt>
                <c:pt idx="9">
                  <c:v>1</c:v>
                </c:pt>
              </c:numCache>
            </c:numRef>
          </c:xVal>
          <c:yVal>
            <c:numRef>
              <c:f>Φύλλο1!$C$46:$L$46</c:f>
              <c:numCache>
                <c:formatCode>0.00</c:formatCode>
                <c:ptCount val="10"/>
                <c:pt idx="0">
                  <c:v>5.3591250784664659</c:v>
                </c:pt>
                <c:pt idx="1">
                  <c:v>5.9892232309925157</c:v>
                </c:pt>
                <c:pt idx="2">
                  <c:v>6.7764399863710816</c:v>
                </c:pt>
                <c:pt idx="3">
                  <c:v>7.7881190999673056</c:v>
                </c:pt>
                <c:pt idx="4">
                  <c:v>9.1364999905890691</c:v>
                </c:pt>
                <c:pt idx="5">
                  <c:v>11.023613409267204</c:v>
                </c:pt>
                <c:pt idx="6">
                  <c:v>13.853520611001748</c:v>
                </c:pt>
                <c:pt idx="7">
                  <c:v>18.569030869738103</c:v>
                </c:pt>
                <c:pt idx="8">
                  <c:v>27.998571537891586</c:v>
                </c:pt>
                <c:pt idx="9">
                  <c:v>56.284278462286011</c:v>
                </c:pt>
              </c:numCache>
            </c:numRef>
          </c:yVal>
          <c:smooth val="1"/>
          <c:extLst>
            <c:ext xmlns:c16="http://schemas.microsoft.com/office/drawing/2014/chart" uri="{C3380CC4-5D6E-409C-BE32-E72D297353CC}">
              <c16:uniqueId val="{00000001-803B-4273-8973-6C401C04CA2C}"/>
            </c:ext>
          </c:extLst>
        </c:ser>
        <c:ser>
          <c:idx val="2"/>
          <c:order val="2"/>
          <c:tx>
            <c:strRef>
              <c:f>Φύλλο1!$B$47</c:f>
              <c:strCache>
                <c:ptCount val="1"/>
                <c:pt idx="0">
                  <c:v>δx=3mm</c:v>
                </c:pt>
              </c:strCache>
            </c:strRef>
          </c:tx>
          <c:marker>
            <c:symbol val="none"/>
          </c:marker>
          <c:xVal>
            <c:numRef>
              <c:f>Φύλλο1!$C$44:$L$44</c:f>
              <c:numCache>
                <c:formatCode>0.00</c:formatCode>
                <c:ptCount val="10"/>
                <c:pt idx="0">
                  <c:v>10</c:v>
                </c:pt>
                <c:pt idx="1">
                  <c:v>9</c:v>
                </c:pt>
                <c:pt idx="2">
                  <c:v>8</c:v>
                </c:pt>
                <c:pt idx="3">
                  <c:v>7</c:v>
                </c:pt>
                <c:pt idx="4">
                  <c:v>6</c:v>
                </c:pt>
                <c:pt idx="5">
                  <c:v>5</c:v>
                </c:pt>
                <c:pt idx="6">
                  <c:v>4</c:v>
                </c:pt>
                <c:pt idx="7">
                  <c:v>3</c:v>
                </c:pt>
                <c:pt idx="8">
                  <c:v>2</c:v>
                </c:pt>
                <c:pt idx="9">
                  <c:v>1</c:v>
                </c:pt>
              </c:numCache>
            </c:numRef>
          </c:xVal>
          <c:yVal>
            <c:numRef>
              <c:f>Φύλλο1!$C$47:$L$47</c:f>
              <c:numCache>
                <c:formatCode>0.00</c:formatCode>
                <c:ptCount val="10"/>
                <c:pt idx="0">
                  <c:v>4.0193438088498494</c:v>
                </c:pt>
                <c:pt idx="1">
                  <c:v>4.4919174232443861</c:v>
                </c:pt>
                <c:pt idx="2">
                  <c:v>5.0823299897783105</c:v>
                </c:pt>
                <c:pt idx="3">
                  <c:v>5.8410893249754778</c:v>
                </c:pt>
                <c:pt idx="4">
                  <c:v>6.852374992941801</c:v>
                </c:pt>
                <c:pt idx="5">
                  <c:v>8.267710056950401</c:v>
                </c:pt>
                <c:pt idx="6">
                  <c:v>10.390140458251309</c:v>
                </c:pt>
                <c:pt idx="7">
                  <c:v>13.926773152303577</c:v>
                </c:pt>
                <c:pt idx="8">
                  <c:v>20.998928653418684</c:v>
                </c:pt>
                <c:pt idx="9">
                  <c:v>42.213208846714501</c:v>
                </c:pt>
              </c:numCache>
            </c:numRef>
          </c:yVal>
          <c:smooth val="1"/>
          <c:extLst>
            <c:ext xmlns:c16="http://schemas.microsoft.com/office/drawing/2014/chart" uri="{C3380CC4-5D6E-409C-BE32-E72D297353CC}">
              <c16:uniqueId val="{00000002-803B-4273-8973-6C401C04CA2C}"/>
            </c:ext>
          </c:extLst>
        </c:ser>
        <c:ser>
          <c:idx val="3"/>
          <c:order val="3"/>
          <c:tx>
            <c:strRef>
              <c:f>Φύλλο1!$B$48</c:f>
              <c:strCache>
                <c:ptCount val="1"/>
                <c:pt idx="0">
                  <c:v>δx=2mm</c:v>
                </c:pt>
              </c:strCache>
            </c:strRef>
          </c:tx>
          <c:marker>
            <c:symbol val="none"/>
          </c:marker>
          <c:xVal>
            <c:numRef>
              <c:f>Φύλλο1!$C$44:$L$44</c:f>
              <c:numCache>
                <c:formatCode>0.00</c:formatCode>
                <c:ptCount val="10"/>
                <c:pt idx="0">
                  <c:v>10</c:v>
                </c:pt>
                <c:pt idx="1">
                  <c:v>9</c:v>
                </c:pt>
                <c:pt idx="2">
                  <c:v>8</c:v>
                </c:pt>
                <c:pt idx="3">
                  <c:v>7</c:v>
                </c:pt>
                <c:pt idx="4">
                  <c:v>6</c:v>
                </c:pt>
                <c:pt idx="5">
                  <c:v>5</c:v>
                </c:pt>
                <c:pt idx="6">
                  <c:v>4</c:v>
                </c:pt>
                <c:pt idx="7">
                  <c:v>3</c:v>
                </c:pt>
                <c:pt idx="8">
                  <c:v>2</c:v>
                </c:pt>
                <c:pt idx="9">
                  <c:v>1</c:v>
                </c:pt>
              </c:numCache>
            </c:numRef>
          </c:xVal>
          <c:yVal>
            <c:numRef>
              <c:f>Φύλλο1!$C$48:$L$48</c:f>
              <c:numCache>
                <c:formatCode>0.00</c:formatCode>
                <c:ptCount val="10"/>
                <c:pt idx="0">
                  <c:v>2.679562539233233</c:v>
                </c:pt>
                <c:pt idx="1">
                  <c:v>2.9946116154962579</c:v>
                </c:pt>
                <c:pt idx="2">
                  <c:v>3.3882199931855408</c:v>
                </c:pt>
                <c:pt idx="3">
                  <c:v>3.8940595499836528</c:v>
                </c:pt>
                <c:pt idx="4">
                  <c:v>4.5682499952945346</c:v>
                </c:pt>
                <c:pt idx="5">
                  <c:v>5.5118067046336021</c:v>
                </c:pt>
                <c:pt idx="6">
                  <c:v>6.9267603055008742</c:v>
                </c:pt>
                <c:pt idx="7">
                  <c:v>9.2845154348690517</c:v>
                </c:pt>
                <c:pt idx="8">
                  <c:v>13.999285768945793</c:v>
                </c:pt>
                <c:pt idx="9">
                  <c:v>28.142139231143005</c:v>
                </c:pt>
              </c:numCache>
            </c:numRef>
          </c:yVal>
          <c:smooth val="1"/>
          <c:extLst>
            <c:ext xmlns:c16="http://schemas.microsoft.com/office/drawing/2014/chart" uri="{C3380CC4-5D6E-409C-BE32-E72D297353CC}">
              <c16:uniqueId val="{00000003-803B-4273-8973-6C401C04CA2C}"/>
            </c:ext>
          </c:extLst>
        </c:ser>
        <c:ser>
          <c:idx val="4"/>
          <c:order val="4"/>
          <c:tx>
            <c:strRef>
              <c:f>Φύλλο1!$B$49</c:f>
              <c:strCache>
                <c:ptCount val="1"/>
                <c:pt idx="0">
                  <c:v>δx=1mm</c:v>
                </c:pt>
              </c:strCache>
            </c:strRef>
          </c:tx>
          <c:marker>
            <c:symbol val="none"/>
          </c:marker>
          <c:xVal>
            <c:numRef>
              <c:f>Φύλλο1!$C$44:$L$44</c:f>
              <c:numCache>
                <c:formatCode>0.00</c:formatCode>
                <c:ptCount val="10"/>
                <c:pt idx="0">
                  <c:v>10</c:v>
                </c:pt>
                <c:pt idx="1">
                  <c:v>9</c:v>
                </c:pt>
                <c:pt idx="2">
                  <c:v>8</c:v>
                </c:pt>
                <c:pt idx="3">
                  <c:v>7</c:v>
                </c:pt>
                <c:pt idx="4">
                  <c:v>6</c:v>
                </c:pt>
                <c:pt idx="5">
                  <c:v>5</c:v>
                </c:pt>
                <c:pt idx="6">
                  <c:v>4</c:v>
                </c:pt>
                <c:pt idx="7">
                  <c:v>3</c:v>
                </c:pt>
                <c:pt idx="8">
                  <c:v>2</c:v>
                </c:pt>
                <c:pt idx="9">
                  <c:v>1</c:v>
                </c:pt>
              </c:numCache>
            </c:numRef>
          </c:xVal>
          <c:yVal>
            <c:numRef>
              <c:f>Φύλλο1!$C$49:$L$49</c:f>
              <c:numCache>
                <c:formatCode>0.00</c:formatCode>
                <c:ptCount val="10"/>
                <c:pt idx="0">
                  <c:v>1.3397812696166165</c:v>
                </c:pt>
                <c:pt idx="1">
                  <c:v>1.4973058077481289</c:v>
                </c:pt>
                <c:pt idx="2">
                  <c:v>1.6941099965927704</c:v>
                </c:pt>
                <c:pt idx="3">
                  <c:v>1.9470297749918264</c:v>
                </c:pt>
                <c:pt idx="4">
                  <c:v>2.2841249976472673</c:v>
                </c:pt>
                <c:pt idx="5">
                  <c:v>2.7559033523168011</c:v>
                </c:pt>
                <c:pt idx="6">
                  <c:v>3.4633801527504371</c:v>
                </c:pt>
                <c:pt idx="7">
                  <c:v>4.6422577174345259</c:v>
                </c:pt>
                <c:pt idx="8">
                  <c:v>6.9996428844728964</c:v>
                </c:pt>
                <c:pt idx="9">
                  <c:v>14.071069615571503</c:v>
                </c:pt>
              </c:numCache>
            </c:numRef>
          </c:yVal>
          <c:smooth val="1"/>
          <c:extLst>
            <c:ext xmlns:c16="http://schemas.microsoft.com/office/drawing/2014/chart" uri="{C3380CC4-5D6E-409C-BE32-E72D297353CC}">
              <c16:uniqueId val="{00000004-803B-4273-8973-6C401C04CA2C}"/>
            </c:ext>
          </c:extLst>
        </c:ser>
        <c:dLbls>
          <c:showLegendKey val="0"/>
          <c:showVal val="0"/>
          <c:showCatName val="0"/>
          <c:showSerName val="0"/>
          <c:showPercent val="0"/>
          <c:showBubbleSize val="0"/>
        </c:dLbls>
        <c:axId val="294797888"/>
        <c:axId val="294798464"/>
      </c:scatterChart>
      <c:valAx>
        <c:axId val="294797888"/>
        <c:scaling>
          <c:orientation val="minMax"/>
          <c:max val="10"/>
        </c:scaling>
        <c:delete val="0"/>
        <c:axPos val="b"/>
        <c:majorGridlines/>
        <c:title>
          <c:tx>
            <c:rich>
              <a:bodyPr/>
              <a:lstStyle/>
              <a:p>
                <a:pPr>
                  <a:defRPr b="0"/>
                </a:pPr>
                <a:r>
                  <a:rPr lang="el-GR" b="0"/>
                  <a:t>Δείκτης μέσου πάχους υλικού (Δ</a:t>
                </a:r>
                <a:r>
                  <a:rPr lang="en-US" b="0"/>
                  <a:t>R</a:t>
                </a:r>
                <a:r>
                  <a:rPr lang="en-US" b="0" baseline="-25000"/>
                  <a:t>m</a:t>
                </a:r>
                <a:r>
                  <a:rPr lang="en-US" b="0"/>
                  <a:t>)  </a:t>
                </a:r>
                <a:r>
                  <a:rPr lang="el-GR" b="0"/>
                  <a:t>σε </a:t>
                </a:r>
                <a:r>
                  <a:rPr lang="en-US" b="0"/>
                  <a:t>cm </a:t>
                </a:r>
              </a:p>
            </c:rich>
          </c:tx>
          <c:overlay val="0"/>
        </c:title>
        <c:numFmt formatCode="0.00" sourceLinked="1"/>
        <c:majorTickMark val="out"/>
        <c:minorTickMark val="none"/>
        <c:tickLblPos val="nextTo"/>
        <c:crossAx val="294798464"/>
        <c:crosses val="autoZero"/>
        <c:crossBetween val="midCat"/>
      </c:valAx>
      <c:valAx>
        <c:axId val="294798464"/>
        <c:scaling>
          <c:orientation val="minMax"/>
          <c:max val="30"/>
        </c:scaling>
        <c:delete val="0"/>
        <c:axPos val="l"/>
        <c:majorGridlines/>
        <c:title>
          <c:tx>
            <c:rich>
              <a:bodyPr rot="-5400000" vert="horz"/>
              <a:lstStyle/>
              <a:p>
                <a:pPr>
                  <a:defRPr b="0"/>
                </a:pPr>
                <a:r>
                  <a:rPr lang="el-GR" b="0"/>
                  <a:t>Σχετικό σφάλμα διατομής υλικού</a:t>
                </a:r>
                <a:r>
                  <a:rPr lang="en-US" b="0"/>
                  <a:t> </a:t>
                </a:r>
                <a:r>
                  <a:rPr lang="el-GR" b="0"/>
                  <a:t>δΑ</a:t>
                </a:r>
                <a:r>
                  <a:rPr lang="en-US" b="0" baseline="-25000"/>
                  <a:t>r</a:t>
                </a:r>
                <a:r>
                  <a:rPr lang="el-GR" b="0" baseline="-25000"/>
                  <a:t> </a:t>
                </a:r>
                <a:r>
                  <a:rPr lang="el-GR" b="0"/>
                  <a:t>(%)</a:t>
                </a:r>
              </a:p>
            </c:rich>
          </c:tx>
          <c:overlay val="0"/>
        </c:title>
        <c:numFmt formatCode="0.00" sourceLinked="1"/>
        <c:majorTickMark val="out"/>
        <c:minorTickMark val="none"/>
        <c:tickLblPos val="nextTo"/>
        <c:crossAx val="294797888"/>
        <c:crosses val="autoZero"/>
        <c:crossBetween val="midCat"/>
      </c:valAx>
    </c:plotArea>
    <c:legend>
      <c:legendPos val="r"/>
      <c:overlay val="0"/>
    </c:legend>
    <c:plotVisOnly val="1"/>
    <c:dispBlanksAs val="gap"/>
    <c:showDLblsOverMax val="0"/>
  </c:chart>
  <c:spPr>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Φύλλο1!$C$4</c:f>
              <c:strCache>
                <c:ptCount val="1"/>
                <c:pt idx="0">
                  <c:v>Επίπεδος ιμάντας</c:v>
                </c:pt>
              </c:strCache>
            </c:strRef>
          </c:tx>
          <c:spPr>
            <a:solidFill>
              <a:schemeClr val="accent1"/>
            </a:solidFill>
            <a:ln>
              <a:noFill/>
            </a:ln>
            <a:effectLst/>
          </c:spPr>
          <c:invertIfNegative val="0"/>
          <c:val>
            <c:numRef>
              <c:f>Φύλλο1!$C$5:$C$8</c:f>
              <c:numCache>
                <c:formatCode>General</c:formatCode>
                <c:ptCount val="4"/>
                <c:pt idx="0">
                  <c:v>-4.4000000000000004</c:v>
                </c:pt>
                <c:pt idx="1">
                  <c:v>3.1</c:v>
                </c:pt>
                <c:pt idx="2">
                  <c:v>-12</c:v>
                </c:pt>
                <c:pt idx="3">
                  <c:v>-3.5</c:v>
                </c:pt>
              </c:numCache>
            </c:numRef>
          </c:val>
          <c:extLst>
            <c:ext xmlns:c16="http://schemas.microsoft.com/office/drawing/2014/chart" uri="{C3380CC4-5D6E-409C-BE32-E72D297353CC}">
              <c16:uniqueId val="{00000000-D21A-44F4-ABA4-93AB4FC6D8A0}"/>
            </c:ext>
          </c:extLst>
        </c:ser>
        <c:ser>
          <c:idx val="1"/>
          <c:order val="1"/>
          <c:tx>
            <c:strRef>
              <c:f>Φύλλο1!$E$4</c:f>
              <c:strCache>
                <c:ptCount val="1"/>
                <c:pt idx="0">
                  <c:v>Κυρτός Ιμάντας</c:v>
                </c:pt>
              </c:strCache>
            </c:strRef>
          </c:tx>
          <c:spPr>
            <a:solidFill>
              <a:schemeClr val="accent2"/>
            </a:solidFill>
            <a:ln>
              <a:noFill/>
            </a:ln>
            <a:effectLst/>
          </c:spPr>
          <c:invertIfNegative val="0"/>
          <c:val>
            <c:numRef>
              <c:f>Φύλλο1!$E$5:$E$8</c:f>
              <c:numCache>
                <c:formatCode>General</c:formatCode>
                <c:ptCount val="4"/>
                <c:pt idx="0">
                  <c:v>5.58</c:v>
                </c:pt>
                <c:pt idx="1">
                  <c:v>17.760000000000002</c:v>
                </c:pt>
                <c:pt idx="2">
                  <c:v>17.05</c:v>
                </c:pt>
                <c:pt idx="3">
                  <c:v>12.97</c:v>
                </c:pt>
              </c:numCache>
            </c:numRef>
          </c:val>
          <c:extLst>
            <c:ext xmlns:c16="http://schemas.microsoft.com/office/drawing/2014/chart" uri="{C3380CC4-5D6E-409C-BE32-E72D297353CC}">
              <c16:uniqueId val="{00000001-D21A-44F4-ABA4-93AB4FC6D8A0}"/>
            </c:ext>
          </c:extLst>
        </c:ser>
        <c:dLbls>
          <c:showLegendKey val="0"/>
          <c:showVal val="0"/>
          <c:showCatName val="0"/>
          <c:showSerName val="0"/>
          <c:showPercent val="0"/>
          <c:showBubbleSize val="0"/>
        </c:dLbls>
        <c:gapWidth val="219"/>
        <c:overlap val="-27"/>
        <c:axId val="368917504"/>
        <c:axId val="387754240"/>
      </c:barChart>
      <c:catAx>
        <c:axId val="36891750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Αριθμός δοκιμής</a:t>
                </a:r>
              </a:p>
            </c:rich>
          </c:tx>
          <c:overlay val="0"/>
          <c:spPr>
            <a:noFill/>
            <a:ln>
              <a:noFill/>
            </a:ln>
            <a:effectLst/>
          </c:sp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7754240"/>
        <c:crosses val="autoZero"/>
        <c:auto val="1"/>
        <c:lblAlgn val="ctr"/>
        <c:lblOffset val="100"/>
        <c:noMultiLvlLbl val="0"/>
      </c:catAx>
      <c:valAx>
        <c:axId val="3877542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Σχετικό σφάλμα (%)</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6891750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Φύλλο1!$C$4</c:f>
              <c:strCache>
                <c:ptCount val="1"/>
                <c:pt idx="0">
                  <c:v>Επίπεδος ιμάντας</c:v>
                </c:pt>
              </c:strCache>
            </c:strRef>
          </c:tx>
          <c:spPr>
            <a:solidFill>
              <a:schemeClr val="accent1"/>
            </a:solidFill>
            <a:ln>
              <a:noFill/>
            </a:ln>
            <a:effectLst/>
          </c:spPr>
          <c:invertIfNegative val="0"/>
          <c:val>
            <c:numRef>
              <c:f>Φύλλο1!$C$10:$C$13</c:f>
              <c:numCache>
                <c:formatCode>General</c:formatCode>
                <c:ptCount val="4"/>
                <c:pt idx="0">
                  <c:v>-2.8</c:v>
                </c:pt>
                <c:pt idx="1">
                  <c:v>5.0999999999999996</c:v>
                </c:pt>
                <c:pt idx="2">
                  <c:v>-8.5</c:v>
                </c:pt>
                <c:pt idx="3">
                  <c:v>-6.2</c:v>
                </c:pt>
              </c:numCache>
            </c:numRef>
          </c:val>
          <c:extLst>
            <c:ext xmlns:c16="http://schemas.microsoft.com/office/drawing/2014/chart" uri="{C3380CC4-5D6E-409C-BE32-E72D297353CC}">
              <c16:uniqueId val="{00000000-D713-4D33-A6EE-E4EFA4E9F6A8}"/>
            </c:ext>
          </c:extLst>
        </c:ser>
        <c:ser>
          <c:idx val="1"/>
          <c:order val="1"/>
          <c:tx>
            <c:strRef>
              <c:f>Φύλλο1!$E$4</c:f>
              <c:strCache>
                <c:ptCount val="1"/>
                <c:pt idx="0">
                  <c:v>Κυρτός Ιμάντας</c:v>
                </c:pt>
              </c:strCache>
            </c:strRef>
          </c:tx>
          <c:spPr>
            <a:solidFill>
              <a:schemeClr val="accent2"/>
            </a:solidFill>
            <a:ln>
              <a:noFill/>
            </a:ln>
            <a:effectLst/>
          </c:spPr>
          <c:invertIfNegative val="0"/>
          <c:val>
            <c:numRef>
              <c:f>Φύλλο1!$E$10:$E$13</c:f>
              <c:numCache>
                <c:formatCode>General</c:formatCode>
                <c:ptCount val="4"/>
                <c:pt idx="0">
                  <c:v>1</c:v>
                </c:pt>
                <c:pt idx="1">
                  <c:v>0.17369999999999999</c:v>
                </c:pt>
                <c:pt idx="2">
                  <c:v>-1.1368</c:v>
                </c:pt>
                <c:pt idx="3">
                  <c:v>0.24740000000000001</c:v>
                </c:pt>
              </c:numCache>
            </c:numRef>
          </c:val>
          <c:extLst>
            <c:ext xmlns:c16="http://schemas.microsoft.com/office/drawing/2014/chart" uri="{C3380CC4-5D6E-409C-BE32-E72D297353CC}">
              <c16:uniqueId val="{00000001-D713-4D33-A6EE-E4EFA4E9F6A8}"/>
            </c:ext>
          </c:extLst>
        </c:ser>
        <c:dLbls>
          <c:showLegendKey val="0"/>
          <c:showVal val="0"/>
          <c:showCatName val="0"/>
          <c:showSerName val="0"/>
          <c:showPercent val="0"/>
          <c:showBubbleSize val="0"/>
        </c:dLbls>
        <c:gapWidth val="219"/>
        <c:overlap val="-27"/>
        <c:axId val="368991232"/>
        <c:axId val="387755968"/>
      </c:barChart>
      <c:catAx>
        <c:axId val="36899123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Αριθμός δοκιμής</a:t>
                </a:r>
              </a:p>
            </c:rich>
          </c:tx>
          <c:overlay val="0"/>
          <c:spPr>
            <a:noFill/>
            <a:ln>
              <a:noFill/>
            </a:ln>
            <a:effectLst/>
          </c:sp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7755968"/>
        <c:crosses val="autoZero"/>
        <c:auto val="1"/>
        <c:lblAlgn val="ctr"/>
        <c:lblOffset val="100"/>
        <c:noMultiLvlLbl val="0"/>
      </c:catAx>
      <c:valAx>
        <c:axId val="3877559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Σχετικό σφάλμα (%)</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6899123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687214825881691"/>
          <c:y val="6.2228030765680953E-2"/>
          <c:w val="0.86243409166063612"/>
          <c:h val="0.688774767045781"/>
        </c:manualLayout>
      </c:layout>
      <c:scatterChart>
        <c:scatterStyle val="lineMarker"/>
        <c:varyColors val="0"/>
        <c:ser>
          <c:idx val="0"/>
          <c:order val="0"/>
          <c:tx>
            <c:strRef>
              <c:f>dtrsk!$B$6</c:f>
              <c:strCache>
                <c:ptCount val="1"/>
                <c:pt idx="0">
                  <c:v>RMSE</c:v>
                </c:pt>
              </c:strCache>
            </c:strRef>
          </c:tx>
          <c:spPr>
            <a:ln w="15875"/>
          </c:spPr>
          <c:marker>
            <c:spPr>
              <a:noFill/>
            </c:spPr>
          </c:marker>
          <c:xVal>
            <c:numRef>
              <c:f>dtrsk!$A$7:$A$46</c:f>
              <c:numCache>
                <c:formatCode>General</c:formatCode>
                <c:ptCount val="40"/>
                <c:pt idx="0">
                  <c:v>-7.03125</c:v>
                </c:pt>
                <c:pt idx="1">
                  <c:v>-6.6796875</c:v>
                </c:pt>
                <c:pt idx="2">
                  <c:v>-6.328125</c:v>
                </c:pt>
                <c:pt idx="3">
                  <c:v>-5.9765625</c:v>
                </c:pt>
                <c:pt idx="4">
                  <c:v>-5.625</c:v>
                </c:pt>
                <c:pt idx="5">
                  <c:v>-5.2734375</c:v>
                </c:pt>
                <c:pt idx="6">
                  <c:v>-4.921875</c:v>
                </c:pt>
                <c:pt idx="7">
                  <c:v>-4.5703125</c:v>
                </c:pt>
                <c:pt idx="8">
                  <c:v>-4.21875</c:v>
                </c:pt>
                <c:pt idx="9">
                  <c:v>-3.8671875</c:v>
                </c:pt>
                <c:pt idx="10">
                  <c:v>-3.515625</c:v>
                </c:pt>
                <c:pt idx="11">
                  <c:v>-3.1640625</c:v>
                </c:pt>
                <c:pt idx="12">
                  <c:v>-2.8125</c:v>
                </c:pt>
                <c:pt idx="13">
                  <c:v>-2.4609375</c:v>
                </c:pt>
                <c:pt idx="14">
                  <c:v>-2.109375</c:v>
                </c:pt>
                <c:pt idx="15">
                  <c:v>-1.7578125</c:v>
                </c:pt>
                <c:pt idx="16">
                  <c:v>-1.40625</c:v>
                </c:pt>
                <c:pt idx="17">
                  <c:v>-1.0546875</c:v>
                </c:pt>
                <c:pt idx="18">
                  <c:v>-0.703125</c:v>
                </c:pt>
                <c:pt idx="19">
                  <c:v>-0.3515625</c:v>
                </c:pt>
                <c:pt idx="20">
                  <c:v>0.3515625</c:v>
                </c:pt>
                <c:pt idx="21">
                  <c:v>0.703125</c:v>
                </c:pt>
                <c:pt idx="22">
                  <c:v>1.0546875</c:v>
                </c:pt>
                <c:pt idx="23">
                  <c:v>1.40625</c:v>
                </c:pt>
                <c:pt idx="24">
                  <c:v>1.7578125</c:v>
                </c:pt>
                <c:pt idx="25">
                  <c:v>2.109375</c:v>
                </c:pt>
                <c:pt idx="26">
                  <c:v>2.4609375</c:v>
                </c:pt>
                <c:pt idx="27">
                  <c:v>2.8125</c:v>
                </c:pt>
                <c:pt idx="28">
                  <c:v>3.1640625</c:v>
                </c:pt>
                <c:pt idx="29">
                  <c:v>3.515625</c:v>
                </c:pt>
                <c:pt idx="30">
                  <c:v>3.8671875</c:v>
                </c:pt>
                <c:pt idx="31">
                  <c:v>4.21875</c:v>
                </c:pt>
                <c:pt idx="32">
                  <c:v>4.5703125</c:v>
                </c:pt>
                <c:pt idx="33">
                  <c:v>4.921875</c:v>
                </c:pt>
                <c:pt idx="34">
                  <c:v>5.2734375</c:v>
                </c:pt>
                <c:pt idx="35">
                  <c:v>5.625</c:v>
                </c:pt>
                <c:pt idx="36">
                  <c:v>5.9765625</c:v>
                </c:pt>
                <c:pt idx="37">
                  <c:v>6.328125</c:v>
                </c:pt>
                <c:pt idx="38">
                  <c:v>6.6796875</c:v>
                </c:pt>
                <c:pt idx="39">
                  <c:v>7.03125</c:v>
                </c:pt>
              </c:numCache>
            </c:numRef>
          </c:xVal>
          <c:yVal>
            <c:numRef>
              <c:f>dtrsk!$B$7:$B$46</c:f>
              <c:numCache>
                <c:formatCode>General</c:formatCode>
                <c:ptCount val="40"/>
                <c:pt idx="0">
                  <c:v>2.7563787407350673</c:v>
                </c:pt>
                <c:pt idx="1">
                  <c:v>2.7843089335818583</c:v>
                </c:pt>
                <c:pt idx="2">
                  <c:v>2.7691904668303615</c:v>
                </c:pt>
                <c:pt idx="3">
                  <c:v>3.0193271822814012</c:v>
                </c:pt>
                <c:pt idx="4">
                  <c:v>3.4426561240006017</c:v>
                </c:pt>
                <c:pt idx="5">
                  <c:v>3.5513768073414571</c:v>
                </c:pt>
                <c:pt idx="6">
                  <c:v>3.2398508705442493</c:v>
                </c:pt>
                <c:pt idx="7">
                  <c:v>2.738721245290574</c:v>
                </c:pt>
                <c:pt idx="8">
                  <c:v>2.3621604475983466</c:v>
                </c:pt>
                <c:pt idx="9">
                  <c:v>2.8719193568203183</c:v>
                </c:pt>
                <c:pt idx="10">
                  <c:v>2.8838230950535717</c:v>
                </c:pt>
                <c:pt idx="11">
                  <c:v>2.9774066727690216</c:v>
                </c:pt>
                <c:pt idx="12">
                  <c:v>3.1613225707035362</c:v>
                </c:pt>
                <c:pt idx="13">
                  <c:v>3.3954541538490988</c:v>
                </c:pt>
                <c:pt idx="14">
                  <c:v>3.6016910219814529</c:v>
                </c:pt>
                <c:pt idx="15">
                  <c:v>3.5147637696487717</c:v>
                </c:pt>
                <c:pt idx="16">
                  <c:v>3.2897079228742729</c:v>
                </c:pt>
                <c:pt idx="17">
                  <c:v>2.6935015305452334</c:v>
                </c:pt>
                <c:pt idx="18">
                  <c:v>2.9763922609577382</c:v>
                </c:pt>
                <c:pt idx="19">
                  <c:v>2.9276929720539089</c:v>
                </c:pt>
                <c:pt idx="20">
                  <c:v>3.1524153870131406</c:v>
                </c:pt>
                <c:pt idx="21">
                  <c:v>2.9618030366185333</c:v>
                </c:pt>
                <c:pt idx="22">
                  <c:v>2.8821746465246156</c:v>
                </c:pt>
                <c:pt idx="23">
                  <c:v>2.3771811245695829</c:v>
                </c:pt>
                <c:pt idx="24">
                  <c:v>2.3174755811673498</c:v>
                </c:pt>
                <c:pt idx="25">
                  <c:v>3.1253673051465842</c:v>
                </c:pt>
                <c:pt idx="26">
                  <c:v>4.2609323574137461</c:v>
                </c:pt>
                <c:pt idx="27">
                  <c:v>3.3293771902936338</c:v>
                </c:pt>
                <c:pt idx="28">
                  <c:v>3.1442387987814135</c:v>
                </c:pt>
                <c:pt idx="29">
                  <c:v>3.201036342087721</c:v>
                </c:pt>
                <c:pt idx="30">
                  <c:v>3.1762734251457538</c:v>
                </c:pt>
                <c:pt idx="31">
                  <c:v>3.1157695360825706</c:v>
                </c:pt>
                <c:pt idx="32">
                  <c:v>2.9281156715776491</c:v>
                </c:pt>
                <c:pt idx="33">
                  <c:v>2.7045249944388665</c:v>
                </c:pt>
                <c:pt idx="34">
                  <c:v>2.3771811245695815</c:v>
                </c:pt>
                <c:pt idx="35">
                  <c:v>2.2261052433466491</c:v>
                </c:pt>
                <c:pt idx="36">
                  <c:v>2.6971749063135495</c:v>
                </c:pt>
                <c:pt idx="37">
                  <c:v>3.5413260368130342</c:v>
                </c:pt>
                <c:pt idx="38">
                  <c:v>3.2922801993285877</c:v>
                </c:pt>
                <c:pt idx="39">
                  <c:v>3.2529499178924981</c:v>
                </c:pt>
              </c:numCache>
            </c:numRef>
          </c:yVal>
          <c:smooth val="0"/>
          <c:extLst>
            <c:ext xmlns:c16="http://schemas.microsoft.com/office/drawing/2014/chart" uri="{C3380CC4-5D6E-409C-BE32-E72D297353CC}">
              <c16:uniqueId val="{00000000-21A3-46F1-9BDD-003F0979E379}"/>
            </c:ext>
          </c:extLst>
        </c:ser>
        <c:dLbls>
          <c:showLegendKey val="0"/>
          <c:showVal val="0"/>
          <c:showCatName val="0"/>
          <c:showSerName val="0"/>
          <c:showPercent val="0"/>
          <c:showBubbleSize val="0"/>
        </c:dLbls>
        <c:axId val="295558464"/>
        <c:axId val="294800192"/>
      </c:scatterChart>
      <c:valAx>
        <c:axId val="295558464"/>
        <c:scaling>
          <c:orientation val="minMax"/>
          <c:max val="3"/>
          <c:min val="-3"/>
        </c:scaling>
        <c:delete val="0"/>
        <c:axPos val="b"/>
        <c:majorGridlines/>
        <c:title>
          <c:tx>
            <c:rich>
              <a:bodyPr/>
              <a:lstStyle/>
              <a:p>
                <a:pPr>
                  <a:defRPr/>
                </a:pPr>
                <a:r>
                  <a:rPr lang="el-GR"/>
                  <a:t>Γωνία πρόπτωσης της ακτίνας  ( ° )</a:t>
                </a:r>
              </a:p>
            </c:rich>
          </c:tx>
          <c:overlay val="0"/>
        </c:title>
        <c:numFmt formatCode="General" sourceLinked="1"/>
        <c:majorTickMark val="out"/>
        <c:minorTickMark val="none"/>
        <c:tickLblPos val="nextTo"/>
        <c:crossAx val="294800192"/>
        <c:crosses val="autoZero"/>
        <c:crossBetween val="midCat"/>
      </c:valAx>
      <c:valAx>
        <c:axId val="294800192"/>
        <c:scaling>
          <c:orientation val="minMax"/>
        </c:scaling>
        <c:delete val="0"/>
        <c:axPos val="l"/>
        <c:majorGridlines/>
        <c:title>
          <c:tx>
            <c:rich>
              <a:bodyPr rot="-5400000" vert="horz"/>
              <a:lstStyle/>
              <a:p>
                <a:pPr>
                  <a:defRPr/>
                </a:pPr>
                <a:r>
                  <a:rPr lang="en-US"/>
                  <a:t>RMSE (mm)</a:t>
                </a:r>
              </a:p>
            </c:rich>
          </c:tx>
          <c:overlay val="0"/>
        </c:title>
        <c:numFmt formatCode="General" sourceLinked="1"/>
        <c:majorTickMark val="out"/>
        <c:minorTickMark val="none"/>
        <c:tickLblPos val="nextTo"/>
        <c:crossAx val="295558464"/>
        <c:crossesAt val="-10"/>
        <c:crossBetween val="midCat"/>
      </c:valAx>
    </c:plotArea>
    <c:plotVisOnly val="1"/>
    <c:dispBlanksAs val="gap"/>
    <c:showDLblsOverMax val="0"/>
  </c:chart>
  <c:spPr>
    <a:ln>
      <a:noFill/>
    </a:ln>
  </c:spPr>
  <c:txPr>
    <a:bodyPr/>
    <a:lstStyle/>
    <a:p>
      <a:pPr>
        <a:defRPr>
          <a:latin typeface="+mn-lt"/>
          <a:cs typeface="Times New Roman" panose="02020603050405020304" pitchFamily="18" charset="0"/>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v>350mm</c:v>
          </c:tx>
          <c:xVal>
            <c:numRef>
              <c:f>Sheet1!$A$2:$A$46</c:f>
              <c:numCache>
                <c:formatCode>General</c:formatCode>
                <c:ptCount val="45"/>
                <c:pt idx="0">
                  <c:v>371</c:v>
                </c:pt>
                <c:pt idx="1">
                  <c:v>372</c:v>
                </c:pt>
                <c:pt idx="2">
                  <c:v>373</c:v>
                </c:pt>
                <c:pt idx="3">
                  <c:v>374</c:v>
                </c:pt>
                <c:pt idx="4">
                  <c:v>375</c:v>
                </c:pt>
                <c:pt idx="5">
                  <c:v>376</c:v>
                </c:pt>
                <c:pt idx="6">
                  <c:v>377</c:v>
                </c:pt>
                <c:pt idx="7">
                  <c:v>378</c:v>
                </c:pt>
                <c:pt idx="8">
                  <c:v>379</c:v>
                </c:pt>
                <c:pt idx="9">
                  <c:v>380</c:v>
                </c:pt>
                <c:pt idx="10">
                  <c:v>381</c:v>
                </c:pt>
                <c:pt idx="11">
                  <c:v>382</c:v>
                </c:pt>
                <c:pt idx="12">
                  <c:v>383</c:v>
                </c:pt>
                <c:pt idx="13">
                  <c:v>384</c:v>
                </c:pt>
                <c:pt idx="14">
                  <c:v>385</c:v>
                </c:pt>
                <c:pt idx="15">
                  <c:v>386</c:v>
                </c:pt>
                <c:pt idx="16">
                  <c:v>387</c:v>
                </c:pt>
                <c:pt idx="17">
                  <c:v>388</c:v>
                </c:pt>
                <c:pt idx="18">
                  <c:v>389</c:v>
                </c:pt>
                <c:pt idx="19">
                  <c:v>390</c:v>
                </c:pt>
                <c:pt idx="20">
                  <c:v>391</c:v>
                </c:pt>
                <c:pt idx="21">
                  <c:v>392</c:v>
                </c:pt>
                <c:pt idx="22">
                  <c:v>393</c:v>
                </c:pt>
                <c:pt idx="23">
                  <c:v>394</c:v>
                </c:pt>
                <c:pt idx="24">
                  <c:v>395</c:v>
                </c:pt>
                <c:pt idx="25">
                  <c:v>396</c:v>
                </c:pt>
                <c:pt idx="26">
                  <c:v>397</c:v>
                </c:pt>
                <c:pt idx="27">
                  <c:v>398</c:v>
                </c:pt>
                <c:pt idx="28">
                  <c:v>399</c:v>
                </c:pt>
                <c:pt idx="29">
                  <c:v>400</c:v>
                </c:pt>
                <c:pt idx="30">
                  <c:v>401</c:v>
                </c:pt>
                <c:pt idx="31">
                  <c:v>402</c:v>
                </c:pt>
                <c:pt idx="32">
                  <c:v>403</c:v>
                </c:pt>
                <c:pt idx="33">
                  <c:v>404</c:v>
                </c:pt>
                <c:pt idx="34">
                  <c:v>405</c:v>
                </c:pt>
                <c:pt idx="35">
                  <c:v>406</c:v>
                </c:pt>
                <c:pt idx="36">
                  <c:v>407</c:v>
                </c:pt>
                <c:pt idx="37">
                  <c:v>408</c:v>
                </c:pt>
                <c:pt idx="38">
                  <c:v>409</c:v>
                </c:pt>
                <c:pt idx="39">
                  <c:v>410</c:v>
                </c:pt>
                <c:pt idx="40">
                  <c:v>411</c:v>
                </c:pt>
                <c:pt idx="41">
                  <c:v>412</c:v>
                </c:pt>
                <c:pt idx="42">
                  <c:v>413</c:v>
                </c:pt>
                <c:pt idx="43">
                  <c:v>414</c:v>
                </c:pt>
                <c:pt idx="44">
                  <c:v>415</c:v>
                </c:pt>
              </c:numCache>
            </c:numRef>
          </c:xVal>
          <c:yVal>
            <c:numRef>
              <c:f>Sheet1!$B$2:$B$46</c:f>
              <c:numCache>
                <c:formatCode>General</c:formatCode>
                <c:ptCount val="45"/>
                <c:pt idx="0">
                  <c:v>1.3771467014421284</c:v>
                </c:pt>
                <c:pt idx="1">
                  <c:v>1.1068144957181596</c:v>
                </c:pt>
                <c:pt idx="2">
                  <c:v>0.67776544229504176</c:v>
                </c:pt>
                <c:pt idx="3">
                  <c:v>0.76864710573332895</c:v>
                </c:pt>
                <c:pt idx="4">
                  <c:v>0.76791357950363348</c:v>
                </c:pt>
                <c:pt idx="5">
                  <c:v>0.79825918211386659</c:v>
                </c:pt>
                <c:pt idx="6">
                  <c:v>0.85943997782090364</c:v>
                </c:pt>
                <c:pt idx="7">
                  <c:v>0.93492088314722033</c:v>
                </c:pt>
                <c:pt idx="8">
                  <c:v>0.88344664359807235</c:v>
                </c:pt>
                <c:pt idx="9">
                  <c:v>0.84407370003479198</c:v>
                </c:pt>
                <c:pt idx="10">
                  <c:v>1.0812309398392015</c:v>
                </c:pt>
                <c:pt idx="11">
                  <c:v>1.3121676263273896</c:v>
                </c:pt>
                <c:pt idx="12">
                  <c:v>1.1909901363858146</c:v>
                </c:pt>
                <c:pt idx="13">
                  <c:v>1.0552551601853024</c:v>
                </c:pt>
                <c:pt idx="14">
                  <c:v>1.1371571270930805</c:v>
                </c:pt>
                <c:pt idx="15">
                  <c:v>0.98974915929185703</c:v>
                </c:pt>
                <c:pt idx="16">
                  <c:v>0.95670709920934827</c:v>
                </c:pt>
                <c:pt idx="17">
                  <c:v>0.91815685056286511</c:v>
                </c:pt>
                <c:pt idx="18">
                  <c:v>0.85758242382879324</c:v>
                </c:pt>
                <c:pt idx="19">
                  <c:v>0.86630439153236749</c:v>
                </c:pt>
                <c:pt idx="20">
                  <c:v>0.79837098139103957</c:v>
                </c:pt>
                <c:pt idx="21">
                  <c:v>0.78347006517982165</c:v>
                </c:pt>
                <c:pt idx="22">
                  <c:v>0.90293453724604977</c:v>
                </c:pt>
                <c:pt idx="23">
                  <c:v>0.92694007458548611</c:v>
                </c:pt>
                <c:pt idx="24">
                  <c:v>0.79656468888741372</c:v>
                </c:pt>
                <c:pt idx="25">
                  <c:v>0.77408373225605398</c:v>
                </c:pt>
                <c:pt idx="26">
                  <c:v>0.8676182479708926</c:v>
                </c:pt>
                <c:pt idx="27">
                  <c:v>0.92967250844074711</c:v>
                </c:pt>
                <c:pt idx="28">
                  <c:v>0.94092957806840904</c:v>
                </c:pt>
                <c:pt idx="29">
                  <c:v>0.73527903892268209</c:v>
                </c:pt>
                <c:pt idx="30">
                  <c:v>0.79870339980007365</c:v>
                </c:pt>
                <c:pt idx="31">
                  <c:v>0.91947617720813613</c:v>
                </c:pt>
                <c:pt idx="32">
                  <c:v>0.72182121043864522</c:v>
                </c:pt>
                <c:pt idx="33">
                  <c:v>0.70180185511335846</c:v>
                </c:pt>
                <c:pt idx="34">
                  <c:v>0.61103466116319383</c:v>
                </c:pt>
                <c:pt idx="35">
                  <c:v>0.97084176920288578</c:v>
                </c:pt>
                <c:pt idx="36">
                  <c:v>1.0575822632116914</c:v>
                </c:pt>
                <c:pt idx="37">
                  <c:v>0.98593393425575027</c:v>
                </c:pt>
                <c:pt idx="38">
                  <c:v>1.2692468627632811</c:v>
                </c:pt>
                <c:pt idx="39">
                  <c:v>0.62085023010629548</c:v>
                </c:pt>
                <c:pt idx="40">
                  <c:v>0.92590316455044697</c:v>
                </c:pt>
                <c:pt idx="41">
                  <c:v>0.44783550470700706</c:v>
                </c:pt>
                <c:pt idx="42">
                  <c:v>0.82014710192978224</c:v>
                </c:pt>
                <c:pt idx="43">
                  <c:v>2.5035043438553757</c:v>
                </c:pt>
                <c:pt idx="44">
                  <c:v>1.06931179289247</c:v>
                </c:pt>
              </c:numCache>
            </c:numRef>
          </c:yVal>
          <c:smooth val="1"/>
          <c:extLst>
            <c:ext xmlns:c16="http://schemas.microsoft.com/office/drawing/2014/chart" uri="{C3380CC4-5D6E-409C-BE32-E72D297353CC}">
              <c16:uniqueId val="{00000000-434A-40E8-93A1-AA9A7CFA5C37}"/>
            </c:ext>
          </c:extLst>
        </c:ser>
        <c:ser>
          <c:idx val="1"/>
          <c:order val="1"/>
          <c:tx>
            <c:v>550mm</c:v>
          </c:tx>
          <c:xVal>
            <c:numRef>
              <c:f>Sheet1!$D$2:$D$28</c:f>
              <c:numCache>
                <c:formatCode>General</c:formatCode>
                <c:ptCount val="27"/>
                <c:pt idx="0">
                  <c:v>379</c:v>
                </c:pt>
                <c:pt idx="1">
                  <c:v>380</c:v>
                </c:pt>
                <c:pt idx="2">
                  <c:v>381</c:v>
                </c:pt>
                <c:pt idx="3">
                  <c:v>382</c:v>
                </c:pt>
                <c:pt idx="4">
                  <c:v>383</c:v>
                </c:pt>
                <c:pt idx="5">
                  <c:v>384</c:v>
                </c:pt>
                <c:pt idx="6">
                  <c:v>385</c:v>
                </c:pt>
                <c:pt idx="7">
                  <c:v>386</c:v>
                </c:pt>
                <c:pt idx="8">
                  <c:v>387</c:v>
                </c:pt>
                <c:pt idx="9">
                  <c:v>388</c:v>
                </c:pt>
                <c:pt idx="10">
                  <c:v>389</c:v>
                </c:pt>
                <c:pt idx="11">
                  <c:v>390</c:v>
                </c:pt>
                <c:pt idx="12">
                  <c:v>391</c:v>
                </c:pt>
                <c:pt idx="13">
                  <c:v>392</c:v>
                </c:pt>
                <c:pt idx="14">
                  <c:v>393</c:v>
                </c:pt>
                <c:pt idx="15">
                  <c:v>394</c:v>
                </c:pt>
                <c:pt idx="16">
                  <c:v>395</c:v>
                </c:pt>
                <c:pt idx="17">
                  <c:v>396</c:v>
                </c:pt>
                <c:pt idx="18">
                  <c:v>397</c:v>
                </c:pt>
                <c:pt idx="19">
                  <c:v>398</c:v>
                </c:pt>
                <c:pt idx="20">
                  <c:v>399</c:v>
                </c:pt>
                <c:pt idx="21">
                  <c:v>400</c:v>
                </c:pt>
                <c:pt idx="22">
                  <c:v>401</c:v>
                </c:pt>
                <c:pt idx="23">
                  <c:v>402</c:v>
                </c:pt>
                <c:pt idx="24">
                  <c:v>403</c:v>
                </c:pt>
                <c:pt idx="25">
                  <c:v>404</c:v>
                </c:pt>
                <c:pt idx="26">
                  <c:v>405</c:v>
                </c:pt>
              </c:numCache>
            </c:numRef>
          </c:xVal>
          <c:yVal>
            <c:numRef>
              <c:f>Sheet1!$E$2:$E$28</c:f>
              <c:numCache>
                <c:formatCode>General</c:formatCode>
                <c:ptCount val="27"/>
                <c:pt idx="0">
                  <c:v>0.51222843084461722</c:v>
                </c:pt>
                <c:pt idx="1">
                  <c:v>0.38146045916510579</c:v>
                </c:pt>
                <c:pt idx="2">
                  <c:v>0.55960192114939522</c:v>
                </c:pt>
                <c:pt idx="3">
                  <c:v>0.70419283070869299</c:v>
                </c:pt>
                <c:pt idx="4">
                  <c:v>0.61806559059210142</c:v>
                </c:pt>
                <c:pt idx="5">
                  <c:v>0.49777148173979707</c:v>
                </c:pt>
                <c:pt idx="6">
                  <c:v>0.45957898313649831</c:v>
                </c:pt>
                <c:pt idx="7">
                  <c:v>0.51516121126813275</c:v>
                </c:pt>
                <c:pt idx="8">
                  <c:v>0.61888391072979898</c:v>
                </c:pt>
                <c:pt idx="9">
                  <c:v>0.49481829434605284</c:v>
                </c:pt>
                <c:pt idx="10">
                  <c:v>0.50656780734150364</c:v>
                </c:pt>
                <c:pt idx="11">
                  <c:v>0.51742420525415045</c:v>
                </c:pt>
                <c:pt idx="12">
                  <c:v>0.52714987290886184</c:v>
                </c:pt>
                <c:pt idx="13">
                  <c:v>0.5789436858030389</c:v>
                </c:pt>
                <c:pt idx="14">
                  <c:v>0.62695418101987399</c:v>
                </c:pt>
                <c:pt idx="15">
                  <c:v>0.59208651981896632</c:v>
                </c:pt>
                <c:pt idx="16">
                  <c:v>0.48230310599349868</c:v>
                </c:pt>
                <c:pt idx="17">
                  <c:v>0.47755576534994965</c:v>
                </c:pt>
                <c:pt idx="18">
                  <c:v>0.39539899352983471</c:v>
                </c:pt>
                <c:pt idx="19">
                  <c:v>0.45018618574706348</c:v>
                </c:pt>
                <c:pt idx="20">
                  <c:v>0.43355026815911635</c:v>
                </c:pt>
                <c:pt idx="21">
                  <c:v>0.72891547313756788</c:v>
                </c:pt>
                <c:pt idx="22">
                  <c:v>0.85585982416536666</c:v>
                </c:pt>
                <c:pt idx="23">
                  <c:v>0.54612847343014481</c:v>
                </c:pt>
                <c:pt idx="24">
                  <c:v>0.44575289067797275</c:v>
                </c:pt>
                <c:pt idx="25">
                  <c:v>0.7108620658324738</c:v>
                </c:pt>
                <c:pt idx="26">
                  <c:v>0.53265561247523951</c:v>
                </c:pt>
              </c:numCache>
            </c:numRef>
          </c:yVal>
          <c:smooth val="1"/>
          <c:extLst>
            <c:ext xmlns:c16="http://schemas.microsoft.com/office/drawing/2014/chart" uri="{C3380CC4-5D6E-409C-BE32-E72D297353CC}">
              <c16:uniqueId val="{00000001-434A-40E8-93A1-AA9A7CFA5C37}"/>
            </c:ext>
          </c:extLst>
        </c:ser>
        <c:ser>
          <c:idx val="2"/>
          <c:order val="2"/>
          <c:tx>
            <c:v>750mm</c:v>
          </c:tx>
          <c:xVal>
            <c:numRef>
              <c:f>Sheet1!$G$2:$G$20</c:f>
              <c:numCache>
                <c:formatCode>General</c:formatCode>
                <c:ptCount val="19"/>
                <c:pt idx="0">
                  <c:v>379</c:v>
                </c:pt>
                <c:pt idx="1">
                  <c:v>380</c:v>
                </c:pt>
                <c:pt idx="2">
                  <c:v>381</c:v>
                </c:pt>
                <c:pt idx="3">
                  <c:v>382</c:v>
                </c:pt>
                <c:pt idx="4">
                  <c:v>383</c:v>
                </c:pt>
                <c:pt idx="5">
                  <c:v>384</c:v>
                </c:pt>
                <c:pt idx="6">
                  <c:v>385</c:v>
                </c:pt>
                <c:pt idx="7">
                  <c:v>386</c:v>
                </c:pt>
                <c:pt idx="8">
                  <c:v>387</c:v>
                </c:pt>
                <c:pt idx="9">
                  <c:v>388</c:v>
                </c:pt>
                <c:pt idx="10">
                  <c:v>389</c:v>
                </c:pt>
                <c:pt idx="11">
                  <c:v>390</c:v>
                </c:pt>
                <c:pt idx="12">
                  <c:v>391</c:v>
                </c:pt>
                <c:pt idx="13">
                  <c:v>392</c:v>
                </c:pt>
                <c:pt idx="14">
                  <c:v>393</c:v>
                </c:pt>
                <c:pt idx="15">
                  <c:v>394</c:v>
                </c:pt>
                <c:pt idx="16">
                  <c:v>395</c:v>
                </c:pt>
                <c:pt idx="17">
                  <c:v>396</c:v>
                </c:pt>
                <c:pt idx="18">
                  <c:v>397</c:v>
                </c:pt>
              </c:numCache>
            </c:numRef>
          </c:xVal>
          <c:yVal>
            <c:numRef>
              <c:f>Sheet1!$H$2:$H$20</c:f>
              <c:numCache>
                <c:formatCode>General</c:formatCode>
                <c:ptCount val="19"/>
                <c:pt idx="0">
                  <c:v>0.342015259142331</c:v>
                </c:pt>
                <c:pt idx="1">
                  <c:v>0.41701046578506323</c:v>
                </c:pt>
                <c:pt idx="2">
                  <c:v>0.38775059116289368</c:v>
                </c:pt>
                <c:pt idx="3">
                  <c:v>0.36579408056620621</c:v>
                </c:pt>
                <c:pt idx="4">
                  <c:v>0.39340418302877889</c:v>
                </c:pt>
                <c:pt idx="5">
                  <c:v>0.42062226050433443</c:v>
                </c:pt>
                <c:pt idx="6">
                  <c:v>0.37528599164343296</c:v>
                </c:pt>
                <c:pt idx="7">
                  <c:v>0.31396991240184868</c:v>
                </c:pt>
                <c:pt idx="8">
                  <c:v>0.36127978991280429</c:v>
                </c:pt>
                <c:pt idx="9">
                  <c:v>0.28904907563952609</c:v>
                </c:pt>
                <c:pt idx="10">
                  <c:v>0.27043328101791486</c:v>
                </c:pt>
                <c:pt idx="11">
                  <c:v>0.49474421854527023</c:v>
                </c:pt>
                <c:pt idx="12">
                  <c:v>0.45934211207035941</c:v>
                </c:pt>
                <c:pt idx="13">
                  <c:v>0.42995704708314164</c:v>
                </c:pt>
                <c:pt idx="14">
                  <c:v>0.36639117076047867</c:v>
                </c:pt>
                <c:pt idx="15">
                  <c:v>0.24284979835484047</c:v>
                </c:pt>
                <c:pt idx="16">
                  <c:v>0.28276160625082924</c:v>
                </c:pt>
                <c:pt idx="17">
                  <c:v>0.24898340279906586</c:v>
                </c:pt>
                <c:pt idx="18">
                  <c:v>0.34028462455933595</c:v>
                </c:pt>
              </c:numCache>
            </c:numRef>
          </c:yVal>
          <c:smooth val="1"/>
          <c:extLst>
            <c:ext xmlns:c16="http://schemas.microsoft.com/office/drawing/2014/chart" uri="{C3380CC4-5D6E-409C-BE32-E72D297353CC}">
              <c16:uniqueId val="{00000002-434A-40E8-93A1-AA9A7CFA5C37}"/>
            </c:ext>
          </c:extLst>
        </c:ser>
        <c:ser>
          <c:idx val="3"/>
          <c:order val="3"/>
          <c:tx>
            <c:v>950mm</c:v>
          </c:tx>
          <c:xVal>
            <c:numRef>
              <c:f>Sheet1!$J$2:$J$16</c:f>
              <c:numCache>
                <c:formatCode>General</c:formatCode>
                <c:ptCount val="15"/>
                <c:pt idx="0">
                  <c:v>378</c:v>
                </c:pt>
                <c:pt idx="1">
                  <c:v>379</c:v>
                </c:pt>
                <c:pt idx="2">
                  <c:v>380</c:v>
                </c:pt>
                <c:pt idx="3">
                  <c:v>381</c:v>
                </c:pt>
                <c:pt idx="4">
                  <c:v>382</c:v>
                </c:pt>
                <c:pt idx="5">
                  <c:v>383</c:v>
                </c:pt>
                <c:pt idx="6">
                  <c:v>384</c:v>
                </c:pt>
                <c:pt idx="7">
                  <c:v>385</c:v>
                </c:pt>
                <c:pt idx="8">
                  <c:v>386</c:v>
                </c:pt>
                <c:pt idx="9">
                  <c:v>387</c:v>
                </c:pt>
                <c:pt idx="10">
                  <c:v>388</c:v>
                </c:pt>
                <c:pt idx="11">
                  <c:v>389</c:v>
                </c:pt>
                <c:pt idx="12">
                  <c:v>390</c:v>
                </c:pt>
                <c:pt idx="13">
                  <c:v>391</c:v>
                </c:pt>
                <c:pt idx="14">
                  <c:v>392</c:v>
                </c:pt>
              </c:numCache>
            </c:numRef>
          </c:xVal>
          <c:yVal>
            <c:numRef>
              <c:f>Sheet1!$K$2:$K$16</c:f>
              <c:numCache>
                <c:formatCode>General</c:formatCode>
                <c:ptCount val="15"/>
                <c:pt idx="0">
                  <c:v>0.31120331950207469</c:v>
                </c:pt>
                <c:pt idx="1">
                  <c:v>0.2651210157738994</c:v>
                </c:pt>
                <c:pt idx="2">
                  <c:v>0.22387902494287282</c:v>
                </c:pt>
                <c:pt idx="3">
                  <c:v>0.22494422753276963</c:v>
                </c:pt>
                <c:pt idx="4">
                  <c:v>0.19169946433615731</c:v>
                </c:pt>
                <c:pt idx="5">
                  <c:v>0.17503347835440911</c:v>
                </c:pt>
                <c:pt idx="6">
                  <c:v>0.18836333193804941</c:v>
                </c:pt>
                <c:pt idx="7">
                  <c:v>0.21459582755936332</c:v>
                </c:pt>
                <c:pt idx="8">
                  <c:v>0.2304836791789141</c:v>
                </c:pt>
                <c:pt idx="9">
                  <c:v>0.18230443093018292</c:v>
                </c:pt>
                <c:pt idx="10">
                  <c:v>0.17157882065965821</c:v>
                </c:pt>
                <c:pt idx="11">
                  <c:v>0.2375615287931509</c:v>
                </c:pt>
                <c:pt idx="12">
                  <c:v>0.18820577164366376</c:v>
                </c:pt>
                <c:pt idx="13">
                  <c:v>0.20989715165248304</c:v>
                </c:pt>
                <c:pt idx="14">
                  <c:v>0.22474058001925823</c:v>
                </c:pt>
              </c:numCache>
            </c:numRef>
          </c:yVal>
          <c:smooth val="1"/>
          <c:extLst>
            <c:ext xmlns:c16="http://schemas.microsoft.com/office/drawing/2014/chart" uri="{C3380CC4-5D6E-409C-BE32-E72D297353CC}">
              <c16:uniqueId val="{00000003-434A-40E8-93A1-AA9A7CFA5C37}"/>
            </c:ext>
          </c:extLst>
        </c:ser>
        <c:ser>
          <c:idx val="4"/>
          <c:order val="4"/>
          <c:tx>
            <c:v>1150mm</c:v>
          </c:tx>
          <c:xVal>
            <c:numRef>
              <c:f>Sheet1!$M$2:$M$12</c:f>
              <c:numCache>
                <c:formatCode>General</c:formatCode>
                <c:ptCount val="11"/>
                <c:pt idx="0">
                  <c:v>379</c:v>
                </c:pt>
                <c:pt idx="1">
                  <c:v>380</c:v>
                </c:pt>
                <c:pt idx="2">
                  <c:v>381</c:v>
                </c:pt>
                <c:pt idx="3">
                  <c:v>382</c:v>
                </c:pt>
                <c:pt idx="4">
                  <c:v>383</c:v>
                </c:pt>
                <c:pt idx="5">
                  <c:v>384</c:v>
                </c:pt>
                <c:pt idx="6">
                  <c:v>385</c:v>
                </c:pt>
                <c:pt idx="7">
                  <c:v>386</c:v>
                </c:pt>
                <c:pt idx="8">
                  <c:v>387</c:v>
                </c:pt>
                <c:pt idx="9">
                  <c:v>388</c:v>
                </c:pt>
                <c:pt idx="10">
                  <c:v>389</c:v>
                </c:pt>
              </c:numCache>
            </c:numRef>
          </c:xVal>
          <c:yVal>
            <c:numRef>
              <c:f>Sheet1!$N$2:$N$12</c:f>
              <c:numCache>
                <c:formatCode>General</c:formatCode>
                <c:ptCount val="11"/>
                <c:pt idx="0">
                  <c:v>0.12532143963679176</c:v>
                </c:pt>
                <c:pt idx="1">
                  <c:v>0.11831047499998887</c:v>
                </c:pt>
                <c:pt idx="2">
                  <c:v>0.11096216730151723</c:v>
                </c:pt>
                <c:pt idx="3">
                  <c:v>0.14653332706577421</c:v>
                </c:pt>
                <c:pt idx="4">
                  <c:v>0.14341042200985177</c:v>
                </c:pt>
                <c:pt idx="5">
                  <c:v>0.11484312949558134</c:v>
                </c:pt>
                <c:pt idx="6">
                  <c:v>0.13844724186328805</c:v>
                </c:pt>
                <c:pt idx="7">
                  <c:v>0.13675308874353767</c:v>
                </c:pt>
                <c:pt idx="8">
                  <c:v>9.1219740460935034E-2</c:v>
                </c:pt>
                <c:pt idx="9">
                  <c:v>9.1219740460935034E-2</c:v>
                </c:pt>
                <c:pt idx="10">
                  <c:v>0.11507164272002035</c:v>
                </c:pt>
              </c:numCache>
            </c:numRef>
          </c:yVal>
          <c:smooth val="1"/>
          <c:extLst>
            <c:ext xmlns:c16="http://schemas.microsoft.com/office/drawing/2014/chart" uri="{C3380CC4-5D6E-409C-BE32-E72D297353CC}">
              <c16:uniqueId val="{00000004-434A-40E8-93A1-AA9A7CFA5C37}"/>
            </c:ext>
          </c:extLst>
        </c:ser>
        <c:ser>
          <c:idx val="5"/>
          <c:order val="5"/>
          <c:tx>
            <c:v>1350mm</c:v>
          </c:tx>
          <c:xVal>
            <c:numRef>
              <c:f>Sheet1!$P$2:$P$13</c:f>
              <c:numCache>
                <c:formatCode>General</c:formatCode>
                <c:ptCount val="12"/>
                <c:pt idx="0">
                  <c:v>380</c:v>
                </c:pt>
                <c:pt idx="1">
                  <c:v>381</c:v>
                </c:pt>
                <c:pt idx="2">
                  <c:v>382</c:v>
                </c:pt>
                <c:pt idx="3">
                  <c:v>383</c:v>
                </c:pt>
                <c:pt idx="4">
                  <c:v>384</c:v>
                </c:pt>
                <c:pt idx="5">
                  <c:v>385</c:v>
                </c:pt>
                <c:pt idx="6">
                  <c:v>386</c:v>
                </c:pt>
                <c:pt idx="7">
                  <c:v>387</c:v>
                </c:pt>
                <c:pt idx="8">
                  <c:v>388</c:v>
                </c:pt>
                <c:pt idx="9">
                  <c:v>389</c:v>
                </c:pt>
                <c:pt idx="10">
                  <c:v>390</c:v>
                </c:pt>
                <c:pt idx="11">
                  <c:v>391</c:v>
                </c:pt>
              </c:numCache>
            </c:numRef>
          </c:xVal>
          <c:yVal>
            <c:numRef>
              <c:f>Sheet1!$Q$2:$Q$13</c:f>
              <c:numCache>
                <c:formatCode>General</c:formatCode>
                <c:ptCount val="12"/>
                <c:pt idx="0">
                  <c:v>0.26416486014298057</c:v>
                </c:pt>
                <c:pt idx="1">
                  <c:v>0.16987960706108279</c:v>
                </c:pt>
                <c:pt idx="2">
                  <c:v>0.18830274525621996</c:v>
                </c:pt>
                <c:pt idx="3">
                  <c:v>0.11098779134295228</c:v>
                </c:pt>
                <c:pt idx="4">
                  <c:v>0.13317549570878962</c:v>
                </c:pt>
                <c:pt idx="5">
                  <c:v>0.10880173568773369</c:v>
                </c:pt>
                <c:pt idx="6">
                  <c:v>9.9604827475188493E-2</c:v>
                </c:pt>
                <c:pt idx="7">
                  <c:v>0.12139160289287784</c:v>
                </c:pt>
                <c:pt idx="8">
                  <c:v>0.16289056715533839</c:v>
                </c:pt>
                <c:pt idx="9">
                  <c:v>0.16898959369976055</c:v>
                </c:pt>
                <c:pt idx="10">
                  <c:v>0.16551822292094501</c:v>
                </c:pt>
                <c:pt idx="11">
                  <c:v>0.20061165942087672</c:v>
                </c:pt>
              </c:numCache>
            </c:numRef>
          </c:yVal>
          <c:smooth val="1"/>
          <c:extLst>
            <c:ext xmlns:c16="http://schemas.microsoft.com/office/drawing/2014/chart" uri="{C3380CC4-5D6E-409C-BE32-E72D297353CC}">
              <c16:uniqueId val="{00000005-434A-40E8-93A1-AA9A7CFA5C37}"/>
            </c:ext>
          </c:extLst>
        </c:ser>
        <c:ser>
          <c:idx val="6"/>
          <c:order val="6"/>
          <c:tx>
            <c:v>1450mm</c:v>
          </c:tx>
          <c:xVal>
            <c:numRef>
              <c:f>Sheet1!$S$2:$S$12</c:f>
              <c:numCache>
                <c:formatCode>General</c:formatCode>
                <c:ptCount val="11"/>
                <c:pt idx="0">
                  <c:v>379</c:v>
                </c:pt>
                <c:pt idx="1">
                  <c:v>380</c:v>
                </c:pt>
                <c:pt idx="2">
                  <c:v>381</c:v>
                </c:pt>
                <c:pt idx="3">
                  <c:v>382</c:v>
                </c:pt>
                <c:pt idx="4">
                  <c:v>383</c:v>
                </c:pt>
                <c:pt idx="5">
                  <c:v>384</c:v>
                </c:pt>
                <c:pt idx="6">
                  <c:v>385</c:v>
                </c:pt>
                <c:pt idx="7">
                  <c:v>386</c:v>
                </c:pt>
                <c:pt idx="8">
                  <c:v>387</c:v>
                </c:pt>
                <c:pt idx="9">
                  <c:v>388</c:v>
                </c:pt>
                <c:pt idx="10">
                  <c:v>389</c:v>
                </c:pt>
              </c:numCache>
            </c:numRef>
          </c:xVal>
          <c:yVal>
            <c:numRef>
              <c:f>Sheet1!$T$2:$T$12</c:f>
              <c:numCache>
                <c:formatCode>General</c:formatCode>
                <c:ptCount val="11"/>
                <c:pt idx="0">
                  <c:v>0.20762571480888084</c:v>
                </c:pt>
                <c:pt idx="1">
                  <c:v>0.19575422932906877</c:v>
                </c:pt>
                <c:pt idx="2">
                  <c:v>0.16806797234368082</c:v>
                </c:pt>
                <c:pt idx="3">
                  <c:v>9.2192311704746857E-2</c:v>
                </c:pt>
                <c:pt idx="4">
                  <c:v>0.15776116331709991</c:v>
                </c:pt>
                <c:pt idx="5">
                  <c:v>0.12316266492863764</c:v>
                </c:pt>
                <c:pt idx="6">
                  <c:v>0.13421729557823789</c:v>
                </c:pt>
                <c:pt idx="7">
                  <c:v>8.1852499393657671E-2</c:v>
                </c:pt>
                <c:pt idx="8">
                  <c:v>8.8282424340725904E-2</c:v>
                </c:pt>
                <c:pt idx="9">
                  <c:v>0.10130230532602059</c:v>
                </c:pt>
                <c:pt idx="10">
                  <c:v>0.20978388951928101</c:v>
                </c:pt>
              </c:numCache>
            </c:numRef>
          </c:yVal>
          <c:smooth val="1"/>
          <c:extLst>
            <c:ext xmlns:c16="http://schemas.microsoft.com/office/drawing/2014/chart" uri="{C3380CC4-5D6E-409C-BE32-E72D297353CC}">
              <c16:uniqueId val="{00000006-434A-40E8-93A1-AA9A7CFA5C37}"/>
            </c:ext>
          </c:extLst>
        </c:ser>
        <c:ser>
          <c:idx val="7"/>
          <c:order val="7"/>
          <c:tx>
            <c:v>1620mm</c:v>
          </c:tx>
          <c:xVal>
            <c:numRef>
              <c:f>Sheet1!$V$2:$V$11</c:f>
              <c:numCache>
                <c:formatCode>General</c:formatCode>
                <c:ptCount val="10"/>
                <c:pt idx="0">
                  <c:v>380</c:v>
                </c:pt>
                <c:pt idx="1">
                  <c:v>381</c:v>
                </c:pt>
                <c:pt idx="2">
                  <c:v>382</c:v>
                </c:pt>
                <c:pt idx="3">
                  <c:v>383</c:v>
                </c:pt>
                <c:pt idx="4">
                  <c:v>384</c:v>
                </c:pt>
                <c:pt idx="5">
                  <c:v>385</c:v>
                </c:pt>
                <c:pt idx="6">
                  <c:v>386</c:v>
                </c:pt>
                <c:pt idx="7">
                  <c:v>387</c:v>
                </c:pt>
                <c:pt idx="8">
                  <c:v>388</c:v>
                </c:pt>
                <c:pt idx="9">
                  <c:v>389</c:v>
                </c:pt>
              </c:numCache>
            </c:numRef>
          </c:xVal>
          <c:yVal>
            <c:numRef>
              <c:f>Sheet1!$W$2:$W$11</c:f>
              <c:numCache>
                <c:formatCode>General</c:formatCode>
                <c:ptCount val="10"/>
                <c:pt idx="0">
                  <c:v>0.17737303238909963</c:v>
                </c:pt>
                <c:pt idx="1">
                  <c:v>0.15529908705553735</c:v>
                </c:pt>
                <c:pt idx="2">
                  <c:v>0.14551476663177504</c:v>
                </c:pt>
                <c:pt idx="3">
                  <c:v>0.13599006449477882</c:v>
                </c:pt>
                <c:pt idx="4">
                  <c:v>0.16686751096383984</c:v>
                </c:pt>
                <c:pt idx="5">
                  <c:v>0.16098358772155635</c:v>
                </c:pt>
                <c:pt idx="6">
                  <c:v>0.21203467173462895</c:v>
                </c:pt>
                <c:pt idx="7">
                  <c:v>0.22264889822112105</c:v>
                </c:pt>
                <c:pt idx="8">
                  <c:v>0.22916194699689876</c:v>
                </c:pt>
                <c:pt idx="9">
                  <c:v>0.22362372294820956</c:v>
                </c:pt>
              </c:numCache>
            </c:numRef>
          </c:yVal>
          <c:smooth val="1"/>
          <c:extLst>
            <c:ext xmlns:c16="http://schemas.microsoft.com/office/drawing/2014/chart" uri="{C3380CC4-5D6E-409C-BE32-E72D297353CC}">
              <c16:uniqueId val="{00000007-434A-40E8-93A1-AA9A7CFA5C37}"/>
            </c:ext>
          </c:extLst>
        </c:ser>
        <c:dLbls>
          <c:showLegendKey val="0"/>
          <c:showVal val="0"/>
          <c:showCatName val="0"/>
          <c:showSerName val="0"/>
          <c:showPercent val="0"/>
          <c:showBubbleSize val="0"/>
        </c:dLbls>
        <c:axId val="294801920"/>
        <c:axId val="294802496"/>
      </c:scatterChart>
      <c:valAx>
        <c:axId val="294801920"/>
        <c:scaling>
          <c:orientation val="minMax"/>
          <c:max val="417"/>
          <c:min val="370"/>
        </c:scaling>
        <c:delete val="0"/>
        <c:axPos val="b"/>
        <c:minorGridlines/>
        <c:title>
          <c:tx>
            <c:rich>
              <a:bodyPr/>
              <a:lstStyle/>
              <a:p>
                <a:pPr>
                  <a:defRPr/>
                </a:pPr>
                <a:r>
                  <a:rPr lang="el-GR"/>
                  <a:t>Βήμα</a:t>
                </a:r>
              </a:p>
            </c:rich>
          </c:tx>
          <c:overlay val="0"/>
        </c:title>
        <c:numFmt formatCode="General" sourceLinked="1"/>
        <c:majorTickMark val="out"/>
        <c:minorTickMark val="none"/>
        <c:tickLblPos val="nextTo"/>
        <c:crossAx val="294802496"/>
        <c:crosses val="autoZero"/>
        <c:crossBetween val="midCat"/>
      </c:valAx>
      <c:valAx>
        <c:axId val="294802496"/>
        <c:scaling>
          <c:orientation val="minMax"/>
          <c:max val="2.5"/>
        </c:scaling>
        <c:delete val="0"/>
        <c:axPos val="l"/>
        <c:majorGridlines/>
        <c:minorGridlines/>
        <c:title>
          <c:tx>
            <c:rich>
              <a:bodyPr rot="-5400000" vert="horz"/>
              <a:lstStyle/>
              <a:p>
                <a:pPr>
                  <a:defRPr/>
                </a:pPr>
                <a:r>
                  <a:rPr lang="el-GR"/>
                  <a:t>Σχετικό σφάλμα (%)</a:t>
                </a:r>
              </a:p>
            </c:rich>
          </c:tx>
          <c:overlay val="0"/>
        </c:title>
        <c:numFmt formatCode="General" sourceLinked="1"/>
        <c:majorTickMark val="out"/>
        <c:minorTickMark val="none"/>
        <c:tickLblPos val="nextTo"/>
        <c:crossAx val="294801920"/>
        <c:crosses val="autoZero"/>
        <c:crossBetween val="midCat"/>
      </c:valAx>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
          </c:tx>
          <c:spPr>
            <a:ln w="28575">
              <a:noFill/>
            </a:ln>
          </c:spPr>
          <c:trendline>
            <c:trendlineType val="poly"/>
            <c:order val="2"/>
            <c:dispRSqr val="0"/>
            <c:dispEq val="0"/>
          </c:trendline>
          <c:xVal>
            <c:numRef>
              <c:f>(Sheet1!$A$1,Sheet1!$D$1,Sheet1!$G$1,Sheet1!$J$1,Sheet1!$M$1,Sheet1!$P$1,Sheet1!$S$1,Sheet1!$V$1)</c:f>
              <c:numCache>
                <c:formatCode>General</c:formatCode>
                <c:ptCount val="8"/>
                <c:pt idx="0">
                  <c:v>350</c:v>
                </c:pt>
                <c:pt idx="1">
                  <c:v>550</c:v>
                </c:pt>
                <c:pt idx="2">
                  <c:v>750</c:v>
                </c:pt>
                <c:pt idx="3">
                  <c:v>950</c:v>
                </c:pt>
                <c:pt idx="4">
                  <c:v>1150</c:v>
                </c:pt>
                <c:pt idx="5">
                  <c:v>1350</c:v>
                </c:pt>
                <c:pt idx="6">
                  <c:v>1450</c:v>
                </c:pt>
                <c:pt idx="7">
                  <c:v>1620</c:v>
                </c:pt>
              </c:numCache>
            </c:numRef>
          </c:xVal>
          <c:yVal>
            <c:numRef>
              <c:f>(Sheet1!$E$30,Sheet1!$H$22,Sheet1!$K$18,Sheet1!$N$14,Sheet1!$Q$15,Sheet1!$T$14,Sheet1!$W$13)</c:f>
              <c:numCache>
                <c:formatCode>General</c:formatCode>
                <c:ptCount val="7"/>
                <c:pt idx="0">
                  <c:v>0.54703918682684505</c:v>
                </c:pt>
                <c:pt idx="1">
                  <c:v>0.35799625638044508</c:v>
                </c:pt>
                <c:pt idx="2">
                  <c:v>0.21597411018779378</c:v>
                </c:pt>
                <c:pt idx="3">
                  <c:v>0.12109931043256558</c:v>
                </c:pt>
                <c:pt idx="4">
                  <c:v>0.15785989239706216</c:v>
                </c:pt>
                <c:pt idx="5">
                  <c:v>0.14181840641727617</c:v>
                </c:pt>
                <c:pt idx="6">
                  <c:v>0.18294972891574454</c:v>
                </c:pt>
              </c:numCache>
            </c:numRef>
          </c:yVal>
          <c:smooth val="0"/>
          <c:extLst>
            <c:ext xmlns:c16="http://schemas.microsoft.com/office/drawing/2014/chart" uri="{C3380CC4-5D6E-409C-BE32-E72D297353CC}">
              <c16:uniqueId val="{00000001-D314-4231-B87E-9B9AF3FFB68B}"/>
            </c:ext>
          </c:extLst>
        </c:ser>
        <c:dLbls>
          <c:showLegendKey val="0"/>
          <c:showVal val="0"/>
          <c:showCatName val="0"/>
          <c:showSerName val="0"/>
          <c:showPercent val="0"/>
          <c:showBubbleSize val="0"/>
        </c:dLbls>
        <c:axId val="294804224"/>
        <c:axId val="294804800"/>
      </c:scatterChart>
      <c:valAx>
        <c:axId val="294804224"/>
        <c:scaling>
          <c:orientation val="minMax"/>
        </c:scaling>
        <c:delete val="0"/>
        <c:axPos val="b"/>
        <c:majorGridlines/>
        <c:minorGridlines/>
        <c:title>
          <c:tx>
            <c:rich>
              <a:bodyPr/>
              <a:lstStyle/>
              <a:p>
                <a:pPr>
                  <a:defRPr/>
                </a:pPr>
                <a:r>
                  <a:rPr lang="el-GR"/>
                  <a:t>Ύψος (</a:t>
                </a:r>
                <a:r>
                  <a:rPr lang="en-US"/>
                  <a:t>mm)</a:t>
                </a:r>
              </a:p>
            </c:rich>
          </c:tx>
          <c:overlay val="0"/>
        </c:title>
        <c:numFmt formatCode="General" sourceLinked="1"/>
        <c:majorTickMark val="out"/>
        <c:minorTickMark val="none"/>
        <c:tickLblPos val="nextTo"/>
        <c:crossAx val="294804800"/>
        <c:crosses val="autoZero"/>
        <c:crossBetween val="midCat"/>
      </c:valAx>
      <c:valAx>
        <c:axId val="294804800"/>
        <c:scaling>
          <c:orientation val="minMax"/>
        </c:scaling>
        <c:delete val="0"/>
        <c:axPos val="l"/>
        <c:majorGridlines/>
        <c:minorGridlines>
          <c:spPr>
            <a:ln>
              <a:noFill/>
            </a:ln>
          </c:spPr>
        </c:minorGridlines>
        <c:title>
          <c:tx>
            <c:rich>
              <a:bodyPr rot="-5400000" vert="horz"/>
              <a:lstStyle/>
              <a:p>
                <a:pPr>
                  <a:defRPr/>
                </a:pPr>
                <a:r>
                  <a:rPr lang="el-GR"/>
                  <a:t>Μ.Τ.</a:t>
                </a:r>
                <a:r>
                  <a:rPr lang="el-GR" baseline="0"/>
                  <a:t> σχετικών σφαλμάτων (</a:t>
                </a:r>
                <a:r>
                  <a:rPr lang="en-US" baseline="0"/>
                  <a:t>%)</a:t>
                </a:r>
              </a:p>
            </c:rich>
          </c:tx>
          <c:overlay val="0"/>
        </c:title>
        <c:numFmt formatCode="General" sourceLinked="1"/>
        <c:majorTickMark val="out"/>
        <c:minorTickMark val="none"/>
        <c:tickLblPos val="nextTo"/>
        <c:crossAx val="294804224"/>
        <c:crosses val="autoZero"/>
        <c:crossBetween val="midCat"/>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449383615102063"/>
          <c:y val="2.6469736737453273E-2"/>
          <c:w val="0.7594184573500764"/>
          <c:h val="0.75242642458326492"/>
        </c:manualLayout>
      </c:layout>
      <c:scatterChart>
        <c:scatterStyle val="smoothMarker"/>
        <c:varyColors val="0"/>
        <c:ser>
          <c:idx val="0"/>
          <c:order val="0"/>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dtrsk!$D$50:$CY$50</c:f>
              <c:numCache>
                <c:formatCode>0.00</c:formatCode>
                <c:ptCount val="100"/>
                <c:pt idx="0">
                  <c:v>1</c:v>
                </c:pt>
                <c:pt idx="1">
                  <c:v>1.6329931618554521</c:v>
                </c:pt>
                <c:pt idx="2">
                  <c:v>2.9580398915498081</c:v>
                </c:pt>
                <c:pt idx="3">
                  <c:v>2.7129319932501073</c:v>
                </c:pt>
                <c:pt idx="4">
                  <c:v>2.4944382578492941</c:v>
                </c:pt>
                <c:pt idx="5">
                  <c:v>2.3123448651769491</c:v>
                </c:pt>
                <c:pt idx="6">
                  <c:v>2.3418742493993991</c:v>
                </c:pt>
                <c:pt idx="7">
                  <c:v>2.6010444246043614</c:v>
                </c:pt>
                <c:pt idx="8">
                  <c:v>2.4677925358506134</c:v>
                </c:pt>
                <c:pt idx="9">
                  <c:v>2.4291616756158887</c:v>
                </c:pt>
                <c:pt idx="10">
                  <c:v>2.5860201081971503</c:v>
                </c:pt>
                <c:pt idx="11">
                  <c:v>2.5067954979692804</c:v>
                </c:pt>
                <c:pt idx="12">
                  <c:v>2.4159335036125378</c:v>
                </c:pt>
                <c:pt idx="13">
                  <c:v>2.4404006956964164</c:v>
                </c:pt>
                <c:pt idx="14">
                  <c:v>2.4494897427831779</c:v>
                </c:pt>
                <c:pt idx="15">
                  <c:v>2.3792645195478457</c:v>
                </c:pt>
                <c:pt idx="16">
                  <c:v>2.3366378716458991</c:v>
                </c:pt>
                <c:pt idx="17">
                  <c:v>2.295364472353318</c:v>
                </c:pt>
                <c:pt idx="18">
                  <c:v>2.2555487137279924</c:v>
                </c:pt>
                <c:pt idx="19">
                  <c:v>2.4688535993934706</c:v>
                </c:pt>
                <c:pt idx="20">
                  <c:v>2.4210679973792315</c:v>
                </c:pt>
                <c:pt idx="21">
                  <c:v>2.5074558009210803</c:v>
                </c:pt>
                <c:pt idx="22">
                  <c:v>2.4829278192399298</c:v>
                </c:pt>
                <c:pt idx="23">
                  <c:v>2.4709512338368804</c:v>
                </c:pt>
                <c:pt idx="24">
                  <c:v>2.4325212770525995</c:v>
                </c:pt>
                <c:pt idx="25">
                  <c:v>2.456759103966963</c:v>
                </c:pt>
                <c:pt idx="26">
                  <c:v>2.4190991745537289</c:v>
                </c:pt>
                <c:pt idx="27">
                  <c:v>2.3830555231959991</c:v>
                </c:pt>
                <c:pt idx="28">
                  <c:v>2.6499475885802384</c:v>
                </c:pt>
                <c:pt idx="29">
                  <c:v>2.6234355627545116</c:v>
                </c:pt>
                <c:pt idx="30">
                  <c:v>2.6485181588012567</c:v>
                </c:pt>
                <c:pt idx="31">
                  <c:v>2.6109889973985467</c:v>
                </c:pt>
                <c:pt idx="32">
                  <c:v>2.5817096880739347</c:v>
                </c:pt>
                <c:pt idx="33">
                  <c:v>2.5723807760794002</c:v>
                </c:pt>
                <c:pt idx="34">
                  <c:v>2.6121451853095379</c:v>
                </c:pt>
                <c:pt idx="35">
                  <c:v>2.6133891359207717</c:v>
                </c:pt>
                <c:pt idx="36">
                  <c:v>2.7186898017661267</c:v>
                </c:pt>
                <c:pt idx="37">
                  <c:v>2.6863181238377005</c:v>
                </c:pt>
                <c:pt idx="38">
                  <c:v>2.9491524206117257</c:v>
                </c:pt>
                <c:pt idx="39">
                  <c:v>2.9300794961329184</c:v>
                </c:pt>
                <c:pt idx="40">
                  <c:v>2.9110003267767475</c:v>
                </c:pt>
                <c:pt idx="41">
                  <c:v>2.8805308686857702</c:v>
                </c:pt>
                <c:pt idx="42">
                  <c:v>2.850982141921222</c:v>
                </c:pt>
                <c:pt idx="43">
                  <c:v>2.8557068701803159</c:v>
                </c:pt>
                <c:pt idx="44">
                  <c:v>2.8284271247461903</c:v>
                </c:pt>
                <c:pt idx="45">
                  <c:v>2.7981756974933782</c:v>
                </c:pt>
                <c:pt idx="46">
                  <c:v>2.89845504823978</c:v>
                </c:pt>
                <c:pt idx="47">
                  <c:v>2.9025545628671057</c:v>
                </c:pt>
                <c:pt idx="48">
                  <c:v>2.9290954235053537</c:v>
                </c:pt>
                <c:pt idx="49">
                  <c:v>2.929519382751669</c:v>
                </c:pt>
                <c:pt idx="50">
                  <c:v>2.9049921325092827</c:v>
                </c:pt>
                <c:pt idx="51">
                  <c:v>2.958596455555921</c:v>
                </c:pt>
                <c:pt idx="52">
                  <c:v>2.979352817287094</c:v>
                </c:pt>
                <c:pt idx="53">
                  <c:v>2.9558738272539018</c:v>
                </c:pt>
                <c:pt idx="54">
                  <c:v>2.9747556064939773</c:v>
                </c:pt>
                <c:pt idx="55">
                  <c:v>2.9987172798907356</c:v>
                </c:pt>
                <c:pt idx="56">
                  <c:v>2.9968274941555317</c:v>
                </c:pt>
                <c:pt idx="57">
                  <c:v>2.9749504810732041</c:v>
                </c:pt>
                <c:pt idx="58">
                  <c:v>2.9598704926623629</c:v>
                </c:pt>
                <c:pt idx="59">
                  <c:v>2.9374926738316867</c:v>
                </c:pt>
                <c:pt idx="60">
                  <c:v>2.9137800987891818</c:v>
                </c:pt>
                <c:pt idx="61">
                  <c:v>2.8942040760043328</c:v>
                </c:pt>
                <c:pt idx="62">
                  <c:v>2.8734710608426179</c:v>
                </c:pt>
                <c:pt idx="63">
                  <c:v>2.8531722198241596</c:v>
                </c:pt>
                <c:pt idx="64">
                  <c:v>2.8402928624591297</c:v>
                </c:pt>
                <c:pt idx="65">
                  <c:v>2.819118132303974</c:v>
                </c:pt>
                <c:pt idx="66">
                  <c:v>2.8067439175466524</c:v>
                </c:pt>
                <c:pt idx="67">
                  <c:v>2.8060605936883345</c:v>
                </c:pt>
                <c:pt idx="68">
                  <c:v>2.7899601343066531</c:v>
                </c:pt>
                <c:pt idx="69">
                  <c:v>2.7703906712474775</c:v>
                </c:pt>
                <c:pt idx="70">
                  <c:v>2.7587892652169965</c:v>
                </c:pt>
                <c:pt idx="71">
                  <c:v>2.7437641473673176</c:v>
                </c:pt>
                <c:pt idx="72">
                  <c:v>2.7916773419040073</c:v>
                </c:pt>
                <c:pt idx="73">
                  <c:v>2.7762804853496603</c:v>
                </c:pt>
                <c:pt idx="74">
                  <c:v>2.8125596331012575</c:v>
                </c:pt>
                <c:pt idx="75">
                  <c:v>2.7956185752138341</c:v>
                </c:pt>
                <c:pt idx="76">
                  <c:v>2.8181808541608357</c:v>
                </c:pt>
                <c:pt idx="77">
                  <c:v>2.8227564283071089</c:v>
                </c:pt>
                <c:pt idx="78">
                  <c:v>2.805101379629618</c:v>
                </c:pt>
                <c:pt idx="79">
                  <c:v>2.7893585753722587</c:v>
                </c:pt>
                <c:pt idx="80">
                  <c:v>2.7823057813682328</c:v>
                </c:pt>
                <c:pt idx="81">
                  <c:v>2.7730741938922057</c:v>
                </c:pt>
                <c:pt idx="82">
                  <c:v>2.7580792471912132</c:v>
                </c:pt>
                <c:pt idx="83">
                  <c:v>2.7516336764317568</c:v>
                </c:pt>
                <c:pt idx="84">
                  <c:v>2.7528440478060832</c:v>
                </c:pt>
                <c:pt idx="85">
                  <c:v>2.7673711789660609</c:v>
                </c:pt>
                <c:pt idx="86">
                  <c:v>2.7874979153533292</c:v>
                </c:pt>
                <c:pt idx="87">
                  <c:v>2.7879209945376613</c:v>
                </c:pt>
                <c:pt idx="88">
                  <c:v>2.8252826800556132</c:v>
                </c:pt>
                <c:pt idx="89">
                  <c:v>2.8286405893335322</c:v>
                </c:pt>
                <c:pt idx="90">
                  <c:v>2.8155321294601978</c:v>
                </c:pt>
                <c:pt idx="91">
                  <c:v>2.8003683090272564</c:v>
                </c:pt>
                <c:pt idx="92">
                  <c:v>2.785446885220539</c:v>
                </c:pt>
                <c:pt idx="93">
                  <c:v>2.7776312672965968</c:v>
                </c:pt>
                <c:pt idx="94">
                  <c:v>2.7912779580129397</c:v>
                </c:pt>
                <c:pt idx="95">
                  <c:v>2.7768917234464392</c:v>
                </c:pt>
                <c:pt idx="96">
                  <c:v>2.7627256579733888</c:v>
                </c:pt>
                <c:pt idx="97">
                  <c:v>2.7666443551086086</c:v>
                </c:pt>
                <c:pt idx="98">
                  <c:v>2.7701263509089253</c:v>
                </c:pt>
                <c:pt idx="99">
                  <c:v>2.7563787407350673</c:v>
                </c:pt>
              </c:numCache>
            </c:numRef>
          </c:yVal>
          <c:smooth val="1"/>
          <c:extLst>
            <c:ext xmlns:c16="http://schemas.microsoft.com/office/drawing/2014/chart" uri="{C3380CC4-5D6E-409C-BE32-E72D297353CC}">
              <c16:uniqueId val="{00000000-255E-4A04-BB1D-FC205750D4EF}"/>
            </c:ext>
          </c:extLst>
        </c:ser>
        <c:ser>
          <c:idx val="1"/>
          <c:order val="1"/>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dtrsk!$D$51:$CY$51</c:f>
              <c:numCache>
                <c:formatCode>0.00</c:formatCode>
                <c:ptCount val="100"/>
                <c:pt idx="0">
                  <c:v>0.5</c:v>
                </c:pt>
                <c:pt idx="1">
                  <c:v>0.81649658092772603</c:v>
                </c:pt>
                <c:pt idx="2">
                  <c:v>1.479019945774904</c:v>
                </c:pt>
                <c:pt idx="3">
                  <c:v>1.3564659966250538</c:v>
                </c:pt>
                <c:pt idx="4">
                  <c:v>1.5723301886761007</c:v>
                </c:pt>
                <c:pt idx="5">
                  <c:v>1.5118578920369088</c:v>
                </c:pt>
                <c:pt idx="6">
                  <c:v>1.9364916731037085</c:v>
                </c:pt>
                <c:pt idx="7">
                  <c:v>2.1314806770278754</c:v>
                </c:pt>
                <c:pt idx="8">
                  <c:v>2.2271057451320089</c:v>
                </c:pt>
                <c:pt idx="9">
                  <c:v>2.1358800226310417</c:v>
                </c:pt>
                <c:pt idx="10">
                  <c:v>2.6809513236909019</c:v>
                </c:pt>
                <c:pt idx="11">
                  <c:v>2.5972220024821739</c:v>
                </c:pt>
                <c:pt idx="12">
                  <c:v>2.7217941261796645</c:v>
                </c:pt>
                <c:pt idx="13">
                  <c:v>2.6297443897754693</c:v>
                </c:pt>
                <c:pt idx="14">
                  <c:v>2.8332567391607841</c:v>
                </c:pt>
                <c:pt idx="15">
                  <c:v>2.796438664471697</c:v>
                </c:pt>
                <c:pt idx="16">
                  <c:v>2.7999118151898119</c:v>
                </c:pt>
                <c:pt idx="17">
                  <c:v>2.7539948319897114</c:v>
                </c:pt>
                <c:pt idx="18">
                  <c:v>2.8442925306655789</c:v>
                </c:pt>
                <c:pt idx="19">
                  <c:v>3.2457891786575184</c:v>
                </c:pt>
                <c:pt idx="20">
                  <c:v>3.1727142484754807</c:v>
                </c:pt>
                <c:pt idx="21">
                  <c:v>3.3706169466633571</c:v>
                </c:pt>
                <c:pt idx="22">
                  <c:v>3.3037751974908272</c:v>
                </c:pt>
                <c:pt idx="23">
                  <c:v>3.2407406560846548</c:v>
                </c:pt>
                <c:pt idx="24">
                  <c:v>3.2383153630448884</c:v>
                </c:pt>
                <c:pt idx="25">
                  <c:v>3.1847544928452827</c:v>
                </c:pt>
                <c:pt idx="26">
                  <c:v>3.1273970398556621</c:v>
                </c:pt>
                <c:pt idx="27">
                  <c:v>3.0792157378214937</c:v>
                </c:pt>
                <c:pt idx="28">
                  <c:v>3.0274668545758776</c:v>
                </c:pt>
                <c:pt idx="29">
                  <c:v>2.9831298120508101</c:v>
                </c:pt>
                <c:pt idx="30">
                  <c:v>3.0149367737980843</c:v>
                </c:pt>
                <c:pt idx="31">
                  <c:v>2.9851176620666076</c:v>
                </c:pt>
                <c:pt idx="32">
                  <c:v>3.0086380829516286</c:v>
                </c:pt>
                <c:pt idx="33">
                  <c:v>3.0647435555400868</c:v>
                </c:pt>
                <c:pt idx="34">
                  <c:v>3.031725255476057</c:v>
                </c:pt>
                <c:pt idx="35">
                  <c:v>3.0166327330351286</c:v>
                </c:pt>
                <c:pt idx="36">
                  <c:v>3.1469107218687888</c:v>
                </c:pt>
                <c:pt idx="37">
                  <c:v>3.1088091417902919</c:v>
                </c:pt>
                <c:pt idx="38">
                  <c:v>3.0720514318611269</c:v>
                </c:pt>
                <c:pt idx="39">
                  <c:v>3.1215700986880295</c:v>
                </c:pt>
                <c:pt idx="40">
                  <c:v>3.1640698267390883</c:v>
                </c:pt>
                <c:pt idx="41">
                  <c:v>3.1349665298565346</c:v>
                </c:pt>
                <c:pt idx="42">
                  <c:v>3.1078247022902201</c:v>
                </c:pt>
                <c:pt idx="43">
                  <c:v>3.0808047689997116</c:v>
                </c:pt>
                <c:pt idx="44">
                  <c:v>3.0482106065200472</c:v>
                </c:pt>
                <c:pt idx="45">
                  <c:v>3.0378627735422326</c:v>
                </c:pt>
                <c:pt idx="46">
                  <c:v>3.1465920718559413</c:v>
                </c:pt>
                <c:pt idx="47">
                  <c:v>3.1227824285072145</c:v>
                </c:pt>
                <c:pt idx="48">
                  <c:v>3.0919249667480622</c:v>
                </c:pt>
                <c:pt idx="49">
                  <c:v>3.1583847262802407</c:v>
                </c:pt>
                <c:pt idx="50">
                  <c:v>3.1347333625745373</c:v>
                </c:pt>
                <c:pt idx="51">
                  <c:v>3.1233112204370683</c:v>
                </c:pt>
                <c:pt idx="52">
                  <c:v>3.1286980862137601</c:v>
                </c:pt>
                <c:pt idx="53">
                  <c:v>3.1005198177879558</c:v>
                </c:pt>
                <c:pt idx="54">
                  <c:v>3.0780141192605597</c:v>
                </c:pt>
                <c:pt idx="55">
                  <c:v>3.0586752031154392</c:v>
                </c:pt>
                <c:pt idx="56">
                  <c:v>3.037420208334308</c:v>
                </c:pt>
                <c:pt idx="57">
                  <c:v>3.0127565612074467</c:v>
                </c:pt>
                <c:pt idx="58">
                  <c:v>2.9886823555242894</c:v>
                </c:pt>
                <c:pt idx="59">
                  <c:v>2.9713312605333395</c:v>
                </c:pt>
                <c:pt idx="60">
                  <c:v>2.9542117943205093</c:v>
                </c:pt>
                <c:pt idx="61">
                  <c:v>2.9646442697663593</c:v>
                </c:pt>
                <c:pt idx="62">
                  <c:v>2.957379541080245</c:v>
                </c:pt>
                <c:pt idx="63">
                  <c:v>2.9498370228774449</c:v>
                </c:pt>
                <c:pt idx="64">
                  <c:v>2.9283218522770693</c:v>
                </c:pt>
                <c:pt idx="65">
                  <c:v>2.923316364993255</c:v>
                </c:pt>
                <c:pt idx="66">
                  <c:v>2.9025030958559368</c:v>
                </c:pt>
                <c:pt idx="67">
                  <c:v>2.8819087469288234</c:v>
                </c:pt>
                <c:pt idx="68">
                  <c:v>2.8617462914686698</c:v>
                </c:pt>
                <c:pt idx="69">
                  <c:v>2.8574545696711553</c:v>
                </c:pt>
                <c:pt idx="70">
                  <c:v>2.8666007206023716</c:v>
                </c:pt>
                <c:pt idx="71">
                  <c:v>2.8476681225452931</c:v>
                </c:pt>
                <c:pt idx="72">
                  <c:v>2.8769822778437524</c:v>
                </c:pt>
                <c:pt idx="73">
                  <c:v>2.8720878971384014</c:v>
                </c:pt>
                <c:pt idx="74">
                  <c:v>2.8669419170395964</c:v>
                </c:pt>
                <c:pt idx="75">
                  <c:v>2.8486887912359875</c:v>
                </c:pt>
                <c:pt idx="76">
                  <c:v>2.8565299427118691</c:v>
                </c:pt>
                <c:pt idx="77">
                  <c:v>2.8426107414825061</c:v>
                </c:pt>
                <c:pt idx="78">
                  <c:v>2.8306083710043644</c:v>
                </c:pt>
                <c:pt idx="79">
                  <c:v>2.818710754139325</c:v>
                </c:pt>
                <c:pt idx="80">
                  <c:v>2.84645745578442</c:v>
                </c:pt>
                <c:pt idx="81">
                  <c:v>2.8337595278008765</c:v>
                </c:pt>
                <c:pt idx="82">
                  <c:v>2.8218806147818594</c:v>
                </c:pt>
                <c:pt idx="83">
                  <c:v>2.8475449269022306</c:v>
                </c:pt>
                <c:pt idx="84">
                  <c:v>2.8559474629802617</c:v>
                </c:pt>
                <c:pt idx="85">
                  <c:v>2.8438463418613864</c:v>
                </c:pt>
                <c:pt idx="86">
                  <c:v>2.8282216691619726</c:v>
                </c:pt>
                <c:pt idx="87">
                  <c:v>2.816529205074036</c:v>
                </c:pt>
                <c:pt idx="88">
                  <c:v>2.824080752876136</c:v>
                </c:pt>
                <c:pt idx="89">
                  <c:v>2.8683213275810391</c:v>
                </c:pt>
                <c:pt idx="90">
                  <c:v>2.8531107620970406</c:v>
                </c:pt>
                <c:pt idx="91">
                  <c:v>2.8491174471706104</c:v>
                </c:pt>
                <c:pt idx="92">
                  <c:v>2.8342829429707321</c:v>
                </c:pt>
                <c:pt idx="93">
                  <c:v>2.8199133598996817</c:v>
                </c:pt>
                <c:pt idx="94">
                  <c:v>2.8090063177315154</c:v>
                </c:pt>
                <c:pt idx="95">
                  <c:v>2.794822354040992</c:v>
                </c:pt>
                <c:pt idx="96">
                  <c:v>2.7925646503016064</c:v>
                </c:pt>
                <c:pt idx="97">
                  <c:v>2.8010230323130574</c:v>
                </c:pt>
                <c:pt idx="98">
                  <c:v>2.7981958473273418</c:v>
                </c:pt>
                <c:pt idx="99">
                  <c:v>2.7843089335818583</c:v>
                </c:pt>
              </c:numCache>
            </c:numRef>
          </c:yVal>
          <c:smooth val="1"/>
          <c:extLst>
            <c:ext xmlns:c16="http://schemas.microsoft.com/office/drawing/2014/chart" uri="{C3380CC4-5D6E-409C-BE32-E72D297353CC}">
              <c16:uniqueId val="{00000001-255E-4A04-BB1D-FC205750D4EF}"/>
            </c:ext>
          </c:extLst>
        </c:ser>
        <c:ser>
          <c:idx val="2"/>
          <c:order val="2"/>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dtrsk!$D$52:$CY$52</c:f>
              <c:numCache>
                <c:formatCode>0.00</c:formatCode>
                <c:ptCount val="100"/>
                <c:pt idx="0">
                  <c:v>1.5</c:v>
                </c:pt>
                <c:pt idx="1">
                  <c:v>2.0548046676563256</c:v>
                </c:pt>
                <c:pt idx="2">
                  <c:v>1.8027756377319946</c:v>
                </c:pt>
                <c:pt idx="3">
                  <c:v>1.7204650534085253</c:v>
                </c:pt>
                <c:pt idx="4">
                  <c:v>1.5723301886761007</c:v>
                </c:pt>
                <c:pt idx="5">
                  <c:v>1.8294640678379568</c:v>
                </c:pt>
                <c:pt idx="6">
                  <c:v>2.5495097567963922</c:v>
                </c:pt>
                <c:pt idx="7">
                  <c:v>2.4037008503093262</c:v>
                </c:pt>
                <c:pt idx="8">
                  <c:v>2.3579652245103193</c:v>
                </c:pt>
                <c:pt idx="9">
                  <c:v>2.7990553306073913</c:v>
                </c:pt>
                <c:pt idx="10">
                  <c:v>3.0505008696205209</c:v>
                </c:pt>
                <c:pt idx="11">
                  <c:v>3.1037293848972327</c:v>
                </c:pt>
                <c:pt idx="12">
                  <c:v>3.0169588688489823</c:v>
                </c:pt>
                <c:pt idx="13">
                  <c:v>2.9363620727393651</c:v>
                </c:pt>
                <c:pt idx="14">
                  <c:v>2.8476964374736293</c:v>
                </c:pt>
                <c:pt idx="15">
                  <c:v>2.7890046096775758</c:v>
                </c:pt>
                <c:pt idx="16">
                  <c:v>2.9917582261858358</c:v>
                </c:pt>
                <c:pt idx="17">
                  <c:v>2.953940042189954</c:v>
                </c:pt>
                <c:pt idx="18">
                  <c:v>2.8792360097775944</c:v>
                </c:pt>
                <c:pt idx="19">
                  <c:v>2.8099273317965583</c:v>
                </c:pt>
                <c:pt idx="20">
                  <c:v>2.7453943400984544</c:v>
                </c:pt>
                <c:pt idx="21">
                  <c:v>2.7131270890126418</c:v>
                </c:pt>
                <c:pt idx="22">
                  <c:v>2.7306770629684904</c:v>
                </c:pt>
                <c:pt idx="23">
                  <c:v>2.7410946718418896</c:v>
                </c:pt>
                <c:pt idx="24">
                  <c:v>2.6936809684450975</c:v>
                </c:pt>
                <c:pt idx="25">
                  <c:v>2.6988795114424713</c:v>
                </c:pt>
                <c:pt idx="26">
                  <c:v>2.67070272797713</c:v>
                </c:pt>
                <c:pt idx="27">
                  <c:v>2.6274866484894805</c:v>
                </c:pt>
                <c:pt idx="28">
                  <c:v>2.5839246635044661</c:v>
                </c:pt>
                <c:pt idx="29">
                  <c:v>2.6079203782461589</c:v>
                </c:pt>
                <c:pt idx="30">
                  <c:v>2.5752351227606383</c:v>
                </c:pt>
                <c:pt idx="31">
                  <c:v>2.6201171298445209</c:v>
                </c:pt>
                <c:pt idx="32">
                  <c:v>2.8204640222910236</c:v>
                </c:pt>
                <c:pt idx="33">
                  <c:v>2.8393733140125352</c:v>
                </c:pt>
                <c:pt idx="34">
                  <c:v>2.8087165910587863</c:v>
                </c:pt>
                <c:pt idx="35">
                  <c:v>2.8582279062491422</c:v>
                </c:pt>
                <c:pt idx="36">
                  <c:v>2.8425925508191119</c:v>
                </c:pt>
                <c:pt idx="37">
                  <c:v>2.8265669291324445</c:v>
                </c:pt>
                <c:pt idx="38">
                  <c:v>2.7910571473905734</c:v>
                </c:pt>
                <c:pt idx="39">
                  <c:v>2.7979766633560952</c:v>
                </c:pt>
                <c:pt idx="40">
                  <c:v>2.7688746209726918</c:v>
                </c:pt>
                <c:pt idx="41">
                  <c:v>2.773590979697782</c:v>
                </c:pt>
                <c:pt idx="42">
                  <c:v>2.8872582722331082</c:v>
                </c:pt>
                <c:pt idx="43">
                  <c:v>2.8905977851571731</c:v>
                </c:pt>
                <c:pt idx="44">
                  <c:v>2.8627224078001321</c:v>
                </c:pt>
                <c:pt idx="45">
                  <c:v>2.8359395606199653</c:v>
                </c:pt>
                <c:pt idx="46">
                  <c:v>2.820744090168803</c:v>
                </c:pt>
                <c:pt idx="47">
                  <c:v>2.8813840443142631</c:v>
                </c:pt>
                <c:pt idx="48">
                  <c:v>2.8562913016707521</c:v>
                </c:pt>
                <c:pt idx="49">
                  <c:v>2.9464005892175442</c:v>
                </c:pt>
                <c:pt idx="50">
                  <c:v>2.9499648979959532</c:v>
                </c:pt>
                <c:pt idx="51">
                  <c:v>2.9334617057684054</c:v>
                </c:pt>
                <c:pt idx="52">
                  <c:v>2.9101779674908435</c:v>
                </c:pt>
                <c:pt idx="53">
                  <c:v>2.9354487738899864</c:v>
                </c:pt>
                <c:pt idx="54">
                  <c:v>2.9578242831168864</c:v>
                </c:pt>
                <c:pt idx="55">
                  <c:v>2.9344956985173449</c:v>
                </c:pt>
                <c:pt idx="56">
                  <c:v>2.9117009424254539</c:v>
                </c:pt>
                <c:pt idx="57">
                  <c:v>2.8902156908166363</c:v>
                </c:pt>
                <c:pt idx="58">
                  <c:v>2.8691849404007104</c:v>
                </c:pt>
                <c:pt idx="59">
                  <c:v>2.8898063809030128</c:v>
                </c:pt>
                <c:pt idx="60">
                  <c:v>2.8697442119170535</c:v>
                </c:pt>
                <c:pt idx="61">
                  <c:v>2.9168367297359152</c:v>
                </c:pt>
                <c:pt idx="62">
                  <c:v>2.9045694065558152</c:v>
                </c:pt>
                <c:pt idx="63">
                  <c:v>2.9463044749603857</c:v>
                </c:pt>
                <c:pt idx="64">
                  <c:v>2.9352125836006264</c:v>
                </c:pt>
                <c:pt idx="65">
                  <c:v>2.9347246206070259</c:v>
                </c:pt>
                <c:pt idx="66">
                  <c:v>2.9549676664956266</c:v>
                </c:pt>
                <c:pt idx="67">
                  <c:v>2.9362047010773704</c:v>
                </c:pt>
                <c:pt idx="68">
                  <c:v>2.9151609330028636</c:v>
                </c:pt>
                <c:pt idx="69">
                  <c:v>2.8971663231213709</c:v>
                </c:pt>
                <c:pt idx="70">
                  <c:v>2.8769786535251702</c:v>
                </c:pt>
                <c:pt idx="71">
                  <c:v>2.8663872108823152</c:v>
                </c:pt>
                <c:pt idx="72">
                  <c:v>2.8851905178556794</c:v>
                </c:pt>
                <c:pt idx="73">
                  <c:v>2.8658913680272904</c:v>
                </c:pt>
                <c:pt idx="74">
                  <c:v>2.9034259541906948</c:v>
                </c:pt>
                <c:pt idx="75">
                  <c:v>2.9210099058307231</c:v>
                </c:pt>
                <c:pt idx="76">
                  <c:v>2.9559554434778663</c:v>
                </c:pt>
                <c:pt idx="77">
                  <c:v>2.9396536959218178</c:v>
                </c:pt>
                <c:pt idx="78">
                  <c:v>2.9748949561287032</c:v>
                </c:pt>
                <c:pt idx="79">
                  <c:v>2.9564743768111268</c:v>
                </c:pt>
                <c:pt idx="80">
                  <c:v>2.9383917950919027</c:v>
                </c:pt>
                <c:pt idx="81">
                  <c:v>2.928776641742393</c:v>
                </c:pt>
                <c:pt idx="82">
                  <c:v>2.9134092597400798</c:v>
                </c:pt>
                <c:pt idx="83">
                  <c:v>2.9140870121166356</c:v>
                </c:pt>
                <c:pt idx="84">
                  <c:v>2.9143395130265217</c:v>
                </c:pt>
                <c:pt idx="85">
                  <c:v>2.9060235573444535</c:v>
                </c:pt>
                <c:pt idx="86">
                  <c:v>2.9062486114810486</c:v>
                </c:pt>
                <c:pt idx="87">
                  <c:v>2.8982666373757935</c:v>
                </c:pt>
                <c:pt idx="88">
                  <c:v>2.8837775294752137</c:v>
                </c:pt>
                <c:pt idx="89">
                  <c:v>2.8760574256544955</c:v>
                </c:pt>
                <c:pt idx="90">
                  <c:v>2.8683091783371406</c:v>
                </c:pt>
                <c:pt idx="91">
                  <c:v>2.8548336472020388</c:v>
                </c:pt>
                <c:pt idx="92">
                  <c:v>2.841540939653123</c:v>
                </c:pt>
                <c:pt idx="93">
                  <c:v>2.8265461045039455</c:v>
                </c:pt>
                <c:pt idx="94">
                  <c:v>2.8136571693556887</c:v>
                </c:pt>
                <c:pt idx="95">
                  <c:v>2.8009381541765919</c:v>
                </c:pt>
                <c:pt idx="96">
                  <c:v>2.8027623667787807</c:v>
                </c:pt>
                <c:pt idx="97">
                  <c:v>2.7902200679789138</c:v>
                </c:pt>
                <c:pt idx="98">
                  <c:v>2.7830019762838845</c:v>
                </c:pt>
                <c:pt idx="99">
                  <c:v>2.7691904668303615</c:v>
                </c:pt>
              </c:numCache>
            </c:numRef>
          </c:yVal>
          <c:smooth val="1"/>
          <c:extLst>
            <c:ext xmlns:c16="http://schemas.microsoft.com/office/drawing/2014/chart" uri="{C3380CC4-5D6E-409C-BE32-E72D297353CC}">
              <c16:uniqueId val="{00000002-255E-4A04-BB1D-FC205750D4EF}"/>
            </c:ext>
          </c:extLst>
        </c:ser>
        <c:ser>
          <c:idx val="3"/>
          <c:order val="3"/>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dtrsk!$D$53:$CY$53</c:f>
              <c:numCache>
                <c:formatCode>0.00</c:formatCode>
                <c:ptCount val="100"/>
                <c:pt idx="0">
                  <c:v>2.5</c:v>
                </c:pt>
                <c:pt idx="1">
                  <c:v>2.3570226039551585</c:v>
                </c:pt>
                <c:pt idx="2">
                  <c:v>2.2776083947860748</c:v>
                </c:pt>
                <c:pt idx="3">
                  <c:v>2.0591260281974</c:v>
                </c:pt>
                <c:pt idx="4">
                  <c:v>1.8856180831641267</c:v>
                </c:pt>
                <c:pt idx="5">
                  <c:v>1.7496355305594129</c:v>
                </c:pt>
                <c:pt idx="6">
                  <c:v>2.1650635094610968</c:v>
                </c:pt>
                <c:pt idx="7">
                  <c:v>2.2825153982415709</c:v>
                </c:pt>
                <c:pt idx="8">
                  <c:v>2.2561028345356955</c:v>
                </c:pt>
                <c:pt idx="9">
                  <c:v>2.7393671224217027</c:v>
                </c:pt>
                <c:pt idx="10">
                  <c:v>2.7028791233711424</c:v>
                </c:pt>
                <c:pt idx="11">
                  <c:v>2.6153846153846154</c:v>
                </c:pt>
                <c:pt idx="12">
                  <c:v>2.5354627641855498</c:v>
                </c:pt>
                <c:pt idx="13">
                  <c:v>2.4494897427831779</c:v>
                </c:pt>
                <c:pt idx="14">
                  <c:v>2.3717082451262845</c:v>
                </c:pt>
                <c:pt idx="15">
                  <c:v>2.3485252679620157</c:v>
                </c:pt>
                <c:pt idx="16">
                  <c:v>2.9101779674908435</c:v>
                </c:pt>
                <c:pt idx="17">
                  <c:v>2.8846714960094149</c:v>
                </c:pt>
                <c:pt idx="18">
                  <c:v>2.8565713714171399</c:v>
                </c:pt>
                <c:pt idx="19">
                  <c:v>2.7929291997362253</c:v>
                </c:pt>
                <c:pt idx="20">
                  <c:v>2.7408751693966069</c:v>
                </c:pt>
                <c:pt idx="21">
                  <c:v>2.6808852190379118</c:v>
                </c:pt>
                <c:pt idx="22">
                  <c:v>2.629625554248276</c:v>
                </c:pt>
                <c:pt idx="23">
                  <c:v>2.6520935126801239</c:v>
                </c:pt>
                <c:pt idx="24">
                  <c:v>2.60660290382422</c:v>
                </c:pt>
                <c:pt idx="25">
                  <c:v>2.6733455455731239</c:v>
                </c:pt>
                <c:pt idx="26">
                  <c:v>2.6322179675268971</c:v>
                </c:pt>
                <c:pt idx="27">
                  <c:v>2.5928649927044782</c:v>
                </c:pt>
                <c:pt idx="28">
                  <c:v>2.606828639468953</c:v>
                </c:pt>
                <c:pt idx="29">
                  <c:v>2.587088729775926</c:v>
                </c:pt>
                <c:pt idx="30">
                  <c:v>2.9776183330809878</c:v>
                </c:pt>
                <c:pt idx="31">
                  <c:v>2.933921804232638</c:v>
                </c:pt>
                <c:pt idx="32">
                  <c:v>2.9004533710758849</c:v>
                </c:pt>
                <c:pt idx="33">
                  <c:v>2.8917899266011418</c:v>
                </c:pt>
                <c:pt idx="34">
                  <c:v>2.8613807855648994</c:v>
                </c:pt>
                <c:pt idx="35">
                  <c:v>2.8816438778944526</c:v>
                </c:pt>
                <c:pt idx="36">
                  <c:v>2.8446625921465443</c:v>
                </c:pt>
                <c:pt idx="37">
                  <c:v>2.8356238566049745</c:v>
                </c:pt>
                <c:pt idx="38">
                  <c:v>2.9747899085481655</c:v>
                </c:pt>
                <c:pt idx="39">
                  <c:v>3.0488780472195627</c:v>
                </c:pt>
                <c:pt idx="40">
                  <c:v>3.0151732688636397</c:v>
                </c:pt>
                <c:pt idx="41">
                  <c:v>2.9800127403983909</c:v>
                </c:pt>
                <c:pt idx="42">
                  <c:v>3.2269526089634257</c:v>
                </c:pt>
                <c:pt idx="43">
                  <c:v>3.1972210155418139</c:v>
                </c:pt>
                <c:pt idx="44">
                  <c:v>3.2071664790273355</c:v>
                </c:pt>
                <c:pt idx="45">
                  <c:v>3.173424048268886</c:v>
                </c:pt>
                <c:pt idx="46">
                  <c:v>3.1413461374951286</c:v>
                </c:pt>
                <c:pt idx="47">
                  <c:v>3.1096844603162221</c:v>
                </c:pt>
                <c:pt idx="48">
                  <c:v>3.0864866758176697</c:v>
                </c:pt>
                <c:pt idx="49">
                  <c:v>3.095680412519227</c:v>
                </c:pt>
                <c:pt idx="50">
                  <c:v>3.1034314850256521</c:v>
                </c:pt>
                <c:pt idx="51">
                  <c:v>3.1359376051798828</c:v>
                </c:pt>
                <c:pt idx="52">
                  <c:v>3.1135902820449006</c:v>
                </c:pt>
                <c:pt idx="53">
                  <c:v>3.1031841817906485</c:v>
                </c:pt>
                <c:pt idx="54">
                  <c:v>3.0924838936772279</c:v>
                </c:pt>
                <c:pt idx="55">
                  <c:v>3.0662129818167378</c:v>
                </c:pt>
                <c:pt idx="56">
                  <c:v>3.055958488428212</c:v>
                </c:pt>
                <c:pt idx="57">
                  <c:v>3.0371632843588623</c:v>
                </c:pt>
                <c:pt idx="58">
                  <c:v>3.0466739606039606</c:v>
                </c:pt>
                <c:pt idx="59">
                  <c:v>3.0534959764249803</c:v>
                </c:pt>
                <c:pt idx="60">
                  <c:v>3.0623506780475331</c:v>
                </c:pt>
                <c:pt idx="61">
                  <c:v>3.0439793080299982</c:v>
                </c:pt>
                <c:pt idx="62">
                  <c:v>3.0257682392245444</c:v>
                </c:pt>
                <c:pt idx="63">
                  <c:v>3.0177384847150299</c:v>
                </c:pt>
                <c:pt idx="64">
                  <c:v>3.0263610724233705</c:v>
                </c:pt>
                <c:pt idx="65">
                  <c:v>3.0187651033066243</c:v>
                </c:pt>
                <c:pt idx="66">
                  <c:v>3.0023059188646712</c:v>
                </c:pt>
                <c:pt idx="67">
                  <c:v>2.9810012428709065</c:v>
                </c:pt>
                <c:pt idx="68">
                  <c:v>2.9652408099890462</c:v>
                </c:pt>
                <c:pt idx="69">
                  <c:v>2.9449084226734379</c:v>
                </c:pt>
                <c:pt idx="70">
                  <c:v>2.952818281315182</c:v>
                </c:pt>
                <c:pt idx="71">
                  <c:v>2.9329787624686516</c:v>
                </c:pt>
                <c:pt idx="72">
                  <c:v>2.9138156088681306</c:v>
                </c:pt>
                <c:pt idx="73">
                  <c:v>2.8998084227908714</c:v>
                </c:pt>
                <c:pt idx="74">
                  <c:v>2.8943480600164149</c:v>
                </c:pt>
                <c:pt idx="75">
                  <c:v>2.9700250976699425</c:v>
                </c:pt>
                <c:pt idx="76">
                  <c:v>3.0697833831923478</c:v>
                </c:pt>
                <c:pt idx="77">
                  <c:v>3.0509742967763263</c:v>
                </c:pt>
                <c:pt idx="78">
                  <c:v>3.1184681736391036</c:v>
                </c:pt>
                <c:pt idx="79">
                  <c:v>3.1115519969789966</c:v>
                </c:pt>
                <c:pt idx="80">
                  <c:v>3.0929724031639965</c:v>
                </c:pt>
                <c:pt idx="81">
                  <c:v>3.0861252348238732</c:v>
                </c:pt>
                <c:pt idx="82">
                  <c:v>3.0801831673897606</c:v>
                </c:pt>
                <c:pt idx="83">
                  <c:v>3.0624412994868622</c:v>
                </c:pt>
                <c:pt idx="84">
                  <c:v>3.0820753966566148</c:v>
                </c:pt>
                <c:pt idx="85">
                  <c:v>3.0879990087736995</c:v>
                </c:pt>
                <c:pt idx="86">
                  <c:v>3.1065779317894107</c:v>
                </c:pt>
                <c:pt idx="87">
                  <c:v>3.0994947684614216</c:v>
                </c:pt>
                <c:pt idx="88">
                  <c:v>3.0829078785546491</c:v>
                </c:pt>
                <c:pt idx="89">
                  <c:v>3.0779825491509309</c:v>
                </c:pt>
                <c:pt idx="90">
                  <c:v>3.0728974092397991</c:v>
                </c:pt>
                <c:pt idx="91">
                  <c:v>3.056677392101574</c:v>
                </c:pt>
                <c:pt idx="92">
                  <c:v>3.0445797446673581</c:v>
                </c:pt>
                <c:pt idx="93">
                  <c:v>3.0326021665027203</c:v>
                </c:pt>
                <c:pt idx="94">
                  <c:v>3.0207435331480168</c:v>
                </c:pt>
                <c:pt idx="95">
                  <c:v>3.0257336796450121</c:v>
                </c:pt>
                <c:pt idx="96">
                  <c:v>3.043349171131382</c:v>
                </c:pt>
                <c:pt idx="97">
                  <c:v>3.0285179927692822</c:v>
                </c:pt>
                <c:pt idx="98">
                  <c:v>3.0343862641397479</c:v>
                </c:pt>
                <c:pt idx="99">
                  <c:v>3.0193271822814012</c:v>
                </c:pt>
              </c:numCache>
            </c:numRef>
          </c:yVal>
          <c:smooth val="1"/>
          <c:extLst>
            <c:ext xmlns:c16="http://schemas.microsoft.com/office/drawing/2014/chart" uri="{C3380CC4-5D6E-409C-BE32-E72D297353CC}">
              <c16:uniqueId val="{00000003-255E-4A04-BB1D-FC205750D4EF}"/>
            </c:ext>
          </c:extLst>
        </c:ser>
        <c:ser>
          <c:idx val="4"/>
          <c:order val="4"/>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dtrsk!$D$54:$CY$54</c:f>
              <c:numCache>
                <c:formatCode>0.00</c:formatCode>
                <c:ptCount val="100"/>
                <c:pt idx="0">
                  <c:v>1</c:v>
                </c:pt>
                <c:pt idx="1">
                  <c:v>0.94280904158206336</c:v>
                </c:pt>
                <c:pt idx="2">
                  <c:v>1.7853571071357126</c:v>
                </c:pt>
                <c:pt idx="3">
                  <c:v>2.3323807579381204</c:v>
                </c:pt>
                <c:pt idx="4">
                  <c:v>2.4776781245530843</c:v>
                </c:pt>
                <c:pt idx="5">
                  <c:v>2.2946254863155726</c:v>
                </c:pt>
                <c:pt idx="6">
                  <c:v>2.6809513236909019</c:v>
                </c:pt>
                <c:pt idx="7">
                  <c:v>2.5867659392939588</c:v>
                </c:pt>
                <c:pt idx="8">
                  <c:v>2.5612496949731396</c:v>
                </c:pt>
                <c:pt idx="9">
                  <c:v>2.522624895547565</c:v>
                </c:pt>
                <c:pt idx="10">
                  <c:v>2.4309920243024701</c:v>
                </c:pt>
                <c:pt idx="11">
                  <c:v>2.3357271462598423</c:v>
                </c:pt>
                <c:pt idx="12">
                  <c:v>2.8713930346059686</c:v>
                </c:pt>
                <c:pt idx="13">
                  <c:v>2.7776888874666215</c:v>
                </c:pt>
                <c:pt idx="14">
                  <c:v>3.2403703492039302</c:v>
                </c:pt>
                <c:pt idx="15">
                  <c:v>3.2218973970892124</c:v>
                </c:pt>
                <c:pt idx="16">
                  <c:v>3.7267799624996489</c:v>
                </c:pt>
                <c:pt idx="17">
                  <c:v>3.8178760175415021</c:v>
                </c:pt>
                <c:pt idx="18">
                  <c:v>3.8807215823864514</c:v>
                </c:pt>
                <c:pt idx="19">
                  <c:v>3.7910265214276468</c:v>
                </c:pt>
                <c:pt idx="20">
                  <c:v>3.7647780437906651</c:v>
                </c:pt>
                <c:pt idx="21">
                  <c:v>3.688740339601809</c:v>
                </c:pt>
                <c:pt idx="22">
                  <c:v>3.6619287571199726</c:v>
                </c:pt>
                <c:pt idx="23">
                  <c:v>3.7807935674934705</c:v>
                </c:pt>
                <c:pt idx="24">
                  <c:v>3.710890736625319</c:v>
                </c:pt>
                <c:pt idx="25">
                  <c:v>3.6799236587775481</c:v>
                </c:pt>
                <c:pt idx="26">
                  <c:v>3.8589612116025562</c:v>
                </c:pt>
                <c:pt idx="27">
                  <c:v>3.7959237164200101</c:v>
                </c:pt>
                <c:pt idx="28">
                  <c:v>3.7321426672742426</c:v>
                </c:pt>
                <c:pt idx="29">
                  <c:v>3.6762873186860321</c:v>
                </c:pt>
                <c:pt idx="30">
                  <c:v>3.8789042831062486</c:v>
                </c:pt>
                <c:pt idx="31">
                  <c:v>3.8253900213477565</c:v>
                </c:pt>
                <c:pt idx="32">
                  <c:v>3.7812138070560453</c:v>
                </c:pt>
                <c:pt idx="33">
                  <c:v>3.8934796356818642</c:v>
                </c:pt>
                <c:pt idx="34">
                  <c:v>3.8461942068157735</c:v>
                </c:pt>
                <c:pt idx="35">
                  <c:v>3.7951566535303454</c:v>
                </c:pt>
                <c:pt idx="36">
                  <c:v>3.7646298188706679</c:v>
                </c:pt>
                <c:pt idx="37">
                  <c:v>3.7175066050132175</c:v>
                </c:pt>
                <c:pt idx="38">
                  <c:v>3.6938293138692808</c:v>
                </c:pt>
                <c:pt idx="39">
                  <c:v>3.6700631430702302</c:v>
                </c:pt>
                <c:pt idx="40">
                  <c:v>3.633196028111449</c:v>
                </c:pt>
                <c:pt idx="41">
                  <c:v>3.6096739199746501</c:v>
                </c:pt>
                <c:pt idx="42">
                  <c:v>3.7347486002993575</c:v>
                </c:pt>
                <c:pt idx="43">
                  <c:v>3.7022515671772869</c:v>
                </c:pt>
                <c:pt idx="44">
                  <c:v>3.714275327682357</c:v>
                </c:pt>
                <c:pt idx="45">
                  <c:v>3.6746350169672839</c:v>
                </c:pt>
                <c:pt idx="46">
                  <c:v>3.6642392533178767</c:v>
                </c:pt>
                <c:pt idx="47">
                  <c:v>3.6365491603879589</c:v>
                </c:pt>
                <c:pt idx="48">
                  <c:v>3.6267892136158117</c:v>
                </c:pt>
                <c:pt idx="49">
                  <c:v>3.6353385364378106</c:v>
                </c:pt>
                <c:pt idx="50">
                  <c:v>3.6028321371226886</c:v>
                </c:pt>
                <c:pt idx="51">
                  <c:v>3.731749227398705</c:v>
                </c:pt>
                <c:pt idx="52">
                  <c:v>3.7056013657005118</c:v>
                </c:pt>
                <c:pt idx="53">
                  <c:v>3.6718270723968964</c:v>
                </c:pt>
                <c:pt idx="54">
                  <c:v>3.6421567954234182</c:v>
                </c:pt>
                <c:pt idx="55">
                  <c:v>3.6118201354267434</c:v>
                </c:pt>
                <c:pt idx="56">
                  <c:v>3.6040669325390113</c:v>
                </c:pt>
                <c:pt idx="57">
                  <c:v>3.6336073751489133</c:v>
                </c:pt>
                <c:pt idx="58">
                  <c:v>3.6837103879407009</c:v>
                </c:pt>
                <c:pt idx="59">
                  <c:v>3.6747648634892238</c:v>
                </c:pt>
                <c:pt idx="60">
                  <c:v>3.6450185527291681</c:v>
                </c:pt>
                <c:pt idx="61">
                  <c:v>3.6492750464753128</c:v>
                </c:pt>
                <c:pt idx="62">
                  <c:v>3.6280967376160191</c:v>
                </c:pt>
                <c:pt idx="63">
                  <c:v>3.6001314900378496</c:v>
                </c:pt>
                <c:pt idx="64">
                  <c:v>3.6693266084408851</c:v>
                </c:pt>
                <c:pt idx="65">
                  <c:v>3.645031589809701</c:v>
                </c:pt>
                <c:pt idx="66">
                  <c:v>3.6243362356145865</c:v>
                </c:pt>
                <c:pt idx="67">
                  <c:v>3.5981161492601195</c:v>
                </c:pt>
                <c:pt idx="68">
                  <c:v>3.5870799903463029</c:v>
                </c:pt>
                <c:pt idx="69">
                  <c:v>3.5759118288427114</c:v>
                </c:pt>
                <c:pt idx="70">
                  <c:v>3.5870996571906471</c:v>
                </c:pt>
                <c:pt idx="71">
                  <c:v>3.5969796132518965</c:v>
                </c:pt>
                <c:pt idx="72">
                  <c:v>3.572682655744277</c:v>
                </c:pt>
                <c:pt idx="73">
                  <c:v>3.5546776694003235</c:v>
                </c:pt>
                <c:pt idx="74">
                  <c:v>3.5322759920779867</c:v>
                </c:pt>
                <c:pt idx="75">
                  <c:v>3.5502322596776126</c:v>
                </c:pt>
                <c:pt idx="76">
                  <c:v>3.5605959506798004</c:v>
                </c:pt>
                <c:pt idx="77">
                  <c:v>3.5381048865333122</c:v>
                </c:pt>
                <c:pt idx="78">
                  <c:v>3.5734262270263817</c:v>
                </c:pt>
                <c:pt idx="79">
                  <c:v>3.5702286398452467</c:v>
                </c:pt>
                <c:pt idx="80">
                  <c:v>3.5608920805438902</c:v>
                </c:pt>
                <c:pt idx="81">
                  <c:v>3.5483922050033279</c:v>
                </c:pt>
                <c:pt idx="82">
                  <c:v>3.5299777096159564</c:v>
                </c:pt>
                <c:pt idx="83">
                  <c:v>3.5092758941180517</c:v>
                </c:pt>
                <c:pt idx="84">
                  <c:v>3.5063875885358686</c:v>
                </c:pt>
                <c:pt idx="85">
                  <c:v>3.4912646024390126</c:v>
                </c:pt>
                <c:pt idx="86">
                  <c:v>3.4739102875506771</c:v>
                </c:pt>
                <c:pt idx="87">
                  <c:v>3.4544303808887276</c:v>
                </c:pt>
                <c:pt idx="88">
                  <c:v>3.4401586239626663</c:v>
                </c:pt>
                <c:pt idx="89">
                  <c:v>3.443402691928485</c:v>
                </c:pt>
                <c:pt idx="90">
                  <c:v>3.4460979001241481</c:v>
                </c:pt>
                <c:pt idx="91">
                  <c:v>3.4318093327814787</c:v>
                </c:pt>
                <c:pt idx="92">
                  <c:v>3.4176763368822622</c:v>
                </c:pt>
                <c:pt idx="93">
                  <c:v>3.4612856881451495</c:v>
                </c:pt>
                <c:pt idx="94">
                  <c:v>3.4635847428398998</c:v>
                </c:pt>
                <c:pt idx="95">
                  <c:v>3.4538082724041503</c:v>
                </c:pt>
                <c:pt idx="96">
                  <c:v>3.452298849598451</c:v>
                </c:pt>
                <c:pt idx="97">
                  <c:v>3.4455254679705458</c:v>
                </c:pt>
                <c:pt idx="98">
                  <c:v>3.4598265852496182</c:v>
                </c:pt>
                <c:pt idx="99">
                  <c:v>3.4426561240006017</c:v>
                </c:pt>
              </c:numCache>
            </c:numRef>
          </c:yVal>
          <c:smooth val="1"/>
          <c:extLst>
            <c:ext xmlns:c16="http://schemas.microsoft.com/office/drawing/2014/chart" uri="{C3380CC4-5D6E-409C-BE32-E72D297353CC}">
              <c16:uniqueId val="{00000004-255E-4A04-BB1D-FC205750D4EF}"/>
            </c:ext>
          </c:extLst>
        </c:ser>
        <c:ser>
          <c:idx val="5"/>
          <c:order val="5"/>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dtrsk!$D$55:$CY$55</c:f>
              <c:numCache>
                <c:formatCode>0.00</c:formatCode>
                <c:ptCount val="100"/>
                <c:pt idx="0">
                  <c:v>3</c:v>
                </c:pt>
                <c:pt idx="1">
                  <c:v>5.7348835113617511</c:v>
                </c:pt>
                <c:pt idx="2">
                  <c:v>6.1390145789043373</c:v>
                </c:pt>
                <c:pt idx="3">
                  <c:v>5.6920997883030831</c:v>
                </c:pt>
                <c:pt idx="4">
                  <c:v>5.2493385826745405</c:v>
                </c:pt>
                <c:pt idx="5">
                  <c:v>4.8655389616932583</c:v>
                </c:pt>
                <c:pt idx="6">
                  <c:v>4.5552167895721496</c:v>
                </c:pt>
                <c:pt idx="7">
                  <c:v>4.3659739343085562</c:v>
                </c:pt>
                <c:pt idx="8">
                  <c:v>4.2941821107167781</c:v>
                </c:pt>
                <c:pt idx="9">
                  <c:v>4.152068089697905</c:v>
                </c:pt>
                <c:pt idx="10">
                  <c:v>4.0714111667687023</c:v>
                </c:pt>
                <c:pt idx="11">
                  <c:v>3.9508818579680804</c:v>
                </c:pt>
                <c:pt idx="12">
                  <c:v>3.8808793449160346</c:v>
                </c:pt>
                <c:pt idx="13">
                  <c:v>3.7629775444453561</c:v>
                </c:pt>
                <c:pt idx="14">
                  <c:v>3.8242646351945888</c:v>
                </c:pt>
                <c:pt idx="15">
                  <c:v>3.726831543872271</c:v>
                </c:pt>
                <c:pt idx="16">
                  <c:v>3.8413764251250067</c:v>
                </c:pt>
                <c:pt idx="17">
                  <c:v>3.9202577788496993</c:v>
                </c:pt>
                <c:pt idx="18">
                  <c:v>3.8272052466519226</c:v>
                </c:pt>
                <c:pt idx="19">
                  <c:v>3.7874359666948911</c:v>
                </c:pt>
                <c:pt idx="20">
                  <c:v>3.7041968603416988</c:v>
                </c:pt>
                <c:pt idx="21">
                  <c:v>3.6314109596210611</c:v>
                </c:pt>
                <c:pt idx="22">
                  <c:v>3.581394824490717</c:v>
                </c:pt>
                <c:pt idx="23">
                  <c:v>3.7617017425627988</c:v>
                </c:pt>
                <c:pt idx="24">
                  <c:v>3.6979124128375123</c:v>
                </c:pt>
                <c:pt idx="25">
                  <c:v>3.6371803547232346</c:v>
                </c:pt>
                <c:pt idx="26">
                  <c:v>3.6076732283355404</c:v>
                </c:pt>
                <c:pt idx="27">
                  <c:v>3.6329840527078412</c:v>
                </c:pt>
                <c:pt idx="28">
                  <c:v>3.6921839366724711</c:v>
                </c:pt>
                <c:pt idx="29">
                  <c:v>3.6498684993345933</c:v>
                </c:pt>
                <c:pt idx="30">
                  <c:v>3.6309218870694533</c:v>
                </c:pt>
                <c:pt idx="31">
                  <c:v>3.5929223355217279</c:v>
                </c:pt>
                <c:pt idx="32">
                  <c:v>3.5557838258135104</c:v>
                </c:pt>
                <c:pt idx="33">
                  <c:v>3.5195083144539097</c:v>
                </c:pt>
                <c:pt idx="34">
                  <c:v>3.5355339059327378</c:v>
                </c:pt>
                <c:pt idx="35">
                  <c:v>3.5024774702359727</c:v>
                </c:pt>
                <c:pt idx="36">
                  <c:v>3.4560958230277889</c:v>
                </c:pt>
                <c:pt idx="37">
                  <c:v>3.4431610936604131</c:v>
                </c:pt>
                <c:pt idx="38">
                  <c:v>3.4347488991191195</c:v>
                </c:pt>
                <c:pt idx="39">
                  <c:v>3.3964673532739926</c:v>
                </c:pt>
                <c:pt idx="40">
                  <c:v>3.355791690269335</c:v>
                </c:pt>
                <c:pt idx="41">
                  <c:v>3.3165432557283725</c:v>
                </c:pt>
                <c:pt idx="42">
                  <c:v>3.29184755579272</c:v>
                </c:pt>
                <c:pt idx="43">
                  <c:v>3.2693110989516412</c:v>
                </c:pt>
                <c:pt idx="44">
                  <c:v>3.3140589565494811</c:v>
                </c:pt>
                <c:pt idx="45">
                  <c:v>3.2929957080694057</c:v>
                </c:pt>
                <c:pt idx="46">
                  <c:v>3.2621966653366155</c:v>
                </c:pt>
                <c:pt idx="47">
                  <c:v>3.2314572102676689</c:v>
                </c:pt>
                <c:pt idx="48">
                  <c:v>3.3856166351198103</c:v>
                </c:pt>
                <c:pt idx="49">
                  <c:v>3.3666158480525099</c:v>
                </c:pt>
                <c:pt idx="50">
                  <c:v>3.3359149273275657</c:v>
                </c:pt>
                <c:pt idx="51">
                  <c:v>3.3442564590346469</c:v>
                </c:pt>
                <c:pt idx="52">
                  <c:v>3.3145561661970939</c:v>
                </c:pt>
                <c:pt idx="53">
                  <c:v>3.3340715436011918</c:v>
                </c:pt>
                <c:pt idx="54">
                  <c:v>3.3125842307350144</c:v>
                </c:pt>
                <c:pt idx="55">
                  <c:v>3.3549621468003981</c:v>
                </c:pt>
                <c:pt idx="56">
                  <c:v>3.3293277558072574</c:v>
                </c:pt>
                <c:pt idx="57">
                  <c:v>3.3439264790984313</c:v>
                </c:pt>
                <c:pt idx="58">
                  <c:v>3.3371228459391307</c:v>
                </c:pt>
                <c:pt idx="59">
                  <c:v>3.3115565644981833</c:v>
                </c:pt>
                <c:pt idx="60">
                  <c:v>3.2865649004626638</c:v>
                </c:pt>
                <c:pt idx="61">
                  <c:v>3.2957824427290321</c:v>
                </c:pt>
                <c:pt idx="62">
                  <c:v>3.2882366094914763</c:v>
                </c:pt>
                <c:pt idx="63">
                  <c:v>3.3148045182307246</c:v>
                </c:pt>
                <c:pt idx="64">
                  <c:v>3.2898332411873015</c:v>
                </c:pt>
                <c:pt idx="65">
                  <c:v>3.2715519107383626</c:v>
                </c:pt>
                <c:pt idx="66">
                  <c:v>3.2892229917221134</c:v>
                </c:pt>
                <c:pt idx="67">
                  <c:v>3.2654717925814865</c:v>
                </c:pt>
                <c:pt idx="68">
                  <c:v>3.2485161447739683</c:v>
                </c:pt>
                <c:pt idx="69">
                  <c:v>3.3207791094965424</c:v>
                </c:pt>
                <c:pt idx="70">
                  <c:v>3.2979604621457415</c:v>
                </c:pt>
                <c:pt idx="71">
                  <c:v>3.279270087992431</c:v>
                </c:pt>
                <c:pt idx="72">
                  <c:v>3.2711636036940988</c:v>
                </c:pt>
                <c:pt idx="73">
                  <c:v>3.3313060501851224</c:v>
                </c:pt>
                <c:pt idx="74">
                  <c:v>3.4424432475300697</c:v>
                </c:pt>
                <c:pt idx="75">
                  <c:v>3.531894529538711</c:v>
                </c:pt>
                <c:pt idx="76">
                  <c:v>3.5188045606188063</c:v>
                </c:pt>
                <c:pt idx="77">
                  <c:v>3.5290812340712137</c:v>
                </c:pt>
                <c:pt idx="78">
                  <c:v>3.5080042403053056</c:v>
                </c:pt>
                <c:pt idx="79">
                  <c:v>3.5045640544881436</c:v>
                </c:pt>
                <c:pt idx="80">
                  <c:v>3.4887428382319459</c:v>
                </c:pt>
                <c:pt idx="81">
                  <c:v>3.4687079682196993</c:v>
                </c:pt>
                <c:pt idx="82">
                  <c:v>3.4480884644911498</c:v>
                </c:pt>
                <c:pt idx="83">
                  <c:v>3.5151870209688063</c:v>
                </c:pt>
                <c:pt idx="84">
                  <c:v>3.5003669745031796</c:v>
                </c:pt>
                <c:pt idx="85">
                  <c:v>3.4878192435537017</c:v>
                </c:pt>
                <c:pt idx="86">
                  <c:v>3.5104441279141048</c:v>
                </c:pt>
                <c:pt idx="87">
                  <c:v>3.4975418352078567</c:v>
                </c:pt>
                <c:pt idx="88">
                  <c:v>3.4840199571369266</c:v>
                </c:pt>
                <c:pt idx="89">
                  <c:v>3.4781912359211162</c:v>
                </c:pt>
                <c:pt idx="90">
                  <c:v>3.5369204455550398</c:v>
                </c:pt>
                <c:pt idx="91">
                  <c:v>3.5311408848507542</c:v>
                </c:pt>
                <c:pt idx="92">
                  <c:v>3.5669881209949592</c:v>
                </c:pt>
                <c:pt idx="93">
                  <c:v>3.5846703468861505</c:v>
                </c:pt>
                <c:pt idx="94">
                  <c:v>3.6185137132606742</c:v>
                </c:pt>
                <c:pt idx="95">
                  <c:v>3.5998134125781904</c:v>
                </c:pt>
                <c:pt idx="96">
                  <c:v>3.5814000738486249</c:v>
                </c:pt>
                <c:pt idx="97">
                  <c:v>3.5857589970521317</c:v>
                </c:pt>
                <c:pt idx="98">
                  <c:v>3.5690895197515049</c:v>
                </c:pt>
                <c:pt idx="99">
                  <c:v>3.5513768073414571</c:v>
                </c:pt>
              </c:numCache>
            </c:numRef>
          </c:yVal>
          <c:smooth val="1"/>
          <c:extLst>
            <c:ext xmlns:c16="http://schemas.microsoft.com/office/drawing/2014/chart" uri="{C3380CC4-5D6E-409C-BE32-E72D297353CC}">
              <c16:uniqueId val="{00000005-255E-4A04-BB1D-FC205750D4EF}"/>
            </c:ext>
          </c:extLst>
        </c:ser>
        <c:ser>
          <c:idx val="6"/>
          <c:order val="6"/>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dtrsk!$D$56:$CY$56</c:f>
              <c:numCache>
                <c:formatCode>0.00</c:formatCode>
                <c:ptCount val="100"/>
                <c:pt idx="0">
                  <c:v>4.5</c:v>
                </c:pt>
                <c:pt idx="1">
                  <c:v>3.858612300930075</c:v>
                </c:pt>
                <c:pt idx="2">
                  <c:v>3.344772040064913</c:v>
                </c:pt>
                <c:pt idx="3">
                  <c:v>3.03315017762062</c:v>
                </c:pt>
                <c:pt idx="4">
                  <c:v>2.9860788111948193</c:v>
                </c:pt>
                <c:pt idx="5">
                  <c:v>2.8139593719417437</c:v>
                </c:pt>
                <c:pt idx="6">
                  <c:v>2.6663411259626928</c:v>
                </c:pt>
                <c:pt idx="7">
                  <c:v>2.5385910352879693</c:v>
                </c:pt>
                <c:pt idx="8">
                  <c:v>2.4083189157584592</c:v>
                </c:pt>
                <c:pt idx="9">
                  <c:v>2.3671302847802789</c:v>
                </c:pt>
                <c:pt idx="10">
                  <c:v>2.2897719440056803</c:v>
                </c:pt>
                <c:pt idx="11">
                  <c:v>2.2134607030674083</c:v>
                </c:pt>
                <c:pt idx="12">
                  <c:v>2.767338661115788</c:v>
                </c:pt>
                <c:pt idx="13">
                  <c:v>2.6749870196985168</c:v>
                </c:pt>
                <c:pt idx="14">
                  <c:v>2.5950674365033368</c:v>
                </c:pt>
                <c:pt idx="15">
                  <c:v>2.8173952976065992</c:v>
                </c:pt>
                <c:pt idx="16">
                  <c:v>2.7380492289670242</c:v>
                </c:pt>
                <c:pt idx="17">
                  <c:v>2.7509756516572592</c:v>
                </c:pt>
                <c:pt idx="18">
                  <c:v>2.6884010117540131</c:v>
                </c:pt>
                <c:pt idx="19">
                  <c:v>2.6298478612350622</c:v>
                </c:pt>
                <c:pt idx="20">
                  <c:v>2.8747978728803449</c:v>
                </c:pt>
                <c:pt idx="21">
                  <c:v>2.8203956069959752</c:v>
                </c:pt>
                <c:pt idx="22">
                  <c:v>2.7910447068356956</c:v>
                </c:pt>
                <c:pt idx="23">
                  <c:v>2.8425340807103794</c:v>
                </c:pt>
                <c:pt idx="24">
                  <c:v>2.8087458508091951</c:v>
                </c:pt>
                <c:pt idx="25">
                  <c:v>2.7893585753722556</c:v>
                </c:pt>
                <c:pt idx="26">
                  <c:v>2.7689513966002899</c:v>
                </c:pt>
                <c:pt idx="27">
                  <c:v>2.725665220050967</c:v>
                </c:pt>
                <c:pt idx="28">
                  <c:v>2.6843165900384314</c:v>
                </c:pt>
                <c:pt idx="29">
                  <c:v>2.7940027940041912</c:v>
                </c:pt>
                <c:pt idx="30">
                  <c:v>2.8367014294775541</c:v>
                </c:pt>
                <c:pt idx="31">
                  <c:v>2.8000393543082445</c:v>
                </c:pt>
                <c:pt idx="32">
                  <c:v>2.8365203596775133</c:v>
                </c:pt>
                <c:pt idx="33">
                  <c:v>2.8029139356413086</c:v>
                </c:pt>
                <c:pt idx="34">
                  <c:v>2.7704068872618071</c:v>
                </c:pt>
                <c:pt idx="35">
                  <c:v>2.9678087825955237</c:v>
                </c:pt>
                <c:pt idx="36">
                  <c:v>2.9995382839526328</c:v>
                </c:pt>
                <c:pt idx="37">
                  <c:v>2.9785558366085523</c:v>
                </c:pt>
                <c:pt idx="38">
                  <c:v>2.978149593287752</c:v>
                </c:pt>
                <c:pt idx="39">
                  <c:v>2.9450651410972828</c:v>
                </c:pt>
                <c:pt idx="40">
                  <c:v>3.0546793218989761</c:v>
                </c:pt>
                <c:pt idx="41">
                  <c:v>3.0189593800243295</c:v>
                </c:pt>
                <c:pt idx="42">
                  <c:v>2.9986222731764802</c:v>
                </c:pt>
                <c:pt idx="43">
                  <c:v>3.0258148581093911</c:v>
                </c:pt>
                <c:pt idx="44">
                  <c:v>3.0069233282046484</c:v>
                </c:pt>
                <c:pt idx="45">
                  <c:v>2.9785714246943003</c:v>
                </c:pt>
                <c:pt idx="46">
                  <c:v>2.9506943627258702</c:v>
                </c:pt>
                <c:pt idx="47">
                  <c:v>3.0033994345183777</c:v>
                </c:pt>
                <c:pt idx="48">
                  <c:v>3.059150208799823</c:v>
                </c:pt>
                <c:pt idx="49">
                  <c:v>3.0324402655056639</c:v>
                </c:pt>
                <c:pt idx="50">
                  <c:v>3.0061573891798679</c:v>
                </c:pt>
                <c:pt idx="51">
                  <c:v>2.9895986769462883</c:v>
                </c:pt>
                <c:pt idx="52">
                  <c:v>3.0086751569875996</c:v>
                </c:pt>
                <c:pt idx="53">
                  <c:v>2.9851422713440807</c:v>
                </c:pt>
                <c:pt idx="54">
                  <c:v>3.1052950170405937</c:v>
                </c:pt>
                <c:pt idx="55">
                  <c:v>3.1471552275777057</c:v>
                </c:pt>
                <c:pt idx="56">
                  <c:v>3.1428532822682729</c:v>
                </c:pt>
                <c:pt idx="57">
                  <c:v>3.1195650813921278</c:v>
                </c:pt>
                <c:pt idx="58">
                  <c:v>3.1380726569026405</c:v>
                </c:pt>
                <c:pt idx="59">
                  <c:v>3.134707443314821</c:v>
                </c:pt>
                <c:pt idx="60">
                  <c:v>3.112401764724027</c:v>
                </c:pt>
                <c:pt idx="61">
                  <c:v>3.1090858325291943</c:v>
                </c:pt>
                <c:pt idx="62">
                  <c:v>3.2451887464367926</c:v>
                </c:pt>
                <c:pt idx="63">
                  <c:v>3.2201289988493893</c:v>
                </c:pt>
                <c:pt idx="64">
                  <c:v>3.21658494879</c:v>
                </c:pt>
                <c:pt idx="65">
                  <c:v>3.2299555808296065</c:v>
                </c:pt>
                <c:pt idx="66">
                  <c:v>3.2261904001887269</c:v>
                </c:pt>
                <c:pt idx="67">
                  <c:v>3.2047014402516543</c:v>
                </c:pt>
                <c:pt idx="68">
                  <c:v>3.2623079347640522</c:v>
                </c:pt>
                <c:pt idx="69">
                  <c:v>3.374114091667701</c:v>
                </c:pt>
                <c:pt idx="70">
                  <c:v>3.3579817847431315</c:v>
                </c:pt>
                <c:pt idx="71">
                  <c:v>3.3349342499503418</c:v>
                </c:pt>
                <c:pt idx="72">
                  <c:v>3.3194041814451407</c:v>
                </c:pt>
                <c:pt idx="73">
                  <c:v>3.297244640942226</c:v>
                </c:pt>
                <c:pt idx="74">
                  <c:v>3.2780855503397506</c:v>
                </c:pt>
                <c:pt idx="75">
                  <c:v>3.2592486823424984</c:v>
                </c:pt>
                <c:pt idx="76">
                  <c:v>3.2845543339869629</c:v>
                </c:pt>
                <c:pt idx="77">
                  <c:v>3.2829986956786299</c:v>
                </c:pt>
                <c:pt idx="78">
                  <c:v>3.3068111527572879</c:v>
                </c:pt>
                <c:pt idx="79">
                  <c:v>3.3568897864327258</c:v>
                </c:pt>
                <c:pt idx="80">
                  <c:v>3.3790172073147211</c:v>
                </c:pt>
                <c:pt idx="81">
                  <c:v>3.3670334005981029</c:v>
                </c:pt>
                <c:pt idx="82">
                  <c:v>3.3771566553581631</c:v>
                </c:pt>
                <c:pt idx="83">
                  <c:v>3.3572521306139795</c:v>
                </c:pt>
                <c:pt idx="84">
                  <c:v>3.3520656272980949</c:v>
                </c:pt>
                <c:pt idx="85">
                  <c:v>3.3466637927074374</c:v>
                </c:pt>
                <c:pt idx="86">
                  <c:v>3.3332278736760905</c:v>
                </c:pt>
                <c:pt idx="87">
                  <c:v>3.3155397658445622</c:v>
                </c:pt>
                <c:pt idx="88">
                  <c:v>3.321014273150471</c:v>
                </c:pt>
                <c:pt idx="89">
                  <c:v>3.3567786353026521</c:v>
                </c:pt>
                <c:pt idx="90">
                  <c:v>3.3386378712790572</c:v>
                </c:pt>
                <c:pt idx="91">
                  <c:v>3.3233635156618146</c:v>
                </c:pt>
                <c:pt idx="92">
                  <c:v>3.3057729659900894</c:v>
                </c:pt>
                <c:pt idx="93">
                  <c:v>3.2891326138969483</c:v>
                </c:pt>
                <c:pt idx="94">
                  <c:v>3.2834648609442376</c:v>
                </c:pt>
                <c:pt idx="95">
                  <c:v>3.2836953124305404</c:v>
                </c:pt>
                <c:pt idx="96">
                  <c:v>3.2749856532110209</c:v>
                </c:pt>
                <c:pt idx="97">
                  <c:v>3.2698578267444187</c:v>
                </c:pt>
                <c:pt idx="98">
                  <c:v>3.2560098279949945</c:v>
                </c:pt>
                <c:pt idx="99">
                  <c:v>3.2398508705442493</c:v>
                </c:pt>
              </c:numCache>
            </c:numRef>
          </c:yVal>
          <c:smooth val="1"/>
          <c:extLst>
            <c:ext xmlns:c16="http://schemas.microsoft.com/office/drawing/2014/chart" uri="{C3380CC4-5D6E-409C-BE32-E72D297353CC}">
              <c16:uniqueId val="{00000006-255E-4A04-BB1D-FC205750D4EF}"/>
            </c:ext>
          </c:extLst>
        </c:ser>
        <c:ser>
          <c:idx val="7"/>
          <c:order val="7"/>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dtrsk!$D$57:$CY$57</c:f>
              <c:numCache>
                <c:formatCode>0.00</c:formatCode>
                <c:ptCount val="100"/>
                <c:pt idx="0">
                  <c:v>3</c:v>
                </c:pt>
                <c:pt idx="1">
                  <c:v>3.0912061651652345</c:v>
                </c:pt>
                <c:pt idx="2">
                  <c:v>2.6809513236909019</c:v>
                </c:pt>
                <c:pt idx="3">
                  <c:v>2.4166091947189141</c:v>
                </c:pt>
                <c:pt idx="4">
                  <c:v>2.2852182001336816</c:v>
                </c:pt>
                <c:pt idx="5">
                  <c:v>2.1665358411575859</c:v>
                </c:pt>
                <c:pt idx="6">
                  <c:v>2.3946555075835021</c:v>
                </c:pt>
                <c:pt idx="7">
                  <c:v>2.8196838978776713</c:v>
                </c:pt>
                <c:pt idx="8">
                  <c:v>2.6758176320519307</c:v>
                </c:pt>
                <c:pt idx="9">
                  <c:v>2.5616368733827946</c:v>
                </c:pt>
                <c:pt idx="10">
                  <c:v>2.7220804951768458</c:v>
                </c:pt>
                <c:pt idx="11">
                  <c:v>2.615384615384615</c:v>
                </c:pt>
                <c:pt idx="12">
                  <c:v>2.8392295591931132</c:v>
                </c:pt>
                <c:pt idx="13">
                  <c:v>2.7487370837451071</c:v>
                </c:pt>
                <c:pt idx="14">
                  <c:v>2.7810744326608736</c:v>
                </c:pt>
                <c:pt idx="15">
                  <c:v>2.8479337498612245</c:v>
                </c:pt>
                <c:pt idx="16">
                  <c:v>3.0550504633038931</c:v>
                </c:pt>
                <c:pt idx="17">
                  <c:v>2.988435698227029</c:v>
                </c:pt>
                <c:pt idx="18">
                  <c:v>2.9372606285449034</c:v>
                </c:pt>
                <c:pt idx="19">
                  <c:v>2.8674417556808751</c:v>
                </c:pt>
                <c:pt idx="20">
                  <c:v>2.8433625769151663</c:v>
                </c:pt>
                <c:pt idx="21">
                  <c:v>2.8177133471338518</c:v>
                </c:pt>
                <c:pt idx="22">
                  <c:v>2.7910447068356956</c:v>
                </c:pt>
                <c:pt idx="23">
                  <c:v>2.7988569095257438</c:v>
                </c:pt>
                <c:pt idx="24">
                  <c:v>2.7692307692307687</c:v>
                </c:pt>
                <c:pt idx="25">
                  <c:v>2.8284271247461903</c:v>
                </c:pt>
                <c:pt idx="26">
                  <c:v>2.7836530835928377</c:v>
                </c:pt>
                <c:pt idx="27">
                  <c:v>2.7586206896551717</c:v>
                </c:pt>
                <c:pt idx="28">
                  <c:v>2.8627880738111844</c:v>
                </c:pt>
                <c:pt idx="29">
                  <c:v>2.8210594979452188</c:v>
                </c:pt>
                <c:pt idx="30">
                  <c:v>2.7831805097765399</c:v>
                </c:pt>
                <c:pt idx="31">
                  <c:v>2.760737448225544</c:v>
                </c:pt>
                <c:pt idx="32">
                  <c:v>2.7976757530809686</c:v>
                </c:pt>
                <c:pt idx="33">
                  <c:v>2.7730481276687833</c:v>
                </c:pt>
                <c:pt idx="34">
                  <c:v>2.7346654387197713</c:v>
                </c:pt>
                <c:pt idx="35">
                  <c:v>2.8040459133714459</c:v>
                </c:pt>
                <c:pt idx="36">
                  <c:v>2.7786532938500663</c:v>
                </c:pt>
                <c:pt idx="37">
                  <c:v>2.7996900363795212</c:v>
                </c:pt>
                <c:pt idx="38">
                  <c:v>2.8965496715920485</c:v>
                </c:pt>
                <c:pt idx="39">
                  <c:v>2.8691470438219064</c:v>
                </c:pt>
                <c:pt idx="40">
                  <c:v>2.863089050582365</c:v>
                </c:pt>
                <c:pt idx="41">
                  <c:v>2.8763973019413496</c:v>
                </c:pt>
                <c:pt idx="42">
                  <c:v>2.8541509571062291</c:v>
                </c:pt>
                <c:pt idx="43">
                  <c:v>2.8484347011847722</c:v>
                </c:pt>
                <c:pt idx="44">
                  <c:v>2.8264213848947843</c:v>
                </c:pt>
                <c:pt idx="45">
                  <c:v>2.7970429965718804</c:v>
                </c:pt>
                <c:pt idx="46">
                  <c:v>2.7763885414929468</c:v>
                </c:pt>
                <c:pt idx="47">
                  <c:v>2.7921171836702943</c:v>
                </c:pt>
                <c:pt idx="48">
                  <c:v>2.7874002224294969</c:v>
                </c:pt>
                <c:pt idx="49">
                  <c:v>2.8301936603923195</c:v>
                </c:pt>
                <c:pt idx="50">
                  <c:v>2.811114879172556</c:v>
                </c:pt>
                <c:pt idx="51">
                  <c:v>2.7851766499028585</c:v>
                </c:pt>
                <c:pt idx="52">
                  <c:v>2.7805541680538219</c:v>
                </c:pt>
                <c:pt idx="53">
                  <c:v>2.775334094995225</c:v>
                </c:pt>
                <c:pt idx="54">
                  <c:v>2.7571798665169682</c:v>
                </c:pt>
                <c:pt idx="55">
                  <c:v>2.7406630996741765</c:v>
                </c:pt>
                <c:pt idx="56">
                  <c:v>2.7370384195960473</c:v>
                </c:pt>
                <c:pt idx="57">
                  <c:v>2.7206425724255956</c:v>
                </c:pt>
                <c:pt idx="58">
                  <c:v>2.6987136853611502</c:v>
                </c:pt>
                <c:pt idx="59">
                  <c:v>2.6773056606680119</c:v>
                </c:pt>
                <c:pt idx="60">
                  <c:v>2.6741137775564767</c:v>
                </c:pt>
                <c:pt idx="61">
                  <c:v>2.6534061833608731</c:v>
                </c:pt>
                <c:pt idx="62">
                  <c:v>2.6396540374640005</c:v>
                </c:pt>
                <c:pt idx="63">
                  <c:v>2.6538350055507212</c:v>
                </c:pt>
                <c:pt idx="64">
                  <c:v>2.6341422198051077</c:v>
                </c:pt>
                <c:pt idx="65">
                  <c:v>2.6954248672463357</c:v>
                </c:pt>
                <c:pt idx="66">
                  <c:v>2.6803059139560088</c:v>
                </c:pt>
                <c:pt idx="67">
                  <c:v>2.6750812420062577</c:v>
                </c:pt>
                <c:pt idx="68">
                  <c:v>2.6755125391107355</c:v>
                </c:pt>
                <c:pt idx="69">
                  <c:v>2.6705651593219901</c:v>
                </c:pt>
                <c:pt idx="70">
                  <c:v>2.7088318629491197</c:v>
                </c:pt>
                <c:pt idx="71">
                  <c:v>2.6970651188296073</c:v>
                </c:pt>
                <c:pt idx="72">
                  <c:v>2.6791200871177749</c:v>
                </c:pt>
                <c:pt idx="73">
                  <c:v>2.6783079235467566</c:v>
                </c:pt>
                <c:pt idx="74">
                  <c:v>2.6668686442438365</c:v>
                </c:pt>
                <c:pt idx="75">
                  <c:v>2.6997373109844993</c:v>
                </c:pt>
                <c:pt idx="76">
                  <c:v>2.7108033797823805</c:v>
                </c:pt>
                <c:pt idx="77">
                  <c:v>2.6992613539770818</c:v>
                </c:pt>
                <c:pt idx="78">
                  <c:v>2.7096759492603542</c:v>
                </c:pt>
                <c:pt idx="79">
                  <c:v>2.7080128015453218</c:v>
                </c:pt>
                <c:pt idx="80">
                  <c:v>2.7569877690327296</c:v>
                </c:pt>
                <c:pt idx="81">
                  <c:v>2.7863383195419549</c:v>
                </c:pt>
                <c:pt idx="82">
                  <c:v>2.7703841511009277</c:v>
                </c:pt>
                <c:pt idx="83">
                  <c:v>2.7806548729555307</c:v>
                </c:pt>
                <c:pt idx="84">
                  <c:v>2.8058937044728598</c:v>
                </c:pt>
                <c:pt idx="85">
                  <c:v>2.8155523761747396</c:v>
                </c:pt>
                <c:pt idx="86">
                  <c:v>2.8589427624575237</c:v>
                </c:pt>
                <c:pt idx="87">
                  <c:v>2.8431629053130654</c:v>
                </c:pt>
                <c:pt idx="88">
                  <c:v>2.8280124329620011</c:v>
                </c:pt>
                <c:pt idx="89">
                  <c:v>2.8131009602284278</c:v>
                </c:pt>
                <c:pt idx="90">
                  <c:v>2.8201233063711948</c:v>
                </c:pt>
                <c:pt idx="91">
                  <c:v>2.808531343275801</c:v>
                </c:pt>
                <c:pt idx="92">
                  <c:v>2.7938041777498448</c:v>
                </c:pt>
                <c:pt idx="93">
                  <c:v>2.8001582859889886</c:v>
                </c:pt>
                <c:pt idx="94">
                  <c:v>2.7907142342955864</c:v>
                </c:pt>
                <c:pt idx="95">
                  <c:v>2.7813278999086952</c:v>
                </c:pt>
                <c:pt idx="96">
                  <c:v>2.7704786325460868</c:v>
                </c:pt>
                <c:pt idx="97">
                  <c:v>2.7614026060350323</c:v>
                </c:pt>
                <c:pt idx="98">
                  <c:v>2.7523807876091584</c:v>
                </c:pt>
                <c:pt idx="99">
                  <c:v>2.738721245290574</c:v>
                </c:pt>
              </c:numCache>
            </c:numRef>
          </c:yVal>
          <c:smooth val="1"/>
          <c:extLst>
            <c:ext xmlns:c16="http://schemas.microsoft.com/office/drawing/2014/chart" uri="{C3380CC4-5D6E-409C-BE32-E72D297353CC}">
              <c16:uniqueId val="{00000007-255E-4A04-BB1D-FC205750D4EF}"/>
            </c:ext>
          </c:extLst>
        </c:ser>
        <c:ser>
          <c:idx val="8"/>
          <c:order val="8"/>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dtrsk!$D$58:$CY$58</c:f>
              <c:numCache>
                <c:formatCode>0.00</c:formatCode>
                <c:ptCount val="100"/>
                <c:pt idx="0">
                  <c:v>1</c:v>
                </c:pt>
                <c:pt idx="1">
                  <c:v>0.94280904158206336</c:v>
                </c:pt>
                <c:pt idx="2">
                  <c:v>1.6583123951776999</c:v>
                </c:pt>
                <c:pt idx="3">
                  <c:v>1.7888543819998317</c:v>
                </c:pt>
                <c:pt idx="4">
                  <c:v>2.2110831935702668</c:v>
                </c:pt>
                <c:pt idx="5">
                  <c:v>2.2038926600773587</c:v>
                </c:pt>
                <c:pt idx="6">
                  <c:v>2.4494897427831779</c:v>
                </c:pt>
                <c:pt idx="7">
                  <c:v>2.70801280154532</c:v>
                </c:pt>
                <c:pt idx="8">
                  <c:v>2.5690465157330258</c:v>
                </c:pt>
                <c:pt idx="9">
                  <c:v>2.516064091472372</c:v>
                </c:pt>
                <c:pt idx="10">
                  <c:v>2.6299556396765835</c:v>
                </c:pt>
                <c:pt idx="11">
                  <c:v>2.5302898774459268</c:v>
                </c:pt>
                <c:pt idx="12">
                  <c:v>2.6029810226126573</c:v>
                </c:pt>
                <c:pt idx="13">
                  <c:v>2.5785439474418292</c:v>
                </c:pt>
                <c:pt idx="14">
                  <c:v>2.5372228912730548</c:v>
                </c:pt>
                <c:pt idx="15">
                  <c:v>2.4789773536124096</c:v>
                </c:pt>
                <c:pt idx="16">
                  <c:v>2.5166114784235831</c:v>
                </c:pt>
                <c:pt idx="17">
                  <c:v>2.4494897427831779</c:v>
                </c:pt>
                <c:pt idx="18">
                  <c:v>2.4269322199023189</c:v>
                </c:pt>
                <c:pt idx="19">
                  <c:v>2.4587296463667783</c:v>
                </c:pt>
                <c:pt idx="20">
                  <c:v>2.4103770151932462</c:v>
                </c:pt>
                <c:pt idx="21">
                  <c:v>2.3646738505890688</c:v>
                </c:pt>
                <c:pt idx="22">
                  <c:v>2.315032397181517</c:v>
                </c:pt>
                <c:pt idx="23">
                  <c:v>2.2747307532980687</c:v>
                </c:pt>
                <c:pt idx="24">
                  <c:v>2.2307692307692308</c:v>
                </c:pt>
                <c:pt idx="25">
                  <c:v>2.2265390170650572</c:v>
                </c:pt>
                <c:pt idx="26">
                  <c:v>2.1864611235734244</c:v>
                </c:pt>
                <c:pt idx="27">
                  <c:v>2.1814262970944429</c:v>
                </c:pt>
                <c:pt idx="28">
                  <c:v>2.2113344387495979</c:v>
                </c:pt>
                <c:pt idx="29">
                  <c:v>2.1811795489518668</c:v>
                </c:pt>
                <c:pt idx="30">
                  <c:v>2.1785531322416718</c:v>
                </c:pt>
                <c:pt idx="31">
                  <c:v>2.1513017393089515</c:v>
                </c:pt>
                <c:pt idx="32">
                  <c:v>2.2199551103663158</c:v>
                </c:pt>
                <c:pt idx="33">
                  <c:v>2.2083330124502405</c:v>
                </c:pt>
                <c:pt idx="34">
                  <c:v>2.1778557242286634</c:v>
                </c:pt>
                <c:pt idx="35">
                  <c:v>2.2821439819010316</c:v>
                </c:pt>
                <c:pt idx="36">
                  <c:v>2.2906832860300681</c:v>
                </c:pt>
                <c:pt idx="37">
                  <c:v>2.2744037806704296</c:v>
                </c:pt>
                <c:pt idx="38">
                  <c:v>2.310844001658269</c:v>
                </c:pt>
                <c:pt idx="39">
                  <c:v>2.5659649424072999</c:v>
                </c:pt>
                <c:pt idx="40">
                  <c:v>2.5360216670390678</c:v>
                </c:pt>
                <c:pt idx="41">
                  <c:v>2.5178647799866987</c:v>
                </c:pt>
                <c:pt idx="42">
                  <c:v>2.5155508080276547</c:v>
                </c:pt>
                <c:pt idx="43">
                  <c:v>2.5370343336022358</c:v>
                </c:pt>
                <c:pt idx="44">
                  <c:v>2.5113165421840509</c:v>
                </c:pt>
                <c:pt idx="45">
                  <c:v>2.4863593460411146</c:v>
                </c:pt>
                <c:pt idx="46">
                  <c:v>2.4608038433722337</c:v>
                </c:pt>
                <c:pt idx="47">
                  <c:v>2.4807463508608558</c:v>
                </c:pt>
                <c:pt idx="48">
                  <c:v>2.4621941434419825</c:v>
                </c:pt>
                <c:pt idx="49">
                  <c:v>2.5654073514537088</c:v>
                </c:pt>
                <c:pt idx="50">
                  <c:v>2.5820127693000292</c:v>
                </c:pt>
                <c:pt idx="51">
                  <c:v>2.557839289289435</c:v>
                </c:pt>
                <c:pt idx="52">
                  <c:v>2.5526687936004686</c:v>
                </c:pt>
                <c:pt idx="53">
                  <c:v>2.5347828244135915</c:v>
                </c:pt>
                <c:pt idx="54">
                  <c:v>2.5122150564384254</c:v>
                </c:pt>
                <c:pt idx="55">
                  <c:v>2.4902394875689824</c:v>
                </c:pt>
                <c:pt idx="56">
                  <c:v>2.4737023526224413</c:v>
                </c:pt>
                <c:pt idx="57">
                  <c:v>2.4527713573072125</c:v>
                </c:pt>
                <c:pt idx="58">
                  <c:v>2.4433015004747629</c:v>
                </c:pt>
                <c:pt idx="59">
                  <c:v>2.4816445206775422</c:v>
                </c:pt>
                <c:pt idx="60">
                  <c:v>2.4876385335223334</c:v>
                </c:pt>
                <c:pt idx="61">
                  <c:v>2.4781229740323245</c:v>
                </c:pt>
                <c:pt idx="62">
                  <c:v>2.4605778507039764</c:v>
                </c:pt>
                <c:pt idx="63">
                  <c:v>2.4570150746226771</c:v>
                </c:pt>
                <c:pt idx="64">
                  <c:v>2.448224183544589</c:v>
                </c:pt>
                <c:pt idx="65">
                  <c:v>2.4344377108778845</c:v>
                </c:pt>
                <c:pt idx="66">
                  <c:v>2.4397143034283628</c:v>
                </c:pt>
                <c:pt idx="67">
                  <c:v>2.4221549699787452</c:v>
                </c:pt>
                <c:pt idx="68">
                  <c:v>2.4093355845924966</c:v>
                </c:pt>
                <c:pt idx="69">
                  <c:v>2.3940347740799552</c:v>
                </c:pt>
                <c:pt idx="70">
                  <c:v>2.3917537730943628</c:v>
                </c:pt>
                <c:pt idx="71">
                  <c:v>2.3754388440102141</c:v>
                </c:pt>
                <c:pt idx="72">
                  <c:v>2.3812942813407649</c:v>
                </c:pt>
                <c:pt idx="73">
                  <c:v>2.3655302435888075</c:v>
                </c:pt>
                <c:pt idx="74">
                  <c:v>2.3541602828013013</c:v>
                </c:pt>
                <c:pt idx="75">
                  <c:v>2.35233490547275</c:v>
                </c:pt>
                <c:pt idx="76">
                  <c:v>2.3373099391136161</c:v>
                </c:pt>
                <c:pt idx="77">
                  <c:v>2.3262916307208092</c:v>
                </c:pt>
                <c:pt idx="78">
                  <c:v>2.3328831410938711</c:v>
                </c:pt>
                <c:pt idx="79">
                  <c:v>2.3185566465001495</c:v>
                </c:pt>
                <c:pt idx="80">
                  <c:v>2.3903994474028734</c:v>
                </c:pt>
                <c:pt idx="81">
                  <c:v>2.3889473080875367</c:v>
                </c:pt>
                <c:pt idx="82">
                  <c:v>2.3822317991058717</c:v>
                </c:pt>
                <c:pt idx="83">
                  <c:v>2.3943416573910938</c:v>
                </c:pt>
                <c:pt idx="84">
                  <c:v>2.3805140084221734</c:v>
                </c:pt>
                <c:pt idx="85">
                  <c:v>2.3704371164689944</c:v>
                </c:pt>
                <c:pt idx="86">
                  <c:v>2.4641017675130925</c:v>
                </c:pt>
                <c:pt idx="87">
                  <c:v>2.4621359364429987</c:v>
                </c:pt>
                <c:pt idx="88">
                  <c:v>2.448582356294263</c:v>
                </c:pt>
                <c:pt idx="89">
                  <c:v>2.436291245811169</c:v>
                </c:pt>
                <c:pt idx="90">
                  <c:v>2.4296092165571759</c:v>
                </c:pt>
                <c:pt idx="91">
                  <c:v>2.4229125573829067</c:v>
                </c:pt>
                <c:pt idx="92">
                  <c:v>2.4162054736509622</c:v>
                </c:pt>
                <c:pt idx="93">
                  <c:v>2.4324673701665982</c:v>
                </c:pt>
                <c:pt idx="94">
                  <c:v>2.4200541990601971</c:v>
                </c:pt>
                <c:pt idx="95">
                  <c:v>2.4078290132219933</c:v>
                </c:pt>
                <c:pt idx="96">
                  <c:v>2.3963737702997046</c:v>
                </c:pt>
                <c:pt idx="97">
                  <c:v>2.3850792866809938</c:v>
                </c:pt>
                <c:pt idx="98">
                  <c:v>2.3739418695494634</c:v>
                </c:pt>
                <c:pt idx="99">
                  <c:v>2.3621604475983466</c:v>
                </c:pt>
              </c:numCache>
            </c:numRef>
          </c:yVal>
          <c:smooth val="1"/>
          <c:extLst>
            <c:ext xmlns:c16="http://schemas.microsoft.com/office/drawing/2014/chart" uri="{C3380CC4-5D6E-409C-BE32-E72D297353CC}">
              <c16:uniqueId val="{00000008-255E-4A04-BB1D-FC205750D4EF}"/>
            </c:ext>
          </c:extLst>
        </c:ser>
        <c:ser>
          <c:idx val="9"/>
          <c:order val="9"/>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dtrsk!$D$59:$CY$59</c:f>
              <c:numCache>
                <c:formatCode>0.00</c:formatCode>
                <c:ptCount val="100"/>
                <c:pt idx="0">
                  <c:v>1.5</c:v>
                </c:pt>
                <c:pt idx="1">
                  <c:v>1.4142135623730951</c:v>
                </c:pt>
                <c:pt idx="2">
                  <c:v>2.1213203435596424</c:v>
                </c:pt>
                <c:pt idx="3">
                  <c:v>2.4819347291981715</c:v>
                </c:pt>
                <c:pt idx="4">
                  <c:v>2.3629078131263039</c:v>
                </c:pt>
                <c:pt idx="5">
                  <c:v>2.6954231805876008</c:v>
                </c:pt>
                <c:pt idx="6">
                  <c:v>3.6890886408434267</c:v>
                </c:pt>
                <c:pt idx="7">
                  <c:v>3.975231959999626</c:v>
                </c:pt>
                <c:pt idx="8">
                  <c:v>3.7749172176353749</c:v>
                </c:pt>
                <c:pt idx="9">
                  <c:v>3.6702962251247908</c:v>
                </c:pt>
                <c:pt idx="10">
                  <c:v>3.7071627365892041</c:v>
                </c:pt>
                <c:pt idx="11">
                  <c:v>4.2815138615617672</c:v>
                </c:pt>
                <c:pt idx="12">
                  <c:v>4.2088342464732102</c:v>
                </c:pt>
                <c:pt idx="13">
                  <c:v>4.0737642979872497</c:v>
                </c:pt>
                <c:pt idx="14">
                  <c:v>3.9528470752104741</c:v>
                </c:pt>
                <c:pt idx="15">
                  <c:v>3.8420366571312781</c:v>
                </c:pt>
                <c:pt idx="16">
                  <c:v>3.7338127998992334</c:v>
                </c:pt>
                <c:pt idx="17">
                  <c:v>3.6932220616523859</c:v>
                </c:pt>
                <c:pt idx="18">
                  <c:v>3.7479994663820326</c:v>
                </c:pt>
                <c:pt idx="19">
                  <c:v>3.6706842553527168</c:v>
                </c:pt>
                <c:pt idx="20">
                  <c:v>3.7573619196241017</c:v>
                </c:pt>
                <c:pt idx="21">
                  <c:v>3.6943731802170436</c:v>
                </c:pt>
                <c:pt idx="22">
                  <c:v>3.6590830666833587</c:v>
                </c:pt>
                <c:pt idx="23">
                  <c:v>3.5946627101857556</c:v>
                </c:pt>
                <c:pt idx="24">
                  <c:v>3.5634568682770689</c:v>
                </c:pt>
                <c:pt idx="25">
                  <c:v>3.4975986275046038</c:v>
                </c:pt>
                <c:pt idx="26">
                  <c:v>3.4478623960420478</c:v>
                </c:pt>
                <c:pt idx="27">
                  <c:v>3.3979080085724185</c:v>
                </c:pt>
                <c:pt idx="28">
                  <c:v>3.3679865399572688</c:v>
                </c:pt>
                <c:pt idx="29">
                  <c:v>3.3136428486183878</c:v>
                </c:pt>
                <c:pt idx="30">
                  <c:v>3.2953565816160171</c:v>
                </c:pt>
                <c:pt idx="31">
                  <c:v>3.2569766891016743</c:v>
                </c:pt>
                <c:pt idx="32">
                  <c:v>3.2604635924006624</c:v>
                </c:pt>
                <c:pt idx="33">
                  <c:v>3.2155235711676418</c:v>
                </c:pt>
                <c:pt idx="34">
                  <c:v>3.200477394945255</c:v>
                </c:pt>
                <c:pt idx="35">
                  <c:v>3.1576544447426818</c:v>
                </c:pt>
                <c:pt idx="36">
                  <c:v>3.1239402635266722</c:v>
                </c:pt>
                <c:pt idx="37">
                  <c:v>3.0912061651652367</c:v>
                </c:pt>
                <c:pt idx="38">
                  <c:v>3.0527651400001283</c:v>
                </c:pt>
                <c:pt idx="39">
                  <c:v>3.1251888699617445</c:v>
                </c:pt>
                <c:pt idx="40">
                  <c:v>3.0999963426209147</c:v>
                </c:pt>
                <c:pt idx="41">
                  <c:v>3.115758373714943</c:v>
                </c:pt>
                <c:pt idx="42">
                  <c:v>3.0995867493149682</c:v>
                </c:pt>
                <c:pt idx="43">
                  <c:v>3.102687007525359</c:v>
                </c:pt>
                <c:pt idx="44">
                  <c:v>3.0799829376199859</c:v>
                </c:pt>
                <c:pt idx="45">
                  <c:v>3.0576178160322898</c:v>
                </c:pt>
                <c:pt idx="46">
                  <c:v>3.0866395562164364</c:v>
                </c:pt>
                <c:pt idx="47">
                  <c:v>3.0705978943149543</c:v>
                </c:pt>
                <c:pt idx="48">
                  <c:v>3.0421045346930495</c:v>
                </c:pt>
                <c:pt idx="49">
                  <c:v>3.1190649137487312</c:v>
                </c:pt>
                <c:pt idx="50">
                  <c:v>3.0938835441262791</c:v>
                </c:pt>
                <c:pt idx="51">
                  <c:v>3.0662554349418483</c:v>
                </c:pt>
                <c:pt idx="52">
                  <c:v>3.0379402450977593</c:v>
                </c:pt>
                <c:pt idx="53">
                  <c:v>3.1242056841739454</c:v>
                </c:pt>
                <c:pt idx="54">
                  <c:v>3.0982528816039787</c:v>
                </c:pt>
                <c:pt idx="55">
                  <c:v>3.0729310941489558</c:v>
                </c:pt>
                <c:pt idx="56">
                  <c:v>3.0501651969842851</c:v>
                </c:pt>
                <c:pt idx="57">
                  <c:v>3.0278796469747973</c:v>
                </c:pt>
                <c:pt idx="58">
                  <c:v>3.0025914733036099</c:v>
                </c:pt>
                <c:pt idx="59">
                  <c:v>3.0180857690294287</c:v>
                </c:pt>
                <c:pt idx="60">
                  <c:v>3.0144035084850032</c:v>
                </c:pt>
                <c:pt idx="61">
                  <c:v>3.1243643848424343</c:v>
                </c:pt>
                <c:pt idx="62">
                  <c:v>3.0998991919093113</c:v>
                </c:pt>
                <c:pt idx="63">
                  <c:v>3.0790761697580007</c:v>
                </c:pt>
                <c:pt idx="64">
                  <c:v>3.0556891197120977</c:v>
                </c:pt>
                <c:pt idx="65">
                  <c:v>3.0357636590386545</c:v>
                </c:pt>
                <c:pt idx="66">
                  <c:v>3.0238383911705604</c:v>
                </c:pt>
                <c:pt idx="67">
                  <c:v>3.0119136123875827</c:v>
                </c:pt>
                <c:pt idx="68">
                  <c:v>2.9903245336127897</c:v>
                </c:pt>
                <c:pt idx="69">
                  <c:v>2.978265512542785</c:v>
                </c:pt>
                <c:pt idx="70">
                  <c:v>2.9575181453791499</c:v>
                </c:pt>
                <c:pt idx="71">
                  <c:v>3.0828309839474515</c:v>
                </c:pt>
                <c:pt idx="72">
                  <c:v>3.11705527720776</c:v>
                </c:pt>
                <c:pt idx="73">
                  <c:v>3.0982719197786497</c:v>
                </c:pt>
                <c:pt idx="74">
                  <c:v>3.0860242556355888</c:v>
                </c:pt>
                <c:pt idx="75">
                  <c:v>3.068235071344354</c:v>
                </c:pt>
                <c:pt idx="76">
                  <c:v>3.0564758640351344</c:v>
                </c:pt>
                <c:pt idx="77">
                  <c:v>3.0388711757415368</c:v>
                </c:pt>
                <c:pt idx="78">
                  <c:v>3.0221836062688183</c:v>
                </c:pt>
                <c:pt idx="79">
                  <c:v>3.0110804871923573</c:v>
                </c:pt>
                <c:pt idx="80">
                  <c:v>2.994343268921523</c:v>
                </c:pt>
                <c:pt idx="81">
                  <c:v>2.9762694277868933</c:v>
                </c:pt>
                <c:pt idx="82">
                  <c:v>2.9886406256215632</c:v>
                </c:pt>
                <c:pt idx="83">
                  <c:v>2.9902725801849952</c:v>
                </c:pt>
                <c:pt idx="84">
                  <c:v>2.9728581102078988</c:v>
                </c:pt>
                <c:pt idx="85">
                  <c:v>2.9557443886443844</c:v>
                </c:pt>
                <c:pt idx="86">
                  <c:v>2.945769308378003</c:v>
                </c:pt>
                <c:pt idx="87">
                  <c:v>2.9377241968289409</c:v>
                </c:pt>
                <c:pt idx="88">
                  <c:v>2.9281309084950315</c:v>
                </c:pt>
                <c:pt idx="89">
                  <c:v>2.9185704334821585</c:v>
                </c:pt>
                <c:pt idx="90">
                  <c:v>2.9300888390823476</c:v>
                </c:pt>
                <c:pt idx="91">
                  <c:v>2.9143554095004816</c:v>
                </c:pt>
                <c:pt idx="92">
                  <c:v>2.9131847763176277</c:v>
                </c:pt>
                <c:pt idx="93">
                  <c:v>2.9117395396591395</c:v>
                </c:pt>
                <c:pt idx="94">
                  <c:v>2.902027996600923</c:v>
                </c:pt>
                <c:pt idx="95">
                  <c:v>2.9002622095699824</c:v>
                </c:pt>
                <c:pt idx="96">
                  <c:v>2.8982645714342237</c:v>
                </c:pt>
                <c:pt idx="97">
                  <c:v>2.8960496122822752</c:v>
                </c:pt>
                <c:pt idx="98">
                  <c:v>2.8862432329933703</c:v>
                </c:pt>
                <c:pt idx="99">
                  <c:v>2.8719193568203183</c:v>
                </c:pt>
              </c:numCache>
            </c:numRef>
          </c:yVal>
          <c:smooth val="1"/>
          <c:extLst>
            <c:ext xmlns:c16="http://schemas.microsoft.com/office/drawing/2014/chart" uri="{C3380CC4-5D6E-409C-BE32-E72D297353CC}">
              <c16:uniqueId val="{00000009-255E-4A04-BB1D-FC205750D4EF}"/>
            </c:ext>
          </c:extLst>
        </c:ser>
        <c:ser>
          <c:idx val="10"/>
          <c:order val="10"/>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dtrsk!$D$60:$CY$60</c:f>
              <c:numCache>
                <c:formatCode>0.00</c:formatCode>
                <c:ptCount val="100"/>
                <c:pt idx="0">
                  <c:v>0.5</c:v>
                </c:pt>
                <c:pt idx="1">
                  <c:v>0.47140452079103168</c:v>
                </c:pt>
                <c:pt idx="2">
                  <c:v>0.5</c:v>
                </c:pt>
                <c:pt idx="3">
                  <c:v>1.8547236990991407</c:v>
                </c:pt>
                <c:pt idx="4">
                  <c:v>1.699673171197595</c:v>
                </c:pt>
                <c:pt idx="5">
                  <c:v>2.1852940772540506</c:v>
                </c:pt>
                <c:pt idx="6">
                  <c:v>2.6896793489187516</c:v>
                </c:pt>
                <c:pt idx="7">
                  <c:v>2.5385910352879693</c:v>
                </c:pt>
                <c:pt idx="8">
                  <c:v>2.5377155080899043</c:v>
                </c:pt>
                <c:pt idx="9">
                  <c:v>2.4528613751330983</c:v>
                </c:pt>
                <c:pt idx="10">
                  <c:v>2.6286350492645845</c:v>
                </c:pt>
                <c:pt idx="11">
                  <c:v>3.2906537901857598</c:v>
                </c:pt>
                <c:pt idx="12">
                  <c:v>3.1887877550785309</c:v>
                </c:pt>
                <c:pt idx="13">
                  <c:v>3.0868898407440604</c:v>
                </c:pt>
                <c:pt idx="14">
                  <c:v>3.1622776601683795</c:v>
                </c:pt>
                <c:pt idx="15">
                  <c:v>3.1480207435905063</c:v>
                </c:pt>
                <c:pt idx="16">
                  <c:v>3.0877096070200571</c:v>
                </c:pt>
                <c:pt idx="17">
                  <c:v>3.1849716358752147</c:v>
                </c:pt>
                <c:pt idx="18">
                  <c:v>3.4099120223255017</c:v>
                </c:pt>
                <c:pt idx="19">
                  <c:v>3.3367329602580673</c:v>
                </c:pt>
                <c:pt idx="20">
                  <c:v>3.4843214357703265</c:v>
                </c:pt>
                <c:pt idx="21">
                  <c:v>3.4760862767489891</c:v>
                </c:pt>
                <c:pt idx="22">
                  <c:v>3.4630991258633586</c:v>
                </c:pt>
                <c:pt idx="23">
                  <c:v>3.4465054765660823</c:v>
                </c:pt>
                <c:pt idx="24">
                  <c:v>3.4643151256692613</c:v>
                </c:pt>
                <c:pt idx="25">
                  <c:v>3.3997498495890128</c:v>
                </c:pt>
                <c:pt idx="26">
                  <c:v>3.3904126532302334</c:v>
                </c:pt>
                <c:pt idx="27">
                  <c:v>3.3528166234294452</c:v>
                </c:pt>
                <c:pt idx="28">
                  <c:v>3.3013465266295348</c:v>
                </c:pt>
                <c:pt idx="29">
                  <c:v>3.2661987248637772</c:v>
                </c:pt>
                <c:pt idx="30">
                  <c:v>3.2928366855190374</c:v>
                </c:pt>
                <c:pt idx="31">
                  <c:v>3.2425658422776809</c:v>
                </c:pt>
                <c:pt idx="32">
                  <c:v>3.2352941176470602</c:v>
                </c:pt>
                <c:pt idx="33">
                  <c:v>3.2071349029490928</c:v>
                </c:pt>
                <c:pt idx="34">
                  <c:v>3.200477394945255</c:v>
                </c:pt>
                <c:pt idx="35">
                  <c:v>3.1604291855634568</c:v>
                </c:pt>
                <c:pt idx="36">
                  <c:v>3.1367714580529125</c:v>
                </c:pt>
                <c:pt idx="37">
                  <c:v>3.0963064675448209</c:v>
                </c:pt>
                <c:pt idx="38">
                  <c:v>3.0573681492420897</c:v>
                </c:pt>
                <c:pt idx="39">
                  <c:v>3.0837988887021708</c:v>
                </c:pt>
                <c:pt idx="40">
                  <c:v>3.0821150378556541</c:v>
                </c:pt>
                <c:pt idx="41">
                  <c:v>3.1370360425892567</c:v>
                </c:pt>
                <c:pt idx="42">
                  <c:v>3.1058296292537366</c:v>
                </c:pt>
                <c:pt idx="43">
                  <c:v>3.0755105969739005</c:v>
                </c:pt>
                <c:pt idx="44">
                  <c:v>3.0713783289134957</c:v>
                </c:pt>
                <c:pt idx="45">
                  <c:v>3.038607767734844</c:v>
                </c:pt>
                <c:pt idx="46">
                  <c:v>3.040239391159119</c:v>
                </c:pt>
                <c:pt idx="47">
                  <c:v>3.0129527402384602</c:v>
                </c:pt>
                <c:pt idx="48">
                  <c:v>2.9949958263743883</c:v>
                </c:pt>
                <c:pt idx="49">
                  <c:v>3.1159817972115338</c:v>
                </c:pt>
                <c:pt idx="50">
                  <c:v>3.0860441732180774</c:v>
                </c:pt>
                <c:pt idx="51">
                  <c:v>3.0662554349418487</c:v>
                </c:pt>
                <c:pt idx="52">
                  <c:v>3.0393509703533184</c:v>
                </c:pt>
                <c:pt idx="53">
                  <c:v>3.0930473887026566</c:v>
                </c:pt>
                <c:pt idx="54">
                  <c:v>3.0788945803217582</c:v>
                </c:pt>
                <c:pt idx="55">
                  <c:v>3.0614914781509697</c:v>
                </c:pt>
                <c:pt idx="56">
                  <c:v>3.0350704760009295</c:v>
                </c:pt>
                <c:pt idx="57">
                  <c:v>3.0222767661945649</c:v>
                </c:pt>
                <c:pt idx="58">
                  <c:v>3.0094296248071117</c:v>
                </c:pt>
                <c:pt idx="59">
                  <c:v>2.9879269745899735</c:v>
                </c:pt>
                <c:pt idx="60">
                  <c:v>2.9659882616703479</c:v>
                </c:pt>
                <c:pt idx="61">
                  <c:v>3.039423504234847</c:v>
                </c:pt>
                <c:pt idx="62">
                  <c:v>3.0181336715551548</c:v>
                </c:pt>
                <c:pt idx="63">
                  <c:v>2.9972768706032586</c:v>
                </c:pt>
                <c:pt idx="64">
                  <c:v>2.9771474258465913</c:v>
                </c:pt>
                <c:pt idx="65">
                  <c:v>2.9548469531972192</c:v>
                </c:pt>
                <c:pt idx="66">
                  <c:v>2.935435573627946</c:v>
                </c:pt>
                <c:pt idx="67">
                  <c:v>2.9235875220625513</c:v>
                </c:pt>
                <c:pt idx="68">
                  <c:v>2.9053434234464022</c:v>
                </c:pt>
                <c:pt idx="69">
                  <c:v>2.922255204641671</c:v>
                </c:pt>
                <c:pt idx="70">
                  <c:v>2.9047375096555634</c:v>
                </c:pt>
                <c:pt idx="71">
                  <c:v>2.9947097911100728</c:v>
                </c:pt>
                <c:pt idx="72">
                  <c:v>2.975919915351525</c:v>
                </c:pt>
                <c:pt idx="73">
                  <c:v>2.973542593533101</c:v>
                </c:pt>
                <c:pt idx="74">
                  <c:v>2.9767101511735614</c:v>
                </c:pt>
                <c:pt idx="75">
                  <c:v>2.9587596604463675</c:v>
                </c:pt>
                <c:pt idx="76">
                  <c:v>2.9411273538846565</c:v>
                </c:pt>
                <c:pt idx="77">
                  <c:v>2.9225433125200233</c:v>
                </c:pt>
                <c:pt idx="78">
                  <c:v>2.9055711572769991</c:v>
                </c:pt>
                <c:pt idx="79">
                  <c:v>2.8906821489199457</c:v>
                </c:pt>
                <c:pt idx="80">
                  <c:v>2.9031562958763919</c:v>
                </c:pt>
                <c:pt idx="81">
                  <c:v>2.888803901416467</c:v>
                </c:pt>
                <c:pt idx="82">
                  <c:v>2.9270224320049727</c:v>
                </c:pt>
                <c:pt idx="83">
                  <c:v>2.9769588067395567</c:v>
                </c:pt>
                <c:pt idx="84">
                  <c:v>2.9625615989698266</c:v>
                </c:pt>
                <c:pt idx="85">
                  <c:v>2.9483598831880578</c:v>
                </c:pt>
                <c:pt idx="86">
                  <c:v>2.9512000290678801</c:v>
                </c:pt>
                <c:pt idx="87">
                  <c:v>2.935875719719101</c:v>
                </c:pt>
                <c:pt idx="88">
                  <c:v>2.9221377258590793</c:v>
                </c:pt>
                <c:pt idx="89">
                  <c:v>2.9333867592738523</c:v>
                </c:pt>
                <c:pt idx="90">
                  <c:v>2.926376851070303</c:v>
                </c:pt>
                <c:pt idx="91">
                  <c:v>2.9118152506830373</c:v>
                </c:pt>
                <c:pt idx="92">
                  <c:v>2.9280646676693132</c:v>
                </c:pt>
                <c:pt idx="93">
                  <c:v>2.9149723346734131</c:v>
                </c:pt>
                <c:pt idx="94">
                  <c:v>2.9300103988723318</c:v>
                </c:pt>
                <c:pt idx="95">
                  <c:v>2.9169610760925226</c:v>
                </c:pt>
                <c:pt idx="96">
                  <c:v>2.9040787643222998</c:v>
                </c:pt>
                <c:pt idx="97">
                  <c:v>2.9056517268873541</c:v>
                </c:pt>
                <c:pt idx="98">
                  <c:v>2.8982063418604294</c:v>
                </c:pt>
                <c:pt idx="99">
                  <c:v>2.8838230950535717</c:v>
                </c:pt>
              </c:numCache>
            </c:numRef>
          </c:yVal>
          <c:smooth val="1"/>
          <c:extLst>
            <c:ext xmlns:c16="http://schemas.microsoft.com/office/drawing/2014/chart" uri="{C3380CC4-5D6E-409C-BE32-E72D297353CC}">
              <c16:uniqueId val="{0000000A-255E-4A04-BB1D-FC205750D4EF}"/>
            </c:ext>
          </c:extLst>
        </c:ser>
        <c:ser>
          <c:idx val="11"/>
          <c:order val="11"/>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dtrsk!$D$61:$CY$61</c:f>
              <c:numCache>
                <c:formatCode>0.00</c:formatCode>
                <c:ptCount val="100"/>
                <c:pt idx="0">
                  <c:v>2.5</c:v>
                </c:pt>
                <c:pt idx="1">
                  <c:v>2.0548046676563256</c:v>
                </c:pt>
                <c:pt idx="2">
                  <c:v>1.8027756377319946</c:v>
                </c:pt>
                <c:pt idx="3">
                  <c:v>1.7204650534085253</c:v>
                </c:pt>
                <c:pt idx="4">
                  <c:v>1.707825127659933</c:v>
                </c:pt>
                <c:pt idx="5">
                  <c:v>1.6659862556700857</c:v>
                </c:pt>
                <c:pt idx="6">
                  <c:v>1.5612494995995996</c:v>
                </c:pt>
                <c:pt idx="7">
                  <c:v>1.4740554623801778</c:v>
                </c:pt>
                <c:pt idx="8">
                  <c:v>1.4177446878757822</c:v>
                </c:pt>
                <c:pt idx="9">
                  <c:v>1.5587661999529316</c:v>
                </c:pt>
                <c:pt idx="10">
                  <c:v>1.5</c:v>
                </c:pt>
                <c:pt idx="11">
                  <c:v>2.0554444947519057</c:v>
                </c:pt>
                <c:pt idx="12">
                  <c:v>2.0416579897080642</c:v>
                </c:pt>
                <c:pt idx="13">
                  <c:v>1.9731531449264987</c:v>
                </c:pt>
                <c:pt idx="14">
                  <c:v>1.9324531042175384</c:v>
                </c:pt>
                <c:pt idx="15">
                  <c:v>1.8749855824128505</c:v>
                </c:pt>
                <c:pt idx="16">
                  <c:v>1.8856180831641267</c:v>
                </c:pt>
                <c:pt idx="17">
                  <c:v>2.2723192784129371</c:v>
                </c:pt>
                <c:pt idx="18">
                  <c:v>2.2715633383201093</c:v>
                </c:pt>
                <c:pt idx="19">
                  <c:v>2.3599069892121656</c:v>
                </c:pt>
                <c:pt idx="20">
                  <c:v>2.4796693994519736</c:v>
                </c:pt>
                <c:pt idx="21">
                  <c:v>2.5470988723264019</c:v>
                </c:pt>
                <c:pt idx="22">
                  <c:v>2.4944382578492945</c:v>
                </c:pt>
                <c:pt idx="23">
                  <c:v>2.5474693324945052</c:v>
                </c:pt>
                <c:pt idx="24">
                  <c:v>2.7111974690118625</c:v>
                </c:pt>
                <c:pt idx="25">
                  <c:v>2.7100382414706248</c:v>
                </c:pt>
                <c:pt idx="26">
                  <c:v>2.6973153697856014</c:v>
                </c:pt>
                <c:pt idx="27">
                  <c:v>2.668796216674393</c:v>
                </c:pt>
                <c:pt idx="28">
                  <c:v>2.6350205565295566</c:v>
                </c:pt>
                <c:pt idx="29">
                  <c:v>2.609515924665379</c:v>
                </c:pt>
                <c:pt idx="30">
                  <c:v>2.6093282181435127</c:v>
                </c:pt>
                <c:pt idx="31">
                  <c:v>2.6032401933229727</c:v>
                </c:pt>
                <c:pt idx="32">
                  <c:v>2.5654073514537092</c:v>
                </c:pt>
                <c:pt idx="33">
                  <c:v>2.6004709149674872</c:v>
                </c:pt>
                <c:pt idx="34">
                  <c:v>2.5656503519371192</c:v>
                </c:pt>
                <c:pt idx="35">
                  <c:v>2.541977741843783</c:v>
                </c:pt>
                <c:pt idx="36">
                  <c:v>2.5099524887624614</c:v>
                </c:pt>
                <c:pt idx="37">
                  <c:v>2.5102027180554702</c:v>
                </c:pt>
                <c:pt idx="38">
                  <c:v>2.4894778569009208</c:v>
                </c:pt>
                <c:pt idx="39">
                  <c:v>2.4603941878865339</c:v>
                </c:pt>
                <c:pt idx="40">
                  <c:v>2.5243710067246137</c:v>
                </c:pt>
                <c:pt idx="41">
                  <c:v>2.6724967816882628</c:v>
                </c:pt>
                <c:pt idx="42">
                  <c:v>2.6480930297508194</c:v>
                </c:pt>
                <c:pt idx="43">
                  <c:v>2.6242929676861375</c:v>
                </c:pt>
                <c:pt idx="44">
                  <c:v>2.5985309213015535</c:v>
                </c:pt>
                <c:pt idx="45">
                  <c:v>2.5763137396845641</c:v>
                </c:pt>
                <c:pt idx="46">
                  <c:v>2.5494246355250869</c:v>
                </c:pt>
                <c:pt idx="47">
                  <c:v>2.5414514409890785</c:v>
                </c:pt>
                <c:pt idx="48">
                  <c:v>2.6153393661244042</c:v>
                </c:pt>
                <c:pt idx="49">
                  <c:v>2.6807586134451133</c:v>
                </c:pt>
                <c:pt idx="50">
                  <c:v>2.6577451848240869</c:v>
                </c:pt>
                <c:pt idx="51">
                  <c:v>2.6664589927440785</c:v>
                </c:pt>
                <c:pt idx="52">
                  <c:v>2.6416652062152748</c:v>
                </c:pt>
                <c:pt idx="53">
                  <c:v>2.7032884779544557</c:v>
                </c:pt>
                <c:pt idx="54">
                  <c:v>2.6790475767271009</c:v>
                </c:pt>
                <c:pt idx="55">
                  <c:v>2.7077854762310452</c:v>
                </c:pt>
                <c:pt idx="56">
                  <c:v>2.6843448904866998</c:v>
                </c:pt>
                <c:pt idx="57">
                  <c:v>2.7396877764307455</c:v>
                </c:pt>
                <c:pt idx="58">
                  <c:v>2.7200898677964469</c:v>
                </c:pt>
                <c:pt idx="59">
                  <c:v>2.7100299435766328</c:v>
                </c:pt>
                <c:pt idx="60">
                  <c:v>2.7349055992550513</c:v>
                </c:pt>
                <c:pt idx="61">
                  <c:v>2.7573397778550421</c:v>
                </c:pt>
                <c:pt idx="62">
                  <c:v>2.7775607554111215</c:v>
                </c:pt>
                <c:pt idx="63">
                  <c:v>2.7579256418826539</c:v>
                </c:pt>
                <c:pt idx="64">
                  <c:v>2.7386966127745467</c:v>
                </c:pt>
                <c:pt idx="65">
                  <c:v>2.7221523857141476</c:v>
                </c:pt>
                <c:pt idx="66">
                  <c:v>2.7021633650116494</c:v>
                </c:pt>
                <c:pt idx="67">
                  <c:v>2.6842520354296191</c:v>
                </c:pt>
                <c:pt idx="68">
                  <c:v>2.6735285863519045</c:v>
                </c:pt>
                <c:pt idx="69">
                  <c:v>2.7719655297702541</c:v>
                </c:pt>
                <c:pt idx="70">
                  <c:v>2.7704068872618075</c:v>
                </c:pt>
                <c:pt idx="71">
                  <c:v>2.8283607788018723</c:v>
                </c:pt>
                <c:pt idx="72">
                  <c:v>2.8247122454401987</c:v>
                </c:pt>
                <c:pt idx="73">
                  <c:v>2.8112788707079361</c:v>
                </c:pt>
                <c:pt idx="74">
                  <c:v>2.8392712478445175</c:v>
                </c:pt>
                <c:pt idx="75">
                  <c:v>2.8342054488387078</c:v>
                </c:pt>
                <c:pt idx="76">
                  <c:v>2.8163430716396958</c:v>
                </c:pt>
                <c:pt idx="77">
                  <c:v>2.798814041421005</c:v>
                </c:pt>
                <c:pt idx="78">
                  <c:v>2.7855654722156507</c:v>
                </c:pt>
                <c:pt idx="79">
                  <c:v>2.7724777970603847</c:v>
                </c:pt>
                <c:pt idx="80">
                  <c:v>2.7564213062608145</c:v>
                </c:pt>
                <c:pt idx="81">
                  <c:v>2.7400567809304954</c:v>
                </c:pt>
                <c:pt idx="82">
                  <c:v>2.8707019533931817</c:v>
                </c:pt>
                <c:pt idx="83">
                  <c:v>2.8689966658245032</c:v>
                </c:pt>
                <c:pt idx="84">
                  <c:v>2.8740460359133917</c:v>
                </c:pt>
                <c:pt idx="85">
                  <c:v>2.9223445668176016</c:v>
                </c:pt>
                <c:pt idx="86">
                  <c:v>2.9065818370048717</c:v>
                </c:pt>
                <c:pt idx="87">
                  <c:v>2.8955646966107569</c:v>
                </c:pt>
                <c:pt idx="88">
                  <c:v>2.9152853872114957</c:v>
                </c:pt>
                <c:pt idx="89">
                  <c:v>2.9046348747450299</c:v>
                </c:pt>
                <c:pt idx="90">
                  <c:v>2.9233068710591867</c:v>
                </c:pt>
                <c:pt idx="91">
                  <c:v>2.9076827597077806</c:v>
                </c:pt>
                <c:pt idx="92">
                  <c:v>2.9251450421182015</c:v>
                </c:pt>
                <c:pt idx="93">
                  <c:v>2.9107880342974832</c:v>
                </c:pt>
                <c:pt idx="94">
                  <c:v>2.927287211167819</c:v>
                </c:pt>
                <c:pt idx="95">
                  <c:v>2.929903436660672</c:v>
                </c:pt>
                <c:pt idx="96">
                  <c:v>2.9446688357555417</c:v>
                </c:pt>
                <c:pt idx="97">
                  <c:v>2.992832303933755</c:v>
                </c:pt>
                <c:pt idx="98">
                  <c:v>2.9922566734824052</c:v>
                </c:pt>
                <c:pt idx="99">
                  <c:v>2.9774066727690216</c:v>
                </c:pt>
              </c:numCache>
            </c:numRef>
          </c:yVal>
          <c:smooth val="1"/>
          <c:extLst>
            <c:ext xmlns:c16="http://schemas.microsoft.com/office/drawing/2014/chart" uri="{C3380CC4-5D6E-409C-BE32-E72D297353CC}">
              <c16:uniqueId val="{0000000B-255E-4A04-BB1D-FC205750D4EF}"/>
            </c:ext>
          </c:extLst>
        </c:ser>
        <c:ser>
          <c:idx val="12"/>
          <c:order val="12"/>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dtrsk!$D$62:$CY$62</c:f>
              <c:numCache>
                <c:formatCode>0.00</c:formatCode>
                <c:ptCount val="100"/>
                <c:pt idx="0">
                  <c:v>1</c:v>
                </c:pt>
                <c:pt idx="1">
                  <c:v>0.94280904158206336</c:v>
                </c:pt>
                <c:pt idx="2">
                  <c:v>0.82915619758884995</c:v>
                </c:pt>
                <c:pt idx="3">
                  <c:v>1.1661903789690602</c:v>
                </c:pt>
                <c:pt idx="4">
                  <c:v>2.2110831935702664</c:v>
                </c:pt>
                <c:pt idx="5">
                  <c:v>2.0995626366712958</c:v>
                </c:pt>
                <c:pt idx="6">
                  <c:v>1.9645292056877139</c:v>
                </c:pt>
                <c:pt idx="7">
                  <c:v>1.9688939051854835</c:v>
                </c:pt>
                <c:pt idx="8">
                  <c:v>1.8867962264113207</c:v>
                </c:pt>
                <c:pt idx="9">
                  <c:v>1.813630667569091</c:v>
                </c:pt>
                <c:pt idx="10">
                  <c:v>1.8008485654145256</c:v>
                </c:pt>
                <c:pt idx="11">
                  <c:v>2.0925339244208376</c:v>
                </c:pt>
                <c:pt idx="12">
                  <c:v>2.1523598819027661</c:v>
                </c:pt>
                <c:pt idx="13">
                  <c:v>2.1561282171728307</c:v>
                </c:pt>
                <c:pt idx="14">
                  <c:v>2.0879116360612584</c:v>
                </c:pt>
                <c:pt idx="15">
                  <c:v>2.0863703354080232</c:v>
                </c:pt>
                <c:pt idx="16">
                  <c:v>2.0275875100994063</c:v>
                </c:pt>
                <c:pt idx="17">
                  <c:v>2.6619302350319565</c:v>
                </c:pt>
                <c:pt idx="18">
                  <c:v>2.5961509971494339</c:v>
                </c:pt>
                <c:pt idx="19">
                  <c:v>2.8002267481884107</c:v>
                </c:pt>
                <c:pt idx="20">
                  <c:v>2.9796139302858884</c:v>
                </c:pt>
                <c:pt idx="21">
                  <c:v>3.0047221814210427</c:v>
                </c:pt>
                <c:pt idx="22">
                  <c:v>2.9436254101966774</c:v>
                </c:pt>
                <c:pt idx="23">
                  <c:v>3.42835237395458</c:v>
                </c:pt>
                <c:pt idx="24">
                  <c:v>3.492383936815965</c:v>
                </c:pt>
                <c:pt idx="25">
                  <c:v>3.4274771262990447</c:v>
                </c:pt>
                <c:pt idx="26">
                  <c:v>3.3685217493004562</c:v>
                </c:pt>
                <c:pt idx="27">
                  <c:v>3.3103448275862073</c:v>
                </c:pt>
                <c:pt idx="28">
                  <c:v>3.2550814975289879</c:v>
                </c:pt>
                <c:pt idx="29">
                  <c:v>3.2270965162322067</c:v>
                </c:pt>
                <c:pt idx="30">
                  <c:v>3.1830544980411504</c:v>
                </c:pt>
                <c:pt idx="31">
                  <c:v>3.2425658422776809</c:v>
                </c:pt>
                <c:pt idx="32">
                  <c:v>3.2021024667571854</c:v>
                </c:pt>
                <c:pt idx="33">
                  <c:v>3.1887557550408485</c:v>
                </c:pt>
                <c:pt idx="34">
                  <c:v>3.1743328257901524</c:v>
                </c:pt>
                <c:pt idx="35">
                  <c:v>3.1395588548036084</c:v>
                </c:pt>
                <c:pt idx="36">
                  <c:v>3.1058206457644193</c:v>
                </c:pt>
                <c:pt idx="37">
                  <c:v>3.0769230769230762</c:v>
                </c:pt>
                <c:pt idx="38">
                  <c:v>3.0458988821036055</c:v>
                </c:pt>
                <c:pt idx="39">
                  <c:v>3.0157232226485329</c:v>
                </c:pt>
                <c:pt idx="40">
                  <c:v>2.9906316307797605</c:v>
                </c:pt>
                <c:pt idx="41">
                  <c:v>3.075575900113789</c:v>
                </c:pt>
                <c:pt idx="42">
                  <c:v>3.0485059340194924</c:v>
                </c:pt>
                <c:pt idx="43">
                  <c:v>3.0220588191120386</c:v>
                </c:pt>
                <c:pt idx="44">
                  <c:v>2.9962168963513118</c:v>
                </c:pt>
                <c:pt idx="45">
                  <c:v>3.00429751040231</c:v>
                </c:pt>
                <c:pt idx="46">
                  <c:v>2.9912343002327457</c:v>
                </c:pt>
                <c:pt idx="47">
                  <c:v>2.9779139810389581</c:v>
                </c:pt>
                <c:pt idx="48">
                  <c:v>3.1166648841349613</c:v>
                </c:pt>
                <c:pt idx="49">
                  <c:v>3.1653156834073859</c:v>
                </c:pt>
                <c:pt idx="50">
                  <c:v>3.1613419366206958</c:v>
                </c:pt>
                <c:pt idx="51">
                  <c:v>3.1801269702906221</c:v>
                </c:pt>
                <c:pt idx="52">
                  <c:v>3.1620607612580005</c:v>
                </c:pt>
                <c:pt idx="53">
                  <c:v>3.2046453885126978</c:v>
                </c:pt>
                <c:pt idx="54">
                  <c:v>3.1789726873533817</c:v>
                </c:pt>
                <c:pt idx="55">
                  <c:v>3.17606856211169</c:v>
                </c:pt>
                <c:pt idx="56">
                  <c:v>3.1591269734287262</c:v>
                </c:pt>
                <c:pt idx="57">
                  <c:v>3.1569133176118811</c:v>
                </c:pt>
                <c:pt idx="58">
                  <c:v>3.1409481937076831</c:v>
                </c:pt>
                <c:pt idx="59">
                  <c:v>3.1569190890661063</c:v>
                </c:pt>
                <c:pt idx="60">
                  <c:v>3.1418096285318566</c:v>
                </c:pt>
                <c:pt idx="61">
                  <c:v>3.1267826862841246</c:v>
                </c:pt>
                <c:pt idx="62">
                  <c:v>3.1628566374995564</c:v>
                </c:pt>
                <c:pt idx="63">
                  <c:v>3.1585331027150487</c:v>
                </c:pt>
                <c:pt idx="64">
                  <c:v>3.1376808828040592</c:v>
                </c:pt>
                <c:pt idx="65">
                  <c:v>3.1334753636746631</c:v>
                </c:pt>
                <c:pt idx="66">
                  <c:v>3.1180632352632549</c:v>
                </c:pt>
                <c:pt idx="67">
                  <c:v>3.098739165376601</c:v>
                </c:pt>
                <c:pt idx="68">
                  <c:v>3.0945640291666692</c:v>
                </c:pt>
                <c:pt idx="69">
                  <c:v>3.1237137801345285</c:v>
                </c:pt>
                <c:pt idx="70">
                  <c:v>3.1030401261813139</c:v>
                </c:pt>
                <c:pt idx="71">
                  <c:v>3.097587121430899</c:v>
                </c:pt>
                <c:pt idx="72">
                  <c:v>3.0775228386639406</c:v>
                </c:pt>
                <c:pt idx="73">
                  <c:v>3.103088067644161</c:v>
                </c:pt>
                <c:pt idx="74">
                  <c:v>3.1437181789911888</c:v>
                </c:pt>
                <c:pt idx="75">
                  <c:v>3.1460754156833488</c:v>
                </c:pt>
                <c:pt idx="76">
                  <c:v>3.1268387095566439</c:v>
                </c:pt>
                <c:pt idx="77">
                  <c:v>3.117678091147194</c:v>
                </c:pt>
                <c:pt idx="78">
                  <c:v>3.0991682351882739</c:v>
                </c:pt>
                <c:pt idx="79">
                  <c:v>3.1071403231354555</c:v>
                </c:pt>
                <c:pt idx="80">
                  <c:v>3.1142483096576967</c:v>
                </c:pt>
                <c:pt idx="81">
                  <c:v>3.106284864786069</c:v>
                </c:pt>
                <c:pt idx="82">
                  <c:v>3.1010933628885562</c:v>
                </c:pt>
                <c:pt idx="83">
                  <c:v>3.0835202100542762</c:v>
                </c:pt>
                <c:pt idx="84">
                  <c:v>3.1014267726257838</c:v>
                </c:pt>
                <c:pt idx="85">
                  <c:v>3.1420754913666498</c:v>
                </c:pt>
                <c:pt idx="86">
                  <c:v>3.1248140440540406</c:v>
                </c:pt>
                <c:pt idx="87">
                  <c:v>3.1075084897733429</c:v>
                </c:pt>
                <c:pt idx="88">
                  <c:v>3.124495020927776</c:v>
                </c:pt>
                <c:pt idx="89">
                  <c:v>3.1120056486302579</c:v>
                </c:pt>
                <c:pt idx="90">
                  <c:v>3.1703933730511391</c:v>
                </c:pt>
                <c:pt idx="91">
                  <c:v>3.1568251693320444</c:v>
                </c:pt>
                <c:pt idx="92">
                  <c:v>3.1890238703735982</c:v>
                </c:pt>
                <c:pt idx="93">
                  <c:v>3.1752854475039274</c:v>
                </c:pt>
                <c:pt idx="94">
                  <c:v>3.2239877825795547</c:v>
                </c:pt>
                <c:pt idx="95">
                  <c:v>3.2119648248265542</c:v>
                </c:pt>
                <c:pt idx="96">
                  <c:v>3.2000494581767263</c:v>
                </c:pt>
                <c:pt idx="97">
                  <c:v>3.1923347127570549</c:v>
                </c:pt>
                <c:pt idx="98">
                  <c:v>3.1770898633812688</c:v>
                </c:pt>
                <c:pt idx="99">
                  <c:v>3.1613225707035362</c:v>
                </c:pt>
              </c:numCache>
            </c:numRef>
          </c:yVal>
          <c:smooth val="1"/>
          <c:extLst>
            <c:ext xmlns:c16="http://schemas.microsoft.com/office/drawing/2014/chart" uri="{C3380CC4-5D6E-409C-BE32-E72D297353CC}">
              <c16:uniqueId val="{0000000C-255E-4A04-BB1D-FC205750D4EF}"/>
            </c:ext>
          </c:extLst>
        </c:ser>
        <c:ser>
          <c:idx val="13"/>
          <c:order val="13"/>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dtrsk!$D$63:$CY$63</c:f>
              <c:numCache>
                <c:formatCode>0.00</c:formatCode>
                <c:ptCount val="100"/>
                <c:pt idx="0">
                  <c:v>2.5</c:v>
                </c:pt>
                <c:pt idx="1">
                  <c:v>2.6246692913372702</c:v>
                </c:pt>
                <c:pt idx="2">
                  <c:v>2.3452078799117149</c:v>
                </c:pt>
                <c:pt idx="3">
                  <c:v>2.0976176963403033</c:v>
                </c:pt>
                <c:pt idx="4">
                  <c:v>2.4267032964268394</c:v>
                </c:pt>
                <c:pt idx="5">
                  <c:v>2.3904572186687871</c:v>
                </c:pt>
                <c:pt idx="6">
                  <c:v>2.2603926650031405</c:v>
                </c:pt>
                <c:pt idx="7">
                  <c:v>2.6246692913372702</c:v>
                </c:pt>
                <c:pt idx="8">
                  <c:v>2.5865034312755126</c:v>
                </c:pt>
                <c:pt idx="9">
                  <c:v>2.6222191094283556</c:v>
                </c:pt>
                <c:pt idx="10">
                  <c:v>2.7233557730613653</c:v>
                </c:pt>
                <c:pt idx="11">
                  <c:v>2.7777646285027364</c:v>
                </c:pt>
                <c:pt idx="12">
                  <c:v>2.9450754468697578</c:v>
                </c:pt>
                <c:pt idx="13">
                  <c:v>3.0652170486860397</c:v>
                </c:pt>
                <c:pt idx="14">
                  <c:v>2.9973947020704497</c:v>
                </c:pt>
                <c:pt idx="15">
                  <c:v>3.0143830530162252</c:v>
                </c:pt>
                <c:pt idx="16">
                  <c:v>3.743719019740321</c:v>
                </c:pt>
                <c:pt idx="17">
                  <c:v>3.661584659142334</c:v>
                </c:pt>
                <c:pt idx="18">
                  <c:v>3.7027017163147238</c:v>
                </c:pt>
                <c:pt idx="19">
                  <c:v>3.6315573266547845</c:v>
                </c:pt>
                <c:pt idx="20">
                  <c:v>3.617279467196536</c:v>
                </c:pt>
                <c:pt idx="21">
                  <c:v>3.5561921820310491</c:v>
                </c:pt>
                <c:pt idx="22">
                  <c:v>3.543381937578217</c:v>
                </c:pt>
                <c:pt idx="23">
                  <c:v>3.8793813939853869</c:v>
                </c:pt>
                <c:pt idx="24">
                  <c:v>3.8347909071780109</c:v>
                </c:pt>
                <c:pt idx="25">
                  <c:v>3.7944439925527997</c:v>
                </c:pt>
                <c:pt idx="26">
                  <c:v>3.7361990944634345</c:v>
                </c:pt>
                <c:pt idx="27">
                  <c:v>3.7010780317237892</c:v>
                </c:pt>
                <c:pt idx="28">
                  <c:v>3.6668181786878336</c:v>
                </c:pt>
                <c:pt idx="29">
                  <c:v>3.6355854810198434</c:v>
                </c:pt>
                <c:pt idx="30">
                  <c:v>3.5793188510525296</c:v>
                </c:pt>
                <c:pt idx="31">
                  <c:v>3.5336503834051807</c:v>
                </c:pt>
                <c:pt idx="32">
                  <c:v>3.5053098624563708</c:v>
                </c:pt>
                <c:pt idx="33">
                  <c:v>3.4622158765031106</c:v>
                </c:pt>
                <c:pt idx="34">
                  <c:v>3.4569664858008995</c:v>
                </c:pt>
                <c:pt idx="35">
                  <c:v>3.4968419437050531</c:v>
                </c:pt>
                <c:pt idx="36">
                  <c:v>3.4520859645908608</c:v>
                </c:pt>
                <c:pt idx="37">
                  <c:v>3.4172859880316375</c:v>
                </c:pt>
                <c:pt idx="38">
                  <c:v>3.4205262752974139</c:v>
                </c:pt>
                <c:pt idx="39">
                  <c:v>3.3794353058340474</c:v>
                </c:pt>
                <c:pt idx="40">
                  <c:v>3.33987453428447</c:v>
                </c:pt>
                <c:pt idx="41">
                  <c:v>3.3697666393823171</c:v>
                </c:pt>
                <c:pt idx="42">
                  <c:v>3.3398266644783141</c:v>
                </c:pt>
                <c:pt idx="43">
                  <c:v>3.3031223537663008</c:v>
                </c:pt>
                <c:pt idx="44">
                  <c:v>3.2681079083419382</c:v>
                </c:pt>
                <c:pt idx="45">
                  <c:v>3.2521887326443379</c:v>
                </c:pt>
                <c:pt idx="46">
                  <c:v>3.239767545673609</c:v>
                </c:pt>
                <c:pt idx="47">
                  <c:v>3.2707862177615703</c:v>
                </c:pt>
                <c:pt idx="48">
                  <c:v>3.2563169378916403</c:v>
                </c:pt>
                <c:pt idx="49">
                  <c:v>3.2819570122208122</c:v>
                </c:pt>
                <c:pt idx="50">
                  <c:v>3.2582961932335484</c:v>
                </c:pt>
                <c:pt idx="51">
                  <c:v>3.235065090135814</c:v>
                </c:pt>
                <c:pt idx="52">
                  <c:v>3.2865023039228185</c:v>
                </c:pt>
                <c:pt idx="53">
                  <c:v>3.2764625149038813</c:v>
                </c:pt>
                <c:pt idx="54">
                  <c:v>3.489735312458583</c:v>
                </c:pt>
                <c:pt idx="55">
                  <c:v>3.4890674792016978</c:v>
                </c:pt>
                <c:pt idx="56">
                  <c:v>3.4638012564055014</c:v>
                </c:pt>
                <c:pt idx="57">
                  <c:v>3.4352047977228652</c:v>
                </c:pt>
                <c:pt idx="58">
                  <c:v>3.4073042456203155</c:v>
                </c:pt>
                <c:pt idx="59">
                  <c:v>3.4528341925584431</c:v>
                </c:pt>
                <c:pt idx="60">
                  <c:v>3.4254738311278827</c:v>
                </c:pt>
                <c:pt idx="61">
                  <c:v>3.3987533469537139</c:v>
                </c:pt>
                <c:pt idx="62">
                  <c:v>3.3864101106481477</c:v>
                </c:pt>
                <c:pt idx="63">
                  <c:v>3.3607550574555436</c:v>
                </c:pt>
                <c:pt idx="64">
                  <c:v>3.3487247960100133</c:v>
                </c:pt>
                <c:pt idx="65">
                  <c:v>3.3243734932012319</c:v>
                </c:pt>
                <c:pt idx="66">
                  <c:v>3.3002503312832099</c:v>
                </c:pt>
                <c:pt idx="67">
                  <c:v>3.2906530348101315</c:v>
                </c:pt>
                <c:pt idx="68">
                  <c:v>3.2928184069615045</c:v>
                </c:pt>
                <c:pt idx="69">
                  <c:v>3.3106681660374773</c:v>
                </c:pt>
                <c:pt idx="70">
                  <c:v>3.2884712572678132</c:v>
                </c:pt>
                <c:pt idx="71">
                  <c:v>3.2661395377153366</c:v>
                </c:pt>
                <c:pt idx="72">
                  <c:v>3.2553826864677951</c:v>
                </c:pt>
                <c:pt idx="73">
                  <c:v>3.313970428353274</c:v>
                </c:pt>
                <c:pt idx="74">
                  <c:v>3.3019762402859181</c:v>
                </c:pt>
                <c:pt idx="75">
                  <c:v>3.3084017305123452</c:v>
                </c:pt>
                <c:pt idx="76">
                  <c:v>3.2929506521310294</c:v>
                </c:pt>
                <c:pt idx="77">
                  <c:v>3.2730270846828882</c:v>
                </c:pt>
                <c:pt idx="78">
                  <c:v>3.2872623488246266</c:v>
                </c:pt>
                <c:pt idx="79">
                  <c:v>3.2864095500300747</c:v>
                </c:pt>
                <c:pt idx="80">
                  <c:v>3.2663809479794343</c:v>
                </c:pt>
                <c:pt idx="81">
                  <c:v>3.2467141176973775</c:v>
                </c:pt>
                <c:pt idx="82">
                  <c:v>3.2273982978930005</c:v>
                </c:pt>
                <c:pt idx="83">
                  <c:v>3.2226276110843419</c:v>
                </c:pt>
                <c:pt idx="84">
                  <c:v>3.2851666887795097</c:v>
                </c:pt>
                <c:pt idx="85">
                  <c:v>3.3147719438947387</c:v>
                </c:pt>
                <c:pt idx="86">
                  <c:v>3.2985095557321311</c:v>
                </c:pt>
                <c:pt idx="87">
                  <c:v>3.2975183194774642</c:v>
                </c:pt>
                <c:pt idx="88">
                  <c:v>3.3176668880776607</c:v>
                </c:pt>
                <c:pt idx="89">
                  <c:v>3.3044597398366697</c:v>
                </c:pt>
                <c:pt idx="90">
                  <c:v>3.3716508272012833</c:v>
                </c:pt>
                <c:pt idx="91">
                  <c:v>3.361036458743512</c:v>
                </c:pt>
                <c:pt idx="92">
                  <c:v>3.3484285484052787</c:v>
                </c:pt>
                <c:pt idx="93">
                  <c:v>3.3318075917217738</c:v>
                </c:pt>
                <c:pt idx="94">
                  <c:v>3.4608424632675154</c:v>
                </c:pt>
                <c:pt idx="95">
                  <c:v>3.4454280719220347</c:v>
                </c:pt>
                <c:pt idx="96">
                  <c:v>3.432168302785028</c:v>
                </c:pt>
                <c:pt idx="97">
                  <c:v>3.4190389831962205</c:v>
                </c:pt>
                <c:pt idx="98">
                  <c:v>3.4123891923401684</c:v>
                </c:pt>
                <c:pt idx="99">
                  <c:v>3.3954541538490988</c:v>
                </c:pt>
              </c:numCache>
            </c:numRef>
          </c:yVal>
          <c:smooth val="1"/>
          <c:extLst>
            <c:ext xmlns:c16="http://schemas.microsoft.com/office/drawing/2014/chart" uri="{C3380CC4-5D6E-409C-BE32-E72D297353CC}">
              <c16:uniqueId val="{0000000D-255E-4A04-BB1D-FC205750D4EF}"/>
            </c:ext>
          </c:extLst>
        </c:ser>
        <c:ser>
          <c:idx val="14"/>
          <c:order val="14"/>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dtrsk!$D$64:$CY$64</c:f>
              <c:numCache>
                <c:formatCode>0.00</c:formatCode>
                <c:ptCount val="100"/>
                <c:pt idx="0">
                  <c:v>2</c:v>
                </c:pt>
                <c:pt idx="1">
                  <c:v>1.8856180831641267</c:v>
                </c:pt>
                <c:pt idx="2">
                  <c:v>3.191786333700926</c:v>
                </c:pt>
                <c:pt idx="3">
                  <c:v>3.1368774282716245</c:v>
                </c:pt>
                <c:pt idx="4">
                  <c:v>3.337497399083464</c:v>
                </c:pt>
                <c:pt idx="5">
                  <c:v>3.2450904833144425</c:v>
                </c:pt>
                <c:pt idx="6">
                  <c:v>3.0720514318611269</c:v>
                </c:pt>
                <c:pt idx="7">
                  <c:v>3.4995590551163609</c:v>
                </c:pt>
                <c:pt idx="8">
                  <c:v>4.0199502484483567</c:v>
                </c:pt>
                <c:pt idx="9">
                  <c:v>4.0737011822560145</c:v>
                </c:pt>
                <c:pt idx="10">
                  <c:v>3.9184393151695822</c:v>
                </c:pt>
                <c:pt idx="11">
                  <c:v>3.7794210758579219</c:v>
                </c:pt>
                <c:pt idx="12">
                  <c:v>3.7149724639845272</c:v>
                </c:pt>
                <c:pt idx="13">
                  <c:v>3.5925849560819945</c:v>
                </c:pt>
                <c:pt idx="14">
                  <c:v>3.7159916240486872</c:v>
                </c:pt>
                <c:pt idx="15">
                  <c:v>3.6707013557229877</c:v>
                </c:pt>
                <c:pt idx="16">
                  <c:v>3.8892856940415856</c:v>
                </c:pt>
                <c:pt idx="17">
                  <c:v>3.8026088143554619</c:v>
                </c:pt>
                <c:pt idx="18">
                  <c:v>3.8935844667863573</c:v>
                </c:pt>
                <c:pt idx="19">
                  <c:v>3.8285240461412919</c:v>
                </c:pt>
                <c:pt idx="20">
                  <c:v>3.7658754867650872</c:v>
                </c:pt>
                <c:pt idx="21">
                  <c:v>3.6887403396018099</c:v>
                </c:pt>
                <c:pt idx="22">
                  <c:v>3.6590830666833587</c:v>
                </c:pt>
                <c:pt idx="23">
                  <c:v>3.850402576354842</c:v>
                </c:pt>
                <c:pt idx="24">
                  <c:v>3.7929005621761567</c:v>
                </c:pt>
                <c:pt idx="25">
                  <c:v>3.7908271353848852</c:v>
                </c:pt>
                <c:pt idx="26">
                  <c:v>3.7552684080271188</c:v>
                </c:pt>
                <c:pt idx="27">
                  <c:v>3.7773969483114906</c:v>
                </c:pt>
                <c:pt idx="28">
                  <c:v>3.792390040887438</c:v>
                </c:pt>
                <c:pt idx="29">
                  <c:v>3.7338622587510768</c:v>
                </c:pt>
                <c:pt idx="30">
                  <c:v>3.7080992435478315</c:v>
                </c:pt>
                <c:pt idx="31">
                  <c:v>3.653746332047858</c:v>
                </c:pt>
                <c:pt idx="32">
                  <c:v>3.6200374694575777</c:v>
                </c:pt>
                <c:pt idx="33">
                  <c:v>3.5735993402867599</c:v>
                </c:pt>
                <c:pt idx="34">
                  <c:v>3.5262463867754481</c:v>
                </c:pt>
                <c:pt idx="35">
                  <c:v>3.4964241359559405</c:v>
                </c:pt>
                <c:pt idx="36">
                  <c:v>3.4804559194453564</c:v>
                </c:pt>
                <c:pt idx="37">
                  <c:v>3.5553295457425218</c:v>
                </c:pt>
                <c:pt idx="38">
                  <c:v>3.5563323804166567</c:v>
                </c:pt>
                <c:pt idx="39">
                  <c:v>3.5208227365795088</c:v>
                </c:pt>
                <c:pt idx="40">
                  <c:v>3.4862867081377384</c:v>
                </c:pt>
                <c:pt idx="41">
                  <c:v>3.5830560933497613</c:v>
                </c:pt>
                <c:pt idx="42">
                  <c:v>3.6086300369810229</c:v>
                </c:pt>
                <c:pt idx="43">
                  <c:v>3.5753615029173207</c:v>
                </c:pt>
                <c:pt idx="44">
                  <c:v>3.537070760561257</c:v>
                </c:pt>
                <c:pt idx="45">
                  <c:v>3.5355018955215884</c:v>
                </c:pt>
                <c:pt idx="46">
                  <c:v>3.6223050327105253</c:v>
                </c:pt>
                <c:pt idx="47">
                  <c:v>3.6704068866910675</c:v>
                </c:pt>
                <c:pt idx="48">
                  <c:v>3.6496575181789308</c:v>
                </c:pt>
                <c:pt idx="49">
                  <c:v>3.6480074667561557</c:v>
                </c:pt>
                <c:pt idx="50">
                  <c:v>3.6133382097101676</c:v>
                </c:pt>
                <c:pt idx="51">
                  <c:v>3.5957135986303013</c:v>
                </c:pt>
                <c:pt idx="52">
                  <c:v>3.5629263877386586</c:v>
                </c:pt>
                <c:pt idx="53">
                  <c:v>3.561223673063346</c:v>
                </c:pt>
                <c:pt idx="54">
                  <c:v>3.6307572156760459</c:v>
                </c:pt>
                <c:pt idx="55">
                  <c:v>3.5990149467955286</c:v>
                </c:pt>
                <c:pt idx="56">
                  <c:v>3.5719627594385259</c:v>
                </c:pt>
                <c:pt idx="57">
                  <c:v>3.5587570173007452</c:v>
                </c:pt>
                <c:pt idx="58">
                  <c:v>3.5353767676004315</c:v>
                </c:pt>
                <c:pt idx="59">
                  <c:v>3.5365029331963411</c:v>
                </c:pt>
                <c:pt idx="60">
                  <c:v>3.5082777095025865</c:v>
                </c:pt>
                <c:pt idx="61">
                  <c:v>3.4859253412844087</c:v>
                </c:pt>
                <c:pt idx="62">
                  <c:v>3.4632205364912871</c:v>
                </c:pt>
                <c:pt idx="63">
                  <c:v>3.4510953582301411</c:v>
                </c:pt>
                <c:pt idx="64">
                  <c:v>3.5146290102782993</c:v>
                </c:pt>
                <c:pt idx="65">
                  <c:v>3.5000556912477236</c:v>
                </c:pt>
                <c:pt idx="66">
                  <c:v>3.4751652272088274</c:v>
                </c:pt>
                <c:pt idx="67">
                  <c:v>3.464526022229613</c:v>
                </c:pt>
                <c:pt idx="68">
                  <c:v>3.4512346208513969</c:v>
                </c:pt>
                <c:pt idx="69">
                  <c:v>3.4270821242757572</c:v>
                </c:pt>
                <c:pt idx="70">
                  <c:v>3.4466558761203654</c:v>
                </c:pt>
                <c:pt idx="71">
                  <c:v>3.4484107750831972</c:v>
                </c:pt>
                <c:pt idx="72">
                  <c:v>3.5613428496316319</c:v>
                </c:pt>
                <c:pt idx="73">
                  <c:v>3.5581768115457963</c:v>
                </c:pt>
                <c:pt idx="74">
                  <c:v>3.5443372962806623</c:v>
                </c:pt>
                <c:pt idx="75">
                  <c:v>3.6029073172627282</c:v>
                </c:pt>
                <c:pt idx="76">
                  <c:v>3.6177479091630746</c:v>
                </c:pt>
                <c:pt idx="77">
                  <c:v>3.5953823934819096</c:v>
                </c:pt>
                <c:pt idx="78">
                  <c:v>3.5763109484495317</c:v>
                </c:pt>
                <c:pt idx="79">
                  <c:v>3.5739408064878795</c:v>
                </c:pt>
                <c:pt idx="80">
                  <c:v>3.5745023740223951</c:v>
                </c:pt>
                <c:pt idx="81">
                  <c:v>3.5535020722930053</c:v>
                </c:pt>
                <c:pt idx="82">
                  <c:v>3.5364958251196068</c:v>
                </c:pt>
                <c:pt idx="83">
                  <c:v>3.5863254319437066</c:v>
                </c:pt>
                <c:pt idx="84">
                  <c:v>3.5978179794269951</c:v>
                </c:pt>
                <c:pt idx="85">
                  <c:v>3.597131900174535</c:v>
                </c:pt>
                <c:pt idx="86">
                  <c:v>3.5770012603476817</c:v>
                </c:pt>
                <c:pt idx="87">
                  <c:v>3.6041679361267374</c:v>
                </c:pt>
                <c:pt idx="88">
                  <c:v>3.5877191076032902</c:v>
                </c:pt>
                <c:pt idx="89">
                  <c:v>3.5683672424795101</c:v>
                </c:pt>
                <c:pt idx="90">
                  <c:v>3.5792407132205875</c:v>
                </c:pt>
                <c:pt idx="91">
                  <c:v>3.589208011793835</c:v>
                </c:pt>
                <c:pt idx="92">
                  <c:v>3.5702863076644484</c:v>
                </c:pt>
                <c:pt idx="93">
                  <c:v>3.570578450463473</c:v>
                </c:pt>
                <c:pt idx="94">
                  <c:v>3.6141930625044876</c:v>
                </c:pt>
                <c:pt idx="95">
                  <c:v>3.6044457144603923</c:v>
                </c:pt>
                <c:pt idx="96">
                  <c:v>3.5892412932574609</c:v>
                </c:pt>
                <c:pt idx="97">
                  <c:v>3.5798071003372431</c:v>
                </c:pt>
                <c:pt idx="98">
                  <c:v>3.6196546796621334</c:v>
                </c:pt>
                <c:pt idx="99">
                  <c:v>3.6016910219814529</c:v>
                </c:pt>
              </c:numCache>
            </c:numRef>
          </c:yVal>
          <c:smooth val="1"/>
          <c:extLst>
            <c:ext xmlns:c16="http://schemas.microsoft.com/office/drawing/2014/chart" uri="{C3380CC4-5D6E-409C-BE32-E72D297353CC}">
              <c16:uniqueId val="{0000000E-255E-4A04-BB1D-FC205750D4EF}"/>
            </c:ext>
          </c:extLst>
        </c:ser>
        <c:ser>
          <c:idx val="15"/>
          <c:order val="15"/>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dtrsk!$D$65:$CY$65</c:f>
              <c:numCache>
                <c:formatCode>0.00</c:formatCode>
                <c:ptCount val="100"/>
                <c:pt idx="0">
                  <c:v>1</c:v>
                </c:pt>
                <c:pt idx="1">
                  <c:v>2.0548046676563256</c:v>
                </c:pt>
                <c:pt idx="2">
                  <c:v>1.920286436967152</c:v>
                </c:pt>
                <c:pt idx="3">
                  <c:v>1.8547236990991407</c:v>
                </c:pt>
                <c:pt idx="4">
                  <c:v>1.699673171197595</c:v>
                </c:pt>
                <c:pt idx="5">
                  <c:v>1.6413036132965799</c:v>
                </c:pt>
                <c:pt idx="6">
                  <c:v>1.6909686573085854</c:v>
                </c:pt>
                <c:pt idx="7">
                  <c:v>1.6178021976178931</c:v>
                </c:pt>
                <c:pt idx="8">
                  <c:v>2.1931712199461306</c:v>
                </c:pt>
                <c:pt idx="9">
                  <c:v>2.1242402628268953</c:v>
                </c:pt>
                <c:pt idx="10">
                  <c:v>2.1778557242286629</c:v>
                </c:pt>
                <c:pt idx="11">
                  <c:v>2.5419556372089702</c:v>
                </c:pt>
                <c:pt idx="12">
                  <c:v>2.5030593525621763</c:v>
                </c:pt>
                <c:pt idx="13">
                  <c:v>2.5210227201585385</c:v>
                </c:pt>
                <c:pt idx="14">
                  <c:v>3.1665981352233503</c:v>
                </c:pt>
                <c:pt idx="15">
                  <c:v>3.1622776601683795</c:v>
                </c:pt>
                <c:pt idx="16">
                  <c:v>3.0731814857642958</c:v>
                </c:pt>
                <c:pt idx="17">
                  <c:v>3.1217226581761932</c:v>
                </c:pt>
                <c:pt idx="18">
                  <c:v>3.1220986531498327</c:v>
                </c:pt>
                <c:pt idx="19">
                  <c:v>3.0468749091516938</c:v>
                </c:pt>
                <c:pt idx="20">
                  <c:v>3.088568632610762</c:v>
                </c:pt>
                <c:pt idx="21">
                  <c:v>3.1736152331990706</c:v>
                </c:pt>
                <c:pt idx="22">
                  <c:v>3.1088471425201272</c:v>
                </c:pt>
                <c:pt idx="23">
                  <c:v>3.1240998703626612</c:v>
                </c:pt>
                <c:pt idx="24">
                  <c:v>3.1406854865528611</c:v>
                </c:pt>
                <c:pt idx="25">
                  <c:v>3.116837762958407</c:v>
                </c:pt>
                <c:pt idx="26">
                  <c:v>3.0921229745590524</c:v>
                </c:pt>
                <c:pt idx="27">
                  <c:v>3.0969280164576145</c:v>
                </c:pt>
                <c:pt idx="28">
                  <c:v>3.062497165531568</c:v>
                </c:pt>
                <c:pt idx="29">
                  <c:v>3.0129792074414499</c:v>
                </c:pt>
                <c:pt idx="30">
                  <c:v>3.1571780813726678</c:v>
                </c:pt>
                <c:pt idx="31">
                  <c:v>3.2730078443144599</c:v>
                </c:pt>
                <c:pt idx="32">
                  <c:v>3.2874143982171677</c:v>
                </c:pt>
                <c:pt idx="33">
                  <c:v>3.3593002186740732</c:v>
                </c:pt>
                <c:pt idx="34">
                  <c:v>3.4480268109295342</c:v>
                </c:pt>
                <c:pt idx="35">
                  <c:v>3.402830429305328</c:v>
                </c:pt>
                <c:pt idx="36">
                  <c:v>3.4003421695185456</c:v>
                </c:pt>
                <c:pt idx="37">
                  <c:v>3.4580229061504029</c:v>
                </c:pt>
                <c:pt idx="38">
                  <c:v>3.4676180585525858</c:v>
                </c:pt>
                <c:pt idx="39">
                  <c:v>3.4742188059647612</c:v>
                </c:pt>
                <c:pt idx="40">
                  <c:v>3.540260825422068</c:v>
                </c:pt>
                <c:pt idx="41">
                  <c:v>3.5940579529212098</c:v>
                </c:pt>
                <c:pt idx="42">
                  <c:v>3.5752680070610161</c:v>
                </c:pt>
                <c:pt idx="43">
                  <c:v>3.5364765892999572</c:v>
                </c:pt>
                <c:pt idx="44">
                  <c:v>3.5183155662106915</c:v>
                </c:pt>
                <c:pt idx="45">
                  <c:v>3.5162431081044407</c:v>
                </c:pt>
                <c:pt idx="46">
                  <c:v>3.5352883742191228</c:v>
                </c:pt>
                <c:pt idx="47">
                  <c:v>3.500461087019958</c:v>
                </c:pt>
                <c:pt idx="48">
                  <c:v>3.4802873444587861</c:v>
                </c:pt>
                <c:pt idx="49">
                  <c:v>3.4847942334768054</c:v>
                </c:pt>
                <c:pt idx="50">
                  <c:v>3.5590434024929238</c:v>
                </c:pt>
                <c:pt idx="51">
                  <c:v>3.5269395008691369</c:v>
                </c:pt>
                <c:pt idx="52">
                  <c:v>3.5309721126563218</c:v>
                </c:pt>
                <c:pt idx="53">
                  <c:v>3.5263353956074623</c:v>
                </c:pt>
                <c:pt idx="54">
                  <c:v>3.5072355966789925</c:v>
                </c:pt>
                <c:pt idx="55">
                  <c:v>3.5588531184387366</c:v>
                </c:pt>
                <c:pt idx="56">
                  <c:v>3.5349873483384893</c:v>
                </c:pt>
                <c:pt idx="57">
                  <c:v>3.5805661413468681</c:v>
                </c:pt>
                <c:pt idx="58">
                  <c:v>3.644592646038177</c:v>
                </c:pt>
                <c:pt idx="59">
                  <c:v>3.6265466911351192</c:v>
                </c:pt>
                <c:pt idx="60">
                  <c:v>3.5983288987644904</c:v>
                </c:pt>
                <c:pt idx="61">
                  <c:v>3.6552078214086654</c:v>
                </c:pt>
                <c:pt idx="62">
                  <c:v>3.636699869043361</c:v>
                </c:pt>
                <c:pt idx="63">
                  <c:v>3.6183621127104231</c:v>
                </c:pt>
                <c:pt idx="64">
                  <c:v>3.611054601521539</c:v>
                </c:pt>
                <c:pt idx="65">
                  <c:v>3.5928321503133471</c:v>
                </c:pt>
                <c:pt idx="66">
                  <c:v>3.5663204943627993</c:v>
                </c:pt>
                <c:pt idx="67">
                  <c:v>3.5403871998539542</c:v>
                </c:pt>
                <c:pt idx="68">
                  <c:v>3.5150115394474826</c:v>
                </c:pt>
                <c:pt idx="69">
                  <c:v>3.5851641667791734</c:v>
                </c:pt>
                <c:pt idx="70">
                  <c:v>3.5791049557047914</c:v>
                </c:pt>
                <c:pt idx="71">
                  <c:v>3.5833375155079787</c:v>
                </c:pt>
                <c:pt idx="72">
                  <c:v>3.6083864656266735</c:v>
                </c:pt>
                <c:pt idx="73">
                  <c:v>3.591001098424905</c:v>
                </c:pt>
                <c:pt idx="74">
                  <c:v>3.5753658550181862</c:v>
                </c:pt>
                <c:pt idx="75">
                  <c:v>3.5691373996671554</c:v>
                </c:pt>
                <c:pt idx="76">
                  <c:v>3.6106761483856031</c:v>
                </c:pt>
                <c:pt idx="77">
                  <c:v>3.6037954675802424</c:v>
                </c:pt>
                <c:pt idx="78">
                  <c:v>3.6240300426458938</c:v>
                </c:pt>
                <c:pt idx="79">
                  <c:v>3.6161671895127783</c:v>
                </c:pt>
                <c:pt idx="80">
                  <c:v>3.600102450786232</c:v>
                </c:pt>
                <c:pt idx="81">
                  <c:v>3.5796314151557382</c:v>
                </c:pt>
                <c:pt idx="82">
                  <c:v>3.582898249175599</c:v>
                </c:pt>
                <c:pt idx="83">
                  <c:v>3.5628611029275805</c:v>
                </c:pt>
                <c:pt idx="84">
                  <c:v>3.6249428857327199</c:v>
                </c:pt>
                <c:pt idx="85">
                  <c:v>3.6172397357085093</c:v>
                </c:pt>
                <c:pt idx="86">
                  <c:v>3.5977890076825862</c:v>
                </c:pt>
                <c:pt idx="87">
                  <c:v>3.5786472756750562</c:v>
                </c:pt>
                <c:pt idx="88">
                  <c:v>3.5639484276658262</c:v>
                </c:pt>
                <c:pt idx="89">
                  <c:v>3.5666409160755328</c:v>
                </c:pt>
                <c:pt idx="90">
                  <c:v>3.5546635945362466</c:v>
                </c:pt>
                <c:pt idx="91">
                  <c:v>3.5427455968135058</c:v>
                </c:pt>
                <c:pt idx="92">
                  <c:v>3.5238950218392446</c:v>
                </c:pt>
                <c:pt idx="93">
                  <c:v>3.5063219516765534</c:v>
                </c:pt>
                <c:pt idx="94">
                  <c:v>3.5221890880845987</c:v>
                </c:pt>
                <c:pt idx="95">
                  <c:v>3.5701077070980074</c:v>
                </c:pt>
                <c:pt idx="96">
                  <c:v>3.5525448287835082</c:v>
                </c:pt>
                <c:pt idx="97">
                  <c:v>3.5499841565109023</c:v>
                </c:pt>
                <c:pt idx="98">
                  <c:v>3.532293872259213</c:v>
                </c:pt>
                <c:pt idx="99">
                  <c:v>3.5147637696487717</c:v>
                </c:pt>
              </c:numCache>
            </c:numRef>
          </c:yVal>
          <c:smooth val="1"/>
          <c:extLst>
            <c:ext xmlns:c16="http://schemas.microsoft.com/office/drawing/2014/chart" uri="{C3380CC4-5D6E-409C-BE32-E72D297353CC}">
              <c16:uniqueId val="{0000000F-255E-4A04-BB1D-FC205750D4EF}"/>
            </c:ext>
          </c:extLst>
        </c:ser>
        <c:ser>
          <c:idx val="16"/>
          <c:order val="16"/>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dtrsk!$D$66:$CY$66</c:f>
              <c:numCache>
                <c:formatCode>0.00</c:formatCode>
                <c:ptCount val="100"/>
                <c:pt idx="0">
                  <c:v>1</c:v>
                </c:pt>
                <c:pt idx="1">
                  <c:v>0.81649658092772603</c:v>
                </c:pt>
                <c:pt idx="2">
                  <c:v>0.82915619758884995</c:v>
                </c:pt>
                <c:pt idx="3">
                  <c:v>1.3266499161421601</c:v>
                </c:pt>
                <c:pt idx="4">
                  <c:v>1.247219128924647</c:v>
                </c:pt>
                <c:pt idx="5">
                  <c:v>1.2453996981544782</c:v>
                </c:pt>
                <c:pt idx="6">
                  <c:v>2.0615528128088303</c:v>
                </c:pt>
                <c:pt idx="7">
                  <c:v>1.9499920860871383</c:v>
                </c:pt>
                <c:pt idx="8">
                  <c:v>1.9000000000000001</c:v>
                </c:pt>
                <c:pt idx="9">
                  <c:v>2.1007672742347898</c:v>
                </c:pt>
                <c:pt idx="10">
                  <c:v>2.0190069065976193</c:v>
                </c:pt>
                <c:pt idx="11">
                  <c:v>2.1428289657206334</c:v>
                </c:pt>
                <c:pt idx="12">
                  <c:v>2.0861545523586047</c:v>
                </c:pt>
                <c:pt idx="13">
                  <c:v>2.0330600909302543</c:v>
                </c:pt>
                <c:pt idx="14">
                  <c:v>2.3108101934170189</c:v>
                </c:pt>
                <c:pt idx="15">
                  <c:v>2.5667557916789914</c:v>
                </c:pt>
                <c:pt idx="16">
                  <c:v>2.5873624493766707</c:v>
                </c:pt>
                <c:pt idx="17">
                  <c:v>2.5252190601884537</c:v>
                </c:pt>
                <c:pt idx="18">
                  <c:v>2.6734808770589704</c:v>
                </c:pt>
                <c:pt idx="19">
                  <c:v>2.7105237087157539</c:v>
                </c:pt>
                <c:pt idx="20">
                  <c:v>2.6617119949013364</c:v>
                </c:pt>
                <c:pt idx="21">
                  <c:v>2.8964485130341679</c:v>
                </c:pt>
                <c:pt idx="22">
                  <c:v>2.9436254101966774</c:v>
                </c:pt>
                <c:pt idx="23">
                  <c:v>2.9518807563992153</c:v>
                </c:pt>
                <c:pt idx="24">
                  <c:v>2.9019989030211732</c:v>
                </c:pt>
                <c:pt idx="25">
                  <c:v>2.9049883779448269</c:v>
                </c:pt>
                <c:pt idx="26">
                  <c:v>2.8595971601551415</c:v>
                </c:pt>
                <c:pt idx="27">
                  <c:v>2.8326279693672891</c:v>
                </c:pt>
                <c:pt idx="28">
                  <c:v>2.7896634603876902</c:v>
                </c:pt>
                <c:pt idx="29">
                  <c:v>2.7995837359673716</c:v>
                </c:pt>
                <c:pt idx="30">
                  <c:v>2.8034576865007255</c:v>
                </c:pt>
                <c:pt idx="31">
                  <c:v>2.8970711279314227</c:v>
                </c:pt>
                <c:pt idx="32">
                  <c:v>2.8588477365230274</c:v>
                </c:pt>
                <c:pt idx="33">
                  <c:v>2.8385106758902383</c:v>
                </c:pt>
                <c:pt idx="34">
                  <c:v>3.1655699855370965</c:v>
                </c:pt>
                <c:pt idx="35">
                  <c:v>3.1541825861394943</c:v>
                </c:pt>
                <c:pt idx="36">
                  <c:v>3.1128364384465779</c:v>
                </c:pt>
                <c:pt idx="37">
                  <c:v>3.094394839291402</c:v>
                </c:pt>
                <c:pt idx="38">
                  <c:v>3.1843366656181304</c:v>
                </c:pt>
                <c:pt idx="39">
                  <c:v>3.2536987601272767</c:v>
                </c:pt>
                <c:pt idx="40">
                  <c:v>3.2946737749656965</c:v>
                </c:pt>
                <c:pt idx="41">
                  <c:v>3.2758519590067388</c:v>
                </c:pt>
                <c:pt idx="42">
                  <c:v>3.2628480942192843</c:v>
                </c:pt>
                <c:pt idx="43">
                  <c:v>3.2268931662162035</c:v>
                </c:pt>
                <c:pt idx="44">
                  <c:v>3.1921009549536907</c:v>
                </c:pt>
                <c:pt idx="45">
                  <c:v>3.1641381183014992</c:v>
                </c:pt>
                <c:pt idx="46">
                  <c:v>3.1487982716515122</c:v>
                </c:pt>
                <c:pt idx="47">
                  <c:v>3.1181108987402903</c:v>
                </c:pt>
                <c:pt idx="48">
                  <c:v>3.0921836944140306</c:v>
                </c:pt>
                <c:pt idx="49">
                  <c:v>3.1308758676411106</c:v>
                </c:pt>
                <c:pt idx="50">
                  <c:v>3.1582403721883985</c:v>
                </c:pt>
                <c:pt idx="51">
                  <c:v>3.1688003778743559</c:v>
                </c:pt>
                <c:pt idx="52">
                  <c:v>3.230141396761558</c:v>
                </c:pt>
                <c:pt idx="53">
                  <c:v>3.2339112260824061</c:v>
                </c:pt>
                <c:pt idx="54">
                  <c:v>3.2058918177222973</c:v>
                </c:pt>
                <c:pt idx="55">
                  <c:v>3.1830383033941185</c:v>
                </c:pt>
                <c:pt idx="56">
                  <c:v>3.1558789485924277</c:v>
                </c:pt>
                <c:pt idx="57">
                  <c:v>3.1637308293691722</c:v>
                </c:pt>
                <c:pt idx="58">
                  <c:v>3.1680260240233022</c:v>
                </c:pt>
                <c:pt idx="59">
                  <c:v>3.1429269459679596</c:v>
                </c:pt>
                <c:pt idx="60">
                  <c:v>3.1178716826297439</c:v>
                </c:pt>
                <c:pt idx="61">
                  <c:v>3.1218635053492871</c:v>
                </c:pt>
                <c:pt idx="62">
                  <c:v>3.0984812307806546</c:v>
                </c:pt>
                <c:pt idx="63">
                  <c:v>3.0748454524110684</c:v>
                </c:pt>
                <c:pt idx="64">
                  <c:v>3.097141666339692</c:v>
                </c:pt>
                <c:pt idx="65">
                  <c:v>3.0741196509610753</c:v>
                </c:pt>
                <c:pt idx="66">
                  <c:v>3.1743933840028999</c:v>
                </c:pt>
                <c:pt idx="67">
                  <c:v>3.1513658801086479</c:v>
                </c:pt>
                <c:pt idx="68">
                  <c:v>3.1468805415612984</c:v>
                </c:pt>
                <c:pt idx="69">
                  <c:v>3.14201329881441</c:v>
                </c:pt>
                <c:pt idx="70">
                  <c:v>3.120243293378985</c:v>
                </c:pt>
                <c:pt idx="71">
                  <c:v>3.196979715596084</c:v>
                </c:pt>
                <c:pt idx="72">
                  <c:v>3.2582983903093021</c:v>
                </c:pt>
                <c:pt idx="73">
                  <c:v>3.2519122579389093</c:v>
                </c:pt>
                <c:pt idx="74">
                  <c:v>3.233738349327504</c:v>
                </c:pt>
                <c:pt idx="75">
                  <c:v>3.2228732195836032</c:v>
                </c:pt>
                <c:pt idx="76">
                  <c:v>3.2227464490021887</c:v>
                </c:pt>
                <c:pt idx="77">
                  <c:v>3.2363996921692406</c:v>
                </c:pt>
                <c:pt idx="78">
                  <c:v>3.3052042296959483</c:v>
                </c:pt>
                <c:pt idx="79">
                  <c:v>3.2875224240242278</c:v>
                </c:pt>
                <c:pt idx="80">
                  <c:v>3.2817342812788595</c:v>
                </c:pt>
                <c:pt idx="81">
                  <c:v>3.2875453929045473</c:v>
                </c:pt>
                <c:pt idx="82">
                  <c:v>3.2688273778686838</c:v>
                </c:pt>
                <c:pt idx="83">
                  <c:v>3.2504245131322378</c:v>
                </c:pt>
                <c:pt idx="84">
                  <c:v>3.2642747209386012</c:v>
                </c:pt>
                <c:pt idx="85">
                  <c:v>3.3487948980378066</c:v>
                </c:pt>
                <c:pt idx="86">
                  <c:v>3.3521764238863518</c:v>
                </c:pt>
                <c:pt idx="87">
                  <c:v>3.3652013654117283</c:v>
                </c:pt>
                <c:pt idx="88">
                  <c:v>3.3819601300115383</c:v>
                </c:pt>
                <c:pt idx="89">
                  <c:v>3.3725344547852925</c:v>
                </c:pt>
                <c:pt idx="90">
                  <c:v>3.3543661415713428</c:v>
                </c:pt>
                <c:pt idx="91">
                  <c:v>3.366432956724617</c:v>
                </c:pt>
                <c:pt idx="92">
                  <c:v>3.3486313359871258</c:v>
                </c:pt>
                <c:pt idx="93">
                  <c:v>3.3392818575405876</c:v>
                </c:pt>
                <c:pt idx="94">
                  <c:v>3.3226390949899387</c:v>
                </c:pt>
                <c:pt idx="95">
                  <c:v>3.3167689896917696</c:v>
                </c:pt>
                <c:pt idx="96">
                  <c:v>3.3204683711912746</c:v>
                </c:pt>
                <c:pt idx="97">
                  <c:v>3.3120532860594118</c:v>
                </c:pt>
                <c:pt idx="98">
                  <c:v>3.3061155454702398</c:v>
                </c:pt>
                <c:pt idx="99">
                  <c:v>3.2897079228742729</c:v>
                </c:pt>
              </c:numCache>
            </c:numRef>
          </c:yVal>
          <c:smooth val="1"/>
          <c:extLst>
            <c:ext xmlns:c16="http://schemas.microsoft.com/office/drawing/2014/chart" uri="{C3380CC4-5D6E-409C-BE32-E72D297353CC}">
              <c16:uniqueId val="{00000010-255E-4A04-BB1D-FC205750D4EF}"/>
            </c:ext>
          </c:extLst>
        </c:ser>
        <c:ser>
          <c:idx val="17"/>
          <c:order val="17"/>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dtrsk!$D$67:$CY$67</c:f>
              <c:numCache>
                <c:formatCode>0.00</c:formatCode>
                <c:ptCount val="100"/>
                <c:pt idx="0">
                  <c:v>2</c:v>
                </c:pt>
                <c:pt idx="1">
                  <c:v>1.699673171197595</c:v>
                </c:pt>
                <c:pt idx="2">
                  <c:v>1.7853571071357126</c:v>
                </c:pt>
                <c:pt idx="3">
                  <c:v>2.3323807579381199</c:v>
                </c:pt>
                <c:pt idx="4">
                  <c:v>2.1343747458109497</c:v>
                </c:pt>
                <c:pt idx="5">
                  <c:v>1.979486637221574</c:v>
                </c:pt>
                <c:pt idx="6">
                  <c:v>2.7838821814150108</c:v>
                </c:pt>
                <c:pt idx="7">
                  <c:v>2.6666666666666665</c:v>
                </c:pt>
                <c:pt idx="8">
                  <c:v>2.5317977802344327</c:v>
                </c:pt>
                <c:pt idx="9">
                  <c:v>2.462948578935285</c:v>
                </c:pt>
                <c:pt idx="10">
                  <c:v>2.3614378858841261</c:v>
                </c:pt>
                <c:pt idx="11">
                  <c:v>2.2741146921683821</c:v>
                </c:pt>
                <c:pt idx="12">
                  <c:v>2.2868300847974465</c:v>
                </c:pt>
                <c:pt idx="13">
                  <c:v>2.2350739485653617</c:v>
                </c:pt>
                <c:pt idx="14">
                  <c:v>2.3452078799117149</c:v>
                </c:pt>
                <c:pt idx="15">
                  <c:v>2.61748181897494</c:v>
                </c:pt>
                <c:pt idx="16">
                  <c:v>2.6246692913372711</c:v>
                </c:pt>
                <c:pt idx="17">
                  <c:v>2.6231443777636021</c:v>
                </c:pt>
                <c:pt idx="18">
                  <c:v>2.7404379212089442</c:v>
                </c:pt>
                <c:pt idx="19">
                  <c:v>2.6785449734143305</c:v>
                </c:pt>
                <c:pt idx="20">
                  <c:v>2.6752616308294837</c:v>
                </c:pt>
                <c:pt idx="21">
                  <c:v>2.6353708627289971</c:v>
                </c:pt>
                <c:pt idx="22">
                  <c:v>2.8025286201333728</c:v>
                </c:pt>
                <c:pt idx="23">
                  <c:v>2.7672368890284766</c:v>
                </c:pt>
                <c:pt idx="24">
                  <c:v>2.7141967329811312</c:v>
                </c:pt>
                <c:pt idx="25">
                  <c:v>2.682565772182492</c:v>
                </c:pt>
                <c:pt idx="26">
                  <c:v>2.6351238208138175</c:v>
                </c:pt>
                <c:pt idx="27">
                  <c:v>2.606586370891621</c:v>
                </c:pt>
                <c:pt idx="28">
                  <c:v>2.5649344804280849</c:v>
                </c:pt>
                <c:pt idx="29">
                  <c:v>2.5636537401684549</c:v>
                </c:pt>
                <c:pt idx="30">
                  <c:v>2.5364529859628782</c:v>
                </c:pt>
                <c:pt idx="31">
                  <c:v>2.5360576912615365</c:v>
                </c:pt>
                <c:pt idx="32">
                  <c:v>2.5</c:v>
                </c:pt>
                <c:pt idx="33">
                  <c:v>2.4989793835051288</c:v>
                </c:pt>
                <c:pt idx="34">
                  <c:v>2.6902888917340548</c:v>
                </c:pt>
                <c:pt idx="35">
                  <c:v>2.6818111473310111</c:v>
                </c:pt>
                <c:pt idx="36">
                  <c:v>2.6598481617880592</c:v>
                </c:pt>
                <c:pt idx="37">
                  <c:v>2.6381612547470721</c:v>
                </c:pt>
                <c:pt idx="38">
                  <c:v>2.8503289283870372</c:v>
                </c:pt>
                <c:pt idx="39">
                  <c:v>2.8749466539292037</c:v>
                </c:pt>
                <c:pt idx="40">
                  <c:v>2.8623959645018329</c:v>
                </c:pt>
                <c:pt idx="41">
                  <c:v>2.8311028453085028</c:v>
                </c:pt>
                <c:pt idx="42">
                  <c:v>2.7990553306073922</c:v>
                </c:pt>
                <c:pt idx="43">
                  <c:v>2.7698553690458461</c:v>
                </c:pt>
                <c:pt idx="44">
                  <c:v>2.7925264830955809</c:v>
                </c:pt>
                <c:pt idx="45">
                  <c:v>2.7641565331892539</c:v>
                </c:pt>
                <c:pt idx="46">
                  <c:v>2.7449448486667682</c:v>
                </c:pt>
                <c:pt idx="47">
                  <c:v>2.7174295127965897</c:v>
                </c:pt>
                <c:pt idx="48">
                  <c:v>2.6907248094147405</c:v>
                </c:pt>
                <c:pt idx="49">
                  <c:v>2.673434318865092</c:v>
                </c:pt>
                <c:pt idx="50">
                  <c:v>2.6925824035672519</c:v>
                </c:pt>
                <c:pt idx="51">
                  <c:v>2.6679271970310361</c:v>
                </c:pt>
                <c:pt idx="52">
                  <c:v>2.6509309387929481</c:v>
                </c:pt>
                <c:pt idx="53">
                  <c:v>2.63416836500756</c:v>
                </c:pt>
                <c:pt idx="54">
                  <c:v>2.6322179675268971</c:v>
                </c:pt>
                <c:pt idx="55">
                  <c:v>2.6295898915696889</c:v>
                </c:pt>
                <c:pt idx="56">
                  <c:v>2.6145572534161863</c:v>
                </c:pt>
                <c:pt idx="57">
                  <c:v>2.688351456483427</c:v>
                </c:pt>
                <c:pt idx="58">
                  <c:v>2.6861786157207721</c:v>
                </c:pt>
                <c:pt idx="59">
                  <c:v>2.6824200988417632</c:v>
                </c:pt>
                <c:pt idx="60">
                  <c:v>2.6616813007033828</c:v>
                </c:pt>
                <c:pt idx="61">
                  <c:v>2.6477027888245148</c:v>
                </c:pt>
                <c:pt idx="62">
                  <c:v>2.6277886972700069</c:v>
                </c:pt>
                <c:pt idx="63">
                  <c:v>2.613755148504036</c:v>
                </c:pt>
                <c:pt idx="64">
                  <c:v>2.6125711487624961</c:v>
                </c:pt>
                <c:pt idx="65">
                  <c:v>2.5992441967420401</c:v>
                </c:pt>
                <c:pt idx="66">
                  <c:v>2.6647691850681157</c:v>
                </c:pt>
                <c:pt idx="67">
                  <c:v>2.6461879069679455</c:v>
                </c:pt>
                <c:pt idx="68">
                  <c:v>2.627989065923269</c:v>
                </c:pt>
                <c:pt idx="69">
                  <c:v>2.6100077487095228</c:v>
                </c:pt>
                <c:pt idx="70">
                  <c:v>2.5980390872281807</c:v>
                </c:pt>
                <c:pt idx="71">
                  <c:v>2.6585932080236838</c:v>
                </c:pt>
                <c:pt idx="72">
                  <c:v>2.6925824035672519</c:v>
                </c:pt>
                <c:pt idx="73">
                  <c:v>2.6751863901833492</c:v>
                </c:pt>
                <c:pt idx="74">
                  <c:v>2.6581552764434608</c:v>
                </c:pt>
                <c:pt idx="75">
                  <c:v>2.6895348243255564</c:v>
                </c:pt>
                <c:pt idx="76">
                  <c:v>2.6771551623530554</c:v>
                </c:pt>
                <c:pt idx="77">
                  <c:v>2.6739139355368029</c:v>
                </c:pt>
                <c:pt idx="78">
                  <c:v>2.657507055493924</c:v>
                </c:pt>
                <c:pt idx="79">
                  <c:v>2.6419176179232595</c:v>
                </c:pt>
                <c:pt idx="80">
                  <c:v>2.631660977462225</c:v>
                </c:pt>
                <c:pt idx="81">
                  <c:v>2.6161506928443941</c:v>
                </c:pt>
                <c:pt idx="82">
                  <c:v>2.6156633979428383</c:v>
                </c:pt>
                <c:pt idx="83">
                  <c:v>2.6056632493202447</c:v>
                </c:pt>
                <c:pt idx="84">
                  <c:v>2.6038464288407015</c:v>
                </c:pt>
                <c:pt idx="85">
                  <c:v>2.6342661041081739</c:v>
                </c:pt>
                <c:pt idx="86">
                  <c:v>2.6198296187738928</c:v>
                </c:pt>
                <c:pt idx="87">
                  <c:v>2.6182427410631557</c:v>
                </c:pt>
                <c:pt idx="88">
                  <c:v>2.6172268803468048</c:v>
                </c:pt>
                <c:pt idx="89">
                  <c:v>2.6280972779750189</c:v>
                </c:pt>
                <c:pt idx="90">
                  <c:v>2.6187081405039736</c:v>
                </c:pt>
                <c:pt idx="91">
                  <c:v>2.6169931263705895</c:v>
                </c:pt>
                <c:pt idx="92">
                  <c:v>2.607945688708984</c:v>
                </c:pt>
                <c:pt idx="93">
                  <c:v>2.5946033914652125</c:v>
                </c:pt>
                <c:pt idx="94">
                  <c:v>2.6203455759689409</c:v>
                </c:pt>
                <c:pt idx="95">
                  <c:v>2.6477791454785167</c:v>
                </c:pt>
                <c:pt idx="96">
                  <c:v>2.6925630682897732</c:v>
                </c:pt>
                <c:pt idx="97">
                  <c:v>2.7166271843687242</c:v>
                </c:pt>
                <c:pt idx="98">
                  <c:v>2.7069355367278303</c:v>
                </c:pt>
                <c:pt idx="99">
                  <c:v>2.6935015305452334</c:v>
                </c:pt>
              </c:numCache>
            </c:numRef>
          </c:yVal>
          <c:smooth val="1"/>
          <c:extLst>
            <c:ext xmlns:c16="http://schemas.microsoft.com/office/drawing/2014/chart" uri="{C3380CC4-5D6E-409C-BE32-E72D297353CC}">
              <c16:uniqueId val="{00000011-255E-4A04-BB1D-FC205750D4EF}"/>
            </c:ext>
          </c:extLst>
        </c:ser>
        <c:ser>
          <c:idx val="18"/>
          <c:order val="18"/>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dtrsk!$D$68:$CY$68</c:f>
              <c:numCache>
                <c:formatCode>0.00</c:formatCode>
                <c:ptCount val="100"/>
                <c:pt idx="0">
                  <c:v>1</c:v>
                </c:pt>
                <c:pt idx="1">
                  <c:v>0.81649658092772603</c:v>
                </c:pt>
                <c:pt idx="2">
                  <c:v>1.479019945774904</c:v>
                </c:pt>
                <c:pt idx="3">
                  <c:v>2</c:v>
                </c:pt>
                <c:pt idx="4">
                  <c:v>1.8257418583505538</c:v>
                </c:pt>
                <c:pt idx="5">
                  <c:v>1.6903085094570331</c:v>
                </c:pt>
                <c:pt idx="6">
                  <c:v>2.5372228912730548</c:v>
                </c:pt>
                <c:pt idx="7">
                  <c:v>2.3934065809486684</c:v>
                </c:pt>
                <c:pt idx="8">
                  <c:v>2.2715633383201093</c:v>
                </c:pt>
                <c:pt idx="9">
                  <c:v>2.1931523785117855</c:v>
                </c:pt>
                <c:pt idx="10">
                  <c:v>2.1147629234082532</c:v>
                </c:pt>
                <c:pt idx="11">
                  <c:v>2.032283817480447</c:v>
                </c:pt>
                <c:pt idx="12">
                  <c:v>2.0354009783964297</c:v>
                </c:pt>
                <c:pt idx="13">
                  <c:v>2.0286832072937249</c:v>
                </c:pt>
                <c:pt idx="14">
                  <c:v>2.2043990110685496</c:v>
                </c:pt>
                <c:pt idx="15">
                  <c:v>2.5788600255038787</c:v>
                </c:pt>
                <c:pt idx="16">
                  <c:v>2.5579698740491867</c:v>
                </c:pt>
                <c:pt idx="17">
                  <c:v>2.5848482437491946</c:v>
                </c:pt>
                <c:pt idx="18">
                  <c:v>2.6622359023948272</c:v>
                </c:pt>
                <c:pt idx="19">
                  <c:v>2.7512108239341502</c:v>
                </c:pt>
                <c:pt idx="20">
                  <c:v>2.7215849781677641</c:v>
                </c:pt>
                <c:pt idx="21">
                  <c:v>3.0160252514825436</c:v>
                </c:pt>
                <c:pt idx="22">
                  <c:v>3.0954155168930426</c:v>
                </c:pt>
                <c:pt idx="23">
                  <c:v>3.0734996339677676</c:v>
                </c:pt>
                <c:pt idx="24">
                  <c:v>3.0150019380409248</c:v>
                </c:pt>
                <c:pt idx="25">
                  <c:v>2.9606472432164952</c:v>
                </c:pt>
                <c:pt idx="26">
                  <c:v>2.9084675816431904</c:v>
                </c:pt>
                <c:pt idx="27">
                  <c:v>2.8920325994843803</c:v>
                </c:pt>
                <c:pt idx="28">
                  <c:v>2.8536526301099325</c:v>
                </c:pt>
                <c:pt idx="29">
                  <c:v>2.867159489456641</c:v>
                </c:pt>
                <c:pt idx="30">
                  <c:v>2.8476964374736293</c:v>
                </c:pt>
                <c:pt idx="31">
                  <c:v>2.9943319580692425</c:v>
                </c:pt>
                <c:pt idx="32">
                  <c:v>2.970442628930023</c:v>
                </c:pt>
                <c:pt idx="33">
                  <c:v>2.9324364739017601</c:v>
                </c:pt>
                <c:pt idx="34">
                  <c:v>3.05643926614849</c:v>
                </c:pt>
                <c:pt idx="35">
                  <c:v>3.029921396160328</c:v>
                </c:pt>
                <c:pt idx="36">
                  <c:v>2.992603994911474</c:v>
                </c:pt>
                <c:pt idx="37">
                  <c:v>2.9601783978793454</c:v>
                </c:pt>
                <c:pt idx="38">
                  <c:v>2.925747767665559</c:v>
                </c:pt>
                <c:pt idx="39">
                  <c:v>2.9097060081964363</c:v>
                </c:pt>
                <c:pt idx="40">
                  <c:v>2.8801651817079703</c:v>
                </c:pt>
                <c:pt idx="41">
                  <c:v>2.8495727574403009</c:v>
                </c:pt>
                <c:pt idx="42">
                  <c:v>2.8170818967902127</c:v>
                </c:pt>
                <c:pt idx="43">
                  <c:v>2.8033489672352188</c:v>
                </c:pt>
                <c:pt idx="44">
                  <c:v>2.7758920295188556</c:v>
                </c:pt>
                <c:pt idx="45">
                  <c:v>2.7462472851510742</c:v>
                </c:pt>
                <c:pt idx="46">
                  <c:v>2.7340922472854983</c:v>
                </c:pt>
                <c:pt idx="47">
                  <c:v>2.7060639634151524</c:v>
                </c:pt>
                <c:pt idx="48">
                  <c:v>2.6788803631368099</c:v>
                </c:pt>
                <c:pt idx="49">
                  <c:v>2.6678198198737184</c:v>
                </c:pt>
                <c:pt idx="50">
                  <c:v>2.6743909332603808</c:v>
                </c:pt>
                <c:pt idx="51">
                  <c:v>2.7337011737773351</c:v>
                </c:pt>
                <c:pt idx="52">
                  <c:v>2.7199537033097001</c:v>
                </c:pt>
                <c:pt idx="53">
                  <c:v>2.6996173588672767</c:v>
                </c:pt>
                <c:pt idx="54">
                  <c:v>2.6904498523784581</c:v>
                </c:pt>
                <c:pt idx="55">
                  <c:v>2.6667820842982066</c:v>
                </c:pt>
                <c:pt idx="56">
                  <c:v>2.6476045305704661</c:v>
                </c:pt>
                <c:pt idx="57">
                  <c:v>2.7059257008101838</c:v>
                </c:pt>
                <c:pt idx="58">
                  <c:v>2.71062723368596</c:v>
                </c:pt>
                <c:pt idx="59">
                  <c:v>2.8334584814091412</c:v>
                </c:pt>
                <c:pt idx="60">
                  <c:v>2.8137188074815569</c:v>
                </c:pt>
                <c:pt idx="61">
                  <c:v>2.8030146101135367</c:v>
                </c:pt>
                <c:pt idx="62">
                  <c:v>2.7838821814150108</c:v>
                </c:pt>
                <c:pt idx="63">
                  <c:v>2.77333029889077</c:v>
                </c:pt>
                <c:pt idx="64">
                  <c:v>2.7770292839129054</c:v>
                </c:pt>
                <c:pt idx="65">
                  <c:v>2.7589745012427103</c:v>
                </c:pt>
                <c:pt idx="66">
                  <c:v>2.8322475699659186</c:v>
                </c:pt>
                <c:pt idx="67">
                  <c:v>2.8116689068216951</c:v>
                </c:pt>
                <c:pt idx="68">
                  <c:v>2.8128350140608185</c:v>
                </c:pt>
                <c:pt idx="69">
                  <c:v>2.835012202383119</c:v>
                </c:pt>
                <c:pt idx="70">
                  <c:v>2.8180415228827536</c:v>
                </c:pt>
                <c:pt idx="71">
                  <c:v>2.8858302987904803</c:v>
                </c:pt>
                <c:pt idx="72">
                  <c:v>2.9244504643824518</c:v>
                </c:pt>
                <c:pt idx="73">
                  <c:v>2.90489242485845</c:v>
                </c:pt>
                <c:pt idx="74">
                  <c:v>2.8857216076184313</c:v>
                </c:pt>
                <c:pt idx="75">
                  <c:v>2.8689837283723034</c:v>
                </c:pt>
                <c:pt idx="76">
                  <c:v>2.8589456132854063</c:v>
                </c:pt>
                <c:pt idx="77">
                  <c:v>2.8595270113095457</c:v>
                </c:pt>
                <c:pt idx="78">
                  <c:v>2.8416269547567263</c:v>
                </c:pt>
                <c:pt idx="79">
                  <c:v>2.8240588949197427</c:v>
                </c:pt>
                <c:pt idx="80">
                  <c:v>2.8428239179860237</c:v>
                </c:pt>
                <c:pt idx="81">
                  <c:v>2.8275031879441315</c:v>
                </c:pt>
                <c:pt idx="82">
                  <c:v>2.8195945415404688</c:v>
                </c:pt>
                <c:pt idx="83">
                  <c:v>2.811641641412217</c:v>
                </c:pt>
                <c:pt idx="84">
                  <c:v>2.8283315164805827</c:v>
                </c:pt>
                <c:pt idx="85">
                  <c:v>2.937765541360883</c:v>
                </c:pt>
                <c:pt idx="86">
                  <c:v>2.9665621015713359</c:v>
                </c:pt>
                <c:pt idx="87">
                  <c:v>2.9687170884693224</c:v>
                </c:pt>
                <c:pt idx="88">
                  <c:v>2.9522119767312689</c:v>
                </c:pt>
                <c:pt idx="89">
                  <c:v>2.9443577984115707</c:v>
                </c:pt>
                <c:pt idx="90">
                  <c:v>2.9297662442158576</c:v>
                </c:pt>
                <c:pt idx="91">
                  <c:v>2.9316805484648545</c:v>
                </c:pt>
                <c:pt idx="92">
                  <c:v>2.9175519792856148</c:v>
                </c:pt>
                <c:pt idx="93">
                  <c:v>2.9043095307517621</c:v>
                </c:pt>
                <c:pt idx="94">
                  <c:v>2.8956834493585277</c:v>
                </c:pt>
                <c:pt idx="95">
                  <c:v>2.8828768357384269</c:v>
                </c:pt>
                <c:pt idx="96">
                  <c:v>2.9509385485583688</c:v>
                </c:pt>
                <c:pt idx="97">
                  <c:v>2.9810475038109612</c:v>
                </c:pt>
                <c:pt idx="98">
                  <c:v>2.9912372022292062</c:v>
                </c:pt>
                <c:pt idx="99">
                  <c:v>2.9763922609577382</c:v>
                </c:pt>
              </c:numCache>
            </c:numRef>
          </c:yVal>
          <c:smooth val="1"/>
          <c:extLst>
            <c:ext xmlns:c16="http://schemas.microsoft.com/office/drawing/2014/chart" uri="{C3380CC4-5D6E-409C-BE32-E72D297353CC}">
              <c16:uniqueId val="{00000012-255E-4A04-BB1D-FC205750D4EF}"/>
            </c:ext>
          </c:extLst>
        </c:ser>
        <c:ser>
          <c:idx val="19"/>
          <c:order val="19"/>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dtrsk!$D$69:$CY$69</c:f>
              <c:numCache>
                <c:formatCode>0.00</c:formatCode>
                <c:ptCount val="100"/>
                <c:pt idx="0">
                  <c:v>2</c:v>
                </c:pt>
                <c:pt idx="1">
                  <c:v>1.699673171197595</c:v>
                </c:pt>
                <c:pt idx="2">
                  <c:v>1.5811388300841898</c:v>
                </c:pt>
                <c:pt idx="3">
                  <c:v>2.1354156504062622</c:v>
                </c:pt>
                <c:pt idx="4">
                  <c:v>2.2110831935702664</c:v>
                </c:pt>
                <c:pt idx="5">
                  <c:v>2.0603150145508513</c:v>
                </c:pt>
                <c:pt idx="6">
                  <c:v>2.9047375096555625</c:v>
                </c:pt>
                <c:pt idx="7">
                  <c:v>3.2810717911629781</c:v>
                </c:pt>
                <c:pt idx="8">
                  <c:v>3.1304951684997055</c:v>
                </c:pt>
                <c:pt idx="9">
                  <c:v>3.1986567428653059</c:v>
                </c:pt>
                <c:pt idx="10">
                  <c:v>3.0855847635956031</c:v>
                </c:pt>
                <c:pt idx="11">
                  <c:v>3.0884399845976511</c:v>
                </c:pt>
                <c:pt idx="12">
                  <c:v>2.9760952365713798</c:v>
                </c:pt>
                <c:pt idx="13">
                  <c:v>2.8859814429217812</c:v>
                </c:pt>
                <c:pt idx="14">
                  <c:v>2.9520914196548858</c:v>
                </c:pt>
                <c:pt idx="15">
                  <c:v>3.2261904001887265</c:v>
                </c:pt>
                <c:pt idx="16">
                  <c:v>3.170562905195617</c:v>
                </c:pt>
                <c:pt idx="17">
                  <c:v>3.0860242556355884</c:v>
                </c:pt>
                <c:pt idx="18">
                  <c:v>3.0149626863362666</c:v>
                </c:pt>
                <c:pt idx="19">
                  <c:v>3.069120579870861</c:v>
                </c:pt>
                <c:pt idx="20">
                  <c:v>3.0072227103678344</c:v>
                </c:pt>
                <c:pt idx="21">
                  <c:v>2.9475567402918772</c:v>
                </c:pt>
                <c:pt idx="22">
                  <c:v>2.9107081994288309</c:v>
                </c:pt>
                <c:pt idx="23">
                  <c:v>2.8833314065504165</c:v>
                </c:pt>
                <c:pt idx="24">
                  <c:v>2.827380915306017</c:v>
                </c:pt>
                <c:pt idx="25">
                  <c:v>2.8021156028707761</c:v>
                </c:pt>
                <c:pt idx="26">
                  <c:v>2.7516228977511745</c:v>
                </c:pt>
                <c:pt idx="27">
                  <c:v>2.7282814406693072</c:v>
                </c:pt>
                <c:pt idx="28">
                  <c:v>2.6824532718307617</c:v>
                </c:pt>
                <c:pt idx="29">
                  <c:v>2.7349055992550499</c:v>
                </c:pt>
                <c:pt idx="30">
                  <c:v>2.7156951228000539</c:v>
                </c:pt>
                <c:pt idx="31">
                  <c:v>2.8651991887449237</c:v>
                </c:pt>
                <c:pt idx="32">
                  <c:v>2.8467185017794963</c:v>
                </c:pt>
                <c:pt idx="33">
                  <c:v>2.8465517987307281</c:v>
                </c:pt>
                <c:pt idx="34">
                  <c:v>2.8222823703126831</c:v>
                </c:pt>
                <c:pt idx="35">
                  <c:v>2.7865376040609737</c:v>
                </c:pt>
                <c:pt idx="36">
                  <c:v>2.7571362958723342</c:v>
                </c:pt>
                <c:pt idx="37">
                  <c:v>2.7242307662140344</c:v>
                </c:pt>
                <c:pt idx="38">
                  <c:v>2.7129319932501077</c:v>
                </c:pt>
                <c:pt idx="39">
                  <c:v>2.6939904919968933</c:v>
                </c:pt>
                <c:pt idx="40">
                  <c:v>2.6642208171167576</c:v>
                </c:pt>
                <c:pt idx="41">
                  <c:v>2.6399190377148991</c:v>
                </c:pt>
                <c:pt idx="42">
                  <c:v>2.6230069175006387</c:v>
                </c:pt>
                <c:pt idx="43">
                  <c:v>2.6246692913372711</c:v>
                </c:pt>
                <c:pt idx="44">
                  <c:v>2.6181892471396004</c:v>
                </c:pt>
                <c:pt idx="45">
                  <c:v>2.5922543677477492</c:v>
                </c:pt>
                <c:pt idx="46">
                  <c:v>2.5766041389567187</c:v>
                </c:pt>
                <c:pt idx="47">
                  <c:v>2.5506122122396713</c:v>
                </c:pt>
                <c:pt idx="48">
                  <c:v>2.5358233376952724</c:v>
                </c:pt>
                <c:pt idx="49">
                  <c:v>2.5373791526385094</c:v>
                </c:pt>
                <c:pt idx="50">
                  <c:v>2.5607269446794003</c:v>
                </c:pt>
                <c:pt idx="51">
                  <c:v>2.6452803272938703</c:v>
                </c:pt>
                <c:pt idx="52">
                  <c:v>2.6276074645301044</c:v>
                </c:pt>
                <c:pt idx="53">
                  <c:v>2.6124938214170301</c:v>
                </c:pt>
                <c:pt idx="54">
                  <c:v>2.6115422763617091</c:v>
                </c:pt>
                <c:pt idx="55">
                  <c:v>2.5894879474717709</c:v>
                </c:pt>
                <c:pt idx="56">
                  <c:v>2.574744714496485</c:v>
                </c:pt>
                <c:pt idx="57">
                  <c:v>2.5601637408134508</c:v>
                </c:pt>
                <c:pt idx="58">
                  <c:v>2.5396303318046565</c:v>
                </c:pt>
                <c:pt idx="59">
                  <c:v>2.6920209173014213</c:v>
                </c:pt>
                <c:pt idx="60">
                  <c:v>2.6706092949444145</c:v>
                </c:pt>
                <c:pt idx="61">
                  <c:v>2.6572964625340396</c:v>
                </c:pt>
                <c:pt idx="62">
                  <c:v>2.6375721998411721</c:v>
                </c:pt>
                <c:pt idx="63">
                  <c:v>2.6336915842495201</c:v>
                </c:pt>
                <c:pt idx="64">
                  <c:v>2.6335756766821339</c:v>
                </c:pt>
                <c:pt idx="65">
                  <c:v>2.6148810737064108</c:v>
                </c:pt>
                <c:pt idx="66">
                  <c:v>2.7519653247795324</c:v>
                </c:pt>
                <c:pt idx="67">
                  <c:v>2.7379416176422229</c:v>
                </c:pt>
                <c:pt idx="68">
                  <c:v>2.7345484274447998</c:v>
                </c:pt>
                <c:pt idx="69">
                  <c:v>2.72075348094359</c:v>
                </c:pt>
                <c:pt idx="70">
                  <c:v>2.7078703307941208</c:v>
                </c:pt>
                <c:pt idx="71">
                  <c:v>2.7942519344445174</c:v>
                </c:pt>
                <c:pt idx="72">
                  <c:v>2.8248415406407719</c:v>
                </c:pt>
                <c:pt idx="73">
                  <c:v>2.8205594401741578</c:v>
                </c:pt>
                <c:pt idx="74">
                  <c:v>2.8024462503587091</c:v>
                </c:pt>
                <c:pt idx="75">
                  <c:v>2.7848589490006441</c:v>
                </c:pt>
                <c:pt idx="76">
                  <c:v>2.7718707738842654</c:v>
                </c:pt>
                <c:pt idx="77">
                  <c:v>2.7689999999710673</c:v>
                </c:pt>
                <c:pt idx="78">
                  <c:v>2.7521582439968828</c:v>
                </c:pt>
                <c:pt idx="79">
                  <c:v>2.7356197291555944</c:v>
                </c:pt>
                <c:pt idx="80">
                  <c:v>2.7627805872830664</c:v>
                </c:pt>
                <c:pt idx="81">
                  <c:v>2.746829418380357</c:v>
                </c:pt>
                <c:pt idx="82">
                  <c:v>2.7308132982394229</c:v>
                </c:pt>
                <c:pt idx="83">
                  <c:v>2.7189963546262024</c:v>
                </c:pt>
                <c:pt idx="84">
                  <c:v>2.7439889562649178</c:v>
                </c:pt>
                <c:pt idx="85">
                  <c:v>2.8696525113222124</c:v>
                </c:pt>
                <c:pt idx="86">
                  <c:v>2.9071149183959584</c:v>
                </c:pt>
                <c:pt idx="87">
                  <c:v>2.9058360841695996</c:v>
                </c:pt>
                <c:pt idx="88">
                  <c:v>2.8897434633459431</c:v>
                </c:pt>
                <c:pt idx="89">
                  <c:v>2.8797918855692179</c:v>
                </c:pt>
                <c:pt idx="90">
                  <c:v>2.8698945792537844</c:v>
                </c:pt>
                <c:pt idx="91">
                  <c:v>2.8683690062746079</c:v>
                </c:pt>
                <c:pt idx="92">
                  <c:v>2.8627301799672984</c:v>
                </c:pt>
                <c:pt idx="93">
                  <c:v>2.8486085440297209</c:v>
                </c:pt>
                <c:pt idx="94">
                  <c:v>2.8431203515386634</c:v>
                </c:pt>
                <c:pt idx="95">
                  <c:v>2.8294414971661559</c:v>
                </c:pt>
                <c:pt idx="96">
                  <c:v>2.907930531324709</c:v>
                </c:pt>
                <c:pt idx="97">
                  <c:v>2.9330174858477323</c:v>
                </c:pt>
                <c:pt idx="98">
                  <c:v>2.9422950225971585</c:v>
                </c:pt>
                <c:pt idx="99">
                  <c:v>2.9276929720539089</c:v>
                </c:pt>
              </c:numCache>
            </c:numRef>
          </c:yVal>
          <c:smooth val="1"/>
          <c:extLst>
            <c:ext xmlns:c16="http://schemas.microsoft.com/office/drawing/2014/chart" uri="{C3380CC4-5D6E-409C-BE32-E72D297353CC}">
              <c16:uniqueId val="{00000013-255E-4A04-BB1D-FC205750D4EF}"/>
            </c:ext>
          </c:extLst>
        </c:ser>
        <c:ser>
          <c:idx val="20"/>
          <c:order val="20"/>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dtrsk!$D$70:$CY$70</c:f>
              <c:numCache>
                <c:formatCode>0.00</c:formatCode>
                <c:ptCount val="100"/>
                <c:pt idx="0">
                  <c:v>1.5</c:v>
                </c:pt>
                <c:pt idx="1">
                  <c:v>1.699673171197595</c:v>
                </c:pt>
                <c:pt idx="2">
                  <c:v>1.5811388300841898</c:v>
                </c:pt>
                <c:pt idx="3">
                  <c:v>1.4696938456699069</c:v>
                </c:pt>
                <c:pt idx="4">
                  <c:v>1.699673171197595</c:v>
                </c:pt>
                <c:pt idx="5">
                  <c:v>1.8294640678379568</c:v>
                </c:pt>
                <c:pt idx="6">
                  <c:v>3.2307119958300214</c:v>
                </c:pt>
                <c:pt idx="7">
                  <c:v>3.2126293988446579</c:v>
                </c:pt>
                <c:pt idx="8">
                  <c:v>3.1685959035509721</c:v>
                </c:pt>
                <c:pt idx="9">
                  <c:v>3.1934851036818719</c:v>
                </c:pt>
                <c:pt idx="10">
                  <c:v>3.0945741046045239</c:v>
                </c:pt>
                <c:pt idx="11">
                  <c:v>3.0518206807503647</c:v>
                </c:pt>
                <c:pt idx="12">
                  <c:v>3.8065464555640651</c:v>
                </c:pt>
                <c:pt idx="13">
                  <c:v>3.6817870057290873</c:v>
                </c:pt>
                <c:pt idx="14">
                  <c:v>3.5876306596415413</c:v>
                </c:pt>
                <c:pt idx="15">
                  <c:v>3.6423119012735805</c:v>
                </c:pt>
                <c:pt idx="16">
                  <c:v>3.5403319925232934</c:v>
                </c:pt>
                <c:pt idx="17">
                  <c:v>3.499109502862034</c:v>
                </c:pt>
                <c:pt idx="18">
                  <c:v>3.4245437652335524</c:v>
                </c:pt>
                <c:pt idx="19">
                  <c:v>3.3893256474808084</c:v>
                </c:pt>
                <c:pt idx="20">
                  <c:v>3.4401614415317283</c:v>
                </c:pt>
                <c:pt idx="21">
                  <c:v>3.5995168757946443</c:v>
                </c:pt>
                <c:pt idx="22">
                  <c:v>3.5463204718255361</c:v>
                </c:pt>
                <c:pt idx="23">
                  <c:v>3.4793102764772215</c:v>
                </c:pt>
                <c:pt idx="24">
                  <c:v>3.4564064521016871</c:v>
                </c:pt>
                <c:pt idx="25">
                  <c:v>3.3949045979351076</c:v>
                </c:pt>
                <c:pt idx="26">
                  <c:v>3.3723061811751078</c:v>
                </c:pt>
                <c:pt idx="27">
                  <c:v>3.4076922147808135</c:v>
                </c:pt>
                <c:pt idx="28">
                  <c:v>3.3574130252654686</c:v>
                </c:pt>
                <c:pt idx="29">
                  <c:v>3.3029485770761808</c:v>
                </c:pt>
                <c:pt idx="30">
                  <c:v>3.2542040117362032</c:v>
                </c:pt>
                <c:pt idx="31">
                  <c:v>3.2839314385803786</c:v>
                </c:pt>
                <c:pt idx="32">
                  <c:v>3.2352941176470602</c:v>
                </c:pt>
                <c:pt idx="33">
                  <c:v>3.2071349029490928</c:v>
                </c:pt>
                <c:pt idx="34">
                  <c:v>3.1622776601683795</c:v>
                </c:pt>
                <c:pt idx="35">
                  <c:v>3.1360669631049256</c:v>
                </c:pt>
                <c:pt idx="36">
                  <c:v>3.0982302159320114</c:v>
                </c:pt>
                <c:pt idx="37">
                  <c:v>3.0758545153083143</c:v>
                </c:pt>
                <c:pt idx="38">
                  <c:v>3.0998991919093113</c:v>
                </c:pt>
                <c:pt idx="39">
                  <c:v>3.0667761578536412</c:v>
                </c:pt>
                <c:pt idx="40">
                  <c:v>3.0468749091516938</c:v>
                </c:pt>
                <c:pt idx="41">
                  <c:v>3.0695912563957557</c:v>
                </c:pt>
                <c:pt idx="42">
                  <c:v>3.0345803146317314</c:v>
                </c:pt>
                <c:pt idx="43">
                  <c:v>3.0007406493138404</c:v>
                </c:pt>
                <c:pt idx="44">
                  <c:v>3.0210352636591655</c:v>
                </c:pt>
                <c:pt idx="45">
                  <c:v>2.9908567473711636</c:v>
                </c:pt>
                <c:pt idx="46">
                  <c:v>2.9615592739861434</c:v>
                </c:pt>
                <c:pt idx="47">
                  <c:v>3.0826461368978313</c:v>
                </c:pt>
                <c:pt idx="48">
                  <c:v>3.0883005035132203</c:v>
                </c:pt>
                <c:pt idx="49">
                  <c:v>3.0923253339162837</c:v>
                </c:pt>
                <c:pt idx="50">
                  <c:v>3.0672926211349041</c:v>
                </c:pt>
                <c:pt idx="51">
                  <c:v>3.0698524889679586</c:v>
                </c:pt>
                <c:pt idx="52">
                  <c:v>3.0433538643220932</c:v>
                </c:pt>
                <c:pt idx="53">
                  <c:v>3.0175245724690538</c:v>
                </c:pt>
                <c:pt idx="54">
                  <c:v>3.0133630950911212</c:v>
                </c:pt>
                <c:pt idx="55">
                  <c:v>3.0171358353271107</c:v>
                </c:pt>
                <c:pt idx="56">
                  <c:v>3.0132485896487546</c:v>
                </c:pt>
                <c:pt idx="57">
                  <c:v>2.9877659192387074</c:v>
                </c:pt>
                <c:pt idx="58">
                  <c:v>2.9713446264088752</c:v>
                </c:pt>
                <c:pt idx="59">
                  <c:v>3.195586179293747</c:v>
                </c:pt>
                <c:pt idx="60">
                  <c:v>3.1862493976029689</c:v>
                </c:pt>
                <c:pt idx="61">
                  <c:v>3.1615605090853003</c:v>
                </c:pt>
                <c:pt idx="62">
                  <c:v>3.1424512724941338</c:v>
                </c:pt>
                <c:pt idx="63">
                  <c:v>3.118792058686414</c:v>
                </c:pt>
                <c:pt idx="64">
                  <c:v>3.1100122682298124</c:v>
                </c:pt>
                <c:pt idx="65">
                  <c:v>3.0872079937547201</c:v>
                </c:pt>
                <c:pt idx="66">
                  <c:v>3.0648978149225403</c:v>
                </c:pt>
                <c:pt idx="67">
                  <c:v>3.0579366712818405</c:v>
                </c:pt>
                <c:pt idx="68">
                  <c:v>3.0365461045236866</c:v>
                </c:pt>
                <c:pt idx="69">
                  <c:v>3.0427099292487445</c:v>
                </c:pt>
                <c:pt idx="70">
                  <c:v>3.0271406057389498</c:v>
                </c:pt>
                <c:pt idx="71">
                  <c:v>3.131987403053845</c:v>
                </c:pt>
                <c:pt idx="72">
                  <c:v>3.1246329221951883</c:v>
                </c:pt>
                <c:pt idx="73">
                  <c:v>3.1042336681807119</c:v>
                </c:pt>
                <c:pt idx="74">
                  <c:v>3.0966651708015536</c:v>
                </c:pt>
                <c:pt idx="75">
                  <c:v>3.0815092253778369</c:v>
                </c:pt>
                <c:pt idx="76">
                  <c:v>3.0864436042617012</c:v>
                </c:pt>
                <c:pt idx="77">
                  <c:v>3.0719096251995053</c:v>
                </c:pt>
                <c:pt idx="78">
                  <c:v>3.0568570460523667</c:v>
                </c:pt>
                <c:pt idx="79">
                  <c:v>3.0497075850340614</c:v>
                </c:pt>
                <c:pt idx="80">
                  <c:v>3.0445092031268097</c:v>
                </c:pt>
                <c:pt idx="81">
                  <c:v>3.0511200763693131</c:v>
                </c:pt>
                <c:pt idx="82">
                  <c:v>3.0333323988934806</c:v>
                </c:pt>
                <c:pt idx="83">
                  <c:v>3.0384844155026722</c:v>
                </c:pt>
                <c:pt idx="84">
                  <c:v>3.098264487412961</c:v>
                </c:pt>
                <c:pt idx="85">
                  <c:v>3.0905650001386364</c:v>
                </c:pt>
                <c:pt idx="86">
                  <c:v>3.0827934900799554</c:v>
                </c:pt>
                <c:pt idx="87">
                  <c:v>3.066324866735433</c:v>
                </c:pt>
                <c:pt idx="88">
                  <c:v>3.0523012973618049</c:v>
                </c:pt>
                <c:pt idx="89">
                  <c:v>3.0363892144153208</c:v>
                </c:pt>
                <c:pt idx="90">
                  <c:v>3.0589667998848422</c:v>
                </c:pt>
                <c:pt idx="91">
                  <c:v>3.0432197200182602</c:v>
                </c:pt>
                <c:pt idx="92">
                  <c:v>3.0597823443126955</c:v>
                </c:pt>
                <c:pt idx="93">
                  <c:v>3.0560053951309167</c:v>
                </c:pt>
                <c:pt idx="94">
                  <c:v>3.0717688534277605</c:v>
                </c:pt>
                <c:pt idx="95">
                  <c:v>3.0586779302931872</c:v>
                </c:pt>
                <c:pt idx="96">
                  <c:v>3.1826921564558357</c:v>
                </c:pt>
                <c:pt idx="97">
                  <c:v>3.1790752968250624</c:v>
                </c:pt>
                <c:pt idx="98">
                  <c:v>3.1681382545589787</c:v>
                </c:pt>
                <c:pt idx="99">
                  <c:v>3.1524153870131406</c:v>
                </c:pt>
              </c:numCache>
            </c:numRef>
          </c:yVal>
          <c:smooth val="1"/>
          <c:extLst>
            <c:ext xmlns:c16="http://schemas.microsoft.com/office/drawing/2014/chart" uri="{C3380CC4-5D6E-409C-BE32-E72D297353CC}">
              <c16:uniqueId val="{00000014-255E-4A04-BB1D-FC205750D4EF}"/>
            </c:ext>
          </c:extLst>
        </c:ser>
        <c:ser>
          <c:idx val="21"/>
          <c:order val="21"/>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dtrsk!$D$71:$CY$71</c:f>
              <c:numCache>
                <c:formatCode>0.00</c:formatCode>
                <c:ptCount val="100"/>
                <c:pt idx="0">
                  <c:v>0.5</c:v>
                </c:pt>
                <c:pt idx="1">
                  <c:v>1.699673171197595</c:v>
                </c:pt>
                <c:pt idx="2">
                  <c:v>1.5</c:v>
                </c:pt>
                <c:pt idx="3">
                  <c:v>1.3564659966250538</c:v>
                </c:pt>
                <c:pt idx="4">
                  <c:v>1.771690968789108</c:v>
                </c:pt>
                <c:pt idx="5">
                  <c:v>1.6413036132965795</c:v>
                </c:pt>
                <c:pt idx="6">
                  <c:v>1.5811388300841898</c:v>
                </c:pt>
                <c:pt idx="7">
                  <c:v>2.1659542988464366</c:v>
                </c:pt>
                <c:pt idx="8">
                  <c:v>2.3000000000000003</c:v>
                </c:pt>
                <c:pt idx="9">
                  <c:v>2.637930568826711</c:v>
                </c:pt>
                <c:pt idx="10">
                  <c:v>2.565800719723442</c:v>
                </c:pt>
                <c:pt idx="11">
                  <c:v>2.468739467058648</c:v>
                </c:pt>
                <c:pt idx="12">
                  <c:v>2.4671308627386495</c:v>
                </c:pt>
                <c:pt idx="13">
                  <c:v>2.3888630489558556</c:v>
                </c:pt>
                <c:pt idx="14">
                  <c:v>2.3452078799117149</c:v>
                </c:pt>
                <c:pt idx="15">
                  <c:v>2.5094975303178289</c:v>
                </c:pt>
                <c:pt idx="16">
                  <c:v>2.439388711122239</c:v>
                </c:pt>
                <c:pt idx="17">
                  <c:v>2.3899605346826793</c:v>
                </c:pt>
                <c:pt idx="18">
                  <c:v>2.376446927663229</c:v>
                </c:pt>
                <c:pt idx="19">
                  <c:v>2.3560603574958066</c:v>
                </c:pt>
                <c:pt idx="20">
                  <c:v>2.4583304150890837</c:v>
                </c:pt>
                <c:pt idx="21">
                  <c:v>3.2819607768288033</c:v>
                </c:pt>
                <c:pt idx="22">
                  <c:v>3.2521360501813099</c:v>
                </c:pt>
                <c:pt idx="23">
                  <c:v>3.1984996482726085</c:v>
                </c:pt>
                <c:pt idx="24">
                  <c:v>3.1388008866312558</c:v>
                </c:pt>
                <c:pt idx="25">
                  <c:v>3.1894889098682944</c:v>
                </c:pt>
                <c:pt idx="26">
                  <c:v>3.1353400362412276</c:v>
                </c:pt>
                <c:pt idx="27">
                  <c:v>3.1558789485924277</c:v>
                </c:pt>
                <c:pt idx="28">
                  <c:v>3.2008679378499139</c:v>
                </c:pt>
                <c:pt idx="29">
                  <c:v>3.200221116189911</c:v>
                </c:pt>
                <c:pt idx="30">
                  <c:v>3.2307119958300214</c:v>
                </c:pt>
                <c:pt idx="31">
                  <c:v>3.2544382353536627</c:v>
                </c:pt>
                <c:pt idx="32">
                  <c:v>3.2218973970892137</c:v>
                </c:pt>
                <c:pt idx="33">
                  <c:v>3.1900355061679551</c:v>
                </c:pt>
                <c:pt idx="34">
                  <c:v>3.1479711279206839</c:v>
                </c:pt>
                <c:pt idx="35">
                  <c:v>3.1265025606106174</c:v>
                </c:pt>
                <c:pt idx="36">
                  <c:v>3.0909572336896893</c:v>
                </c:pt>
                <c:pt idx="37">
                  <c:v>3.0839662978432076</c:v>
                </c:pt>
                <c:pt idx="38">
                  <c:v>3.0475399915341552</c:v>
                </c:pt>
                <c:pt idx="39">
                  <c:v>3.0123679223664821</c:v>
                </c:pt>
                <c:pt idx="40">
                  <c:v>3.0301770227357427</c:v>
                </c:pt>
                <c:pt idx="41">
                  <c:v>3.0658890228236269</c:v>
                </c:pt>
                <c:pt idx="42">
                  <c:v>3.0310889132455352</c:v>
                </c:pt>
                <c:pt idx="43">
                  <c:v>2.9974474737724246</c:v>
                </c:pt>
                <c:pt idx="44">
                  <c:v>2.9667342798664311</c:v>
                </c:pt>
                <c:pt idx="45">
                  <c:v>2.9369410027439984</c:v>
                </c:pt>
                <c:pt idx="46">
                  <c:v>2.9080229060690379</c:v>
                </c:pt>
                <c:pt idx="47">
                  <c:v>3.0572763655760999</c:v>
                </c:pt>
                <c:pt idx="48">
                  <c:v>3.0528675044947495</c:v>
                </c:pt>
                <c:pt idx="49">
                  <c:v>3.0476164730587225</c:v>
                </c:pt>
                <c:pt idx="50">
                  <c:v>3.0199043834543997</c:v>
                </c:pt>
                <c:pt idx="51">
                  <c:v>3.0142653593898099</c:v>
                </c:pt>
                <c:pt idx="52">
                  <c:v>2.9865381549365191</c:v>
                </c:pt>
                <c:pt idx="53">
                  <c:v>2.9595621744546623</c:v>
                </c:pt>
                <c:pt idx="54">
                  <c:v>2.9655763111312541</c:v>
                </c:pt>
                <c:pt idx="55">
                  <c:v>2.9615365397907647</c:v>
                </c:pt>
                <c:pt idx="56">
                  <c:v>2.936151719569843</c:v>
                </c:pt>
                <c:pt idx="57">
                  <c:v>2.9634370597541637</c:v>
                </c:pt>
                <c:pt idx="58">
                  <c:v>2.9474565306378988</c:v>
                </c:pt>
                <c:pt idx="59">
                  <c:v>3.1052486537840207</c:v>
                </c:pt>
                <c:pt idx="60">
                  <c:v>3.091603546218809</c:v>
                </c:pt>
                <c:pt idx="61">
                  <c:v>3.069120579870861</c:v>
                </c:pt>
                <c:pt idx="62">
                  <c:v>3.0480766861046984</c:v>
                </c:pt>
                <c:pt idx="63">
                  <c:v>3.1474983021647827</c:v>
                </c:pt>
                <c:pt idx="64">
                  <c:v>3.1621324650233187</c:v>
                </c:pt>
                <c:pt idx="65">
                  <c:v>3.1475202132762927</c:v>
                </c:pt>
                <c:pt idx="66">
                  <c:v>3.1242992293857665</c:v>
                </c:pt>
                <c:pt idx="67">
                  <c:v>3.1102408240547694</c:v>
                </c:pt>
                <c:pt idx="68">
                  <c:v>3.0879621442112346</c:v>
                </c:pt>
                <c:pt idx="69">
                  <c:v>3.0853108477391937</c:v>
                </c:pt>
                <c:pt idx="70">
                  <c:v>3.0655140748673597</c:v>
                </c:pt>
                <c:pt idx="71">
                  <c:v>3.1555055438677915</c:v>
                </c:pt>
                <c:pt idx="72">
                  <c:v>3.1429597139210848</c:v>
                </c:pt>
                <c:pt idx="73">
                  <c:v>3.1240998703626617</c:v>
                </c:pt>
                <c:pt idx="74">
                  <c:v>3.1118351507655659</c:v>
                </c:pt>
                <c:pt idx="75">
                  <c:v>3.0937452883070784</c:v>
                </c:pt>
                <c:pt idx="76">
                  <c:v>3.106402584199548</c:v>
                </c:pt>
                <c:pt idx="77">
                  <c:v>3.0889707194715035</c:v>
                </c:pt>
                <c:pt idx="78">
                  <c:v>3.0870445008130316</c:v>
                </c:pt>
                <c:pt idx="79">
                  <c:v>3.084740283800774</c:v>
                </c:pt>
                <c:pt idx="80">
                  <c:v>3.0820863704644896</c:v>
                </c:pt>
                <c:pt idx="81">
                  <c:v>3.0827838708303403</c:v>
                </c:pt>
                <c:pt idx="82">
                  <c:v>3.0658633597389127</c:v>
                </c:pt>
                <c:pt idx="83">
                  <c:v>3.0761950163386476</c:v>
                </c:pt>
                <c:pt idx="84">
                  <c:v>3.0583163800666688</c:v>
                </c:pt>
                <c:pt idx="85">
                  <c:v>3.046909421374989</c:v>
                </c:pt>
                <c:pt idx="86">
                  <c:v>3.0296187674413879</c:v>
                </c:pt>
                <c:pt idx="87">
                  <c:v>3.0214066039563443</c:v>
                </c:pt>
                <c:pt idx="88">
                  <c:v>3.004626062886655</c:v>
                </c:pt>
                <c:pt idx="89">
                  <c:v>2.9881220397563619</c:v>
                </c:pt>
                <c:pt idx="90">
                  <c:v>3.0030505913890866</c:v>
                </c:pt>
                <c:pt idx="91">
                  <c:v>2.9931513146617852</c:v>
                </c:pt>
                <c:pt idx="92">
                  <c:v>3.0186533412380587</c:v>
                </c:pt>
                <c:pt idx="93">
                  <c:v>3.0110415458999809</c:v>
                </c:pt>
                <c:pt idx="94">
                  <c:v>3.0352207669569387</c:v>
                </c:pt>
                <c:pt idx="95">
                  <c:v>3.0196156105604657</c:v>
                </c:pt>
                <c:pt idx="96">
                  <c:v>3.0042486921161529</c:v>
                </c:pt>
                <c:pt idx="97">
                  <c:v>2.9891140110685286</c:v>
                </c:pt>
                <c:pt idx="98">
                  <c:v>2.9765752132274397</c:v>
                </c:pt>
                <c:pt idx="99">
                  <c:v>2.9618030366185333</c:v>
                </c:pt>
              </c:numCache>
            </c:numRef>
          </c:yVal>
          <c:smooth val="1"/>
          <c:extLst>
            <c:ext xmlns:c16="http://schemas.microsoft.com/office/drawing/2014/chart" uri="{C3380CC4-5D6E-409C-BE32-E72D297353CC}">
              <c16:uniqueId val="{00000015-255E-4A04-BB1D-FC205750D4EF}"/>
            </c:ext>
          </c:extLst>
        </c:ser>
        <c:ser>
          <c:idx val="22"/>
          <c:order val="22"/>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dtrsk!$D$72:$CY$72</c:f>
              <c:numCache>
                <c:formatCode>0.00</c:formatCode>
                <c:ptCount val="100"/>
                <c:pt idx="0">
                  <c:v>0</c:v>
                </c:pt>
                <c:pt idx="1">
                  <c:v>0.47140452079103168</c:v>
                </c:pt>
                <c:pt idx="2">
                  <c:v>0.4330127018922193</c:v>
                </c:pt>
                <c:pt idx="3">
                  <c:v>1.3564659966250536</c:v>
                </c:pt>
                <c:pt idx="4">
                  <c:v>1.3743685418725535</c:v>
                </c:pt>
                <c:pt idx="5">
                  <c:v>1.2936264483053452</c:v>
                </c:pt>
                <c:pt idx="6">
                  <c:v>3.3888604279314896</c:v>
                </c:pt>
                <c:pt idx="7">
                  <c:v>4.1395413355993682</c:v>
                </c:pt>
                <c:pt idx="8">
                  <c:v>3.9509492530276824</c:v>
                </c:pt>
                <c:pt idx="9">
                  <c:v>3.9647204522466413</c:v>
                </c:pt>
                <c:pt idx="10">
                  <c:v>3.7960139913101245</c:v>
                </c:pt>
                <c:pt idx="11">
                  <c:v>3.6584990617212663</c:v>
                </c:pt>
                <c:pt idx="12">
                  <c:v>3.5348122947596066</c:v>
                </c:pt>
                <c:pt idx="13">
                  <c:v>3.4998412662417837</c:v>
                </c:pt>
                <c:pt idx="14">
                  <c:v>3.5333235062756425</c:v>
                </c:pt>
                <c:pt idx="15">
                  <c:v>3.4641016151377544</c:v>
                </c:pt>
                <c:pt idx="16">
                  <c:v>3.3742854753467149</c:v>
                </c:pt>
                <c:pt idx="17">
                  <c:v>3.316207158320708</c:v>
                </c:pt>
                <c:pt idx="18">
                  <c:v>3.3507461855533003</c:v>
                </c:pt>
                <c:pt idx="19">
                  <c:v>3.2701494692170279</c:v>
                </c:pt>
                <c:pt idx="20">
                  <c:v>3.2499205330399059</c:v>
                </c:pt>
                <c:pt idx="21">
                  <c:v>3.9777262648635414</c:v>
                </c:pt>
                <c:pt idx="22">
                  <c:v>3.9102340793813815</c:v>
                </c:pt>
                <c:pt idx="23">
                  <c:v>3.8337449054416766</c:v>
                </c:pt>
                <c:pt idx="24">
                  <c:v>3.8499980788437527</c:v>
                </c:pt>
                <c:pt idx="25">
                  <c:v>3.7843080813169774</c:v>
                </c:pt>
                <c:pt idx="26">
                  <c:v>3.721832991460865</c:v>
                </c:pt>
                <c:pt idx="27">
                  <c:v>3.8212124626745028</c:v>
                </c:pt>
                <c:pt idx="28">
                  <c:v>3.8297084310253524</c:v>
                </c:pt>
                <c:pt idx="29">
                  <c:v>3.8045375176498117</c:v>
                </c:pt>
                <c:pt idx="30">
                  <c:v>3.8057060366638935</c:v>
                </c:pt>
                <c:pt idx="31">
                  <c:v>3.7879999980606671</c:v>
                </c:pt>
                <c:pt idx="32">
                  <c:v>3.7319345707204477</c:v>
                </c:pt>
                <c:pt idx="33">
                  <c:v>3.7147252487188598</c:v>
                </c:pt>
                <c:pt idx="34">
                  <c:v>3.6666666666666665</c:v>
                </c:pt>
                <c:pt idx="35">
                  <c:v>3.6312900391499308</c:v>
                </c:pt>
                <c:pt idx="36">
                  <c:v>3.5967051712147131</c:v>
                </c:pt>
                <c:pt idx="37">
                  <c:v>3.6408450659447649</c:v>
                </c:pt>
                <c:pt idx="38">
                  <c:v>3.5982634700644143</c:v>
                </c:pt>
                <c:pt idx="39">
                  <c:v>3.557131235896037</c:v>
                </c:pt>
                <c:pt idx="40">
                  <c:v>3.5267844585089181</c:v>
                </c:pt>
                <c:pt idx="41">
                  <c:v>3.5170910837971281</c:v>
                </c:pt>
                <c:pt idx="42">
                  <c:v>3.5064138398838387</c:v>
                </c:pt>
                <c:pt idx="43">
                  <c:v>3.4705106892854318</c:v>
                </c:pt>
                <c:pt idx="44">
                  <c:v>3.4356768236105819</c:v>
                </c:pt>
                <c:pt idx="45">
                  <c:v>3.4018608600294717</c:v>
                </c:pt>
                <c:pt idx="46">
                  <c:v>3.3662437853224794</c:v>
                </c:pt>
                <c:pt idx="47">
                  <c:v>3.4773018977549186</c:v>
                </c:pt>
                <c:pt idx="48">
                  <c:v>3.4696397507522319</c:v>
                </c:pt>
                <c:pt idx="49">
                  <c:v>3.4470788997608497</c:v>
                </c:pt>
                <c:pt idx="50">
                  <c:v>3.4165343698829851</c:v>
                </c:pt>
                <c:pt idx="51">
                  <c:v>3.4083640551176257</c:v>
                </c:pt>
                <c:pt idx="52">
                  <c:v>3.3995985400038293</c:v>
                </c:pt>
                <c:pt idx="53">
                  <c:v>3.3685958523588018</c:v>
                </c:pt>
                <c:pt idx="54">
                  <c:v>3.3417198920218758</c:v>
                </c:pt>
                <c:pt idx="55">
                  <c:v>3.3339796234036214</c:v>
                </c:pt>
                <c:pt idx="56">
                  <c:v>3.3051773604553469</c:v>
                </c:pt>
                <c:pt idx="57">
                  <c:v>3.2771088918256157</c:v>
                </c:pt>
                <c:pt idx="58">
                  <c:v>3.2582800507152383</c:v>
                </c:pt>
                <c:pt idx="59">
                  <c:v>3.274833799590787</c:v>
                </c:pt>
                <c:pt idx="60">
                  <c:v>3.2502301207251598</c:v>
                </c:pt>
                <c:pt idx="61">
                  <c:v>3.2261685116103478</c:v>
                </c:pt>
                <c:pt idx="62">
                  <c:v>3.2026295348510105</c:v>
                </c:pt>
                <c:pt idx="63">
                  <c:v>3.201552877652091</c:v>
                </c:pt>
                <c:pt idx="64">
                  <c:v>3.212585729705443</c:v>
                </c:pt>
                <c:pt idx="65">
                  <c:v>3.1962609030401405</c:v>
                </c:pt>
                <c:pt idx="66">
                  <c:v>3.1727579065481826</c:v>
                </c:pt>
                <c:pt idx="67">
                  <c:v>3.1570926141653062</c:v>
                </c:pt>
                <c:pt idx="68">
                  <c:v>3.1345669882906657</c:v>
                </c:pt>
                <c:pt idx="69">
                  <c:v>3.1157017987717071</c:v>
                </c:pt>
                <c:pt idx="70">
                  <c:v>3.104656001699523</c:v>
                </c:pt>
                <c:pt idx="71">
                  <c:v>3.0833787668730777</c:v>
                </c:pt>
                <c:pt idx="72">
                  <c:v>3.0726532434870486</c:v>
                </c:pt>
                <c:pt idx="73">
                  <c:v>3.0548758840035841</c:v>
                </c:pt>
                <c:pt idx="74">
                  <c:v>3.0443114837303207</c:v>
                </c:pt>
                <c:pt idx="75">
                  <c:v>3.026224837718829</c:v>
                </c:pt>
                <c:pt idx="76">
                  <c:v>3.0160648107759176</c:v>
                </c:pt>
                <c:pt idx="77">
                  <c:v>2.999332297644532</c:v>
                </c:pt>
                <c:pt idx="78">
                  <c:v>2.9998958315248232</c:v>
                </c:pt>
                <c:pt idx="79">
                  <c:v>2.9999745972607346</c:v>
                </c:pt>
                <c:pt idx="80">
                  <c:v>3.0786826296464627</c:v>
                </c:pt>
                <c:pt idx="81">
                  <c:v>3.0616636480517734</c:v>
                </c:pt>
                <c:pt idx="82">
                  <c:v>3.044920680430502</c:v>
                </c:pt>
                <c:pt idx="83">
                  <c:v>3.0293603650693757</c:v>
                </c:pt>
                <c:pt idx="84">
                  <c:v>3.0117176964257113</c:v>
                </c:pt>
                <c:pt idx="85">
                  <c:v>3.0011668140913885</c:v>
                </c:pt>
                <c:pt idx="86">
                  <c:v>2.9840961019133658</c:v>
                </c:pt>
                <c:pt idx="87">
                  <c:v>2.9696525058590395</c:v>
                </c:pt>
                <c:pt idx="88">
                  <c:v>2.9597297173897434</c:v>
                </c:pt>
                <c:pt idx="89">
                  <c:v>2.9434553635338627</c:v>
                </c:pt>
                <c:pt idx="90">
                  <c:v>2.9357486332803089</c:v>
                </c:pt>
                <c:pt idx="91">
                  <c:v>2.9264305625914111</c:v>
                </c:pt>
                <c:pt idx="92">
                  <c:v>2.9108529222848594</c:v>
                </c:pt>
                <c:pt idx="93">
                  <c:v>2.9036227252774975</c:v>
                </c:pt>
                <c:pt idx="94">
                  <c:v>2.930899055039824</c:v>
                </c:pt>
                <c:pt idx="95">
                  <c:v>2.9331301037177568</c:v>
                </c:pt>
                <c:pt idx="96">
                  <c:v>2.9181532674441382</c:v>
                </c:pt>
                <c:pt idx="97">
                  <c:v>2.9034035313947824</c:v>
                </c:pt>
                <c:pt idx="98">
                  <c:v>2.8965496715920458</c:v>
                </c:pt>
                <c:pt idx="99">
                  <c:v>2.8821746465246156</c:v>
                </c:pt>
              </c:numCache>
            </c:numRef>
          </c:yVal>
          <c:smooth val="1"/>
          <c:extLst>
            <c:ext xmlns:c16="http://schemas.microsoft.com/office/drawing/2014/chart" uri="{C3380CC4-5D6E-409C-BE32-E72D297353CC}">
              <c16:uniqueId val="{00000016-255E-4A04-BB1D-FC205750D4EF}"/>
            </c:ext>
          </c:extLst>
        </c:ser>
        <c:ser>
          <c:idx val="23"/>
          <c:order val="23"/>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dtrsk!$D$73:$CY$73</c:f>
              <c:numCache>
                <c:formatCode>0.00</c:formatCode>
                <c:ptCount val="100"/>
                <c:pt idx="0">
                  <c:v>0.5</c:v>
                </c:pt>
                <c:pt idx="1">
                  <c:v>0.81649658092772603</c:v>
                </c:pt>
                <c:pt idx="2">
                  <c:v>0.70710678118654757</c:v>
                </c:pt>
                <c:pt idx="3">
                  <c:v>1.3564659966250536</c:v>
                </c:pt>
                <c:pt idx="4">
                  <c:v>1.3437096247164249</c:v>
                </c:pt>
                <c:pt idx="5">
                  <c:v>1.6659862556700857</c:v>
                </c:pt>
                <c:pt idx="6">
                  <c:v>1.7320508075688772</c:v>
                </c:pt>
                <c:pt idx="7">
                  <c:v>2.4944382578492941</c:v>
                </c:pt>
                <c:pt idx="8">
                  <c:v>2.5690465157330258</c:v>
                </c:pt>
                <c:pt idx="9">
                  <c:v>2.4663018120455522</c:v>
                </c:pt>
                <c:pt idx="10">
                  <c:v>2.374634474795835</c:v>
                </c:pt>
                <c:pt idx="11">
                  <c:v>2.2922560655002067</c:v>
                </c:pt>
                <c:pt idx="12">
                  <c:v>2.3603873774083293</c:v>
                </c:pt>
                <c:pt idx="13">
                  <c:v>2.5991451586157241</c:v>
                </c:pt>
                <c:pt idx="14">
                  <c:v>2.5792137852454187</c:v>
                </c:pt>
                <c:pt idx="15">
                  <c:v>2.6581467123988243</c:v>
                </c:pt>
                <c:pt idx="16">
                  <c:v>2.5849755831404093</c:v>
                </c:pt>
                <c:pt idx="17">
                  <c:v>2.6420842943181335</c:v>
                </c:pt>
                <c:pt idx="18">
                  <c:v>2.6358110706194404</c:v>
                </c:pt>
                <c:pt idx="19">
                  <c:v>2.5933807246076386</c:v>
                </c:pt>
                <c:pt idx="20">
                  <c:v>2.5877173322709606</c:v>
                </c:pt>
                <c:pt idx="21">
                  <c:v>3.3032034631691438</c:v>
                </c:pt>
                <c:pt idx="22">
                  <c:v>3.239298620929469</c:v>
                </c:pt>
                <c:pt idx="23">
                  <c:v>3.2</c:v>
                </c:pt>
                <c:pt idx="24">
                  <c:v>3.1904535857523828</c:v>
                </c:pt>
                <c:pt idx="25">
                  <c:v>3.1352677681582679</c:v>
                </c:pt>
                <c:pt idx="26">
                  <c:v>3.0788945803217582</c:v>
                </c:pt>
                <c:pt idx="27">
                  <c:v>3.1524861374177644</c:v>
                </c:pt>
                <c:pt idx="28">
                  <c:v>3.1</c:v>
                </c:pt>
                <c:pt idx="29">
                  <c:v>3.1048282362621848</c:v>
                </c:pt>
                <c:pt idx="30">
                  <c:v>3.1867339765816665</c:v>
                </c:pt>
                <c:pt idx="31">
                  <c:v>3.1573372794257222</c:v>
                </c:pt>
                <c:pt idx="32">
                  <c:v>3.1148711282055834</c:v>
                </c:pt>
                <c:pt idx="33">
                  <c:v>3.0891515247486878</c:v>
                </c:pt>
                <c:pt idx="34">
                  <c:v>3.1160674805289248</c:v>
                </c:pt>
                <c:pt idx="35">
                  <c:v>3.1147989088403092</c:v>
                </c:pt>
                <c:pt idx="36">
                  <c:v>3.0897247275391302</c:v>
                </c:pt>
                <c:pt idx="37">
                  <c:v>3.1121910401433346</c:v>
                </c:pt>
                <c:pt idx="38">
                  <c:v>3.0757112998459397</c:v>
                </c:pt>
                <c:pt idx="39">
                  <c:v>3.0381277305404906</c:v>
                </c:pt>
                <c:pt idx="40">
                  <c:v>3.0042486921161564</c:v>
                </c:pt>
                <c:pt idx="41">
                  <c:v>3.0083712300986822</c:v>
                </c:pt>
                <c:pt idx="42">
                  <c:v>3.010570221378543</c:v>
                </c:pt>
                <c:pt idx="43">
                  <c:v>2.976948474902148</c:v>
                </c:pt>
                <c:pt idx="44">
                  <c:v>2.9578801227257112</c:v>
                </c:pt>
                <c:pt idx="45">
                  <c:v>2.9262861696943325</c:v>
                </c:pt>
                <c:pt idx="46">
                  <c:v>2.89995210688422</c:v>
                </c:pt>
                <c:pt idx="47">
                  <c:v>2.870232406816188</c:v>
                </c:pt>
                <c:pt idx="48">
                  <c:v>2.8540497542965171</c:v>
                </c:pt>
                <c:pt idx="49">
                  <c:v>2.828563051272678</c:v>
                </c:pt>
                <c:pt idx="50">
                  <c:v>2.8012967200226147</c:v>
                </c:pt>
                <c:pt idx="51">
                  <c:v>2.7790345639929641</c:v>
                </c:pt>
                <c:pt idx="52">
                  <c:v>2.7649084601243015</c:v>
                </c:pt>
                <c:pt idx="53">
                  <c:v>2.7439490152601422</c:v>
                </c:pt>
                <c:pt idx="54">
                  <c:v>2.745822429860775</c:v>
                </c:pt>
                <c:pt idx="55">
                  <c:v>2.7321146755187042</c:v>
                </c:pt>
                <c:pt idx="56">
                  <c:v>2.7104084400712587</c:v>
                </c:pt>
                <c:pt idx="57">
                  <c:v>2.6919822009192531</c:v>
                </c:pt>
                <c:pt idx="58">
                  <c:v>2.6714020455350598</c:v>
                </c:pt>
                <c:pt idx="59">
                  <c:v>2.702979931596873</c:v>
                </c:pt>
                <c:pt idx="60">
                  <c:v>2.6811575147959372</c:v>
                </c:pt>
                <c:pt idx="61">
                  <c:v>2.6698771301594881</c:v>
                </c:pt>
                <c:pt idx="62">
                  <c:v>2.6490251007446117</c:v>
                </c:pt>
                <c:pt idx="63">
                  <c:v>2.6325230321486064</c:v>
                </c:pt>
                <c:pt idx="64">
                  <c:v>2.6355362686413835</c:v>
                </c:pt>
                <c:pt idx="65">
                  <c:v>2.6377826069931181</c:v>
                </c:pt>
                <c:pt idx="66">
                  <c:v>2.6225581821353621</c:v>
                </c:pt>
                <c:pt idx="67">
                  <c:v>2.6051505702749345</c:v>
                </c:pt>
                <c:pt idx="68">
                  <c:v>2.5906031131371563</c:v>
                </c:pt>
                <c:pt idx="69">
                  <c:v>2.5854950715341918</c:v>
                </c:pt>
                <c:pt idx="70">
                  <c:v>2.5943611692559729</c:v>
                </c:pt>
                <c:pt idx="71">
                  <c:v>2.579928880189204</c:v>
                </c:pt>
                <c:pt idx="72">
                  <c:v>2.5715829199911227</c:v>
                </c:pt>
                <c:pt idx="73">
                  <c:v>2.5577768124334512</c:v>
                </c:pt>
                <c:pt idx="74">
                  <c:v>2.5658569491802377</c:v>
                </c:pt>
                <c:pt idx="75">
                  <c:v>2.5491624200281113</c:v>
                </c:pt>
                <c:pt idx="76">
                  <c:v>2.5538255585617891</c:v>
                </c:pt>
                <c:pt idx="77">
                  <c:v>2.5487397566365568</c:v>
                </c:pt>
                <c:pt idx="78">
                  <c:v>2.5560895426412586</c:v>
                </c:pt>
                <c:pt idx="79">
                  <c:v>2.5504511556573082</c:v>
                </c:pt>
                <c:pt idx="80">
                  <c:v>2.5732863226840461</c:v>
                </c:pt>
                <c:pt idx="81">
                  <c:v>2.5600070764889873</c:v>
                </c:pt>
                <c:pt idx="82">
                  <c:v>2.5447246575546125</c:v>
                </c:pt>
                <c:pt idx="83">
                  <c:v>2.5297127043958967</c:v>
                </c:pt>
                <c:pt idx="84">
                  <c:v>2.517139731588145</c:v>
                </c:pt>
                <c:pt idx="85">
                  <c:v>2.522510624236427</c:v>
                </c:pt>
                <c:pt idx="86">
                  <c:v>2.5081478794369332</c:v>
                </c:pt>
                <c:pt idx="87">
                  <c:v>2.4940277104368169</c:v>
                </c:pt>
                <c:pt idx="88">
                  <c:v>2.482059081478647</c:v>
                </c:pt>
                <c:pt idx="89">
                  <c:v>2.4709396611086065</c:v>
                </c:pt>
                <c:pt idx="90">
                  <c:v>2.4599581581576913</c:v>
                </c:pt>
                <c:pt idx="91">
                  <c:v>2.4491120993440054</c:v>
                </c:pt>
                <c:pt idx="92">
                  <c:v>2.4380277225859817</c:v>
                </c:pt>
                <c:pt idx="93">
                  <c:v>2.4275427882778198</c:v>
                </c:pt>
                <c:pt idx="94">
                  <c:v>2.4230339968725159</c:v>
                </c:pt>
                <c:pt idx="95">
                  <c:v>2.4194977998690237</c:v>
                </c:pt>
                <c:pt idx="96">
                  <c:v>2.40904947374072</c:v>
                </c:pt>
                <c:pt idx="97">
                  <c:v>2.3987293851106997</c:v>
                </c:pt>
                <c:pt idx="98">
                  <c:v>2.3890374630800562</c:v>
                </c:pt>
                <c:pt idx="99">
                  <c:v>2.3771811245695829</c:v>
                </c:pt>
              </c:numCache>
            </c:numRef>
          </c:yVal>
          <c:smooth val="1"/>
          <c:extLst>
            <c:ext xmlns:c16="http://schemas.microsoft.com/office/drawing/2014/chart" uri="{C3380CC4-5D6E-409C-BE32-E72D297353CC}">
              <c16:uniqueId val="{00000017-255E-4A04-BB1D-FC205750D4EF}"/>
            </c:ext>
          </c:extLst>
        </c:ser>
        <c:ser>
          <c:idx val="24"/>
          <c:order val="24"/>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dtrsk!$D$74:$CY$74</c:f>
              <c:numCache>
                <c:formatCode>0.00</c:formatCode>
                <c:ptCount val="100"/>
                <c:pt idx="0">
                  <c:v>0</c:v>
                </c:pt>
                <c:pt idx="1">
                  <c:v>0.47140452079103168</c:v>
                </c:pt>
                <c:pt idx="2">
                  <c:v>0.4330127018922193</c:v>
                </c:pt>
                <c:pt idx="3">
                  <c:v>0.48989794855663565</c:v>
                </c:pt>
                <c:pt idx="4">
                  <c:v>0.7453559924999299</c:v>
                </c:pt>
                <c:pt idx="5">
                  <c:v>1.7728105208558367</c:v>
                </c:pt>
                <c:pt idx="6">
                  <c:v>1.6583123951776999</c:v>
                </c:pt>
                <c:pt idx="7">
                  <c:v>2.2166597048066667</c:v>
                </c:pt>
                <c:pt idx="8">
                  <c:v>2.1470910553583886</c:v>
                </c:pt>
                <c:pt idx="9">
                  <c:v>2.0489868490153897</c:v>
                </c:pt>
                <c:pt idx="10">
                  <c:v>1.9930434571835662</c:v>
                </c:pt>
                <c:pt idx="11">
                  <c:v>1.9153691689213435</c:v>
                </c:pt>
                <c:pt idx="12">
                  <c:v>1.8585159758939556</c:v>
                </c:pt>
                <c:pt idx="13">
                  <c:v>2.0805982045769644</c:v>
                </c:pt>
                <c:pt idx="14">
                  <c:v>2.2421738893315122</c:v>
                </c:pt>
                <c:pt idx="15">
                  <c:v>2.3008949665421112</c:v>
                </c:pt>
                <c:pt idx="16">
                  <c:v>2.2477698137937678</c:v>
                </c:pt>
                <c:pt idx="17">
                  <c:v>2.1878536516659501</c:v>
                </c:pt>
                <c:pt idx="18">
                  <c:v>2.2271057451320089</c:v>
                </c:pt>
                <c:pt idx="19">
                  <c:v>2.1884048177287729</c:v>
                </c:pt>
                <c:pt idx="20">
                  <c:v>2.1728033459485667</c:v>
                </c:pt>
                <c:pt idx="21">
                  <c:v>2.1308783921465824</c:v>
                </c:pt>
                <c:pt idx="22">
                  <c:v>2.1147629234082537</c:v>
                </c:pt>
                <c:pt idx="23">
                  <c:v>2.0884443971530584</c:v>
                </c:pt>
                <c:pt idx="24">
                  <c:v>2.1692444080313189</c:v>
                </c:pt>
                <c:pt idx="25">
                  <c:v>2.1314806770278758</c:v>
                </c:pt>
                <c:pt idx="26">
                  <c:v>2.0956100860257996</c:v>
                </c:pt>
                <c:pt idx="27">
                  <c:v>2.2935571239056407</c:v>
                </c:pt>
                <c:pt idx="28">
                  <c:v>2.2558565754251512</c:v>
                </c:pt>
                <c:pt idx="29">
                  <c:v>2.2686388351635149</c:v>
                </c:pt>
                <c:pt idx="30">
                  <c:v>2.2341018189643909</c:v>
                </c:pt>
                <c:pt idx="31">
                  <c:v>2.216889837354167</c:v>
                </c:pt>
                <c:pt idx="32">
                  <c:v>2.1978284343846353</c:v>
                </c:pt>
                <c:pt idx="33">
                  <c:v>2.17893439599287</c:v>
                </c:pt>
                <c:pt idx="34">
                  <c:v>2.2653795365113645</c:v>
                </c:pt>
                <c:pt idx="35">
                  <c:v>2.315823549925613</c:v>
                </c:pt>
                <c:pt idx="36">
                  <c:v>2.324147596402065</c:v>
                </c:pt>
                <c:pt idx="37">
                  <c:v>2.3982241950953691</c:v>
                </c:pt>
                <c:pt idx="38">
                  <c:v>2.3768413914268653</c:v>
                </c:pt>
                <c:pt idx="39">
                  <c:v>2.4169734910902436</c:v>
                </c:pt>
                <c:pt idx="40">
                  <c:v>2.3886779424872606</c:v>
                </c:pt>
                <c:pt idx="41">
                  <c:v>2.3941066998383609</c:v>
                </c:pt>
                <c:pt idx="42">
                  <c:v>2.4261829354695488</c:v>
                </c:pt>
                <c:pt idx="43">
                  <c:v>2.4002057524972709</c:v>
                </c:pt>
                <c:pt idx="44">
                  <c:v>2.4020509510138495</c:v>
                </c:pt>
                <c:pt idx="45">
                  <c:v>2.3772728039937738</c:v>
                </c:pt>
                <c:pt idx="46">
                  <c:v>2.3537057070831002</c:v>
                </c:pt>
                <c:pt idx="47">
                  <c:v>2.3553531504087362</c:v>
                </c:pt>
                <c:pt idx="48">
                  <c:v>2.342306555513177</c:v>
                </c:pt>
                <c:pt idx="49">
                  <c:v>2.3462322655496388</c:v>
                </c:pt>
                <c:pt idx="50">
                  <c:v>2.3246174209633192</c:v>
                </c:pt>
                <c:pt idx="51">
                  <c:v>2.303587370589816</c:v>
                </c:pt>
                <c:pt idx="52">
                  <c:v>2.2831162973959178</c:v>
                </c:pt>
                <c:pt idx="53">
                  <c:v>2.2631799466843958</c:v>
                </c:pt>
                <c:pt idx="54">
                  <c:v>2.243968673614511</c:v>
                </c:pt>
                <c:pt idx="55">
                  <c:v>2.2252364906256745</c:v>
                </c:pt>
                <c:pt idx="56">
                  <c:v>2.206896551724137</c:v>
                </c:pt>
                <c:pt idx="57">
                  <c:v>2.1890012597915849</c:v>
                </c:pt>
                <c:pt idx="58">
                  <c:v>2.179449471770337</c:v>
                </c:pt>
                <c:pt idx="59">
                  <c:v>2.2357674913091579</c:v>
                </c:pt>
                <c:pt idx="60">
                  <c:v>2.2188413697092919</c:v>
                </c:pt>
                <c:pt idx="61">
                  <c:v>2.2243753741193646</c:v>
                </c:pt>
                <c:pt idx="62">
                  <c:v>2.2078849289251918</c:v>
                </c:pt>
                <c:pt idx="63">
                  <c:v>2.2324131873497923</c:v>
                </c:pt>
                <c:pt idx="64">
                  <c:v>2.257931637599655</c:v>
                </c:pt>
                <c:pt idx="65">
                  <c:v>2.281190826811081</c:v>
                </c:pt>
                <c:pt idx="66">
                  <c:v>2.2848606599296417</c:v>
                </c:pt>
                <c:pt idx="67">
                  <c:v>2.2753161631061305</c:v>
                </c:pt>
                <c:pt idx="68">
                  <c:v>2.2598537066611653</c:v>
                </c:pt>
                <c:pt idx="69">
                  <c:v>2.2447010493674977</c:v>
                </c:pt>
                <c:pt idx="70">
                  <c:v>2.320359101092909</c:v>
                </c:pt>
                <c:pt idx="71">
                  <c:v>2.3386574827328834</c:v>
                </c:pt>
                <c:pt idx="72">
                  <c:v>2.3423639985138882</c:v>
                </c:pt>
                <c:pt idx="73">
                  <c:v>2.327191917788952</c:v>
                </c:pt>
                <c:pt idx="74">
                  <c:v>2.3658977786812714</c:v>
                </c:pt>
                <c:pt idx="75">
                  <c:v>2.3516177957693274</c:v>
                </c:pt>
                <c:pt idx="76">
                  <c:v>2.3720374096365582</c:v>
                </c:pt>
                <c:pt idx="77">
                  <c:v>2.3723288641554698</c:v>
                </c:pt>
                <c:pt idx="78">
                  <c:v>2.37223523285529</c:v>
                </c:pt>
                <c:pt idx="79">
                  <c:v>2.3645762517796083</c:v>
                </c:pt>
                <c:pt idx="80">
                  <c:v>2.3677701566188096</c:v>
                </c:pt>
                <c:pt idx="81">
                  <c:v>2.3584318115365508</c:v>
                </c:pt>
                <c:pt idx="82">
                  <c:v>2.3508815348565966</c:v>
                </c:pt>
                <c:pt idx="83">
                  <c:v>2.3656714446607023</c:v>
                </c:pt>
                <c:pt idx="84">
                  <c:v>2.3564233927835048</c:v>
                </c:pt>
                <c:pt idx="85">
                  <c:v>2.3561816610953219</c:v>
                </c:pt>
                <c:pt idx="86">
                  <c:v>2.3438584685644201</c:v>
                </c:pt>
                <c:pt idx="87">
                  <c:v>2.3317246364720594</c:v>
                </c:pt>
                <c:pt idx="88">
                  <c:v>2.3190036174568127</c:v>
                </c:pt>
                <c:pt idx="89">
                  <c:v>2.3127626141284976</c:v>
                </c:pt>
                <c:pt idx="90">
                  <c:v>2.3065002252817939</c:v>
                </c:pt>
                <c:pt idx="91">
                  <c:v>2.3002209247076069</c:v>
                </c:pt>
                <c:pt idx="92">
                  <c:v>2.288297625053151</c:v>
                </c:pt>
                <c:pt idx="93">
                  <c:v>2.2765576385060955</c:v>
                </c:pt>
                <c:pt idx="94">
                  <c:v>2.268992946894183</c:v>
                </c:pt>
                <c:pt idx="95">
                  <c:v>2.2729094894054684</c:v>
                </c:pt>
                <c:pt idx="96">
                  <c:v>2.2740225758667969</c:v>
                </c:pt>
                <c:pt idx="97">
                  <c:v>2.3252955265486484</c:v>
                </c:pt>
                <c:pt idx="98">
                  <c:v>2.329034134571669</c:v>
                </c:pt>
                <c:pt idx="99">
                  <c:v>2.3174755811673498</c:v>
                </c:pt>
              </c:numCache>
            </c:numRef>
          </c:yVal>
          <c:smooth val="1"/>
          <c:extLst>
            <c:ext xmlns:c16="http://schemas.microsoft.com/office/drawing/2014/chart" uri="{C3380CC4-5D6E-409C-BE32-E72D297353CC}">
              <c16:uniqueId val="{00000018-255E-4A04-BB1D-FC205750D4EF}"/>
            </c:ext>
          </c:extLst>
        </c:ser>
        <c:ser>
          <c:idx val="25"/>
          <c:order val="25"/>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dtrsk!$D$75:$CY$75</c:f>
              <c:numCache>
                <c:formatCode>0.00</c:formatCode>
                <c:ptCount val="100"/>
                <c:pt idx="0">
                  <c:v>0.5</c:v>
                </c:pt>
                <c:pt idx="1">
                  <c:v>1.699673171197595</c:v>
                </c:pt>
                <c:pt idx="2">
                  <c:v>1.7853571071357126</c:v>
                </c:pt>
                <c:pt idx="3">
                  <c:v>4.5869379764718863</c:v>
                </c:pt>
                <c:pt idx="4">
                  <c:v>4.2196629670573875</c:v>
                </c:pt>
                <c:pt idx="5">
                  <c:v>4.1698627198075497</c:v>
                </c:pt>
                <c:pt idx="6">
                  <c:v>4.0754600967252763</c:v>
                </c:pt>
                <c:pt idx="7">
                  <c:v>3.8873012632302006</c:v>
                </c:pt>
                <c:pt idx="8">
                  <c:v>3.7094473981982818</c:v>
                </c:pt>
                <c:pt idx="9">
                  <c:v>3.5929223355217279</c:v>
                </c:pt>
                <c:pt idx="10">
                  <c:v>3.4510465401414434</c:v>
                </c:pt>
                <c:pt idx="11">
                  <c:v>3.3246435053806627</c:v>
                </c:pt>
                <c:pt idx="12">
                  <c:v>3.2513733362117261</c:v>
                </c:pt>
                <c:pt idx="13">
                  <c:v>3.3796778281697542</c:v>
                </c:pt>
                <c:pt idx="14">
                  <c:v>3.3703671906781909</c:v>
                </c:pt>
                <c:pt idx="15">
                  <c:v>3.2993655676188611</c:v>
                </c:pt>
                <c:pt idx="16">
                  <c:v>3.2909340488044192</c:v>
                </c:pt>
                <c:pt idx="17">
                  <c:v>3.2100948804161908</c:v>
                </c:pt>
                <c:pt idx="18">
                  <c:v>3.3056769352131177</c:v>
                </c:pt>
                <c:pt idx="19">
                  <c:v>3.2450904833144425</c:v>
                </c:pt>
                <c:pt idx="20">
                  <c:v>3.1727142484754798</c:v>
                </c:pt>
                <c:pt idx="21">
                  <c:v>3.1819433849620848</c:v>
                </c:pt>
                <c:pt idx="22">
                  <c:v>3.1487982716515139</c:v>
                </c:pt>
                <c:pt idx="23">
                  <c:v>3.0942527369301951</c:v>
                </c:pt>
                <c:pt idx="24">
                  <c:v>3.0343204497409251</c:v>
                </c:pt>
                <c:pt idx="25">
                  <c:v>3.2461859016533969</c:v>
                </c:pt>
                <c:pt idx="26">
                  <c:v>3.1885877495742054</c:v>
                </c:pt>
                <c:pt idx="27">
                  <c:v>3.1937066533843685</c:v>
                </c:pt>
                <c:pt idx="28">
                  <c:v>3.1427164470671971</c:v>
                </c:pt>
                <c:pt idx="29">
                  <c:v>3.0940848537501409</c:v>
                </c:pt>
                <c:pt idx="30">
                  <c:v>3.0593095626301041</c:v>
                </c:pt>
                <c:pt idx="31">
                  <c:v>3.0218062696528274</c:v>
                </c:pt>
                <c:pt idx="32">
                  <c:v>2.9903246516877311</c:v>
                </c:pt>
                <c:pt idx="33">
                  <c:v>2.9562800673709346</c:v>
                </c:pt>
                <c:pt idx="34">
                  <c:v>2.9662452884262809</c:v>
                </c:pt>
                <c:pt idx="35">
                  <c:v>2.9284129882338457</c:v>
                </c:pt>
                <c:pt idx="36">
                  <c:v>2.891984337302369</c:v>
                </c:pt>
                <c:pt idx="37">
                  <c:v>2.8674417556808764</c:v>
                </c:pt>
                <c:pt idx="38">
                  <c:v>2.8788018340969561</c:v>
                </c:pt>
                <c:pt idx="39">
                  <c:v>2.8749466539292037</c:v>
                </c:pt>
                <c:pt idx="40">
                  <c:v>2.8623959645018333</c:v>
                </c:pt>
                <c:pt idx="41">
                  <c:v>2.8311028453085032</c:v>
                </c:pt>
                <c:pt idx="42">
                  <c:v>2.8008078822704743</c:v>
                </c:pt>
                <c:pt idx="43">
                  <c:v>2.7901059761279119</c:v>
                </c:pt>
                <c:pt idx="44">
                  <c:v>2.863630226100021</c:v>
                </c:pt>
                <c:pt idx="45">
                  <c:v>2.9188511727051094</c:v>
                </c:pt>
                <c:pt idx="46">
                  <c:v>2.9058579484666254</c:v>
                </c:pt>
                <c:pt idx="47">
                  <c:v>2.9681075857465848</c:v>
                </c:pt>
                <c:pt idx="48">
                  <c:v>2.9382988275531123</c:v>
                </c:pt>
                <c:pt idx="49">
                  <c:v>2.9373831747691952</c:v>
                </c:pt>
                <c:pt idx="50">
                  <c:v>2.9131917874613991</c:v>
                </c:pt>
                <c:pt idx="51">
                  <c:v>2.8895658154189166</c:v>
                </c:pt>
                <c:pt idx="52">
                  <c:v>2.8652882129394732</c:v>
                </c:pt>
                <c:pt idx="53">
                  <c:v>3.0775110690565026</c:v>
                </c:pt>
                <c:pt idx="54">
                  <c:v>3.0805512361211189</c:v>
                </c:pt>
                <c:pt idx="55">
                  <c:v>3.0551512085911754</c:v>
                </c:pt>
                <c:pt idx="56">
                  <c:v>3.0288446838532455</c:v>
                </c:pt>
                <c:pt idx="57">
                  <c:v>3.0047362785140659</c:v>
                </c:pt>
                <c:pt idx="58">
                  <c:v>3.0082756227151508</c:v>
                </c:pt>
                <c:pt idx="59">
                  <c:v>3.0735846938381535</c:v>
                </c:pt>
                <c:pt idx="60">
                  <c:v>3.0529493084079595</c:v>
                </c:pt>
                <c:pt idx="61">
                  <c:v>3.0558750605990794</c:v>
                </c:pt>
                <c:pt idx="62">
                  <c:v>3.1467989687935263</c:v>
                </c:pt>
                <c:pt idx="63">
                  <c:v>3.1236452684825804</c:v>
                </c:pt>
                <c:pt idx="64">
                  <c:v>3.1445508715323292</c:v>
                </c:pt>
                <c:pt idx="65">
                  <c:v>3.2119042332769649</c:v>
                </c:pt>
                <c:pt idx="66">
                  <c:v>3.1897869026674934</c:v>
                </c:pt>
                <c:pt idx="67">
                  <c:v>3.1772532222388659</c:v>
                </c:pt>
                <c:pt idx="68">
                  <c:v>3.1647290885764039</c:v>
                </c:pt>
                <c:pt idx="69">
                  <c:v>3.1423920904288942</c:v>
                </c:pt>
                <c:pt idx="70">
                  <c:v>3.2229106065446151</c:v>
                </c:pt>
                <c:pt idx="71">
                  <c:v>3.2171663781342548</c:v>
                </c:pt>
                <c:pt idx="72">
                  <c:v>3.217266464906027</c:v>
                </c:pt>
                <c:pt idx="73">
                  <c:v>3.1987219670084204</c:v>
                </c:pt>
                <c:pt idx="74">
                  <c:v>3.1843192673907388</c:v>
                </c:pt>
                <c:pt idx="75">
                  <c:v>3.164836741540896</c:v>
                </c:pt>
                <c:pt idx="76">
                  <c:v>3.1801333090371937</c:v>
                </c:pt>
                <c:pt idx="77">
                  <c:v>3.1613147948558264</c:v>
                </c:pt>
                <c:pt idx="78">
                  <c:v>3.1480152477394365</c:v>
                </c:pt>
                <c:pt idx="79">
                  <c:v>3.1627114133643235</c:v>
                </c:pt>
                <c:pt idx="80">
                  <c:v>3.1447575896151361</c:v>
                </c:pt>
                <c:pt idx="81">
                  <c:v>3.1258037143272839</c:v>
                </c:pt>
                <c:pt idx="82">
                  <c:v>3.1259465686593821</c:v>
                </c:pt>
                <c:pt idx="83">
                  <c:v>3.1089556986763554</c:v>
                </c:pt>
                <c:pt idx="84">
                  <c:v>3.090858658554386</c:v>
                </c:pt>
                <c:pt idx="85">
                  <c:v>3.0744494462492953</c:v>
                </c:pt>
                <c:pt idx="86">
                  <c:v>3.0653185292805052</c:v>
                </c:pt>
                <c:pt idx="87">
                  <c:v>3.0545269820307746</c:v>
                </c:pt>
                <c:pt idx="88">
                  <c:v>3.0437955512853829</c:v>
                </c:pt>
                <c:pt idx="89">
                  <c:v>3.0578687882879669</c:v>
                </c:pt>
                <c:pt idx="90">
                  <c:v>3.0433812096327233</c:v>
                </c:pt>
                <c:pt idx="91">
                  <c:v>3.05633694378291</c:v>
                </c:pt>
                <c:pt idx="92">
                  <c:v>3.0419579837384747</c:v>
                </c:pt>
                <c:pt idx="93">
                  <c:v>3.0259084394040241</c:v>
                </c:pt>
                <c:pt idx="94">
                  <c:v>3.0702848899663318</c:v>
                </c:pt>
                <c:pt idx="95">
                  <c:v>3.0824225075825251</c:v>
                </c:pt>
                <c:pt idx="96">
                  <c:v>3.1065521706555317</c:v>
                </c:pt>
                <c:pt idx="97">
                  <c:v>3.1292270666230477</c:v>
                </c:pt>
                <c:pt idx="98">
                  <c:v>3.1409552687040954</c:v>
                </c:pt>
                <c:pt idx="99">
                  <c:v>3.1253673051465842</c:v>
                </c:pt>
              </c:numCache>
            </c:numRef>
          </c:yVal>
          <c:smooth val="1"/>
          <c:extLst>
            <c:ext xmlns:c16="http://schemas.microsoft.com/office/drawing/2014/chart" uri="{C3380CC4-5D6E-409C-BE32-E72D297353CC}">
              <c16:uniqueId val="{00000019-255E-4A04-BB1D-FC205750D4EF}"/>
            </c:ext>
          </c:extLst>
        </c:ser>
        <c:ser>
          <c:idx val="26"/>
          <c:order val="26"/>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dtrsk!$D$76:$CY$76</c:f>
              <c:numCache>
                <c:formatCode>0.00</c:formatCode>
                <c:ptCount val="100"/>
                <c:pt idx="0">
                  <c:v>0.5</c:v>
                </c:pt>
                <c:pt idx="1">
                  <c:v>1.699673171197595</c:v>
                </c:pt>
                <c:pt idx="2">
                  <c:v>4.7103609203541934</c:v>
                </c:pt>
                <c:pt idx="3">
                  <c:v>6.0199667773169638</c:v>
                </c:pt>
                <c:pt idx="4">
                  <c:v>5.5677643628300215</c:v>
                </c:pt>
                <c:pt idx="5">
                  <c:v>5.1666118057214643</c:v>
                </c:pt>
                <c:pt idx="6">
                  <c:v>4.9434299833212973</c:v>
                </c:pt>
                <c:pt idx="7">
                  <c:v>4.7401620017114539</c:v>
                </c:pt>
                <c:pt idx="8">
                  <c:v>4.6216880033165371</c:v>
                </c:pt>
                <c:pt idx="9">
                  <c:v>4.4200893749611714</c:v>
                </c:pt>
                <c:pt idx="10">
                  <c:v>4.2319879751982077</c:v>
                </c:pt>
                <c:pt idx="11">
                  <c:v>4.0979140313437545</c:v>
                </c:pt>
                <c:pt idx="12">
                  <c:v>4.1723091047172103</c:v>
                </c:pt>
                <c:pt idx="13">
                  <c:v>4.6312945154555738</c:v>
                </c:pt>
                <c:pt idx="14">
                  <c:v>4.5620718977236647</c:v>
                </c:pt>
                <c:pt idx="15">
                  <c:v>4.6280325324166922</c:v>
                </c:pt>
                <c:pt idx="16">
                  <c:v>4.6188021535170067</c:v>
                </c:pt>
                <c:pt idx="17">
                  <c:v>4.5257037529906663</c:v>
                </c:pt>
                <c:pt idx="18">
                  <c:v>4.4528081027594251</c:v>
                </c:pt>
                <c:pt idx="19">
                  <c:v>4.4144680704102051</c:v>
                </c:pt>
                <c:pt idx="20">
                  <c:v>4.3448934594019351</c:v>
                </c:pt>
                <c:pt idx="21">
                  <c:v>4.3120265280756307</c:v>
                </c:pt>
                <c:pt idx="22">
                  <c:v>4.3652669512362658</c:v>
                </c:pt>
                <c:pt idx="23">
                  <c:v>4.360550423971727</c:v>
                </c:pt>
                <c:pt idx="24">
                  <c:v>4.2759821875960897</c:v>
                </c:pt>
                <c:pt idx="25">
                  <c:v>4.589604762862125</c:v>
                </c:pt>
                <c:pt idx="26">
                  <c:v>4.6202747510846374</c:v>
                </c:pt>
                <c:pt idx="27">
                  <c:v>4.5793311175266291</c:v>
                </c:pt>
                <c:pt idx="28">
                  <c:v>4.5308816900123201</c:v>
                </c:pt>
                <c:pt idx="29">
                  <c:v>4.4628189949732286</c:v>
                </c:pt>
                <c:pt idx="30">
                  <c:v>4.4033678517130497</c:v>
                </c:pt>
                <c:pt idx="31">
                  <c:v>4.4109389025281853</c:v>
                </c:pt>
                <c:pt idx="32">
                  <c:v>4.3522455724018316</c:v>
                </c:pt>
                <c:pt idx="33">
                  <c:v>4.3079423565013926</c:v>
                </c:pt>
                <c:pt idx="34">
                  <c:v>4.2906552206186674</c:v>
                </c:pt>
                <c:pt idx="35">
                  <c:v>4.2333332374724133</c:v>
                </c:pt>
                <c:pt idx="36">
                  <c:v>4.1847897646072028</c:v>
                </c:pt>
                <c:pt idx="37">
                  <c:v>4.1373525028779392</c:v>
                </c:pt>
                <c:pt idx="38">
                  <c:v>4.1048751503547587</c:v>
                </c:pt>
                <c:pt idx="39">
                  <c:v>4.090295533219809</c:v>
                </c:pt>
                <c:pt idx="40">
                  <c:v>4.0485293094111343</c:v>
                </c:pt>
                <c:pt idx="41">
                  <c:v>4.0195573806036631</c:v>
                </c:pt>
                <c:pt idx="42">
                  <c:v>4.007933764154699</c:v>
                </c:pt>
                <c:pt idx="43">
                  <c:v>3.964035853383971</c:v>
                </c:pt>
                <c:pt idx="44">
                  <c:v>4.0035428544632365</c:v>
                </c:pt>
                <c:pt idx="45">
                  <c:v>4.0151365935790171</c:v>
                </c:pt>
                <c:pt idx="46">
                  <c:v>3.9886993145914404</c:v>
                </c:pt>
                <c:pt idx="47">
                  <c:v>4.1301201610574267</c:v>
                </c:pt>
                <c:pt idx="48">
                  <c:v>4.0933604776515846</c:v>
                </c:pt>
                <c:pt idx="49">
                  <c:v>4.266857694685565</c:v>
                </c:pt>
                <c:pt idx="50">
                  <c:v>4.2263525897655221</c:v>
                </c:pt>
                <c:pt idx="51">
                  <c:v>4.2512745978891076</c:v>
                </c:pt>
                <c:pt idx="52">
                  <c:v>4.2357240260304181</c:v>
                </c:pt>
                <c:pt idx="53">
                  <c:v>4.3403164754932346</c:v>
                </c:pt>
                <c:pt idx="54">
                  <c:v>4.3966302031052304</c:v>
                </c:pt>
                <c:pt idx="55">
                  <c:v>4.3609814759606449</c:v>
                </c:pt>
                <c:pt idx="56">
                  <c:v>4.3435958845276552</c:v>
                </c:pt>
                <c:pt idx="57">
                  <c:v>4.3220671318097494</c:v>
                </c:pt>
                <c:pt idx="58">
                  <c:v>4.3056810017567342</c:v>
                </c:pt>
                <c:pt idx="59">
                  <c:v>4.289133661065275</c:v>
                </c:pt>
                <c:pt idx="60">
                  <c:v>4.2724585644829496</c:v>
                </c:pt>
                <c:pt idx="61">
                  <c:v>4.240026906554295</c:v>
                </c:pt>
                <c:pt idx="62">
                  <c:v>4.2370840042858484</c:v>
                </c:pt>
                <c:pt idx="63">
                  <c:v>4.2203788494797578</c:v>
                </c:pt>
                <c:pt idx="64">
                  <c:v>4.2036376306313814</c:v>
                </c:pt>
                <c:pt idx="65">
                  <c:v>4.3157820385868648</c:v>
                </c:pt>
                <c:pt idx="66">
                  <c:v>4.2908932293733848</c:v>
                </c:pt>
                <c:pt idx="67">
                  <c:v>4.2663870418768051</c:v>
                </c:pt>
                <c:pt idx="68">
                  <c:v>4.2946573358829276</c:v>
                </c:pt>
                <c:pt idx="69">
                  <c:v>4.2715781260056742</c:v>
                </c:pt>
                <c:pt idx="70">
                  <c:v>4.2686591123307034</c:v>
                </c:pt>
                <c:pt idx="71">
                  <c:v>4.2408268648524592</c:v>
                </c:pt>
                <c:pt idx="72">
                  <c:v>4.288023309248377</c:v>
                </c:pt>
                <c:pt idx="73">
                  <c:v>4.2613299958268129</c:v>
                </c:pt>
                <c:pt idx="74">
                  <c:v>4.2591558538350816</c:v>
                </c:pt>
                <c:pt idx="75">
                  <c:v>4.2370714530473794</c:v>
                </c:pt>
                <c:pt idx="76">
                  <c:v>4.2327307030415628</c:v>
                </c:pt>
                <c:pt idx="77">
                  <c:v>4.2204893132505745</c:v>
                </c:pt>
                <c:pt idx="78">
                  <c:v>4.2081579996478267</c:v>
                </c:pt>
                <c:pt idx="79">
                  <c:v>4.2174906706209665</c:v>
                </c:pt>
                <c:pt idx="80">
                  <c:v>4.1935086234152354</c:v>
                </c:pt>
                <c:pt idx="81">
                  <c:v>4.1732685879205151</c:v>
                </c:pt>
                <c:pt idx="82">
                  <c:v>4.2146892462169596</c:v>
                </c:pt>
                <c:pt idx="83">
                  <c:v>4.2005766616808069</c:v>
                </c:pt>
                <c:pt idx="84">
                  <c:v>4.1768633121251915</c:v>
                </c:pt>
                <c:pt idx="85">
                  <c:v>4.1535465253533106</c:v>
                </c:pt>
                <c:pt idx="86">
                  <c:v>4.1674035161135681</c:v>
                </c:pt>
                <c:pt idx="87">
                  <c:v>4.1576677641698989</c:v>
                </c:pt>
                <c:pt idx="88">
                  <c:v>4.15753072488888</c:v>
                </c:pt>
                <c:pt idx="89">
                  <c:v>4.1405391830632734</c:v>
                </c:pt>
                <c:pt idx="90">
                  <c:v>4.1289471005076095</c:v>
                </c:pt>
                <c:pt idx="91">
                  <c:v>4.1861252193344827</c:v>
                </c:pt>
                <c:pt idx="92">
                  <c:v>4.2290813444121742</c:v>
                </c:pt>
                <c:pt idx="93">
                  <c:v>4.2251850096357888</c:v>
                </c:pt>
                <c:pt idx="94">
                  <c:v>4.2089392096861333</c:v>
                </c:pt>
                <c:pt idx="95">
                  <c:v>4.261487073771721</c:v>
                </c:pt>
                <c:pt idx="96">
                  <c:v>4.2521523569605941</c:v>
                </c:pt>
                <c:pt idx="97">
                  <c:v>4.2323352860174026</c:v>
                </c:pt>
                <c:pt idx="98">
                  <c:v>4.2821840222017507</c:v>
                </c:pt>
                <c:pt idx="99">
                  <c:v>4.2609323574137461</c:v>
                </c:pt>
              </c:numCache>
            </c:numRef>
          </c:yVal>
          <c:smooth val="1"/>
          <c:extLst>
            <c:ext xmlns:c16="http://schemas.microsoft.com/office/drawing/2014/chart" uri="{C3380CC4-5D6E-409C-BE32-E72D297353CC}">
              <c16:uniqueId val="{0000001A-255E-4A04-BB1D-FC205750D4EF}"/>
            </c:ext>
          </c:extLst>
        </c:ser>
        <c:ser>
          <c:idx val="27"/>
          <c:order val="27"/>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dtrsk!$D$77:$CY$77</c:f>
              <c:numCache>
                <c:formatCode>0.00</c:formatCode>
                <c:ptCount val="100"/>
                <c:pt idx="0">
                  <c:v>2</c:v>
                </c:pt>
                <c:pt idx="1">
                  <c:v>1.8856180831641267</c:v>
                </c:pt>
                <c:pt idx="2">
                  <c:v>1.7853571071357126</c:v>
                </c:pt>
                <c:pt idx="3">
                  <c:v>2.6381811916545836</c:v>
                </c:pt>
                <c:pt idx="4">
                  <c:v>2.4094720491334933</c:v>
                </c:pt>
                <c:pt idx="5">
                  <c:v>2.2314999074019011</c:v>
                </c:pt>
                <c:pt idx="6">
                  <c:v>2.1758618981911515</c:v>
                </c:pt>
                <c:pt idx="7">
                  <c:v>2.0548046676563256</c:v>
                </c:pt>
                <c:pt idx="8">
                  <c:v>1.9519221295943137</c:v>
                </c:pt>
                <c:pt idx="9">
                  <c:v>1.8719327529067276</c:v>
                </c:pt>
                <c:pt idx="10">
                  <c:v>1.9346977943739831</c:v>
                </c:pt>
                <c:pt idx="11">
                  <c:v>1.8621105287554158</c:v>
                </c:pt>
                <c:pt idx="12">
                  <c:v>1.8419709940325182</c:v>
                </c:pt>
                <c:pt idx="13">
                  <c:v>1.8856180831641267</c:v>
                </c:pt>
                <c:pt idx="14">
                  <c:v>1.8328597873268975</c:v>
                </c:pt>
                <c:pt idx="15">
                  <c:v>1.8823529411764706</c:v>
                </c:pt>
                <c:pt idx="16">
                  <c:v>1.8324913891634045</c:v>
                </c:pt>
                <c:pt idx="17">
                  <c:v>2.0411283610174018</c:v>
                </c:pt>
                <c:pt idx="18">
                  <c:v>2.6153393661244042</c:v>
                </c:pt>
                <c:pt idx="19">
                  <c:v>2.6116779430099215</c:v>
                </c:pt>
                <c:pt idx="20">
                  <c:v>2.6032401933229736</c:v>
                </c:pt>
                <c:pt idx="21">
                  <c:v>2.5493243850902694</c:v>
                </c:pt>
                <c:pt idx="22">
                  <c:v>2.5495097567963922</c:v>
                </c:pt>
                <c:pt idx="23">
                  <c:v>2.5904439773907484</c:v>
                </c:pt>
                <c:pt idx="24">
                  <c:v>2.6749440075984738</c:v>
                </c:pt>
                <c:pt idx="25">
                  <c:v>2.6470471681786134</c:v>
                </c:pt>
                <c:pt idx="26">
                  <c:v>2.6329447315095078</c:v>
                </c:pt>
                <c:pt idx="27">
                  <c:v>2.5873560665246997</c:v>
                </c:pt>
                <c:pt idx="28">
                  <c:v>2.5525586292102198</c:v>
                </c:pt>
                <c:pt idx="29">
                  <c:v>2.5111613491649769</c:v>
                </c:pt>
                <c:pt idx="30">
                  <c:v>2.4717149916606487</c:v>
                </c:pt>
                <c:pt idx="31">
                  <c:v>2.5876729745708107</c:v>
                </c:pt>
                <c:pt idx="32">
                  <c:v>2.5723106357748495</c:v>
                </c:pt>
                <c:pt idx="33">
                  <c:v>2.6701677697042454</c:v>
                </c:pt>
                <c:pt idx="34">
                  <c:v>2.6556485339371383</c:v>
                </c:pt>
                <c:pt idx="35">
                  <c:v>2.7448071696990426</c:v>
                </c:pt>
                <c:pt idx="36">
                  <c:v>2.7801482652425764</c:v>
                </c:pt>
                <c:pt idx="37">
                  <c:v>2.8640004113729645</c:v>
                </c:pt>
                <c:pt idx="38">
                  <c:v>2.8460498941515415</c:v>
                </c:pt>
                <c:pt idx="39">
                  <c:v>2.8280064469533164</c:v>
                </c:pt>
                <c:pt idx="40">
                  <c:v>2.8583330854207469</c:v>
                </c:pt>
                <c:pt idx="41">
                  <c:v>2.8387338641241171</c:v>
                </c:pt>
                <c:pt idx="42">
                  <c:v>2.8251380424109698</c:v>
                </c:pt>
                <c:pt idx="43">
                  <c:v>2.7964704385314447</c:v>
                </c:pt>
                <c:pt idx="44">
                  <c:v>2.766000025970226</c:v>
                </c:pt>
                <c:pt idx="45">
                  <c:v>2.7739654942249641</c:v>
                </c:pt>
                <c:pt idx="46">
                  <c:v>2.8062430400804561</c:v>
                </c:pt>
                <c:pt idx="47">
                  <c:v>2.8660211910803786</c:v>
                </c:pt>
                <c:pt idx="48">
                  <c:v>2.870261312145638</c:v>
                </c:pt>
                <c:pt idx="49">
                  <c:v>2.8714613479850173</c:v>
                </c:pt>
                <c:pt idx="50">
                  <c:v>2.8556882920413029</c:v>
                </c:pt>
                <c:pt idx="51">
                  <c:v>2.8434907522693589</c:v>
                </c:pt>
                <c:pt idx="52">
                  <c:v>2.8287302235527156</c:v>
                </c:pt>
                <c:pt idx="53">
                  <c:v>2.8290114501578061</c:v>
                </c:pt>
                <c:pt idx="54">
                  <c:v>2.8283707540647818</c:v>
                </c:pt>
                <c:pt idx="55">
                  <c:v>2.8353829966086899</c:v>
                </c:pt>
                <c:pt idx="56">
                  <c:v>2.8109265317162428</c:v>
                </c:pt>
                <c:pt idx="57">
                  <c:v>2.7890498732782527</c:v>
                </c:pt>
                <c:pt idx="58">
                  <c:v>2.765813121348264</c:v>
                </c:pt>
                <c:pt idx="59">
                  <c:v>2.7450084184597099</c:v>
                </c:pt>
                <c:pt idx="60">
                  <c:v>2.7322409261754443</c:v>
                </c:pt>
                <c:pt idx="61">
                  <c:v>2.8199519499005725</c:v>
                </c:pt>
                <c:pt idx="62">
                  <c:v>2.8387662372939411</c:v>
                </c:pt>
                <c:pt idx="63">
                  <c:v>2.8440324734537006</c:v>
                </c:pt>
                <c:pt idx="64">
                  <c:v>2.8243659746678262</c:v>
                </c:pt>
                <c:pt idx="65">
                  <c:v>2.8244075113470615</c:v>
                </c:pt>
                <c:pt idx="66">
                  <c:v>2.8052410168521642</c:v>
                </c:pt>
                <c:pt idx="67">
                  <c:v>2.8215124627032333</c:v>
                </c:pt>
                <c:pt idx="68">
                  <c:v>2.802659087221218</c:v>
                </c:pt>
                <c:pt idx="69">
                  <c:v>2.7830358663171562</c:v>
                </c:pt>
                <c:pt idx="70">
                  <c:v>2.7710682857779672</c:v>
                </c:pt>
                <c:pt idx="71">
                  <c:v>2.7522317323129855</c:v>
                </c:pt>
                <c:pt idx="72">
                  <c:v>2.7407124526281907</c:v>
                </c:pt>
                <c:pt idx="73">
                  <c:v>2.861670064063214</c:v>
                </c:pt>
                <c:pt idx="74">
                  <c:v>2.8720100675754696</c:v>
                </c:pt>
                <c:pt idx="75">
                  <c:v>2.8537760564559753</c:v>
                </c:pt>
                <c:pt idx="76">
                  <c:v>2.8633403480407194</c:v>
                </c:pt>
                <c:pt idx="77">
                  <c:v>2.8892942305097025</c:v>
                </c:pt>
                <c:pt idx="78">
                  <c:v>2.871846096154874</c:v>
                </c:pt>
                <c:pt idx="79">
                  <c:v>2.8544961285922508</c:v>
                </c:pt>
                <c:pt idx="80">
                  <c:v>2.8496949751713685</c:v>
                </c:pt>
                <c:pt idx="81">
                  <c:v>2.9176534077991185</c:v>
                </c:pt>
                <c:pt idx="82">
                  <c:v>2.9574409404246391</c:v>
                </c:pt>
                <c:pt idx="83">
                  <c:v>2.943199304384386</c:v>
                </c:pt>
                <c:pt idx="84">
                  <c:v>2.9533968123511718</c:v>
                </c:pt>
                <c:pt idx="85">
                  <c:v>2.957397777073242</c:v>
                </c:pt>
                <c:pt idx="86">
                  <c:v>2.9548076806709558</c:v>
                </c:pt>
                <c:pt idx="87">
                  <c:v>2.9436486784222424</c:v>
                </c:pt>
                <c:pt idx="88">
                  <c:v>2.9325756597230339</c:v>
                </c:pt>
                <c:pt idx="89">
                  <c:v>2.968945252701205</c:v>
                </c:pt>
                <c:pt idx="90">
                  <c:v>2.9581796821924322</c:v>
                </c:pt>
                <c:pt idx="91">
                  <c:v>3.264215776626008</c:v>
                </c:pt>
                <c:pt idx="92">
                  <c:v>3.3133644357526491</c:v>
                </c:pt>
                <c:pt idx="93">
                  <c:v>3.3138005730923461</c:v>
                </c:pt>
                <c:pt idx="94">
                  <c:v>3.2992890385236366</c:v>
                </c:pt>
                <c:pt idx="95">
                  <c:v>3.2866069927050652</c:v>
                </c:pt>
                <c:pt idx="96">
                  <c:v>3.3031606789009285</c:v>
                </c:pt>
                <c:pt idx="97">
                  <c:v>3.318639176388865</c:v>
                </c:pt>
                <c:pt idx="98">
                  <c:v>3.3459826658247955</c:v>
                </c:pt>
                <c:pt idx="99">
                  <c:v>3.3293771902936338</c:v>
                </c:pt>
              </c:numCache>
            </c:numRef>
          </c:yVal>
          <c:smooth val="1"/>
          <c:extLst>
            <c:ext xmlns:c16="http://schemas.microsoft.com/office/drawing/2014/chart" uri="{C3380CC4-5D6E-409C-BE32-E72D297353CC}">
              <c16:uniqueId val="{0000001B-255E-4A04-BB1D-FC205750D4EF}"/>
            </c:ext>
          </c:extLst>
        </c:ser>
        <c:ser>
          <c:idx val="28"/>
          <c:order val="28"/>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dtrsk!$D$78:$CY$78</c:f>
              <c:numCache>
                <c:formatCode>0.00</c:formatCode>
                <c:ptCount val="100"/>
                <c:pt idx="0">
                  <c:v>1.5</c:v>
                </c:pt>
                <c:pt idx="1">
                  <c:v>1.699673171197595</c:v>
                </c:pt>
                <c:pt idx="2">
                  <c:v>4.4370598373247123</c:v>
                </c:pt>
                <c:pt idx="3">
                  <c:v>4</c:v>
                </c:pt>
                <c:pt idx="4">
                  <c:v>3.7267799624996498</c:v>
                </c:pt>
                <c:pt idx="5">
                  <c:v>3.4522988495984492</c:v>
                </c:pt>
                <c:pt idx="6">
                  <c:v>3.3517719194479807</c:v>
                </c:pt>
                <c:pt idx="7">
                  <c:v>3.1661792997277796</c:v>
                </c:pt>
                <c:pt idx="8">
                  <c:v>3.0347981810987039</c:v>
                </c:pt>
                <c:pt idx="9">
                  <c:v>2.9958649187789241</c:v>
                </c:pt>
                <c:pt idx="10">
                  <c:v>3.0310889132455352</c:v>
                </c:pt>
                <c:pt idx="11">
                  <c:v>3.0029571224527905</c:v>
                </c:pt>
                <c:pt idx="12">
                  <c:v>2.896162133244756</c:v>
                </c:pt>
                <c:pt idx="13">
                  <c:v>2.8015868519267597</c:v>
                </c:pt>
                <c:pt idx="14">
                  <c:v>2.7378995142261888</c:v>
                </c:pt>
                <c:pt idx="15">
                  <c:v>2.6581467123988238</c:v>
                </c:pt>
                <c:pt idx="16">
                  <c:v>2.5849755831404093</c:v>
                </c:pt>
                <c:pt idx="17">
                  <c:v>2.5197282533864893</c:v>
                </c:pt>
                <c:pt idx="18">
                  <c:v>2.6381811916545841</c:v>
                </c:pt>
                <c:pt idx="19">
                  <c:v>2.6029810226126564</c:v>
                </c:pt>
                <c:pt idx="20">
                  <c:v>2.5474829580367366</c:v>
                </c:pt>
                <c:pt idx="21">
                  <c:v>2.4923322866028723</c:v>
                </c:pt>
                <c:pt idx="22">
                  <c:v>2.4537386440559095</c:v>
                </c:pt>
                <c:pt idx="23">
                  <c:v>2.4166091947189146</c:v>
                </c:pt>
                <c:pt idx="24">
                  <c:v>2.4798000492022876</c:v>
                </c:pt>
                <c:pt idx="25">
                  <c:v>2.4365754375405229</c:v>
                </c:pt>
                <c:pt idx="26">
                  <c:v>2.3936565828737209</c:v>
                </c:pt>
                <c:pt idx="27">
                  <c:v>2.3650245792389319</c:v>
                </c:pt>
                <c:pt idx="28">
                  <c:v>2.4729649321321876</c:v>
                </c:pt>
                <c:pt idx="29">
                  <c:v>2.5086738187385267</c:v>
                </c:pt>
                <c:pt idx="30">
                  <c:v>2.4717149916606487</c:v>
                </c:pt>
                <c:pt idx="31">
                  <c:v>2.6680437215824404</c:v>
                </c:pt>
                <c:pt idx="32">
                  <c:v>2.6542386288655231</c:v>
                </c:pt>
                <c:pt idx="33">
                  <c:v>2.7514745582865121</c:v>
                </c:pt>
                <c:pt idx="34">
                  <c:v>2.7182510717166819</c:v>
                </c:pt>
                <c:pt idx="35">
                  <c:v>2.7008101481847295</c:v>
                </c:pt>
                <c:pt idx="36">
                  <c:v>2.6693344227330922</c:v>
                </c:pt>
                <c:pt idx="37">
                  <c:v>2.9280210099733743</c:v>
                </c:pt>
                <c:pt idx="38">
                  <c:v>2.9102190639194161</c:v>
                </c:pt>
                <c:pt idx="39">
                  <c:v>2.913383750563729</c:v>
                </c:pt>
                <c:pt idx="40">
                  <c:v>2.8825261345042086</c:v>
                </c:pt>
                <c:pt idx="41">
                  <c:v>2.86433846282831</c:v>
                </c:pt>
                <c:pt idx="42">
                  <c:v>2.8958327139940288</c:v>
                </c:pt>
                <c:pt idx="43">
                  <c:v>2.8782710859897209</c:v>
                </c:pt>
                <c:pt idx="44">
                  <c:v>2.8817265356183532</c:v>
                </c:pt>
                <c:pt idx="45">
                  <c:v>2.940791922241873</c:v>
                </c:pt>
                <c:pt idx="46">
                  <c:v>2.9626582236228329</c:v>
                </c:pt>
                <c:pt idx="47">
                  <c:v>2.9914497062917191</c:v>
                </c:pt>
                <c:pt idx="48">
                  <c:v>2.9614185789921681</c:v>
                </c:pt>
                <c:pt idx="49">
                  <c:v>2.9466615520265425</c:v>
                </c:pt>
                <c:pt idx="50">
                  <c:v>2.9318567536066009</c:v>
                </c:pt>
                <c:pt idx="51">
                  <c:v>2.9165441836324213</c:v>
                </c:pt>
                <c:pt idx="52">
                  <c:v>2.8894230275435198</c:v>
                </c:pt>
                <c:pt idx="53">
                  <c:v>2.863044671916319</c:v>
                </c:pt>
                <c:pt idx="54">
                  <c:v>2.8408014821920409</c:v>
                </c:pt>
                <c:pt idx="55">
                  <c:v>2.8284271247461903</c:v>
                </c:pt>
                <c:pt idx="56">
                  <c:v>2.8039381172767066</c:v>
                </c:pt>
                <c:pt idx="57">
                  <c:v>2.7830694274653842</c:v>
                </c:pt>
                <c:pt idx="58">
                  <c:v>2.900957696271278</c:v>
                </c:pt>
                <c:pt idx="59">
                  <c:v>3.0063088729379617</c:v>
                </c:pt>
                <c:pt idx="60">
                  <c:v>3.0688000617405162</c:v>
                </c:pt>
                <c:pt idx="61">
                  <c:v>3.0785467739430241</c:v>
                </c:pt>
                <c:pt idx="62">
                  <c:v>3.0553168309522336</c:v>
                </c:pt>
                <c:pt idx="63">
                  <c:v>3.1038818985645515</c:v>
                </c:pt>
                <c:pt idx="64">
                  <c:v>3.1069104528427389</c:v>
                </c:pt>
                <c:pt idx="65">
                  <c:v>3.0838147027605838</c:v>
                </c:pt>
                <c:pt idx="66">
                  <c:v>3.0732127616227101</c:v>
                </c:pt>
                <c:pt idx="67">
                  <c:v>3.0581427247621646</c:v>
                </c:pt>
                <c:pt idx="68">
                  <c:v>3.0363780786876147</c:v>
                </c:pt>
                <c:pt idx="69">
                  <c:v>3.0185566401253623</c:v>
                </c:pt>
                <c:pt idx="70">
                  <c:v>3.0089565374801355</c:v>
                </c:pt>
                <c:pt idx="71">
                  <c:v>2.995524277506179</c:v>
                </c:pt>
                <c:pt idx="72">
                  <c:v>3.006840266073838</c:v>
                </c:pt>
                <c:pt idx="73">
                  <c:v>3.0353180320282016</c:v>
                </c:pt>
                <c:pt idx="74">
                  <c:v>3.0162016343687945</c:v>
                </c:pt>
                <c:pt idx="75">
                  <c:v>3.0205346574962686</c:v>
                </c:pt>
                <c:pt idx="76">
                  <c:v>3.0296583499284626</c:v>
                </c:pt>
                <c:pt idx="77">
                  <c:v>3.0378164515754693</c:v>
                </c:pt>
                <c:pt idx="78">
                  <c:v>3.0423829065388839</c:v>
                </c:pt>
                <c:pt idx="79">
                  <c:v>3.0238093952247715</c:v>
                </c:pt>
                <c:pt idx="80">
                  <c:v>3.0090088806421731</c:v>
                </c:pt>
                <c:pt idx="81">
                  <c:v>3.0173447407226091</c:v>
                </c:pt>
                <c:pt idx="82">
                  <c:v>3.0605195711433497</c:v>
                </c:pt>
                <c:pt idx="83">
                  <c:v>3.0428542419439473</c:v>
                </c:pt>
                <c:pt idx="84">
                  <c:v>3.0831280779863341</c:v>
                </c:pt>
                <c:pt idx="85">
                  <c:v>3.0658428299399252</c:v>
                </c:pt>
                <c:pt idx="86">
                  <c:v>3.1035004230760257</c:v>
                </c:pt>
                <c:pt idx="87">
                  <c:v>3.0897037738961264</c:v>
                </c:pt>
                <c:pt idx="88">
                  <c:v>3.095376879265487</c:v>
                </c:pt>
                <c:pt idx="89">
                  <c:v>3.1304218754382682</c:v>
                </c:pt>
                <c:pt idx="90">
                  <c:v>3.1250519844447471</c:v>
                </c:pt>
                <c:pt idx="91">
                  <c:v>3.1195399751578292</c:v>
                </c:pt>
                <c:pt idx="92">
                  <c:v>3.123042619217455</c:v>
                </c:pt>
                <c:pt idx="93">
                  <c:v>3.1163228561951528</c:v>
                </c:pt>
                <c:pt idx="94">
                  <c:v>3.1006691706074623</c:v>
                </c:pt>
                <c:pt idx="95">
                  <c:v>3.0852485532529004</c:v>
                </c:pt>
                <c:pt idx="96">
                  <c:v>3.0736651968955977</c:v>
                </c:pt>
                <c:pt idx="97">
                  <c:v>3.1281182789245947</c:v>
                </c:pt>
                <c:pt idx="98">
                  <c:v>3.1599208850855764</c:v>
                </c:pt>
                <c:pt idx="99">
                  <c:v>3.1442387987814135</c:v>
                </c:pt>
              </c:numCache>
            </c:numRef>
          </c:yVal>
          <c:smooth val="1"/>
          <c:extLst>
            <c:ext xmlns:c16="http://schemas.microsoft.com/office/drawing/2014/chart" uri="{C3380CC4-5D6E-409C-BE32-E72D297353CC}">
              <c16:uniqueId val="{0000001C-255E-4A04-BB1D-FC205750D4EF}"/>
            </c:ext>
          </c:extLst>
        </c:ser>
        <c:ser>
          <c:idx val="29"/>
          <c:order val="29"/>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dtrsk!$D$79:$CY$79</c:f>
              <c:numCache>
                <c:formatCode>0.00</c:formatCode>
                <c:ptCount val="100"/>
                <c:pt idx="0">
                  <c:v>0.5</c:v>
                </c:pt>
                <c:pt idx="1">
                  <c:v>0.81649658092772603</c:v>
                </c:pt>
                <c:pt idx="2">
                  <c:v>2.6925824035672519</c:v>
                </c:pt>
                <c:pt idx="3">
                  <c:v>2.4166091947189146</c:v>
                </c:pt>
                <c:pt idx="4">
                  <c:v>4.2031734043061642</c:v>
                </c:pt>
                <c:pt idx="5">
                  <c:v>4.030495994190253</c:v>
                </c:pt>
                <c:pt idx="6">
                  <c:v>3.9508701573197769</c:v>
                </c:pt>
                <c:pt idx="7">
                  <c:v>3.7350525142159139</c:v>
                </c:pt>
                <c:pt idx="8">
                  <c:v>3.5510561809129411</c:v>
                </c:pt>
                <c:pt idx="9">
                  <c:v>3.4736314862805089</c:v>
                </c:pt>
                <c:pt idx="10">
                  <c:v>3.39934634239519</c:v>
                </c:pt>
                <c:pt idx="11">
                  <c:v>3.2960438900967</c:v>
                </c:pt>
                <c:pt idx="12">
                  <c:v>3.2387954425013241</c:v>
                </c:pt>
                <c:pt idx="13">
                  <c:v>3.2013885876114583</c:v>
                </c:pt>
                <c:pt idx="14">
                  <c:v>3.1017887984193897</c:v>
                </c:pt>
                <c:pt idx="15">
                  <c:v>3.0315526415823819</c:v>
                </c:pt>
                <c:pt idx="16">
                  <c:v>2.9668955384041533</c:v>
                </c:pt>
                <c:pt idx="17">
                  <c:v>2.889468890802275</c:v>
                </c:pt>
                <c:pt idx="18">
                  <c:v>2.8332843133014367</c:v>
                </c:pt>
                <c:pt idx="19">
                  <c:v>2.855555114393324</c:v>
                </c:pt>
                <c:pt idx="20">
                  <c:v>2.7901835005859645</c:v>
                </c:pt>
                <c:pt idx="21">
                  <c:v>3.3094925624321854</c:v>
                </c:pt>
                <c:pt idx="22">
                  <c:v>3.3029868637677362</c:v>
                </c:pt>
                <c:pt idx="23">
                  <c:v>3.2412343327812629</c:v>
                </c:pt>
                <c:pt idx="24">
                  <c:v>3.1783755294044731</c:v>
                </c:pt>
                <c:pt idx="25">
                  <c:v>3.1739681904634889</c:v>
                </c:pt>
                <c:pt idx="26">
                  <c:v>3.1387960775314045</c:v>
                </c:pt>
                <c:pt idx="27">
                  <c:v>3.0888545760770598</c:v>
                </c:pt>
                <c:pt idx="28">
                  <c:v>3.0411985941218789</c:v>
                </c:pt>
                <c:pt idx="29">
                  <c:v>2.9984387196444513</c:v>
                </c:pt>
                <c:pt idx="30">
                  <c:v>3</c:v>
                </c:pt>
                <c:pt idx="31">
                  <c:v>3.0327263038052847</c:v>
                </c:pt>
                <c:pt idx="32">
                  <c:v>3.0092130735126279</c:v>
                </c:pt>
                <c:pt idx="33">
                  <c:v>3.0780327669285321</c:v>
                </c:pt>
                <c:pt idx="34">
                  <c:v>3.0351591981351955</c:v>
                </c:pt>
                <c:pt idx="35">
                  <c:v>2.9967111263637287</c:v>
                </c:pt>
                <c:pt idx="36">
                  <c:v>2.978221968588445</c:v>
                </c:pt>
                <c:pt idx="37">
                  <c:v>3.012356756451565</c:v>
                </c:pt>
                <c:pt idx="38">
                  <c:v>3.0376800358168059</c:v>
                </c:pt>
                <c:pt idx="39">
                  <c:v>3.0139473525037692</c:v>
                </c:pt>
                <c:pt idx="40">
                  <c:v>3.1533914363777313</c:v>
                </c:pt>
                <c:pt idx="41">
                  <c:v>3.1180140952733701</c:v>
                </c:pt>
                <c:pt idx="42">
                  <c:v>3.1230779212948447</c:v>
                </c:pt>
                <c:pt idx="43">
                  <c:v>3.089927882813392</c:v>
                </c:pt>
                <c:pt idx="44">
                  <c:v>3.2080504830350369</c:v>
                </c:pt>
                <c:pt idx="45">
                  <c:v>3.1934745598797831</c:v>
                </c:pt>
                <c:pt idx="46">
                  <c:v>3.1972210155418139</c:v>
                </c:pt>
                <c:pt idx="47">
                  <c:v>3.1700388308485876</c:v>
                </c:pt>
                <c:pt idx="48">
                  <c:v>3.1721286228650927</c:v>
                </c:pt>
                <c:pt idx="49">
                  <c:v>3.1503403574139304</c:v>
                </c:pt>
                <c:pt idx="50">
                  <c:v>3.1521454138505698</c:v>
                </c:pt>
                <c:pt idx="51">
                  <c:v>3.2200643665526165</c:v>
                </c:pt>
                <c:pt idx="52">
                  <c:v>3.1981325998463959</c:v>
                </c:pt>
                <c:pt idx="53">
                  <c:v>3.2004131964637272</c:v>
                </c:pt>
                <c:pt idx="54">
                  <c:v>3.2605793275153436</c:v>
                </c:pt>
                <c:pt idx="55">
                  <c:v>3.2370203916097204</c:v>
                </c:pt>
                <c:pt idx="56">
                  <c:v>3.2100466545481456</c:v>
                </c:pt>
                <c:pt idx="57">
                  <c:v>3.1877025990218075</c:v>
                </c:pt>
                <c:pt idx="58">
                  <c:v>3.1680260240233022</c:v>
                </c:pt>
                <c:pt idx="59">
                  <c:v>3.1594719230548476</c:v>
                </c:pt>
                <c:pt idx="60">
                  <c:v>3.1864126861490512</c:v>
                </c:pt>
                <c:pt idx="61">
                  <c:v>3.1764280469285286</c:v>
                </c:pt>
                <c:pt idx="62">
                  <c:v>3.1662511720289976</c:v>
                </c:pt>
                <c:pt idx="63">
                  <c:v>3.1422300150459437</c:v>
                </c:pt>
                <c:pt idx="64">
                  <c:v>3.1243364768490149</c:v>
                </c:pt>
                <c:pt idx="65">
                  <c:v>3.1164379252516792</c:v>
                </c:pt>
                <c:pt idx="66">
                  <c:v>3.1901936681239915</c:v>
                </c:pt>
                <c:pt idx="67">
                  <c:v>3.1797643106374269</c:v>
                </c:pt>
                <c:pt idx="68">
                  <c:v>3.2048751129795878</c:v>
                </c:pt>
                <c:pt idx="69">
                  <c:v>3.1825999858771339</c:v>
                </c:pt>
                <c:pt idx="70">
                  <c:v>3.1607827890423219</c:v>
                </c:pt>
                <c:pt idx="71">
                  <c:v>3.1445443436677047</c:v>
                </c:pt>
                <c:pt idx="72">
                  <c:v>3.123609990348386</c:v>
                </c:pt>
                <c:pt idx="73">
                  <c:v>3.1034317922082448</c:v>
                </c:pt>
                <c:pt idx="74">
                  <c:v>3.0833302138688023</c:v>
                </c:pt>
                <c:pt idx="75">
                  <c:v>3.1525021051039932</c:v>
                </c:pt>
                <c:pt idx="76">
                  <c:v>3.1569715595817267</c:v>
                </c:pt>
                <c:pt idx="77">
                  <c:v>3.1373514120019537</c:v>
                </c:pt>
                <c:pt idx="78">
                  <c:v>3.1304702122844104</c:v>
                </c:pt>
                <c:pt idx="79">
                  <c:v>3.1115519969789966</c:v>
                </c:pt>
                <c:pt idx="80">
                  <c:v>3.1160386084195446</c:v>
                </c:pt>
                <c:pt idx="81">
                  <c:v>3.0975807547427565</c:v>
                </c:pt>
                <c:pt idx="82">
                  <c:v>3.1164110994202212</c:v>
                </c:pt>
                <c:pt idx="83">
                  <c:v>3.0987440250643474</c:v>
                </c:pt>
                <c:pt idx="84">
                  <c:v>3.1020152559131273</c:v>
                </c:pt>
                <c:pt idx="85">
                  <c:v>3.0891539686522438</c:v>
                </c:pt>
                <c:pt idx="86">
                  <c:v>3.144833753768709</c:v>
                </c:pt>
                <c:pt idx="87">
                  <c:v>3.1300958955943718</c:v>
                </c:pt>
                <c:pt idx="88">
                  <c:v>3.115552385479448</c:v>
                </c:pt>
                <c:pt idx="89">
                  <c:v>3.1011993659788151</c:v>
                </c:pt>
                <c:pt idx="90">
                  <c:v>3.1871930335158911</c:v>
                </c:pt>
                <c:pt idx="91">
                  <c:v>3.1791609585720479</c:v>
                </c:pt>
                <c:pt idx="92">
                  <c:v>3.1710872705018649</c:v>
                </c:pt>
                <c:pt idx="93">
                  <c:v>3.1551918257157885</c:v>
                </c:pt>
                <c:pt idx="94">
                  <c:v>3.1748626118568763</c:v>
                </c:pt>
                <c:pt idx="95">
                  <c:v>3.1799737370667809</c:v>
                </c:pt>
                <c:pt idx="96">
                  <c:v>3.1975756122284804</c:v>
                </c:pt>
                <c:pt idx="97">
                  <c:v>3.2297969925998165</c:v>
                </c:pt>
                <c:pt idx="98">
                  <c:v>3.2170017096669379</c:v>
                </c:pt>
                <c:pt idx="99">
                  <c:v>3.201036342087721</c:v>
                </c:pt>
              </c:numCache>
            </c:numRef>
          </c:yVal>
          <c:smooth val="1"/>
          <c:extLst>
            <c:ext xmlns:c16="http://schemas.microsoft.com/office/drawing/2014/chart" uri="{C3380CC4-5D6E-409C-BE32-E72D297353CC}">
              <c16:uniqueId val="{0000001D-255E-4A04-BB1D-FC205750D4EF}"/>
            </c:ext>
          </c:extLst>
        </c:ser>
        <c:ser>
          <c:idx val="30"/>
          <c:order val="30"/>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dtrsk!$D$80:$CY$80</c:f>
              <c:numCache>
                <c:formatCode>0.00</c:formatCode>
                <c:ptCount val="100"/>
                <c:pt idx="0">
                  <c:v>1</c:v>
                </c:pt>
                <c:pt idx="1">
                  <c:v>0.81649658092772603</c:v>
                </c:pt>
                <c:pt idx="2">
                  <c:v>2.2776083947860748</c:v>
                </c:pt>
                <c:pt idx="3">
                  <c:v>2.0976176963403033</c:v>
                </c:pt>
                <c:pt idx="4">
                  <c:v>2.6718699236468995</c:v>
                </c:pt>
                <c:pt idx="5">
                  <c:v>2.5071326821120348</c:v>
                </c:pt>
                <c:pt idx="6">
                  <c:v>2.3452078799117149</c:v>
                </c:pt>
                <c:pt idx="7">
                  <c:v>2.23330569358242</c:v>
                </c:pt>
                <c:pt idx="8">
                  <c:v>2.4515301344262528</c:v>
                </c:pt>
                <c:pt idx="9">
                  <c:v>2.3390327873215648</c:v>
                </c:pt>
                <c:pt idx="10">
                  <c:v>2.2897719440056807</c:v>
                </c:pt>
                <c:pt idx="11">
                  <c:v>2.5162195744301732</c:v>
                </c:pt>
                <c:pt idx="12">
                  <c:v>2.527400858993448</c:v>
                </c:pt>
                <c:pt idx="13">
                  <c:v>2.4458581770458854</c:v>
                </c:pt>
                <c:pt idx="14">
                  <c:v>2.3717082451262845</c:v>
                </c:pt>
                <c:pt idx="15">
                  <c:v>2.4438327150401165</c:v>
                </c:pt>
                <c:pt idx="16">
                  <c:v>2.6666666666666665</c:v>
                </c:pt>
                <c:pt idx="17">
                  <c:v>2.6051302464767536</c:v>
                </c:pt>
                <c:pt idx="18">
                  <c:v>2.5782746168707478</c:v>
                </c:pt>
                <c:pt idx="19">
                  <c:v>2.5933807246076386</c:v>
                </c:pt>
                <c:pt idx="20">
                  <c:v>2.5393595860842586</c:v>
                </c:pt>
                <c:pt idx="21">
                  <c:v>2.6674542000309516</c:v>
                </c:pt>
                <c:pt idx="22">
                  <c:v>2.6127359010984801</c:v>
                </c:pt>
                <c:pt idx="23">
                  <c:v>2.5624987804875152</c:v>
                </c:pt>
                <c:pt idx="24">
                  <c:v>2.5150434960418173</c:v>
                </c:pt>
                <c:pt idx="25">
                  <c:v>2.485072029217223</c:v>
                </c:pt>
                <c:pt idx="26">
                  <c:v>2.4421887138969653</c:v>
                </c:pt>
                <c:pt idx="27">
                  <c:v>2.4426842411620475</c:v>
                </c:pt>
                <c:pt idx="28">
                  <c:v>2.5388098699106147</c:v>
                </c:pt>
                <c:pt idx="29">
                  <c:v>2.5128183347290896</c:v>
                </c:pt>
                <c:pt idx="30">
                  <c:v>2.4746764308692963</c:v>
                </c:pt>
                <c:pt idx="31">
                  <c:v>2.5083881317060448</c:v>
                </c:pt>
                <c:pt idx="32">
                  <c:v>2.481941699975267</c:v>
                </c:pt>
                <c:pt idx="33">
                  <c:v>2.4468221789721873</c:v>
                </c:pt>
                <c:pt idx="34">
                  <c:v>2.422247706287961</c:v>
                </c:pt>
                <c:pt idx="35">
                  <c:v>2.4176729389512204</c:v>
                </c:pt>
                <c:pt idx="36">
                  <c:v>2.3859004119248706</c:v>
                </c:pt>
                <c:pt idx="37">
                  <c:v>2.3960300279433158</c:v>
                </c:pt>
                <c:pt idx="38">
                  <c:v>2.3743420141167531</c:v>
                </c:pt>
                <c:pt idx="39">
                  <c:v>2.3455249327163523</c:v>
                </c:pt>
                <c:pt idx="40">
                  <c:v>2.3696158686756306</c:v>
                </c:pt>
                <c:pt idx="41">
                  <c:v>2.3805140084221765</c:v>
                </c:pt>
                <c:pt idx="42">
                  <c:v>2.5053661417310291</c:v>
                </c:pt>
                <c:pt idx="43">
                  <c:v>2.4855135843076326</c:v>
                </c:pt>
                <c:pt idx="44">
                  <c:v>2.5382704022937892</c:v>
                </c:pt>
                <c:pt idx="45">
                  <c:v>2.6939900921437303</c:v>
                </c:pt>
                <c:pt idx="46">
                  <c:v>2.7461304846800134</c:v>
                </c:pt>
                <c:pt idx="47">
                  <c:v>2.7907743533014981</c:v>
                </c:pt>
                <c:pt idx="48">
                  <c:v>2.9611484258645326</c:v>
                </c:pt>
                <c:pt idx="49">
                  <c:v>2.9530479370331926</c:v>
                </c:pt>
                <c:pt idx="50">
                  <c:v>3.1010472558218525</c:v>
                </c:pt>
                <c:pt idx="51">
                  <c:v>3.0924983016676033</c:v>
                </c:pt>
                <c:pt idx="52">
                  <c:v>3.0696643963425116</c:v>
                </c:pt>
                <c:pt idx="53">
                  <c:v>3.1256867014100913</c:v>
                </c:pt>
                <c:pt idx="54">
                  <c:v>3.1059110858924135</c:v>
                </c:pt>
                <c:pt idx="55">
                  <c:v>3.1675291628065425</c:v>
                </c:pt>
                <c:pt idx="56">
                  <c:v>3.1468233231861618</c:v>
                </c:pt>
                <c:pt idx="57">
                  <c:v>3.1208540437922445</c:v>
                </c:pt>
                <c:pt idx="58">
                  <c:v>3.0952921240705744</c:v>
                </c:pt>
                <c:pt idx="59">
                  <c:v>3.0868465038530659</c:v>
                </c:pt>
                <c:pt idx="60">
                  <c:v>3.0677402394758051</c:v>
                </c:pt>
                <c:pt idx="61">
                  <c:v>3.1493439550069438</c:v>
                </c:pt>
                <c:pt idx="62">
                  <c:v>3.125</c:v>
                </c:pt>
                <c:pt idx="63">
                  <c:v>3.1073114770464549</c:v>
                </c:pt>
                <c:pt idx="64">
                  <c:v>3.0845522867860984</c:v>
                </c:pt>
                <c:pt idx="65">
                  <c:v>3.0675182277409263</c:v>
                </c:pt>
                <c:pt idx="66">
                  <c:v>3.0589295796095701</c:v>
                </c:pt>
                <c:pt idx="67">
                  <c:v>3.1044276637590889</c:v>
                </c:pt>
                <c:pt idx="68">
                  <c:v>3.086144149952446</c:v>
                </c:pt>
                <c:pt idx="69">
                  <c:v>3.0951966036866083</c:v>
                </c:pt>
                <c:pt idx="70">
                  <c:v>3.1031333726404755</c:v>
                </c:pt>
                <c:pt idx="71">
                  <c:v>3.0825874936237199</c:v>
                </c:pt>
                <c:pt idx="72">
                  <c:v>3.0869136354211961</c:v>
                </c:pt>
                <c:pt idx="73">
                  <c:v>3.0811253355443591</c:v>
                </c:pt>
                <c:pt idx="74">
                  <c:v>3.0611270171226872</c:v>
                </c:pt>
                <c:pt idx="75">
                  <c:v>3.0466104194774886</c:v>
                </c:pt>
                <c:pt idx="76">
                  <c:v>3.0277317852335601</c:v>
                </c:pt>
                <c:pt idx="77">
                  <c:v>3.0206786123256637</c:v>
                </c:pt>
                <c:pt idx="78">
                  <c:v>3.0134853160418733</c:v>
                </c:pt>
                <c:pt idx="79">
                  <c:v>2.9950932794283331</c:v>
                </c:pt>
                <c:pt idx="80">
                  <c:v>2.9770338455498084</c:v>
                </c:pt>
                <c:pt idx="81">
                  <c:v>2.9644920464283961</c:v>
                </c:pt>
                <c:pt idx="82">
                  <c:v>2.9470718393523874</c:v>
                </c:pt>
                <c:pt idx="83">
                  <c:v>2.9557287054008832</c:v>
                </c:pt>
                <c:pt idx="84">
                  <c:v>2.9388255326043242</c:v>
                </c:pt>
                <c:pt idx="85">
                  <c:v>2.9222089350547176</c:v>
                </c:pt>
                <c:pt idx="86">
                  <c:v>3.0096264285903391</c:v>
                </c:pt>
                <c:pt idx="87">
                  <c:v>3.0059907360996623</c:v>
                </c:pt>
                <c:pt idx="88">
                  <c:v>3.0021391550314309</c:v>
                </c:pt>
                <c:pt idx="89">
                  <c:v>2.989051389513651</c:v>
                </c:pt>
                <c:pt idx="90">
                  <c:v>2.985313768882051</c:v>
                </c:pt>
                <c:pt idx="91">
                  <c:v>2.9794455219034512</c:v>
                </c:pt>
                <c:pt idx="92">
                  <c:v>2.9637923658495051</c:v>
                </c:pt>
                <c:pt idx="93">
                  <c:v>2.9528895656125704</c:v>
                </c:pt>
                <c:pt idx="94">
                  <c:v>2.957434575917671</c:v>
                </c:pt>
                <c:pt idx="95">
                  <c:v>2.9795062935350529</c:v>
                </c:pt>
                <c:pt idx="96">
                  <c:v>3.0879277505450857</c:v>
                </c:pt>
                <c:pt idx="97">
                  <c:v>3.1407157624431972</c:v>
                </c:pt>
                <c:pt idx="98">
                  <c:v>3.1921152861386464</c:v>
                </c:pt>
                <c:pt idx="99">
                  <c:v>3.1762734251457538</c:v>
                </c:pt>
              </c:numCache>
            </c:numRef>
          </c:yVal>
          <c:smooth val="1"/>
          <c:extLst>
            <c:ext xmlns:c16="http://schemas.microsoft.com/office/drawing/2014/chart" uri="{C3380CC4-5D6E-409C-BE32-E72D297353CC}">
              <c16:uniqueId val="{0000001E-255E-4A04-BB1D-FC205750D4EF}"/>
            </c:ext>
          </c:extLst>
        </c:ser>
        <c:ser>
          <c:idx val="31"/>
          <c:order val="31"/>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dtrsk!$D$81:$CY$81</c:f>
              <c:numCache>
                <c:formatCode>0.00</c:formatCode>
                <c:ptCount val="100"/>
                <c:pt idx="0">
                  <c:v>0.5</c:v>
                </c:pt>
                <c:pt idx="1">
                  <c:v>0.81649658092772603</c:v>
                </c:pt>
                <c:pt idx="2">
                  <c:v>1.1180339887498949</c:v>
                </c:pt>
                <c:pt idx="3">
                  <c:v>1.4142135623730951</c:v>
                </c:pt>
                <c:pt idx="4">
                  <c:v>1.4907119849998598</c:v>
                </c:pt>
                <c:pt idx="5">
                  <c:v>2.1380899352993952</c:v>
                </c:pt>
                <c:pt idx="6">
                  <c:v>2</c:v>
                </c:pt>
                <c:pt idx="7">
                  <c:v>2.2662308949301262</c:v>
                </c:pt>
                <c:pt idx="8">
                  <c:v>2.2000000000000002</c:v>
                </c:pt>
                <c:pt idx="9">
                  <c:v>2.3141676475196102</c:v>
                </c:pt>
                <c:pt idx="10">
                  <c:v>3.1124748994971831</c:v>
                </c:pt>
                <c:pt idx="11">
                  <c:v>3.560134297048041</c:v>
                </c:pt>
                <c:pt idx="12">
                  <c:v>3.5</c:v>
                </c:pt>
                <c:pt idx="13">
                  <c:v>3.4019602192461531</c:v>
                </c:pt>
                <c:pt idx="14">
                  <c:v>3.3113205447374012</c:v>
                </c:pt>
                <c:pt idx="15">
                  <c:v>3.2368979981641415</c:v>
                </c:pt>
                <c:pt idx="16">
                  <c:v>3.166666666666667</c:v>
                </c:pt>
                <c:pt idx="17">
                  <c:v>3.1797489404196249</c:v>
                </c:pt>
                <c:pt idx="18">
                  <c:v>3.1400636936215167</c:v>
                </c:pt>
                <c:pt idx="19">
                  <c:v>3.0646843637531602</c:v>
                </c:pt>
                <c:pt idx="20">
                  <c:v>3.0508771262817889</c:v>
                </c:pt>
                <c:pt idx="21">
                  <c:v>3.0034636589861821</c:v>
                </c:pt>
                <c:pt idx="22">
                  <c:v>3.0683758823774432</c:v>
                </c:pt>
                <c:pt idx="23">
                  <c:v>3.0968370961353453</c:v>
                </c:pt>
                <c:pt idx="24">
                  <c:v>3.078845553259923</c:v>
                </c:pt>
                <c:pt idx="25">
                  <c:v>3.0338736912996138</c:v>
                </c:pt>
                <c:pt idx="26">
                  <c:v>3.045572229332548</c:v>
                </c:pt>
                <c:pt idx="27">
                  <c:v>3.0017830610786702</c:v>
                </c:pt>
                <c:pt idx="28">
                  <c:v>2.9544693074880444</c:v>
                </c:pt>
                <c:pt idx="29">
                  <c:v>3.1404845295152892</c:v>
                </c:pt>
                <c:pt idx="30">
                  <c:v>3.1017887984193897</c:v>
                </c:pt>
                <c:pt idx="31">
                  <c:v>3.0559520570857459</c:v>
                </c:pt>
                <c:pt idx="32">
                  <c:v>3.0116555586840028</c:v>
                </c:pt>
                <c:pt idx="33">
                  <c:v>2.9780146790389455</c:v>
                </c:pt>
                <c:pt idx="34">
                  <c:v>2.9627314724385299</c:v>
                </c:pt>
                <c:pt idx="35">
                  <c:v>2.9542407398788559</c:v>
                </c:pt>
                <c:pt idx="36">
                  <c:v>3.0495674276600067</c:v>
                </c:pt>
                <c:pt idx="37">
                  <c:v>3.0912061651652354</c:v>
                </c:pt>
                <c:pt idx="38">
                  <c:v>3.0594117081556713</c:v>
                </c:pt>
                <c:pt idx="39">
                  <c:v>3.0332286275844909</c:v>
                </c:pt>
                <c:pt idx="40">
                  <c:v>3.0038712739372659</c:v>
                </c:pt>
                <c:pt idx="41">
                  <c:v>3.1173202009518226</c:v>
                </c:pt>
                <c:pt idx="42">
                  <c:v>3.0938321739650241</c:v>
                </c:pt>
                <c:pt idx="43">
                  <c:v>3.0706897926148669</c:v>
                </c:pt>
                <c:pt idx="44">
                  <c:v>3.0425464412036343</c:v>
                </c:pt>
                <c:pt idx="45">
                  <c:v>3.0269649776644671</c:v>
                </c:pt>
                <c:pt idx="46">
                  <c:v>3.0066477272130778</c:v>
                </c:pt>
                <c:pt idx="47">
                  <c:v>3.0347151502760972</c:v>
                </c:pt>
                <c:pt idx="48">
                  <c:v>3.05286750449475</c:v>
                </c:pt>
                <c:pt idx="49">
                  <c:v>3.2295254572412988</c:v>
                </c:pt>
                <c:pt idx="50">
                  <c:v>3.2096378530807805</c:v>
                </c:pt>
                <c:pt idx="51">
                  <c:v>3.1792312860114027</c:v>
                </c:pt>
                <c:pt idx="52">
                  <c:v>3.1768301271966806</c:v>
                </c:pt>
                <c:pt idx="53">
                  <c:v>3.2174113099182828</c:v>
                </c:pt>
                <c:pt idx="54">
                  <c:v>3.2114570887142597</c:v>
                </c:pt>
                <c:pt idx="55">
                  <c:v>3.1957766836687092</c:v>
                </c:pt>
                <c:pt idx="56">
                  <c:v>3.1681474310810427</c:v>
                </c:pt>
                <c:pt idx="57">
                  <c:v>3.1630951499906357</c:v>
                </c:pt>
                <c:pt idx="58">
                  <c:v>3.1574866939105575</c:v>
                </c:pt>
                <c:pt idx="59">
                  <c:v>3.1441238281276993</c:v>
                </c:pt>
                <c:pt idx="60">
                  <c:v>3.1388273690761661</c:v>
                </c:pt>
                <c:pt idx="61">
                  <c:v>3.1398093286547497</c:v>
                </c:pt>
                <c:pt idx="62">
                  <c:v>3.1348282947396018</c:v>
                </c:pt>
                <c:pt idx="63">
                  <c:v>3.1762431755234295</c:v>
                </c:pt>
                <c:pt idx="64">
                  <c:v>3.2075439084604205</c:v>
                </c:pt>
                <c:pt idx="65">
                  <c:v>3.1836209246744409</c:v>
                </c:pt>
                <c:pt idx="66">
                  <c:v>3.1674709110453292</c:v>
                </c:pt>
                <c:pt idx="67">
                  <c:v>3.1557617429257623</c:v>
                </c:pt>
                <c:pt idx="68">
                  <c:v>3.1345669882906702</c:v>
                </c:pt>
                <c:pt idx="69">
                  <c:v>3.1195195943452676</c:v>
                </c:pt>
                <c:pt idx="70">
                  <c:v>3.1208923620981355</c:v>
                </c:pt>
                <c:pt idx="71">
                  <c:v>3.1216049300140485</c:v>
                </c:pt>
                <c:pt idx="72">
                  <c:v>3.1217093704760623</c:v>
                </c:pt>
                <c:pt idx="73">
                  <c:v>3.1999999999999975</c:v>
                </c:pt>
                <c:pt idx="74">
                  <c:v>3.2147028485432552</c:v>
                </c:pt>
                <c:pt idx="75">
                  <c:v>3.2464415434790848</c:v>
                </c:pt>
                <c:pt idx="76">
                  <c:v>3.2556025648851112</c:v>
                </c:pt>
                <c:pt idx="77">
                  <c:v>3.2363996921692406</c:v>
                </c:pt>
                <c:pt idx="78">
                  <c:v>3.2175301086392349</c:v>
                </c:pt>
                <c:pt idx="79">
                  <c:v>3.225744255537601</c:v>
                </c:pt>
                <c:pt idx="80">
                  <c:v>3.2207360940486036</c:v>
                </c:pt>
                <c:pt idx="81">
                  <c:v>3.2625473814000596</c:v>
                </c:pt>
                <c:pt idx="82">
                  <c:v>3.2562516185292898</c:v>
                </c:pt>
                <c:pt idx="83">
                  <c:v>3.2468030589806705</c:v>
                </c:pt>
                <c:pt idx="84">
                  <c:v>3.2520742642213456</c:v>
                </c:pt>
                <c:pt idx="85">
                  <c:v>3.2430092909921249</c:v>
                </c:pt>
                <c:pt idx="86">
                  <c:v>3.2294326958755559</c:v>
                </c:pt>
                <c:pt idx="87">
                  <c:v>3.223446485760201</c:v>
                </c:pt>
                <c:pt idx="88">
                  <c:v>3.2279833554728703</c:v>
                </c:pt>
                <c:pt idx="89">
                  <c:v>3.2104842740998207</c:v>
                </c:pt>
                <c:pt idx="90">
                  <c:v>3.1972600214265481</c:v>
                </c:pt>
                <c:pt idx="91">
                  <c:v>3.1834131920618174</c:v>
                </c:pt>
                <c:pt idx="92">
                  <c:v>3.1877992851622174</c:v>
                </c:pt>
                <c:pt idx="93">
                  <c:v>3.1713048600277221</c:v>
                </c:pt>
                <c:pt idx="94">
                  <c:v>3.1552528677939922</c:v>
                </c:pt>
                <c:pt idx="95">
                  <c:v>3.1593859577679599</c:v>
                </c:pt>
                <c:pt idx="96">
                  <c:v>3.1436024825185265</c:v>
                </c:pt>
                <c:pt idx="97">
                  <c:v>3.1374979649805561</c:v>
                </c:pt>
                <c:pt idx="98">
                  <c:v>3.131309630170739</c:v>
                </c:pt>
                <c:pt idx="99">
                  <c:v>3.1157695360825706</c:v>
                </c:pt>
              </c:numCache>
            </c:numRef>
          </c:yVal>
          <c:smooth val="1"/>
          <c:extLst>
            <c:ext xmlns:c16="http://schemas.microsoft.com/office/drawing/2014/chart" uri="{C3380CC4-5D6E-409C-BE32-E72D297353CC}">
              <c16:uniqueId val="{0000001F-255E-4A04-BB1D-FC205750D4EF}"/>
            </c:ext>
          </c:extLst>
        </c:ser>
        <c:ser>
          <c:idx val="32"/>
          <c:order val="32"/>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dtrsk!$D$82:$CY$82</c:f>
              <c:numCache>
                <c:formatCode>0.00</c:formatCode>
                <c:ptCount val="100"/>
                <c:pt idx="0">
                  <c:v>1</c:v>
                </c:pt>
                <c:pt idx="1">
                  <c:v>0.94280904158206336</c:v>
                </c:pt>
                <c:pt idx="2">
                  <c:v>1.0897247358851685</c:v>
                </c:pt>
                <c:pt idx="3">
                  <c:v>1.7888543819998317</c:v>
                </c:pt>
                <c:pt idx="4">
                  <c:v>1.9790570145063195</c:v>
                </c:pt>
                <c:pt idx="5">
                  <c:v>2.0303814862216991</c:v>
                </c:pt>
                <c:pt idx="6">
                  <c:v>2.0271593425283569</c:v>
                </c:pt>
                <c:pt idx="7">
                  <c:v>2.4993826398226648</c:v>
                </c:pt>
                <c:pt idx="8">
                  <c:v>2.3769728648009427</c:v>
                </c:pt>
                <c:pt idx="9">
                  <c:v>2.3775812419312761</c:v>
                </c:pt>
                <c:pt idx="10">
                  <c:v>2.6246692913372702</c:v>
                </c:pt>
                <c:pt idx="11">
                  <c:v>2.7735009811261455</c:v>
                </c:pt>
                <c:pt idx="12">
                  <c:v>2.7217941261796645</c:v>
                </c:pt>
                <c:pt idx="13">
                  <c:v>2.6297443897754693</c:v>
                </c:pt>
                <c:pt idx="14">
                  <c:v>2.598076211353316</c:v>
                </c:pt>
                <c:pt idx="15">
                  <c:v>2.6904933237715936</c:v>
                </c:pt>
                <c:pt idx="16">
                  <c:v>2.6457513110645903</c:v>
                </c:pt>
                <c:pt idx="17">
                  <c:v>2.7509756516572592</c:v>
                </c:pt>
                <c:pt idx="18">
                  <c:v>2.6884010117540127</c:v>
                </c:pt>
                <c:pt idx="19">
                  <c:v>3.1109491373449663</c:v>
                </c:pt>
                <c:pt idx="20">
                  <c:v>3.0410415788504963</c:v>
                </c:pt>
                <c:pt idx="21">
                  <c:v>2.9756415012641177</c:v>
                </c:pt>
                <c:pt idx="22">
                  <c:v>3.1088471425201263</c:v>
                </c:pt>
                <c:pt idx="23">
                  <c:v>3.1102411482070003</c:v>
                </c:pt>
                <c:pt idx="24">
                  <c:v>3.2662882685480219</c:v>
                </c:pt>
                <c:pt idx="25">
                  <c:v>3.2601009014319091</c:v>
                </c:pt>
                <c:pt idx="26">
                  <c:v>3.2878486856289233</c:v>
                </c:pt>
                <c:pt idx="27">
                  <c:v>3.3164455278743703</c:v>
                </c:pt>
                <c:pt idx="28">
                  <c:v>3.2810906045940817</c:v>
                </c:pt>
                <c:pt idx="29">
                  <c:v>3.3054679890192253</c:v>
                </c:pt>
                <c:pt idx="30">
                  <c:v>3.2977264895682299</c:v>
                </c:pt>
                <c:pt idx="31">
                  <c:v>3.2473765635439547</c:v>
                </c:pt>
                <c:pt idx="32">
                  <c:v>3.2391688027751773</c:v>
                </c:pt>
                <c:pt idx="33">
                  <c:v>3.2957610375035578</c:v>
                </c:pt>
                <c:pt idx="34">
                  <c:v>3.2521360501813095</c:v>
                </c:pt>
                <c:pt idx="35">
                  <c:v>3.2285704127606376</c:v>
                </c:pt>
                <c:pt idx="36">
                  <c:v>3.226448868209284</c:v>
                </c:pt>
                <c:pt idx="37">
                  <c:v>3.1896034267168498</c:v>
                </c:pt>
                <c:pt idx="38">
                  <c:v>3.1495039291926599</c:v>
                </c:pt>
                <c:pt idx="39">
                  <c:v>3.1152748734550304</c:v>
                </c:pt>
                <c:pt idx="40">
                  <c:v>3.0821150378556541</c:v>
                </c:pt>
                <c:pt idx="41">
                  <c:v>3.0799689546313114</c:v>
                </c:pt>
                <c:pt idx="42">
                  <c:v>3.0586552438655863</c:v>
                </c:pt>
                <c:pt idx="43">
                  <c:v>3.0245089388176138</c:v>
                </c:pt>
                <c:pt idx="44">
                  <c:v>2.9914812890034028</c:v>
                </c:pt>
                <c:pt idx="45">
                  <c:v>2.9595125190451212</c:v>
                </c:pt>
                <c:pt idx="46">
                  <c:v>2.9614859961775188</c:v>
                </c:pt>
                <c:pt idx="47">
                  <c:v>2.9343787971984332</c:v>
                </c:pt>
                <c:pt idx="48">
                  <c:v>2.917807395973901</c:v>
                </c:pt>
                <c:pt idx="49">
                  <c:v>2.9685005282785184</c:v>
                </c:pt>
                <c:pt idx="50">
                  <c:v>3.0466661379634346</c:v>
                </c:pt>
                <c:pt idx="51">
                  <c:v>3.0193395857958527</c:v>
                </c:pt>
                <c:pt idx="52">
                  <c:v>3.0325169615494407</c:v>
                </c:pt>
                <c:pt idx="53">
                  <c:v>3.0383771222792739</c:v>
                </c:pt>
                <c:pt idx="54">
                  <c:v>3.0647248270123901</c:v>
                </c:pt>
                <c:pt idx="55">
                  <c:v>3.0378752030755578</c:v>
                </c:pt>
                <c:pt idx="56">
                  <c:v>3.0749650771873052</c:v>
                </c:pt>
                <c:pt idx="57">
                  <c:v>3.0785932311166739</c:v>
                </c:pt>
                <c:pt idx="58">
                  <c:v>3.0543229837214172</c:v>
                </c:pt>
                <c:pt idx="59">
                  <c:v>3.0293733558807294</c:v>
                </c:pt>
                <c:pt idx="60">
                  <c:v>3.0245698690590688</c:v>
                </c:pt>
                <c:pt idx="61">
                  <c:v>3.0007137808793733</c:v>
                </c:pt>
                <c:pt idx="62">
                  <c:v>3.0245980492248883</c:v>
                </c:pt>
                <c:pt idx="63">
                  <c:v>3.009098628528653</c:v>
                </c:pt>
                <c:pt idx="64">
                  <c:v>2.987577586391815</c:v>
                </c:pt>
                <c:pt idx="65">
                  <c:v>2.9994430313896627</c:v>
                </c:pt>
                <c:pt idx="66">
                  <c:v>3.0456091827609213</c:v>
                </c:pt>
                <c:pt idx="67">
                  <c:v>3.0247873271175791</c:v>
                </c:pt>
                <c:pt idx="68">
                  <c:v>3.0150642190338091</c:v>
                </c:pt>
                <c:pt idx="69">
                  <c:v>3.0052522957051533</c:v>
                </c:pt>
                <c:pt idx="70">
                  <c:v>2.9843987338271587</c:v>
                </c:pt>
                <c:pt idx="71">
                  <c:v>2.9817736192251423</c:v>
                </c:pt>
                <c:pt idx="72">
                  <c:v>2.9685778322688656</c:v>
                </c:pt>
                <c:pt idx="73">
                  <c:v>2.9488679560506315</c:v>
                </c:pt>
                <c:pt idx="74">
                  <c:v>2.9460758443879929</c:v>
                </c:pt>
                <c:pt idx="75">
                  <c:v>2.9332829896986761</c:v>
                </c:pt>
                <c:pt idx="76">
                  <c:v>3.0282746035148866</c:v>
                </c:pt>
                <c:pt idx="77">
                  <c:v>3.0103171416617327</c:v>
                </c:pt>
                <c:pt idx="78">
                  <c:v>2.9945523455100913</c:v>
                </c:pt>
                <c:pt idx="79">
                  <c:v>2.979020275963721</c:v>
                </c:pt>
                <c:pt idx="80">
                  <c:v>2.9674017140889615</c:v>
                </c:pt>
                <c:pt idx="81">
                  <c:v>3.0039408963385132</c:v>
                </c:pt>
                <c:pt idx="82">
                  <c:v>3.0379310300450633</c:v>
                </c:pt>
                <c:pt idx="83">
                  <c:v>3.0863916065186734</c:v>
                </c:pt>
                <c:pt idx="84">
                  <c:v>3.0697013734962182</c:v>
                </c:pt>
                <c:pt idx="85">
                  <c:v>3.0532768740658582</c:v>
                </c:pt>
                <c:pt idx="86">
                  <c:v>3.0359417235448278</c:v>
                </c:pt>
                <c:pt idx="87">
                  <c:v>3.0214066039563456</c:v>
                </c:pt>
                <c:pt idx="88">
                  <c:v>3.0131604342399578</c:v>
                </c:pt>
                <c:pt idx="89">
                  <c:v>3.0048867336542888</c:v>
                </c:pt>
                <c:pt idx="90">
                  <c:v>2.9899010864268156</c:v>
                </c:pt>
                <c:pt idx="91">
                  <c:v>2.9760674866812993</c:v>
                </c:pt>
                <c:pt idx="92">
                  <c:v>2.9624173751163281</c:v>
                </c:pt>
                <c:pt idx="93">
                  <c:v>2.9468044573224184</c:v>
                </c:pt>
                <c:pt idx="94">
                  <c:v>2.9314358209284097</c:v>
                </c:pt>
                <c:pt idx="95">
                  <c:v>2.9807545082784959</c:v>
                </c:pt>
                <c:pt idx="96">
                  <c:v>2.9725945234339823</c:v>
                </c:pt>
                <c:pt idx="97">
                  <c:v>2.9575440192589695</c:v>
                </c:pt>
                <c:pt idx="98">
                  <c:v>2.9427198303610238</c:v>
                </c:pt>
                <c:pt idx="99">
                  <c:v>2.9281156715776491</c:v>
                </c:pt>
              </c:numCache>
            </c:numRef>
          </c:yVal>
          <c:smooth val="1"/>
          <c:extLst>
            <c:ext xmlns:c16="http://schemas.microsoft.com/office/drawing/2014/chart" uri="{C3380CC4-5D6E-409C-BE32-E72D297353CC}">
              <c16:uniqueId val="{00000020-255E-4A04-BB1D-FC205750D4EF}"/>
            </c:ext>
          </c:extLst>
        </c:ser>
        <c:ser>
          <c:idx val="33"/>
          <c:order val="33"/>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dtrsk!$D$83:$CY$83</c:f>
              <c:numCache>
                <c:formatCode>0.00</c:formatCode>
                <c:ptCount val="100"/>
                <c:pt idx="0">
                  <c:v>2.5</c:v>
                </c:pt>
                <c:pt idx="1">
                  <c:v>2.0548046676563256</c:v>
                </c:pt>
                <c:pt idx="2">
                  <c:v>1.8027756377319946</c:v>
                </c:pt>
                <c:pt idx="3">
                  <c:v>2.7276363393971712</c:v>
                </c:pt>
                <c:pt idx="4">
                  <c:v>2.8284271247461903</c:v>
                </c:pt>
                <c:pt idx="5">
                  <c:v>2.6418917155581325</c:v>
                </c:pt>
                <c:pt idx="6">
                  <c:v>2.6809513236909019</c:v>
                </c:pt>
                <c:pt idx="7">
                  <c:v>2.5288459281646758</c:v>
                </c:pt>
                <c:pt idx="8">
                  <c:v>2.4000000000000004</c:v>
                </c:pt>
                <c:pt idx="9">
                  <c:v>2.3141676475196102</c:v>
                </c:pt>
                <c:pt idx="10">
                  <c:v>2.2157893000513882</c:v>
                </c:pt>
                <c:pt idx="11">
                  <c:v>2.1483446221182985</c:v>
                </c:pt>
                <c:pt idx="12">
                  <c:v>2.1333120747240106</c:v>
                </c:pt>
                <c:pt idx="13">
                  <c:v>2.0720360357226739</c:v>
                </c:pt>
                <c:pt idx="14">
                  <c:v>2.0068242947502903</c:v>
                </c:pt>
                <c:pt idx="15">
                  <c:v>2.0137932668969043</c:v>
                </c:pt>
                <c:pt idx="16">
                  <c:v>1.9571016615342818</c:v>
                </c:pt>
                <c:pt idx="17">
                  <c:v>2.098673898671251</c:v>
                </c:pt>
                <c:pt idx="18">
                  <c:v>2.0518284528683197</c:v>
                </c:pt>
                <c:pt idx="19">
                  <c:v>2.410295378065479</c:v>
                </c:pt>
                <c:pt idx="20">
                  <c:v>2.3914448069028924</c:v>
                </c:pt>
                <c:pt idx="21">
                  <c:v>2.4223283960320208</c:v>
                </c:pt>
                <c:pt idx="22">
                  <c:v>2.5052029192595691</c:v>
                </c:pt>
                <c:pt idx="23">
                  <c:v>2.5184121981915513</c:v>
                </c:pt>
                <c:pt idx="24">
                  <c:v>2.633702817810768</c:v>
                </c:pt>
                <c:pt idx="25">
                  <c:v>2.5867659392939588</c:v>
                </c:pt>
                <c:pt idx="26">
                  <c:v>2.5840464234156753</c:v>
                </c:pt>
                <c:pt idx="27">
                  <c:v>2.5786095304606778</c:v>
                </c:pt>
                <c:pt idx="28">
                  <c:v>2.5361826082169685</c:v>
                </c:pt>
                <c:pt idx="29">
                  <c:v>2.5297398615093751</c:v>
                </c:pt>
                <c:pt idx="30">
                  <c:v>2.5341418665891617</c:v>
                </c:pt>
                <c:pt idx="31">
                  <c:v>2.4977492163630157</c:v>
                </c:pt>
                <c:pt idx="32">
                  <c:v>2.4616434716089324</c:v>
                </c:pt>
                <c:pt idx="33">
                  <c:v>2.4651033840140562</c:v>
                </c:pt>
                <c:pt idx="34">
                  <c:v>2.4639374290596305</c:v>
                </c:pt>
                <c:pt idx="35">
                  <c:v>2.461092418990749</c:v>
                </c:pt>
                <c:pt idx="36">
                  <c:v>2.4377286099201583</c:v>
                </c:pt>
                <c:pt idx="37">
                  <c:v>2.46180554106635</c:v>
                </c:pt>
                <c:pt idx="38">
                  <c:v>2.4550967394381842</c:v>
                </c:pt>
                <c:pt idx="39">
                  <c:v>2.473175542401632</c:v>
                </c:pt>
                <c:pt idx="40">
                  <c:v>2.4476375763612186</c:v>
                </c:pt>
                <c:pt idx="41">
                  <c:v>2.5379754987457313</c:v>
                </c:pt>
                <c:pt idx="42">
                  <c:v>2.508971505722799</c:v>
                </c:pt>
                <c:pt idx="43">
                  <c:v>2.4987898305547716</c:v>
                </c:pt>
                <c:pt idx="44">
                  <c:v>2.4890117685782407</c:v>
                </c:pt>
                <c:pt idx="45">
                  <c:v>2.4996151808853395</c:v>
                </c:pt>
                <c:pt idx="46">
                  <c:v>2.4782911619366543</c:v>
                </c:pt>
                <c:pt idx="47">
                  <c:v>2.4574682813861828</c:v>
                </c:pt>
                <c:pt idx="48">
                  <c:v>2.4364728605096357</c:v>
                </c:pt>
                <c:pt idx="49">
                  <c:v>2.446662863892402</c:v>
                </c:pt>
                <c:pt idx="50">
                  <c:v>2.4809928342877137</c:v>
                </c:pt>
                <c:pt idx="51">
                  <c:v>2.4628243416827447</c:v>
                </c:pt>
                <c:pt idx="52">
                  <c:v>2.4523581216153874</c:v>
                </c:pt>
                <c:pt idx="53">
                  <c:v>2.4940259199246912</c:v>
                </c:pt>
                <c:pt idx="54">
                  <c:v>2.5313720366147492</c:v>
                </c:pt>
                <c:pt idx="55">
                  <c:v>2.5090786219113563</c:v>
                </c:pt>
                <c:pt idx="56">
                  <c:v>2.5167689684252021</c:v>
                </c:pt>
                <c:pt idx="57">
                  <c:v>2.510077362435716</c:v>
                </c:pt>
                <c:pt idx="58">
                  <c:v>2.4928230315581303</c:v>
                </c:pt>
                <c:pt idx="59">
                  <c:v>2.4859724704612938</c:v>
                </c:pt>
                <c:pt idx="60">
                  <c:v>2.4689539507293481</c:v>
                </c:pt>
                <c:pt idx="61">
                  <c:v>2.4522653694445204</c:v>
                </c:pt>
                <c:pt idx="62">
                  <c:v>2.462214450449026</c:v>
                </c:pt>
                <c:pt idx="63">
                  <c:v>2.4555696864896959</c:v>
                </c:pt>
                <c:pt idx="64">
                  <c:v>2.4368987803658131</c:v>
                </c:pt>
                <c:pt idx="65">
                  <c:v>2.4304080918608792</c:v>
                </c:pt>
                <c:pt idx="66">
                  <c:v>2.5577668541672871</c:v>
                </c:pt>
                <c:pt idx="67">
                  <c:v>2.539170140646466</c:v>
                </c:pt>
                <c:pt idx="68">
                  <c:v>2.5209732490546144</c:v>
                </c:pt>
                <c:pt idx="69">
                  <c:v>2.5462202286696134</c:v>
                </c:pt>
                <c:pt idx="70">
                  <c:v>2.5306759942067503</c:v>
                </c:pt>
                <c:pt idx="71">
                  <c:v>2.5165990508046363</c:v>
                </c:pt>
                <c:pt idx="72">
                  <c:v>2.5027377266827222</c:v>
                </c:pt>
                <c:pt idx="73">
                  <c:v>2.529681578556656</c:v>
                </c:pt>
                <c:pt idx="74">
                  <c:v>2.5157055150051133</c:v>
                </c:pt>
                <c:pt idx="75">
                  <c:v>2.5019472935576119</c:v>
                </c:pt>
                <c:pt idx="76">
                  <c:v>2.6841451355098642</c:v>
                </c:pt>
                <c:pt idx="77">
                  <c:v>2.6700160560312813</c:v>
                </c:pt>
                <c:pt idx="78">
                  <c:v>2.6727502221494603</c:v>
                </c:pt>
                <c:pt idx="79">
                  <c:v>2.6641506191592899</c:v>
                </c:pt>
                <c:pt idx="80">
                  <c:v>2.6704811108626321</c:v>
                </c:pt>
                <c:pt idx="81">
                  <c:v>2.6878543290474521</c:v>
                </c:pt>
                <c:pt idx="82">
                  <c:v>2.6718699236469017</c:v>
                </c:pt>
                <c:pt idx="83">
                  <c:v>2.6938350738017141</c:v>
                </c:pt>
                <c:pt idx="84">
                  <c:v>2.6808063251065337</c:v>
                </c:pt>
                <c:pt idx="85">
                  <c:v>2.6670629907628829</c:v>
                </c:pt>
                <c:pt idx="86">
                  <c:v>2.6593822684200115</c:v>
                </c:pt>
                <c:pt idx="87">
                  <c:v>2.645966027781578</c:v>
                </c:pt>
                <c:pt idx="88">
                  <c:v>2.6383917660406544</c:v>
                </c:pt>
                <c:pt idx="89">
                  <c:v>2.6252928945686564</c:v>
                </c:pt>
                <c:pt idx="90">
                  <c:v>2.6316696706080904</c:v>
                </c:pt>
                <c:pt idx="91">
                  <c:v>2.6189804983493468</c:v>
                </c:pt>
                <c:pt idx="92">
                  <c:v>2.6119133684125817</c:v>
                </c:pt>
                <c:pt idx="93">
                  <c:v>2.6075534855598637</c:v>
                </c:pt>
                <c:pt idx="94">
                  <c:v>2.6460588814625172</c:v>
                </c:pt>
                <c:pt idx="95">
                  <c:v>2.7508585699229564</c:v>
                </c:pt>
                <c:pt idx="96">
                  <c:v>2.7429247136963597</c:v>
                </c:pt>
                <c:pt idx="97">
                  <c:v>2.7316463247847129</c:v>
                </c:pt>
                <c:pt idx="98">
                  <c:v>2.7180139808323283</c:v>
                </c:pt>
                <c:pt idx="99">
                  <c:v>2.7045249944388665</c:v>
                </c:pt>
              </c:numCache>
            </c:numRef>
          </c:yVal>
          <c:smooth val="1"/>
          <c:extLst>
            <c:ext xmlns:c16="http://schemas.microsoft.com/office/drawing/2014/chart" uri="{C3380CC4-5D6E-409C-BE32-E72D297353CC}">
              <c16:uniqueId val="{00000021-255E-4A04-BB1D-FC205750D4EF}"/>
            </c:ext>
          </c:extLst>
        </c:ser>
        <c:ser>
          <c:idx val="34"/>
          <c:order val="34"/>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dtrsk!$D$84:$CY$84</c:f>
              <c:numCache>
                <c:formatCode>0.00</c:formatCode>
                <c:ptCount val="100"/>
                <c:pt idx="0">
                  <c:v>3</c:v>
                </c:pt>
                <c:pt idx="1">
                  <c:v>2.6246692913372702</c:v>
                </c:pt>
                <c:pt idx="2">
                  <c:v>2.2912878474779199</c:v>
                </c:pt>
                <c:pt idx="3">
                  <c:v>3.3105890714493698</c:v>
                </c:pt>
                <c:pt idx="4">
                  <c:v>3.337497399083464</c:v>
                </c:pt>
                <c:pt idx="5">
                  <c:v>3.1167748898959182</c:v>
                </c:pt>
                <c:pt idx="6">
                  <c:v>2.9154759474226504</c:v>
                </c:pt>
                <c:pt idx="7">
                  <c:v>2.7666443551086073</c:v>
                </c:pt>
                <c:pt idx="8">
                  <c:v>2.6381811916545841</c:v>
                </c:pt>
                <c:pt idx="9">
                  <c:v>2.516064091472372</c:v>
                </c:pt>
                <c:pt idx="10">
                  <c:v>2.4094720491334929</c:v>
                </c:pt>
                <c:pt idx="11">
                  <c:v>2.3153718374296024</c:v>
                </c:pt>
                <c:pt idx="12">
                  <c:v>2.2417649752107458</c:v>
                </c:pt>
                <c:pt idx="13">
                  <c:v>2.174600857373346</c:v>
                </c:pt>
                <c:pt idx="14">
                  <c:v>2.1065374432940898</c:v>
                </c:pt>
                <c:pt idx="15">
                  <c:v>2.1111009935207492</c:v>
                </c:pt>
                <c:pt idx="16">
                  <c:v>2.1081851067789197</c:v>
                </c:pt>
                <c:pt idx="17">
                  <c:v>2.0640706895923775</c:v>
                </c:pt>
                <c:pt idx="18">
                  <c:v>2.0248456731316584</c:v>
                </c:pt>
                <c:pt idx="19">
                  <c:v>2.2446711903605094</c:v>
                </c:pt>
                <c:pt idx="20">
                  <c:v>2.1987975677177856</c:v>
                </c:pt>
                <c:pt idx="21">
                  <c:v>2.2516534567346174</c:v>
                </c:pt>
                <c:pt idx="22">
                  <c:v>2.2776083947860748</c:v>
                </c:pt>
                <c:pt idx="23">
                  <c:v>2.2577865266672137</c:v>
                </c:pt>
                <c:pt idx="24">
                  <c:v>2.3242992199597117</c:v>
                </c:pt>
                <c:pt idx="25">
                  <c:v>2.5032215183282664</c:v>
                </c:pt>
                <c:pt idx="26">
                  <c:v>2.5101833415436547</c:v>
                </c:pt>
                <c:pt idx="27">
                  <c:v>2.4846735909864592</c:v>
                </c:pt>
                <c:pt idx="28">
                  <c:v>2.4451766580124401</c:v>
                </c:pt>
                <c:pt idx="29">
                  <c:v>2.4074978267155216</c:v>
                </c:pt>
                <c:pt idx="30">
                  <c:v>2.3830046029120466</c:v>
                </c:pt>
                <c:pt idx="31">
                  <c:v>2.388370969119761</c:v>
                </c:pt>
                <c:pt idx="32">
                  <c:v>2.354595007014757</c:v>
                </c:pt>
                <c:pt idx="33">
                  <c:v>2.3928464818525832</c:v>
                </c:pt>
                <c:pt idx="34">
                  <c:v>2.3739845132468331</c:v>
                </c:pt>
                <c:pt idx="35">
                  <c:v>2.3552313436793888</c:v>
                </c:pt>
                <c:pt idx="36">
                  <c:v>2.336628724255065</c:v>
                </c:pt>
                <c:pt idx="37">
                  <c:v>2.3393835339399067</c:v>
                </c:pt>
                <c:pt idx="38">
                  <c:v>2.3204256075125529</c:v>
                </c:pt>
                <c:pt idx="39">
                  <c:v>2.3210492201698187</c:v>
                </c:pt>
                <c:pt idx="40">
                  <c:v>2.3075593019406444</c:v>
                </c:pt>
                <c:pt idx="41">
                  <c:v>2.3732327403365434</c:v>
                </c:pt>
                <c:pt idx="42">
                  <c:v>2.3535624483635673</c:v>
                </c:pt>
                <c:pt idx="43">
                  <c:v>2.3300506008387742</c:v>
                </c:pt>
                <c:pt idx="44">
                  <c:v>2.3117191370536427</c:v>
                </c:pt>
                <c:pt idx="45">
                  <c:v>2.309270391696193</c:v>
                </c:pt>
                <c:pt idx="46">
                  <c:v>2.2852182001336807</c:v>
                </c:pt>
                <c:pt idx="47">
                  <c:v>2.2619022044893744</c:v>
                </c:pt>
                <c:pt idx="48">
                  <c:v>2.2392856003645445</c:v>
                </c:pt>
                <c:pt idx="49">
                  <c:v>2.2373571491130839</c:v>
                </c:pt>
                <c:pt idx="50">
                  <c:v>2.2567289256326242</c:v>
                </c:pt>
                <c:pt idx="51">
                  <c:v>2.2709018851589575</c:v>
                </c:pt>
                <c:pt idx="52">
                  <c:v>2.2529511205782233</c:v>
                </c:pt>
                <c:pt idx="53">
                  <c:v>2.2463193034880735</c:v>
                </c:pt>
                <c:pt idx="54">
                  <c:v>2.2834112281266155</c:v>
                </c:pt>
                <c:pt idx="55">
                  <c:v>2.2655366255940965</c:v>
                </c:pt>
                <c:pt idx="56">
                  <c:v>2.2648637067135202</c:v>
                </c:pt>
                <c:pt idx="57">
                  <c:v>2.2479202939166583</c:v>
                </c:pt>
                <c:pt idx="58">
                  <c:v>2.2313423961572747</c:v>
                </c:pt>
                <c:pt idx="59">
                  <c:v>2.2406903762009289</c:v>
                </c:pt>
                <c:pt idx="60">
                  <c:v>2.2228240889195341</c:v>
                </c:pt>
                <c:pt idx="61">
                  <c:v>2.2156364998621245</c:v>
                </c:pt>
                <c:pt idx="62">
                  <c:v>2.2456011688131534</c:v>
                </c:pt>
                <c:pt idx="63">
                  <c:v>2.2471020127313537</c:v>
                </c:pt>
                <c:pt idx="64">
                  <c:v>2.2315460962745055</c:v>
                </c:pt>
                <c:pt idx="65">
                  <c:v>2.2207229912120798</c:v>
                </c:pt>
                <c:pt idx="66">
                  <c:v>2.2485577846092015</c:v>
                </c:pt>
                <c:pt idx="67">
                  <c:v>2.2326368013509224</c:v>
                </c:pt>
                <c:pt idx="68">
                  <c:v>2.2179232794371817</c:v>
                </c:pt>
                <c:pt idx="69">
                  <c:v>2.202683616874745</c:v>
                </c:pt>
                <c:pt idx="70">
                  <c:v>2.1931694608375847</c:v>
                </c:pt>
                <c:pt idx="71">
                  <c:v>2.1951173234708512</c:v>
                </c:pt>
                <c:pt idx="72">
                  <c:v>2.1805384635989515</c:v>
                </c:pt>
                <c:pt idx="73">
                  <c:v>2.283700700374041</c:v>
                </c:pt>
                <c:pt idx="74">
                  <c:v>2.3191885938991712</c:v>
                </c:pt>
                <c:pt idx="75">
                  <c:v>2.3041610998568309</c:v>
                </c:pt>
                <c:pt idx="76">
                  <c:v>2.3814771188460129</c:v>
                </c:pt>
                <c:pt idx="77">
                  <c:v>2.3704369467882782</c:v>
                </c:pt>
                <c:pt idx="78">
                  <c:v>2.3925666134927162</c:v>
                </c:pt>
                <c:pt idx="79">
                  <c:v>2.3967157328137789</c:v>
                </c:pt>
                <c:pt idx="80">
                  <c:v>2.4285445586623879</c:v>
                </c:pt>
                <c:pt idx="81">
                  <c:v>2.4177574068155883</c:v>
                </c:pt>
                <c:pt idx="82">
                  <c:v>2.4155815063055619</c:v>
                </c:pt>
                <c:pt idx="83">
                  <c:v>2.4262121074447327</c:v>
                </c:pt>
                <c:pt idx="84">
                  <c:v>2.4121391667260537</c:v>
                </c:pt>
                <c:pt idx="85">
                  <c:v>2.4061180662013371</c:v>
                </c:pt>
                <c:pt idx="86">
                  <c:v>2.4108055647592956</c:v>
                </c:pt>
                <c:pt idx="87">
                  <c:v>2.4044943820224698</c:v>
                </c:pt>
                <c:pt idx="88">
                  <c:v>2.4084470689534827</c:v>
                </c:pt>
                <c:pt idx="89">
                  <c:v>2.3953523408079116</c:v>
                </c:pt>
                <c:pt idx="90">
                  <c:v>2.3939461691670441</c:v>
                </c:pt>
                <c:pt idx="91">
                  <c:v>2.3978735714106927</c:v>
                </c:pt>
                <c:pt idx="92">
                  <c:v>2.386229735268464</c:v>
                </c:pt>
                <c:pt idx="93">
                  <c:v>2.3850875579902251</c:v>
                </c:pt>
                <c:pt idx="94">
                  <c:v>2.4117901589552382</c:v>
                </c:pt>
                <c:pt idx="95">
                  <c:v>2.4060627712727944</c:v>
                </c:pt>
                <c:pt idx="96">
                  <c:v>2.4098057352822551</c:v>
                </c:pt>
                <c:pt idx="97">
                  <c:v>2.4009401960731722</c:v>
                </c:pt>
                <c:pt idx="98">
                  <c:v>2.3890374630800579</c:v>
                </c:pt>
                <c:pt idx="99">
                  <c:v>2.3771811245695815</c:v>
                </c:pt>
              </c:numCache>
            </c:numRef>
          </c:yVal>
          <c:smooth val="1"/>
          <c:extLst>
            <c:ext xmlns:c16="http://schemas.microsoft.com/office/drawing/2014/chart" uri="{C3380CC4-5D6E-409C-BE32-E72D297353CC}">
              <c16:uniqueId val="{00000022-255E-4A04-BB1D-FC205750D4EF}"/>
            </c:ext>
          </c:extLst>
        </c:ser>
        <c:ser>
          <c:idx val="35"/>
          <c:order val="35"/>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dtrsk!$D$85:$CY$85</c:f>
              <c:numCache>
                <c:formatCode>0.00</c:formatCode>
                <c:ptCount val="100"/>
                <c:pt idx="0">
                  <c:v>1</c:v>
                </c:pt>
                <c:pt idx="1">
                  <c:v>1.6329931618554521</c:v>
                </c:pt>
                <c:pt idx="2">
                  <c:v>1.920286436967152</c:v>
                </c:pt>
                <c:pt idx="3">
                  <c:v>1.8547236990991407</c:v>
                </c:pt>
                <c:pt idx="4">
                  <c:v>1.707825127659933</c:v>
                </c:pt>
                <c:pt idx="5">
                  <c:v>1.5907898179514348</c:v>
                </c:pt>
                <c:pt idx="6">
                  <c:v>1.5761900266148114</c:v>
                </c:pt>
                <c:pt idx="7">
                  <c:v>1.8724777273725242</c:v>
                </c:pt>
                <c:pt idx="8">
                  <c:v>2.1071307505705477</c:v>
                </c:pt>
                <c:pt idx="9">
                  <c:v>2.1436047495548354</c:v>
                </c:pt>
                <c:pt idx="10">
                  <c:v>2.1778557242286629</c:v>
                </c:pt>
                <c:pt idx="11">
                  <c:v>2.0953597649040363</c:v>
                </c:pt>
                <c:pt idx="12">
                  <c:v>2.1285234893930483</c:v>
                </c:pt>
                <c:pt idx="13">
                  <c:v>2.1437246921084698</c:v>
                </c:pt>
                <c:pt idx="14">
                  <c:v>2.1469455046647083</c:v>
                </c:pt>
                <c:pt idx="15">
                  <c:v>2.0929937499596702</c:v>
                </c:pt>
                <c:pt idx="16">
                  <c:v>2.0344259359556172</c:v>
                </c:pt>
                <c:pt idx="17">
                  <c:v>2.1572527928335998</c:v>
                </c:pt>
                <c:pt idx="18">
                  <c:v>2.1324868112136124</c:v>
                </c:pt>
                <c:pt idx="19">
                  <c:v>2.1071092276035794</c:v>
                </c:pt>
                <c:pt idx="20">
                  <c:v>2.0829889522526548</c:v>
                </c:pt>
                <c:pt idx="21">
                  <c:v>2.0586853220437762</c:v>
                </c:pt>
                <c:pt idx="22">
                  <c:v>2.0190069065976193</c:v>
                </c:pt>
                <c:pt idx="23">
                  <c:v>1.9798989873223325</c:v>
                </c:pt>
                <c:pt idx="24">
                  <c:v>2.061194001072963</c:v>
                </c:pt>
                <c:pt idx="25">
                  <c:v>2.0245407953654002</c:v>
                </c:pt>
                <c:pt idx="26">
                  <c:v>2.0060495242833745</c:v>
                </c:pt>
                <c:pt idx="27">
                  <c:v>1.9724620201482881</c:v>
                </c:pt>
                <c:pt idx="28">
                  <c:v>1.9610088106776964</c:v>
                </c:pt>
                <c:pt idx="29">
                  <c:v>1.9317167640748216</c:v>
                </c:pt>
                <c:pt idx="30">
                  <c:v>2.1247702081636968</c:v>
                </c:pt>
                <c:pt idx="31">
                  <c:v>2.0928844424038791</c:v>
                </c:pt>
                <c:pt idx="32">
                  <c:v>2.0623918656774372</c:v>
                </c:pt>
                <c:pt idx="33">
                  <c:v>2.0436062562568766</c:v>
                </c:pt>
                <c:pt idx="34">
                  <c:v>2.1314806770278754</c:v>
                </c:pt>
                <c:pt idx="35">
                  <c:v>2.107414993472208</c:v>
                </c:pt>
                <c:pt idx="36">
                  <c:v>2.0796134842242475</c:v>
                </c:pt>
                <c:pt idx="37">
                  <c:v>2.0802442581509557</c:v>
                </c:pt>
                <c:pt idx="38">
                  <c:v>2.0609463845524951</c:v>
                </c:pt>
                <c:pt idx="39">
                  <c:v>2.0420912867253151</c:v>
                </c:pt>
                <c:pt idx="40">
                  <c:v>2.0176376478457501</c:v>
                </c:pt>
                <c:pt idx="41">
                  <c:v>2.017232413228041</c:v>
                </c:pt>
                <c:pt idx="42">
                  <c:v>1.9941805831837569</c:v>
                </c:pt>
                <c:pt idx="43">
                  <c:v>1.9776529298921768</c:v>
                </c:pt>
                <c:pt idx="44">
                  <c:v>2.0043666885842626</c:v>
                </c:pt>
                <c:pt idx="45">
                  <c:v>2.0024882665280761</c:v>
                </c:pt>
                <c:pt idx="46">
                  <c:v>1.9878100736460931</c:v>
                </c:pt>
                <c:pt idx="47">
                  <c:v>1.973375469980992</c:v>
                </c:pt>
                <c:pt idx="48">
                  <c:v>1.9535608513685987</c:v>
                </c:pt>
                <c:pt idx="49">
                  <c:v>1.934331365511925</c:v>
                </c:pt>
                <c:pt idx="50">
                  <c:v>1.9199975345151832</c:v>
                </c:pt>
                <c:pt idx="51">
                  <c:v>2.0233594895780387</c:v>
                </c:pt>
                <c:pt idx="52">
                  <c:v>2.0444310251840854</c:v>
                </c:pt>
                <c:pt idx="53">
                  <c:v>2.0257842068918785</c:v>
                </c:pt>
                <c:pt idx="54">
                  <c:v>2.0262939932148969</c:v>
                </c:pt>
                <c:pt idx="55">
                  <c:v>2.0457975903924721</c:v>
                </c:pt>
                <c:pt idx="56">
                  <c:v>2.0281168669875358</c:v>
                </c:pt>
                <c:pt idx="57">
                  <c:v>2.0143124768468579</c:v>
                </c:pt>
                <c:pt idx="58">
                  <c:v>2.0316249653910052</c:v>
                </c:pt>
                <c:pt idx="59">
                  <c:v>2.014993516434028</c:v>
                </c:pt>
                <c:pt idx="60">
                  <c:v>2.003898385870627</c:v>
                </c:pt>
                <c:pt idx="61">
                  <c:v>1.990909043844465</c:v>
                </c:pt>
                <c:pt idx="62">
                  <c:v>2.0068242947502903</c:v>
                </c:pt>
                <c:pt idx="63">
                  <c:v>1.9914610615734645</c:v>
                </c:pt>
                <c:pt idx="64">
                  <c:v>1.9788250031321915</c:v>
                </c:pt>
                <c:pt idx="65">
                  <c:v>1.9931940334271852</c:v>
                </c:pt>
                <c:pt idx="66">
                  <c:v>2.0062079259674288</c:v>
                </c:pt>
                <c:pt idx="67">
                  <c:v>2.0298134956535177</c:v>
                </c:pt>
                <c:pt idx="68">
                  <c:v>2.0325915899237046</c:v>
                </c:pt>
                <c:pt idx="69">
                  <c:v>2.0204273216797586</c:v>
                </c:pt>
                <c:pt idx="70">
                  <c:v>2.011348973042228</c:v>
                </c:pt>
                <c:pt idx="71">
                  <c:v>1.997652967013666</c:v>
                </c:pt>
                <c:pt idx="72">
                  <c:v>2.0001826067111774</c:v>
                </c:pt>
                <c:pt idx="73">
                  <c:v>2.0731511173948602</c:v>
                </c:pt>
                <c:pt idx="74">
                  <c:v>2.0732349900818585</c:v>
                </c:pt>
                <c:pt idx="75">
                  <c:v>2.0597418974461643</c:v>
                </c:pt>
                <c:pt idx="76">
                  <c:v>2.0969672224159628</c:v>
                </c:pt>
                <c:pt idx="77">
                  <c:v>2.1893977679087966</c:v>
                </c:pt>
                <c:pt idx="78">
                  <c:v>2.2000000000000011</c:v>
                </c:pt>
                <c:pt idx="79">
                  <c:v>2.2130124656549817</c:v>
                </c:pt>
                <c:pt idx="80">
                  <c:v>2.2415483409692167</c:v>
                </c:pt>
                <c:pt idx="81">
                  <c:v>2.2312914723293691</c:v>
                </c:pt>
                <c:pt idx="82">
                  <c:v>2.2201343649967358</c:v>
                </c:pt>
                <c:pt idx="83">
                  <c:v>2.2091348570444929</c:v>
                </c:pt>
                <c:pt idx="84">
                  <c:v>2.2353422562784808</c:v>
                </c:pt>
                <c:pt idx="85">
                  <c:v>2.2242493066651852</c:v>
                </c:pt>
                <c:pt idx="86">
                  <c:v>2.2369917817025948</c:v>
                </c:pt>
                <c:pt idx="87">
                  <c:v>2.2276113307484056</c:v>
                </c:pt>
                <c:pt idx="88">
                  <c:v>2.2152390278742571</c:v>
                </c:pt>
                <c:pt idx="89">
                  <c:v>2.2141152826183332</c:v>
                </c:pt>
                <c:pt idx="90">
                  <c:v>2.2020730480355732</c:v>
                </c:pt>
                <c:pt idx="91">
                  <c:v>2.2306062216542788</c:v>
                </c:pt>
                <c:pt idx="92">
                  <c:v>2.2213418104065012</c:v>
                </c:pt>
                <c:pt idx="93">
                  <c:v>2.2462279862482748</c:v>
                </c:pt>
                <c:pt idx="94">
                  <c:v>2.2429480538394597</c:v>
                </c:pt>
                <c:pt idx="95">
                  <c:v>2.2532790433097292</c:v>
                </c:pt>
                <c:pt idx="96">
                  <c:v>2.2501099052244835</c:v>
                </c:pt>
                <c:pt idx="97">
                  <c:v>2.2387357051228949</c:v>
                </c:pt>
                <c:pt idx="98">
                  <c:v>2.2372080815158859</c:v>
                </c:pt>
                <c:pt idx="99">
                  <c:v>2.2261052433466491</c:v>
                </c:pt>
              </c:numCache>
            </c:numRef>
          </c:yVal>
          <c:smooth val="1"/>
          <c:extLst>
            <c:ext xmlns:c16="http://schemas.microsoft.com/office/drawing/2014/chart" uri="{C3380CC4-5D6E-409C-BE32-E72D297353CC}">
              <c16:uniqueId val="{00000023-255E-4A04-BB1D-FC205750D4EF}"/>
            </c:ext>
          </c:extLst>
        </c:ser>
        <c:ser>
          <c:idx val="36"/>
          <c:order val="36"/>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dtrsk!$D$86:$CY$86</c:f>
              <c:numCache>
                <c:formatCode>0.00</c:formatCode>
                <c:ptCount val="100"/>
                <c:pt idx="0">
                  <c:v>0</c:v>
                </c:pt>
                <c:pt idx="1">
                  <c:v>1.8856180831641267</c:v>
                </c:pt>
                <c:pt idx="2">
                  <c:v>2</c:v>
                </c:pt>
                <c:pt idx="3">
                  <c:v>1.8330302779823358</c:v>
                </c:pt>
                <c:pt idx="4">
                  <c:v>1.9720265943665387</c:v>
                </c:pt>
                <c:pt idx="5">
                  <c:v>2.3733211036908783</c:v>
                </c:pt>
                <c:pt idx="6">
                  <c:v>2.4717149916606487</c:v>
                </c:pt>
                <c:pt idx="7">
                  <c:v>2.4037008503093262</c:v>
                </c:pt>
                <c:pt idx="8">
                  <c:v>2.2891046284519194</c:v>
                </c:pt>
                <c:pt idx="9">
                  <c:v>2.2193737483152187</c:v>
                </c:pt>
                <c:pt idx="10">
                  <c:v>2.1538079972200141</c:v>
                </c:pt>
                <c:pt idx="11">
                  <c:v>2.1483446221182985</c:v>
                </c:pt>
                <c:pt idx="12">
                  <c:v>2.0861545523586047</c:v>
                </c:pt>
                <c:pt idx="13">
                  <c:v>2.4997777679003566</c:v>
                </c:pt>
                <c:pt idx="14">
                  <c:v>2.6575364531836625</c:v>
                </c:pt>
                <c:pt idx="15">
                  <c:v>2.5788600255038796</c:v>
                </c:pt>
                <c:pt idx="16">
                  <c:v>2.522124325070259</c:v>
                </c:pt>
                <c:pt idx="17">
                  <c:v>2.8904274142623123</c:v>
                </c:pt>
                <c:pt idx="18">
                  <c:v>2.8191310718020901</c:v>
                </c:pt>
                <c:pt idx="19">
                  <c:v>2.7709212430430772</c:v>
                </c:pt>
                <c:pt idx="20">
                  <c:v>2.7577838749304573</c:v>
                </c:pt>
                <c:pt idx="21">
                  <c:v>2.8550356798925227</c:v>
                </c:pt>
                <c:pt idx="22">
                  <c:v>2.8354771301415136</c:v>
                </c:pt>
                <c:pt idx="23">
                  <c:v>2.7896953238660314</c:v>
                </c:pt>
                <c:pt idx="24">
                  <c:v>2.7394229081729029</c:v>
                </c:pt>
                <c:pt idx="25">
                  <c:v>2.691754416386166</c:v>
                </c:pt>
                <c:pt idx="26">
                  <c:v>2.6904498523784581</c:v>
                </c:pt>
                <c:pt idx="27">
                  <c:v>2.8347260571813258</c:v>
                </c:pt>
                <c:pt idx="28">
                  <c:v>2.8254793103707789</c:v>
                </c:pt>
                <c:pt idx="29">
                  <c:v>2.8474937407372796</c:v>
                </c:pt>
                <c:pt idx="30">
                  <c:v>2.8392822046249648</c:v>
                </c:pt>
                <c:pt idx="31">
                  <c:v>2.8294009333908958</c:v>
                </c:pt>
                <c:pt idx="32">
                  <c:v>2.820464022291024</c:v>
                </c:pt>
                <c:pt idx="33">
                  <c:v>2.811637622889724</c:v>
                </c:pt>
                <c:pt idx="34">
                  <c:v>2.8015648184717703</c:v>
                </c:pt>
                <c:pt idx="35">
                  <c:v>2.7956974142671887</c:v>
                </c:pt>
                <c:pt idx="36">
                  <c:v>2.8136981904470857</c:v>
                </c:pt>
                <c:pt idx="37">
                  <c:v>2.7791843907362526</c:v>
                </c:pt>
                <c:pt idx="38">
                  <c:v>2.7693636453163752</c:v>
                </c:pt>
                <c:pt idx="39">
                  <c:v>2.7358418189034035</c:v>
                </c:pt>
                <c:pt idx="40">
                  <c:v>2.7338476370299656</c:v>
                </c:pt>
                <c:pt idx="41">
                  <c:v>2.7034821205229029</c:v>
                </c:pt>
                <c:pt idx="42">
                  <c:v>2.6741029236514056</c:v>
                </c:pt>
                <c:pt idx="43">
                  <c:v>2.8079252918203585</c:v>
                </c:pt>
                <c:pt idx="44">
                  <c:v>2.7775089136842492</c:v>
                </c:pt>
                <c:pt idx="45">
                  <c:v>2.8507462509692307</c:v>
                </c:pt>
                <c:pt idx="46">
                  <c:v>2.9151781916186352</c:v>
                </c:pt>
                <c:pt idx="47">
                  <c:v>2.9154402332128293</c:v>
                </c:pt>
                <c:pt idx="48">
                  <c:v>2.8902595039200198</c:v>
                </c:pt>
                <c:pt idx="49">
                  <c:v>2.8741379531038063</c:v>
                </c:pt>
                <c:pt idx="50">
                  <c:v>2.9677756498246812</c:v>
                </c:pt>
                <c:pt idx="51">
                  <c:v>2.9427914231074159</c:v>
                </c:pt>
                <c:pt idx="52">
                  <c:v>2.9436873007427589</c:v>
                </c:pt>
                <c:pt idx="53">
                  <c:v>2.9200928322161821</c:v>
                </c:pt>
                <c:pt idx="54">
                  <c:v>2.9213761783635825</c:v>
                </c:pt>
                <c:pt idx="55">
                  <c:v>2.8956404756521761</c:v>
                </c:pt>
                <c:pt idx="56">
                  <c:v>2.8827668701416362</c:v>
                </c:pt>
                <c:pt idx="57">
                  <c:v>2.8698674255974961</c:v>
                </c:pt>
                <c:pt idx="58">
                  <c:v>2.8907899727698436</c:v>
                </c:pt>
                <c:pt idx="59">
                  <c:v>2.913885429944767</c:v>
                </c:pt>
                <c:pt idx="60">
                  <c:v>2.9008951218209114</c:v>
                </c:pt>
                <c:pt idx="61">
                  <c:v>2.9010732065149765</c:v>
                </c:pt>
                <c:pt idx="62">
                  <c:v>2.900532009390691</c:v>
                </c:pt>
                <c:pt idx="63">
                  <c:v>2.9042307437629242</c:v>
                </c:pt>
                <c:pt idx="64">
                  <c:v>2.903719789064847</c:v>
                </c:pt>
                <c:pt idx="65">
                  <c:v>2.8820273303067978</c:v>
                </c:pt>
                <c:pt idx="66">
                  <c:v>2.9040301312934429</c:v>
                </c:pt>
                <c:pt idx="67">
                  <c:v>2.885841703150708</c:v>
                </c:pt>
                <c:pt idx="68">
                  <c:v>2.8651673028759399</c:v>
                </c:pt>
                <c:pt idx="69">
                  <c:v>2.8678491277125375</c:v>
                </c:pt>
                <c:pt idx="70">
                  <c:v>2.8698289513273334</c:v>
                </c:pt>
                <c:pt idx="71">
                  <c:v>2.8594393365784394</c:v>
                </c:pt>
                <c:pt idx="72">
                  <c:v>2.8490447952664089</c:v>
                </c:pt>
                <c:pt idx="73">
                  <c:v>2.8386538280592712</c:v>
                </c:pt>
                <c:pt idx="74">
                  <c:v>2.8548386781246204</c:v>
                </c:pt>
                <c:pt idx="75">
                  <c:v>2.858500267870093</c:v>
                </c:pt>
                <c:pt idx="76">
                  <c:v>2.8737401836279552</c:v>
                </c:pt>
                <c:pt idx="77">
                  <c:v>2.8731667765288331</c:v>
                </c:pt>
                <c:pt idx="78">
                  <c:v>2.8721725226733867</c:v>
                </c:pt>
                <c:pt idx="79">
                  <c:v>2.8556705767508093</c:v>
                </c:pt>
                <c:pt idx="80">
                  <c:v>2.8394476258156529</c:v>
                </c:pt>
                <c:pt idx="81">
                  <c:v>2.8443943440048383</c:v>
                </c:pt>
                <c:pt idx="82">
                  <c:v>2.8304306860406832</c:v>
                </c:pt>
                <c:pt idx="83">
                  <c:v>2.8150854129764742</c:v>
                </c:pt>
                <c:pt idx="84">
                  <c:v>2.7999845475892844</c:v>
                </c:pt>
                <c:pt idx="85">
                  <c:v>2.7868289582881354</c:v>
                </c:pt>
                <c:pt idx="86">
                  <c:v>2.8064040916482149</c:v>
                </c:pt>
                <c:pt idx="87">
                  <c:v>2.7906366789868589</c:v>
                </c:pt>
                <c:pt idx="88">
                  <c:v>2.7841925930261575</c:v>
                </c:pt>
                <c:pt idx="89">
                  <c:v>2.8020038717638371</c:v>
                </c:pt>
                <c:pt idx="90">
                  <c:v>2.7889703095450185</c:v>
                </c:pt>
                <c:pt idx="91">
                  <c:v>2.7811033394111311</c:v>
                </c:pt>
                <c:pt idx="92">
                  <c:v>2.7843293293710145</c:v>
                </c:pt>
                <c:pt idx="93">
                  <c:v>2.7713212745274021</c:v>
                </c:pt>
                <c:pt idx="94">
                  <c:v>2.75685698154015</c:v>
                </c:pt>
                <c:pt idx="95">
                  <c:v>2.7426168292257622</c:v>
                </c:pt>
                <c:pt idx="96">
                  <c:v>2.7285950878952256</c:v>
                </c:pt>
                <c:pt idx="97">
                  <c:v>2.7164018285206608</c:v>
                </c:pt>
                <c:pt idx="98">
                  <c:v>2.710627233685956</c:v>
                </c:pt>
                <c:pt idx="99">
                  <c:v>2.6971749063135495</c:v>
                </c:pt>
              </c:numCache>
            </c:numRef>
          </c:yVal>
          <c:smooth val="1"/>
          <c:extLst>
            <c:ext xmlns:c16="http://schemas.microsoft.com/office/drawing/2014/chart" uri="{C3380CC4-5D6E-409C-BE32-E72D297353CC}">
              <c16:uniqueId val="{00000024-255E-4A04-BB1D-FC205750D4EF}"/>
            </c:ext>
          </c:extLst>
        </c:ser>
        <c:ser>
          <c:idx val="37"/>
          <c:order val="37"/>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dtrsk!$D$87:$CY$87</c:f>
              <c:numCache>
                <c:formatCode>0.00</c:formatCode>
                <c:ptCount val="100"/>
                <c:pt idx="0">
                  <c:v>1.5</c:v>
                </c:pt>
                <c:pt idx="1">
                  <c:v>1.247219128924647</c:v>
                </c:pt>
                <c:pt idx="2">
                  <c:v>1.0897247358851685</c:v>
                </c:pt>
                <c:pt idx="3">
                  <c:v>1.3266499161421599</c:v>
                </c:pt>
                <c:pt idx="4">
                  <c:v>1.3844373104863459</c:v>
                </c:pt>
                <c:pt idx="5">
                  <c:v>2.9207211857515532</c:v>
                </c:pt>
                <c:pt idx="6">
                  <c:v>2.7386127875258306</c:v>
                </c:pt>
                <c:pt idx="7">
                  <c:v>2.5867659392939588</c:v>
                </c:pt>
                <c:pt idx="8">
                  <c:v>2.9664793948382653</c:v>
                </c:pt>
                <c:pt idx="9">
                  <c:v>2.8429992311112526</c:v>
                </c:pt>
                <c:pt idx="10">
                  <c:v>2.9474565306378988</c:v>
                </c:pt>
                <c:pt idx="11">
                  <c:v>2.869962785565789</c:v>
                </c:pt>
                <c:pt idx="12">
                  <c:v>2.8996833043120631</c:v>
                </c:pt>
                <c:pt idx="13">
                  <c:v>2.8905977851571731</c:v>
                </c:pt>
                <c:pt idx="14">
                  <c:v>3.0181741169124092</c:v>
                </c:pt>
                <c:pt idx="15">
                  <c:v>2.9809081080752771</c:v>
                </c:pt>
                <c:pt idx="16">
                  <c:v>3.0956959368344519</c:v>
                </c:pt>
                <c:pt idx="17">
                  <c:v>3.0644056058967655</c:v>
                </c:pt>
                <c:pt idx="18">
                  <c:v>3.0899029110960754</c:v>
                </c:pt>
                <c:pt idx="19">
                  <c:v>3.2310848483214043</c:v>
                </c:pt>
                <c:pt idx="20">
                  <c:v>3.1612974635254689</c:v>
                </c:pt>
                <c:pt idx="21">
                  <c:v>3.3083499790863997</c:v>
                </c:pt>
                <c:pt idx="22">
                  <c:v>3.3124344857252983</c:v>
                </c:pt>
                <c:pt idx="23">
                  <c:v>3.246166970443757</c:v>
                </c:pt>
                <c:pt idx="24">
                  <c:v>3.2465275031027176</c:v>
                </c:pt>
                <c:pt idx="25">
                  <c:v>3.2423805375169312</c:v>
                </c:pt>
                <c:pt idx="26">
                  <c:v>3.5072810563402625</c:v>
                </c:pt>
                <c:pt idx="27">
                  <c:v>3.4592927459267462</c:v>
                </c:pt>
                <c:pt idx="28">
                  <c:v>3.5458896391925872</c:v>
                </c:pt>
                <c:pt idx="29">
                  <c:v>3.6163577954171657</c:v>
                </c:pt>
                <c:pt idx="30">
                  <c:v>3.5727648169869788</c:v>
                </c:pt>
                <c:pt idx="31">
                  <c:v>3.5398816600454039</c:v>
                </c:pt>
                <c:pt idx="32">
                  <c:v>3.8909219159990074</c:v>
                </c:pt>
                <c:pt idx="33">
                  <c:v>3.8481376359618595</c:v>
                </c:pt>
                <c:pt idx="34">
                  <c:v>3.7989602216175022</c:v>
                </c:pt>
                <c:pt idx="35">
                  <c:v>3.759769354006314</c:v>
                </c:pt>
                <c:pt idx="36">
                  <c:v>3.7123922146883497</c:v>
                </c:pt>
                <c:pt idx="37">
                  <c:v>3.6692657096653867</c:v>
                </c:pt>
                <c:pt idx="38">
                  <c:v>3.7012666750721981</c:v>
                </c:pt>
                <c:pt idx="39">
                  <c:v>3.6905912818298026</c:v>
                </c:pt>
                <c:pt idx="40">
                  <c:v>3.6465123274431712</c:v>
                </c:pt>
                <c:pt idx="41">
                  <c:v>3.6760373237529373</c:v>
                </c:pt>
                <c:pt idx="42">
                  <c:v>3.7189485761968664</c:v>
                </c:pt>
                <c:pt idx="43">
                  <c:v>3.6871481836773321</c:v>
                </c:pt>
                <c:pt idx="44">
                  <c:v>3.6469942566105695</c:v>
                </c:pt>
                <c:pt idx="45">
                  <c:v>3.6097549039061283</c:v>
                </c:pt>
                <c:pt idx="46">
                  <c:v>3.5736302737319279</c:v>
                </c:pt>
                <c:pt idx="47">
                  <c:v>3.5456210417116747</c:v>
                </c:pt>
                <c:pt idx="48">
                  <c:v>3.5102136687102115</c:v>
                </c:pt>
                <c:pt idx="49">
                  <c:v>3.4838011473745567</c:v>
                </c:pt>
                <c:pt idx="50">
                  <c:v>3.4870852174286582</c:v>
                </c:pt>
                <c:pt idx="51">
                  <c:v>3.4591652369760304</c:v>
                </c:pt>
                <c:pt idx="52">
                  <c:v>3.4454399198689569</c:v>
                </c:pt>
                <c:pt idx="53">
                  <c:v>3.4148920339164133</c:v>
                </c:pt>
                <c:pt idx="54">
                  <c:v>3.3851416031636554</c:v>
                </c:pt>
                <c:pt idx="55">
                  <c:v>3.4085692168237895</c:v>
                </c:pt>
                <c:pt idx="56">
                  <c:v>3.4836547157201285</c:v>
                </c:pt>
                <c:pt idx="57">
                  <c:v>3.4543853197601302</c:v>
                </c:pt>
                <c:pt idx="58">
                  <c:v>3.4528571100209513</c:v>
                </c:pt>
                <c:pt idx="59">
                  <c:v>3.4254842706657329</c:v>
                </c:pt>
                <c:pt idx="60">
                  <c:v>3.4288137580978555</c:v>
                </c:pt>
                <c:pt idx="61">
                  <c:v>3.4060104270947953</c:v>
                </c:pt>
                <c:pt idx="62">
                  <c:v>3.5010810272507262</c:v>
                </c:pt>
                <c:pt idx="63">
                  <c:v>3.4775356846292471</c:v>
                </c:pt>
                <c:pt idx="64">
                  <c:v>3.4512211543715918</c:v>
                </c:pt>
                <c:pt idx="65">
                  <c:v>3.4637800640872145</c:v>
                </c:pt>
                <c:pt idx="66">
                  <c:v>3.4382843553083955</c:v>
                </c:pt>
                <c:pt idx="67">
                  <c:v>3.4343239466282673</c:v>
                </c:pt>
                <c:pt idx="68">
                  <c:v>3.4447534789317316</c:v>
                </c:pt>
                <c:pt idx="69">
                  <c:v>3.4279502748273831</c:v>
                </c:pt>
                <c:pt idx="70">
                  <c:v>3.4040813829472949</c:v>
                </c:pt>
                <c:pt idx="71">
                  <c:v>3.4496077432493117</c:v>
                </c:pt>
                <c:pt idx="72">
                  <c:v>3.4326718367244711</c:v>
                </c:pt>
                <c:pt idx="73">
                  <c:v>3.4374150494553648</c:v>
                </c:pt>
                <c:pt idx="74">
                  <c:v>3.4572978736663171</c:v>
                </c:pt>
                <c:pt idx="75">
                  <c:v>3.4871036772651203</c:v>
                </c:pt>
                <c:pt idx="76">
                  <c:v>3.4647895464112204</c:v>
                </c:pt>
                <c:pt idx="77">
                  <c:v>3.4455965921246392</c:v>
                </c:pt>
                <c:pt idx="78">
                  <c:v>3.4267103393779834</c:v>
                </c:pt>
                <c:pt idx="79">
                  <c:v>3.4310772083017698</c:v>
                </c:pt>
                <c:pt idx="80">
                  <c:v>3.415439800426745</c:v>
                </c:pt>
                <c:pt idx="81">
                  <c:v>3.4730574470044475</c:v>
                </c:pt>
                <c:pt idx="82">
                  <c:v>3.4554789056106512</c:v>
                </c:pt>
                <c:pt idx="83">
                  <c:v>3.5092364531944966</c:v>
                </c:pt>
                <c:pt idx="84">
                  <c:v>3.4893215762087264</c:v>
                </c:pt>
                <c:pt idx="85">
                  <c:v>3.4900155796502683</c:v>
                </c:pt>
                <c:pt idx="86">
                  <c:v>3.4800011577370529</c:v>
                </c:pt>
                <c:pt idx="87">
                  <c:v>3.4699641832301187</c:v>
                </c:pt>
                <c:pt idx="88">
                  <c:v>3.4710264607689174</c:v>
                </c:pt>
                <c:pt idx="89">
                  <c:v>3.5168955802526574</c:v>
                </c:pt>
                <c:pt idx="90">
                  <c:v>3.5458614285278203</c:v>
                </c:pt>
                <c:pt idx="91">
                  <c:v>3.5303877145053066</c:v>
                </c:pt>
                <c:pt idx="92">
                  <c:v>3.5940446692624297</c:v>
                </c:pt>
                <c:pt idx="93">
                  <c:v>3.5756331403781689</c:v>
                </c:pt>
                <c:pt idx="94">
                  <c:v>3.5571810927177818</c:v>
                </c:pt>
                <c:pt idx="95">
                  <c:v>3.5664143474495114</c:v>
                </c:pt>
                <c:pt idx="96">
                  <c:v>3.5582263269667411</c:v>
                </c:pt>
                <c:pt idx="97">
                  <c:v>3.5587967320690965</c:v>
                </c:pt>
                <c:pt idx="98">
                  <c:v>3.5589886203807972</c:v>
                </c:pt>
                <c:pt idx="99">
                  <c:v>3.5413260368130342</c:v>
                </c:pt>
              </c:numCache>
            </c:numRef>
          </c:yVal>
          <c:smooth val="1"/>
          <c:extLst>
            <c:ext xmlns:c16="http://schemas.microsoft.com/office/drawing/2014/chart" uri="{C3380CC4-5D6E-409C-BE32-E72D297353CC}">
              <c16:uniqueId val="{00000025-255E-4A04-BB1D-FC205750D4EF}"/>
            </c:ext>
          </c:extLst>
        </c:ser>
        <c:ser>
          <c:idx val="38"/>
          <c:order val="38"/>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dtrsk!$D$88:$CY$88</c:f>
              <c:numCache>
                <c:formatCode>0.00</c:formatCode>
                <c:ptCount val="100"/>
                <c:pt idx="0">
                  <c:v>3.5</c:v>
                </c:pt>
                <c:pt idx="1">
                  <c:v>3.5590260840104371</c:v>
                </c:pt>
                <c:pt idx="2">
                  <c:v>3.2015621187164243</c:v>
                </c:pt>
                <c:pt idx="3">
                  <c:v>3.6110940170535577</c:v>
                </c:pt>
                <c:pt idx="4">
                  <c:v>3.415650255319866</c:v>
                </c:pt>
                <c:pt idx="5">
                  <c:v>3.2387954425013241</c:v>
                </c:pt>
                <c:pt idx="6">
                  <c:v>3.4072532926097527</c:v>
                </c:pt>
                <c:pt idx="7">
                  <c:v>3.5590260840104366</c:v>
                </c:pt>
                <c:pt idx="8">
                  <c:v>3.3823069050575523</c:v>
                </c:pt>
                <c:pt idx="9">
                  <c:v>3.2499205330399046</c:v>
                </c:pt>
                <c:pt idx="10">
                  <c:v>3.1124748994971831</c:v>
                </c:pt>
                <c:pt idx="11">
                  <c:v>2.9911110915728587</c:v>
                </c:pt>
                <c:pt idx="12">
                  <c:v>2.8996833043120631</c:v>
                </c:pt>
                <c:pt idx="13">
                  <c:v>2.8518999514943251</c:v>
                </c:pt>
                <c:pt idx="14">
                  <c:v>2.855230945125105</c:v>
                </c:pt>
                <c:pt idx="15">
                  <c:v>2.7840375449880543</c:v>
                </c:pt>
                <c:pt idx="16">
                  <c:v>2.8480012484391768</c:v>
                </c:pt>
                <c:pt idx="17">
                  <c:v>2.8702312009338908</c:v>
                </c:pt>
                <c:pt idx="18">
                  <c:v>2.8368115905008571</c:v>
                </c:pt>
                <c:pt idx="19">
                  <c:v>2.9699935484786049</c:v>
                </c:pt>
                <c:pt idx="20">
                  <c:v>2.9122851781166079</c:v>
                </c:pt>
                <c:pt idx="21">
                  <c:v>3.2963289427869333</c:v>
                </c:pt>
                <c:pt idx="22">
                  <c:v>3.2744804507314167</c:v>
                </c:pt>
                <c:pt idx="23">
                  <c:v>3.2505999446256078</c:v>
                </c:pt>
                <c:pt idx="24">
                  <c:v>3.2252700451133278</c:v>
                </c:pt>
                <c:pt idx="25">
                  <c:v>3.3333333333333335</c:v>
                </c:pt>
                <c:pt idx="26">
                  <c:v>3.2878486856289233</c:v>
                </c:pt>
                <c:pt idx="27">
                  <c:v>3.3771984956400813</c:v>
                </c:pt>
                <c:pt idx="28">
                  <c:v>3.3206425081099393</c:v>
                </c:pt>
                <c:pt idx="29">
                  <c:v>3.26970135184866</c:v>
                </c:pt>
                <c:pt idx="30">
                  <c:v>3.3011302515199246</c:v>
                </c:pt>
                <c:pt idx="31">
                  <c:v>3.2937038191805965</c:v>
                </c:pt>
                <c:pt idx="32">
                  <c:v>3.353070172957179</c:v>
                </c:pt>
                <c:pt idx="33">
                  <c:v>3.3078755744928703</c:v>
                </c:pt>
                <c:pt idx="34">
                  <c:v>3.3217390953059445</c:v>
                </c:pt>
                <c:pt idx="35">
                  <c:v>3.3193766741284407</c:v>
                </c:pt>
                <c:pt idx="36">
                  <c:v>3.3061681630609274</c:v>
                </c:pt>
                <c:pt idx="37">
                  <c:v>3.3040130600706887</c:v>
                </c:pt>
                <c:pt idx="38">
                  <c:v>3.2748091547447471</c:v>
                </c:pt>
                <c:pt idx="39">
                  <c:v>3.3550551415698693</c:v>
                </c:pt>
                <c:pt idx="40">
                  <c:v>3.4657377091292876</c:v>
                </c:pt>
                <c:pt idx="41">
                  <c:v>3.4454726488439671</c:v>
                </c:pt>
                <c:pt idx="42">
                  <c:v>3.4071964433102151</c:v>
                </c:pt>
                <c:pt idx="43">
                  <c:v>3.3757303736459106</c:v>
                </c:pt>
                <c:pt idx="44">
                  <c:v>3.3602958056845704</c:v>
                </c:pt>
                <c:pt idx="45">
                  <c:v>3.4192488963131789</c:v>
                </c:pt>
                <c:pt idx="46">
                  <c:v>3.4033658788845429</c:v>
                </c:pt>
                <c:pt idx="47">
                  <c:v>3.3692635238349293</c:v>
                </c:pt>
                <c:pt idx="48">
                  <c:v>3.3538634438509876</c:v>
                </c:pt>
                <c:pt idx="49">
                  <c:v>3.3568948138471884</c:v>
                </c:pt>
                <c:pt idx="50">
                  <c:v>3.3417300554224316</c:v>
                </c:pt>
                <c:pt idx="51">
                  <c:v>3.4234755905745144</c:v>
                </c:pt>
                <c:pt idx="52">
                  <c:v>3.5468643776694164</c:v>
                </c:pt>
                <c:pt idx="53">
                  <c:v>3.5642856551355346</c:v>
                </c:pt>
                <c:pt idx="54">
                  <c:v>3.5389595496243742</c:v>
                </c:pt>
                <c:pt idx="55">
                  <c:v>3.512541834413387</c:v>
                </c:pt>
                <c:pt idx="56">
                  <c:v>3.4886004266725328</c:v>
                </c:pt>
                <c:pt idx="57">
                  <c:v>3.4592884011685197</c:v>
                </c:pt>
                <c:pt idx="58">
                  <c:v>3.4349510751812597</c:v>
                </c:pt>
                <c:pt idx="59">
                  <c:v>3.4199094584669636</c:v>
                </c:pt>
                <c:pt idx="60">
                  <c:v>3.3963391566528718</c:v>
                </c:pt>
                <c:pt idx="61">
                  <c:v>3.37323061874759</c:v>
                </c:pt>
                <c:pt idx="62">
                  <c:v>3.3714897833709951</c:v>
                </c:pt>
                <c:pt idx="63">
                  <c:v>3.348902496190965</c:v>
                </c:pt>
                <c:pt idx="64">
                  <c:v>3.334435079631255</c:v>
                </c:pt>
                <c:pt idx="65">
                  <c:v>3.3167927028706488</c:v>
                </c:pt>
                <c:pt idx="66">
                  <c:v>3.2924102718105908</c:v>
                </c:pt>
                <c:pt idx="67">
                  <c:v>3.2790795886895325</c:v>
                </c:pt>
                <c:pt idx="68">
                  <c:v>3.2570488708244421</c:v>
                </c:pt>
                <c:pt idx="69">
                  <c:v>3.2341046136839098</c:v>
                </c:pt>
                <c:pt idx="70">
                  <c:v>3.2217133218824796</c:v>
                </c:pt>
                <c:pt idx="71">
                  <c:v>3.2487998852367226</c:v>
                </c:pt>
                <c:pt idx="72">
                  <c:v>3.2561679404913551</c:v>
                </c:pt>
                <c:pt idx="73">
                  <c:v>3.2345358588555229</c:v>
                </c:pt>
                <c:pt idx="74">
                  <c:v>3.2133292337609842</c:v>
                </c:pt>
                <c:pt idx="75">
                  <c:v>3.3602500127852108</c:v>
                </c:pt>
                <c:pt idx="76">
                  <c:v>3.388401146177376</c:v>
                </c:pt>
                <c:pt idx="77">
                  <c:v>3.4347442924372666</c:v>
                </c:pt>
                <c:pt idx="78">
                  <c:v>3.42944510817712</c:v>
                </c:pt>
                <c:pt idx="79">
                  <c:v>3.4101348897761383</c:v>
                </c:pt>
                <c:pt idx="80">
                  <c:v>3.4049732672408202</c:v>
                </c:pt>
                <c:pt idx="81">
                  <c:v>3.391860502120351</c:v>
                </c:pt>
                <c:pt idx="82">
                  <c:v>3.3868995313374985</c:v>
                </c:pt>
                <c:pt idx="83">
                  <c:v>3.3831661426523145</c:v>
                </c:pt>
                <c:pt idx="84">
                  <c:v>3.390188017970043</c:v>
                </c:pt>
                <c:pt idx="85">
                  <c:v>3.3726182858810505</c:v>
                </c:pt>
                <c:pt idx="86">
                  <c:v>3.3691409197583373</c:v>
                </c:pt>
                <c:pt idx="87">
                  <c:v>3.4086635946625852</c:v>
                </c:pt>
                <c:pt idx="88">
                  <c:v>3.3909829595706866</c:v>
                </c:pt>
                <c:pt idx="89">
                  <c:v>3.3723196094622683</c:v>
                </c:pt>
                <c:pt idx="90">
                  <c:v>3.3610692330587271</c:v>
                </c:pt>
                <c:pt idx="91">
                  <c:v>3.3564236675096875</c:v>
                </c:pt>
                <c:pt idx="92">
                  <c:v>3.3404932910867182</c:v>
                </c:pt>
                <c:pt idx="93">
                  <c:v>3.3359620290524576</c:v>
                </c:pt>
                <c:pt idx="94">
                  <c:v>3.3416400404176141</c:v>
                </c:pt>
                <c:pt idx="95">
                  <c:v>3.3316359443495318</c:v>
                </c:pt>
                <c:pt idx="96">
                  <c:v>3.326906201408387</c:v>
                </c:pt>
                <c:pt idx="97">
                  <c:v>3.3253347560312521</c:v>
                </c:pt>
                <c:pt idx="98">
                  <c:v>3.3087006513131416</c:v>
                </c:pt>
                <c:pt idx="99">
                  <c:v>3.2922801993285877</c:v>
                </c:pt>
              </c:numCache>
            </c:numRef>
          </c:yVal>
          <c:smooth val="1"/>
          <c:extLst>
            <c:ext xmlns:c16="http://schemas.microsoft.com/office/drawing/2014/chart" uri="{C3380CC4-5D6E-409C-BE32-E72D297353CC}">
              <c16:uniqueId val="{00000026-255E-4A04-BB1D-FC205750D4EF}"/>
            </c:ext>
          </c:extLst>
        </c:ser>
        <c:ser>
          <c:idx val="39"/>
          <c:order val="39"/>
          <c:marker>
            <c:symbol val="none"/>
          </c:marker>
          <c:xVal>
            <c:numRef>
              <c:f>dtrsk!$D$49:$CY$49</c:f>
              <c:numCache>
                <c:formatCode>General</c:formatCode>
                <c:ptCount val="100"/>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numCache>
            </c:numRef>
          </c:xVal>
          <c:yVal>
            <c:numRef>
              <c:f>dtrsk!$D$89:$CY$89</c:f>
              <c:numCache>
                <c:formatCode>0.00</c:formatCode>
                <c:ptCount val="100"/>
                <c:pt idx="0">
                  <c:v>1.5</c:v>
                </c:pt>
                <c:pt idx="1">
                  <c:v>1.699673171197595</c:v>
                </c:pt>
                <c:pt idx="2">
                  <c:v>2.0615528128088303</c:v>
                </c:pt>
                <c:pt idx="3">
                  <c:v>1.9390719429665315</c:v>
                </c:pt>
                <c:pt idx="4">
                  <c:v>2.0548046676563256</c:v>
                </c:pt>
                <c:pt idx="5">
                  <c:v>2.0701966780270626</c:v>
                </c:pt>
                <c:pt idx="6">
                  <c:v>1.9645292056877139</c:v>
                </c:pt>
                <c:pt idx="7">
                  <c:v>2.0608041101101562</c:v>
                </c:pt>
                <c:pt idx="8">
                  <c:v>2.0024984394500787</c:v>
                </c:pt>
                <c:pt idx="9">
                  <c:v>1.9708621262435273</c:v>
                </c:pt>
                <c:pt idx="10">
                  <c:v>2.0052015692526606</c:v>
                </c:pt>
                <c:pt idx="11">
                  <c:v>1.9821690348807888</c:v>
                </c:pt>
                <c:pt idx="12">
                  <c:v>2.1249249686633593</c:v>
                </c:pt>
                <c:pt idx="13">
                  <c:v>2.4494897427831779</c:v>
                </c:pt>
                <c:pt idx="14">
                  <c:v>2.4803918541230536</c:v>
                </c:pt>
                <c:pt idx="15">
                  <c:v>2.4139158269039047</c:v>
                </c:pt>
                <c:pt idx="16">
                  <c:v>2.4298808587365599</c:v>
                </c:pt>
                <c:pt idx="17">
                  <c:v>2.5600813698979601</c:v>
                </c:pt>
                <c:pt idx="18">
                  <c:v>2.5884358211089569</c:v>
                </c:pt>
                <c:pt idx="19">
                  <c:v>3.0468749091516938</c:v>
                </c:pt>
                <c:pt idx="20">
                  <c:v>3.026399000312237</c:v>
                </c:pt>
                <c:pt idx="21">
                  <c:v>3.044720243480278</c:v>
                </c:pt>
                <c:pt idx="22">
                  <c:v>3.0547663122114956</c:v>
                </c:pt>
                <c:pt idx="23">
                  <c:v>2.997065231188671</c:v>
                </c:pt>
                <c:pt idx="24">
                  <c:v>2.9392266422373536</c:v>
                </c:pt>
                <c:pt idx="25">
                  <c:v>2.9035714255584644</c:v>
                </c:pt>
                <c:pt idx="26">
                  <c:v>2.8950608890005078</c:v>
                </c:pt>
                <c:pt idx="27">
                  <c:v>3.0896243840830504</c:v>
                </c:pt>
                <c:pt idx="28">
                  <c:v>3.1377628265303219</c:v>
                </c:pt>
                <c:pt idx="29">
                  <c:v>3.1118584240284242</c:v>
                </c:pt>
                <c:pt idx="30">
                  <c:v>3.3065985166028247</c:v>
                </c:pt>
                <c:pt idx="31">
                  <c:v>3.2752515517548764</c:v>
                </c:pt>
                <c:pt idx="32">
                  <c:v>3.244372290150042</c:v>
                </c:pt>
                <c:pt idx="33">
                  <c:v>3.2644029363135076</c:v>
                </c:pt>
                <c:pt idx="34">
                  <c:v>3.2796604762545427</c:v>
                </c:pt>
                <c:pt idx="35">
                  <c:v>3.3914342320727386</c:v>
                </c:pt>
                <c:pt idx="36">
                  <c:v>3.3783775548400579</c:v>
                </c:pt>
                <c:pt idx="37">
                  <c:v>3.3372757750818351</c:v>
                </c:pt>
                <c:pt idx="38">
                  <c:v>3.3006628122242359</c:v>
                </c:pt>
                <c:pt idx="39">
                  <c:v>3.3817229292560032</c:v>
                </c:pt>
                <c:pt idx="40">
                  <c:v>3.3661648443944605</c:v>
                </c:pt>
                <c:pt idx="41">
                  <c:v>3.3272885519031483</c:v>
                </c:pt>
                <c:pt idx="42">
                  <c:v>3.3334022031452903</c:v>
                </c:pt>
                <c:pt idx="43">
                  <c:v>3.2968372423383507</c:v>
                </c:pt>
                <c:pt idx="44">
                  <c:v>3.324594720670591</c:v>
                </c:pt>
                <c:pt idx="45">
                  <c:v>3.348344049954747</c:v>
                </c:pt>
                <c:pt idx="46">
                  <c:v>3.3561717609337127</c:v>
                </c:pt>
                <c:pt idx="47">
                  <c:v>3.323085733496796</c:v>
                </c:pt>
                <c:pt idx="48">
                  <c:v>3.3105890714493702</c:v>
                </c:pt>
                <c:pt idx="49">
                  <c:v>3.2948178527521521</c:v>
                </c:pt>
                <c:pt idx="50">
                  <c:v>3.344772040064913</c:v>
                </c:pt>
                <c:pt idx="51">
                  <c:v>3.3132419304529583</c:v>
                </c:pt>
                <c:pt idx="52">
                  <c:v>3.3212228564194151</c:v>
                </c:pt>
                <c:pt idx="53">
                  <c:v>3.3053925386723346</c:v>
                </c:pt>
                <c:pt idx="54">
                  <c:v>3.2771627848441329</c:v>
                </c:pt>
                <c:pt idx="55">
                  <c:v>3.2768060179519223</c:v>
                </c:pt>
                <c:pt idx="56">
                  <c:v>3.248570526205897</c:v>
                </c:pt>
                <c:pt idx="57">
                  <c:v>3.2290693434874189</c:v>
                </c:pt>
                <c:pt idx="58">
                  <c:v>3.215025488062091</c:v>
                </c:pt>
                <c:pt idx="59">
                  <c:v>3.2848303130350631</c:v>
                </c:pt>
                <c:pt idx="60">
                  <c:v>3.2582641267501633</c:v>
                </c:pt>
                <c:pt idx="61">
                  <c:v>3.2352929050405774</c:v>
                </c:pt>
                <c:pt idx="62">
                  <c:v>3.2099393977924255</c:v>
                </c:pt>
                <c:pt idx="63">
                  <c:v>3.1871041928519821</c:v>
                </c:pt>
                <c:pt idx="64">
                  <c:v>3.1628946651751719</c:v>
                </c:pt>
                <c:pt idx="65">
                  <c:v>3.139228578870024</c:v>
                </c:pt>
                <c:pt idx="66">
                  <c:v>3.1383882756692367</c:v>
                </c:pt>
                <c:pt idx="67">
                  <c:v>3.1181320244645141</c:v>
                </c:pt>
                <c:pt idx="68">
                  <c:v>3.1052621566019987</c:v>
                </c:pt>
                <c:pt idx="69">
                  <c:v>3.0921828732535435</c:v>
                </c:pt>
                <c:pt idx="70">
                  <c:v>3.0730559447407</c:v>
                </c:pt>
                <c:pt idx="71">
                  <c:v>3.0866634229387198</c:v>
                </c:pt>
                <c:pt idx="72">
                  <c:v>3.0841911756862852</c:v>
                </c:pt>
                <c:pt idx="73">
                  <c:v>3.0662608427130831</c:v>
                </c:pt>
                <c:pt idx="74">
                  <c:v>3.0638123283549024</c:v>
                </c:pt>
                <c:pt idx="75">
                  <c:v>3.0438965360946457</c:v>
                </c:pt>
                <c:pt idx="76">
                  <c:v>3.0315294720934109</c:v>
                </c:pt>
                <c:pt idx="77">
                  <c:v>3.1476001392738753</c:v>
                </c:pt>
                <c:pt idx="78">
                  <c:v>3.1602758977658914</c:v>
                </c:pt>
                <c:pt idx="79">
                  <c:v>3.1483660055338403</c:v>
                </c:pt>
                <c:pt idx="80">
                  <c:v>3.1603253245590657</c:v>
                </c:pt>
                <c:pt idx="81">
                  <c:v>3.2330489639248303</c:v>
                </c:pt>
                <c:pt idx="82">
                  <c:v>3.3040164865373578</c:v>
                </c:pt>
                <c:pt idx="83">
                  <c:v>3.286251111339793</c:v>
                </c:pt>
                <c:pt idx="84">
                  <c:v>3.2670901076904069</c:v>
                </c:pt>
                <c:pt idx="85">
                  <c:v>3.2500901945877585</c:v>
                </c:pt>
                <c:pt idx="86">
                  <c:v>3.2332690772065065</c:v>
                </c:pt>
                <c:pt idx="87">
                  <c:v>3.2422691208299472</c:v>
                </c:pt>
                <c:pt idx="88">
                  <c:v>3.2242139438249975</c:v>
                </c:pt>
                <c:pt idx="89">
                  <c:v>3.2682286764115331</c:v>
                </c:pt>
                <c:pt idx="90">
                  <c:v>3.2570267211648476</c:v>
                </c:pt>
                <c:pt idx="91">
                  <c:v>3.2806097417231328</c:v>
                </c:pt>
                <c:pt idx="92">
                  <c:v>3.2779079991762781</c:v>
                </c:pt>
                <c:pt idx="93">
                  <c:v>3.31761019351609</c:v>
                </c:pt>
                <c:pt idx="94">
                  <c:v>3.3137281528262594</c:v>
                </c:pt>
                <c:pt idx="95">
                  <c:v>3.3113812889826719</c:v>
                </c:pt>
                <c:pt idx="96">
                  <c:v>3.3009533791257955</c:v>
                </c:pt>
                <c:pt idx="97">
                  <c:v>3.284242119789254</c:v>
                </c:pt>
                <c:pt idx="98">
                  <c:v>3.2691742076555017</c:v>
                </c:pt>
                <c:pt idx="99">
                  <c:v>3.2529499178924981</c:v>
                </c:pt>
              </c:numCache>
            </c:numRef>
          </c:yVal>
          <c:smooth val="1"/>
          <c:extLst>
            <c:ext xmlns:c16="http://schemas.microsoft.com/office/drawing/2014/chart" uri="{C3380CC4-5D6E-409C-BE32-E72D297353CC}">
              <c16:uniqueId val="{00000027-255E-4A04-BB1D-FC205750D4EF}"/>
            </c:ext>
          </c:extLst>
        </c:ser>
        <c:dLbls>
          <c:showLegendKey val="0"/>
          <c:showVal val="0"/>
          <c:showCatName val="0"/>
          <c:showSerName val="0"/>
          <c:showPercent val="0"/>
          <c:showBubbleSize val="0"/>
        </c:dLbls>
        <c:axId val="295502976"/>
        <c:axId val="295503552"/>
      </c:scatterChart>
      <c:valAx>
        <c:axId val="295502976"/>
        <c:scaling>
          <c:orientation val="minMax"/>
          <c:max val="100"/>
        </c:scaling>
        <c:delete val="0"/>
        <c:axPos val="b"/>
        <c:title>
          <c:tx>
            <c:rich>
              <a:bodyPr/>
              <a:lstStyle/>
              <a:p>
                <a:pPr>
                  <a:defRPr/>
                </a:pPr>
                <a:r>
                  <a:rPr lang="el-GR"/>
                  <a:t>Χρόνος</a:t>
                </a:r>
                <a:r>
                  <a:rPr lang="en-US" baseline="0"/>
                  <a:t> </a:t>
                </a:r>
                <a:r>
                  <a:rPr lang="el-GR" baseline="0"/>
                  <a:t>μέτρησης</a:t>
                </a:r>
                <a:r>
                  <a:rPr lang="el-GR"/>
                  <a:t>, </a:t>
                </a:r>
                <a:r>
                  <a:rPr lang="en-US"/>
                  <a:t>s</a:t>
                </a:r>
              </a:p>
            </c:rich>
          </c:tx>
          <c:overlay val="0"/>
        </c:title>
        <c:numFmt formatCode="General" sourceLinked="1"/>
        <c:majorTickMark val="out"/>
        <c:minorTickMark val="none"/>
        <c:tickLblPos val="nextTo"/>
        <c:crossAx val="295503552"/>
        <c:crosses val="autoZero"/>
        <c:crossBetween val="midCat"/>
      </c:valAx>
      <c:valAx>
        <c:axId val="295503552"/>
        <c:scaling>
          <c:orientation val="minMax"/>
        </c:scaling>
        <c:delete val="0"/>
        <c:axPos val="l"/>
        <c:majorGridlines/>
        <c:title>
          <c:tx>
            <c:rich>
              <a:bodyPr rot="-5400000" vert="horz"/>
              <a:lstStyle/>
              <a:p>
                <a:pPr>
                  <a:defRPr/>
                </a:pPr>
                <a:r>
                  <a:rPr lang="el-GR"/>
                  <a:t>Σφάλμα </a:t>
                </a:r>
                <a:r>
                  <a:rPr lang="en-US"/>
                  <a:t>(RMSE), mm</a:t>
                </a:r>
              </a:p>
            </c:rich>
          </c:tx>
          <c:overlay val="0"/>
        </c:title>
        <c:numFmt formatCode="0.00" sourceLinked="1"/>
        <c:majorTickMark val="out"/>
        <c:minorTickMark val="none"/>
        <c:tickLblPos val="nextTo"/>
        <c:crossAx val="295502976"/>
        <c:crosses val="autoZero"/>
        <c:crossBetween val="midCat"/>
      </c:valAx>
    </c:plotArea>
    <c:plotVisOnly val="1"/>
    <c:dispBlanksAs val="gap"/>
    <c:showDLblsOverMax val="0"/>
  </c:chart>
  <c:txPr>
    <a:bodyPr/>
    <a:lstStyle/>
    <a:p>
      <a:pPr>
        <a:defRPr sz="1100"/>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Κοκκ. 0-4 (mm)</c:v>
          </c:tx>
          <c:spPr>
            <a:solidFill>
              <a:schemeClr val="accent1"/>
            </a:solidFill>
            <a:ln>
              <a:noFill/>
            </a:ln>
            <a:effectLst/>
          </c:spPr>
          <c:invertIfNegative val="0"/>
          <c:val>
            <c:numRef>
              <c:f>Φύλλο1!$C$8:$C$11</c:f>
              <c:numCache>
                <c:formatCode>General</c:formatCode>
                <c:ptCount val="4"/>
                <c:pt idx="0">
                  <c:v>11.11</c:v>
                </c:pt>
                <c:pt idx="1">
                  <c:v>21.45</c:v>
                </c:pt>
                <c:pt idx="2">
                  <c:v>15.22</c:v>
                </c:pt>
                <c:pt idx="3">
                  <c:v>17.190000000000001</c:v>
                </c:pt>
              </c:numCache>
            </c:numRef>
          </c:val>
          <c:extLst>
            <c:ext xmlns:c16="http://schemas.microsoft.com/office/drawing/2014/chart" uri="{C3380CC4-5D6E-409C-BE32-E72D297353CC}">
              <c16:uniqueId val="{00000000-FF16-43CE-A9CB-E6FC289F66D6}"/>
            </c:ext>
          </c:extLst>
        </c:ser>
        <c:ser>
          <c:idx val="1"/>
          <c:order val="1"/>
          <c:tx>
            <c:v>Κοκκ. 4-8 (mm)</c:v>
          </c:tx>
          <c:spPr>
            <a:solidFill>
              <a:schemeClr val="accent2"/>
            </a:solidFill>
            <a:ln>
              <a:noFill/>
            </a:ln>
            <a:effectLst/>
          </c:spPr>
          <c:invertIfNegative val="0"/>
          <c:val>
            <c:numRef>
              <c:f>Φύλλο1!$F$8:$F$11</c:f>
              <c:numCache>
                <c:formatCode>General</c:formatCode>
                <c:ptCount val="4"/>
                <c:pt idx="0">
                  <c:v>-4.4000000000000004</c:v>
                </c:pt>
                <c:pt idx="1">
                  <c:v>3.1</c:v>
                </c:pt>
                <c:pt idx="2">
                  <c:v>-12</c:v>
                </c:pt>
                <c:pt idx="3">
                  <c:v>-3.5</c:v>
                </c:pt>
              </c:numCache>
            </c:numRef>
          </c:val>
          <c:extLst>
            <c:ext xmlns:c16="http://schemas.microsoft.com/office/drawing/2014/chart" uri="{C3380CC4-5D6E-409C-BE32-E72D297353CC}">
              <c16:uniqueId val="{00000001-FF16-43CE-A9CB-E6FC289F66D6}"/>
            </c:ext>
          </c:extLst>
        </c:ser>
        <c:ser>
          <c:idx val="2"/>
          <c:order val="2"/>
          <c:tx>
            <c:v>Κοκκ. 8-16 (mm)</c:v>
          </c:tx>
          <c:spPr>
            <a:solidFill>
              <a:schemeClr val="accent3"/>
            </a:solidFill>
            <a:ln>
              <a:noFill/>
            </a:ln>
            <a:effectLst/>
          </c:spPr>
          <c:invertIfNegative val="0"/>
          <c:val>
            <c:numRef>
              <c:f>Φύλλο1!$I$8:$I$11</c:f>
              <c:numCache>
                <c:formatCode>General</c:formatCode>
                <c:ptCount val="4"/>
                <c:pt idx="0">
                  <c:v>-4.4000000000000004</c:v>
                </c:pt>
                <c:pt idx="1">
                  <c:v>37.6</c:v>
                </c:pt>
                <c:pt idx="2">
                  <c:v>12</c:v>
                </c:pt>
                <c:pt idx="3">
                  <c:v>10.199999999999999</c:v>
                </c:pt>
              </c:numCache>
            </c:numRef>
          </c:val>
          <c:extLst>
            <c:ext xmlns:c16="http://schemas.microsoft.com/office/drawing/2014/chart" uri="{C3380CC4-5D6E-409C-BE32-E72D297353CC}">
              <c16:uniqueId val="{00000002-FF16-43CE-A9CB-E6FC289F66D6}"/>
            </c:ext>
          </c:extLst>
        </c:ser>
        <c:dLbls>
          <c:showLegendKey val="0"/>
          <c:showVal val="0"/>
          <c:showCatName val="0"/>
          <c:showSerName val="0"/>
          <c:showPercent val="0"/>
          <c:showBubbleSize val="0"/>
        </c:dLbls>
        <c:gapWidth val="219"/>
        <c:overlap val="-27"/>
        <c:axId val="368915456"/>
        <c:axId val="295505280"/>
      </c:barChart>
      <c:catAx>
        <c:axId val="3689154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Αριθμός δοκιμής</a:t>
                </a:r>
              </a:p>
            </c:rich>
          </c:tx>
          <c:overlay val="0"/>
          <c:spPr>
            <a:noFill/>
            <a:ln>
              <a:noFill/>
            </a:ln>
            <a:effectLst/>
          </c:sp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5505280"/>
        <c:crosses val="autoZero"/>
        <c:auto val="1"/>
        <c:lblAlgn val="ctr"/>
        <c:lblOffset val="100"/>
        <c:noMultiLvlLbl val="0"/>
      </c:catAx>
      <c:valAx>
        <c:axId val="2955052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Σχετικό σφάλμα (%)</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6891545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Κοκκ. 0-4 (mm)</c:v>
          </c:tx>
          <c:spPr>
            <a:solidFill>
              <a:schemeClr val="accent1"/>
            </a:solidFill>
            <a:ln>
              <a:noFill/>
            </a:ln>
            <a:effectLst/>
          </c:spPr>
          <c:invertIfNegative val="0"/>
          <c:val>
            <c:numRef>
              <c:f>Φύλλο1!$C$13:$C$16</c:f>
              <c:numCache>
                <c:formatCode>General</c:formatCode>
                <c:ptCount val="4"/>
                <c:pt idx="0">
                  <c:v>18.8</c:v>
                </c:pt>
                <c:pt idx="1">
                  <c:v>18.350000000000001</c:v>
                </c:pt>
                <c:pt idx="2">
                  <c:v>19.37</c:v>
                </c:pt>
                <c:pt idx="3">
                  <c:v>16.600000000000001</c:v>
                </c:pt>
              </c:numCache>
            </c:numRef>
          </c:val>
          <c:extLst>
            <c:ext xmlns:c16="http://schemas.microsoft.com/office/drawing/2014/chart" uri="{C3380CC4-5D6E-409C-BE32-E72D297353CC}">
              <c16:uniqueId val="{00000000-5C44-47EF-845A-A4F012D823F2}"/>
            </c:ext>
          </c:extLst>
        </c:ser>
        <c:ser>
          <c:idx val="1"/>
          <c:order val="1"/>
          <c:tx>
            <c:v>Κοκκ. 4-8 (mm)</c:v>
          </c:tx>
          <c:spPr>
            <a:solidFill>
              <a:schemeClr val="accent2"/>
            </a:solidFill>
            <a:ln>
              <a:noFill/>
            </a:ln>
            <a:effectLst/>
          </c:spPr>
          <c:invertIfNegative val="0"/>
          <c:val>
            <c:numRef>
              <c:f>Φύλλο1!$F$13:$F$16</c:f>
              <c:numCache>
                <c:formatCode>General</c:formatCode>
                <c:ptCount val="4"/>
                <c:pt idx="0">
                  <c:v>-2.8</c:v>
                </c:pt>
                <c:pt idx="1">
                  <c:v>5.0999999999999996</c:v>
                </c:pt>
                <c:pt idx="2">
                  <c:v>-8.5</c:v>
                </c:pt>
                <c:pt idx="3">
                  <c:v>-6.2</c:v>
                </c:pt>
              </c:numCache>
            </c:numRef>
          </c:val>
          <c:extLst>
            <c:ext xmlns:c16="http://schemas.microsoft.com/office/drawing/2014/chart" uri="{C3380CC4-5D6E-409C-BE32-E72D297353CC}">
              <c16:uniqueId val="{00000001-5C44-47EF-845A-A4F012D823F2}"/>
            </c:ext>
          </c:extLst>
        </c:ser>
        <c:ser>
          <c:idx val="2"/>
          <c:order val="2"/>
          <c:tx>
            <c:v>Κοκκ. 8-16 (mm)</c:v>
          </c:tx>
          <c:spPr>
            <a:solidFill>
              <a:schemeClr val="accent3"/>
            </a:solidFill>
            <a:ln>
              <a:noFill/>
            </a:ln>
            <a:effectLst/>
          </c:spPr>
          <c:invertIfNegative val="0"/>
          <c:val>
            <c:numRef>
              <c:f>Φύλλο1!$I$13:$I$16</c:f>
              <c:numCache>
                <c:formatCode>General</c:formatCode>
                <c:ptCount val="4"/>
                <c:pt idx="0">
                  <c:v>0</c:v>
                </c:pt>
                <c:pt idx="1">
                  <c:v>6.6</c:v>
                </c:pt>
                <c:pt idx="2">
                  <c:v>2</c:v>
                </c:pt>
                <c:pt idx="3">
                  <c:v>1.6</c:v>
                </c:pt>
              </c:numCache>
            </c:numRef>
          </c:val>
          <c:extLst>
            <c:ext xmlns:c16="http://schemas.microsoft.com/office/drawing/2014/chart" uri="{C3380CC4-5D6E-409C-BE32-E72D297353CC}">
              <c16:uniqueId val="{00000002-5C44-47EF-845A-A4F012D823F2}"/>
            </c:ext>
          </c:extLst>
        </c:ser>
        <c:dLbls>
          <c:showLegendKey val="0"/>
          <c:showVal val="0"/>
          <c:showCatName val="0"/>
          <c:showSerName val="0"/>
          <c:showPercent val="0"/>
          <c:showBubbleSize val="0"/>
        </c:dLbls>
        <c:gapWidth val="219"/>
        <c:overlap val="-27"/>
        <c:axId val="368915968"/>
        <c:axId val="295507008"/>
      </c:barChart>
      <c:catAx>
        <c:axId val="3689159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Αριθμός δοκιμής</a:t>
                </a:r>
              </a:p>
            </c:rich>
          </c:tx>
          <c:overlay val="0"/>
          <c:spPr>
            <a:noFill/>
            <a:ln>
              <a:noFill/>
            </a:ln>
            <a:effectLst/>
          </c:sp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5507008"/>
        <c:crosses val="autoZero"/>
        <c:auto val="1"/>
        <c:lblAlgn val="ctr"/>
        <c:lblOffset val="100"/>
        <c:noMultiLvlLbl val="0"/>
      </c:catAx>
      <c:valAx>
        <c:axId val="2955070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Σχετικό σφάλμα (%)</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6891596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Φύλλο1!$C$6</c:f>
              <c:strCache>
                <c:ptCount val="1"/>
                <c:pt idx="0">
                  <c:v>Ασβεστόλιθος (4-8 mm)</c:v>
                </c:pt>
              </c:strCache>
            </c:strRef>
          </c:tx>
          <c:spPr>
            <a:solidFill>
              <a:schemeClr val="accent1"/>
            </a:solidFill>
            <a:ln>
              <a:noFill/>
            </a:ln>
            <a:effectLst/>
          </c:spPr>
          <c:invertIfNegative val="0"/>
          <c:val>
            <c:numRef>
              <c:f>Φύλλο1!$C$7:$C$10</c:f>
              <c:numCache>
                <c:formatCode>General</c:formatCode>
                <c:ptCount val="4"/>
                <c:pt idx="0">
                  <c:v>-4.4000000000000004</c:v>
                </c:pt>
                <c:pt idx="1">
                  <c:v>3.1</c:v>
                </c:pt>
                <c:pt idx="2">
                  <c:v>-12</c:v>
                </c:pt>
                <c:pt idx="3">
                  <c:v>-3.5</c:v>
                </c:pt>
              </c:numCache>
            </c:numRef>
          </c:val>
          <c:extLst>
            <c:ext xmlns:c16="http://schemas.microsoft.com/office/drawing/2014/chart" uri="{C3380CC4-5D6E-409C-BE32-E72D297353CC}">
              <c16:uniqueId val="{00000000-9559-4904-808A-7A387088930F}"/>
            </c:ext>
          </c:extLst>
        </c:ser>
        <c:ser>
          <c:idx val="1"/>
          <c:order val="1"/>
          <c:tx>
            <c:strRef>
              <c:f>Φύλλο1!$E$6</c:f>
              <c:strCache>
                <c:ptCount val="1"/>
                <c:pt idx="0">
                  <c:v>Τέφρα</c:v>
                </c:pt>
              </c:strCache>
            </c:strRef>
          </c:tx>
          <c:spPr>
            <a:solidFill>
              <a:schemeClr val="accent2"/>
            </a:solidFill>
            <a:ln>
              <a:noFill/>
            </a:ln>
            <a:effectLst/>
          </c:spPr>
          <c:invertIfNegative val="0"/>
          <c:val>
            <c:numRef>
              <c:f>Φύλλο1!$E$7:$E$10</c:f>
              <c:numCache>
                <c:formatCode>General</c:formatCode>
                <c:ptCount val="4"/>
                <c:pt idx="0">
                  <c:v>6.22</c:v>
                </c:pt>
                <c:pt idx="1">
                  <c:v>6.8</c:v>
                </c:pt>
                <c:pt idx="2">
                  <c:v>5.65</c:v>
                </c:pt>
                <c:pt idx="3">
                  <c:v>11.05</c:v>
                </c:pt>
              </c:numCache>
            </c:numRef>
          </c:val>
          <c:extLst>
            <c:ext xmlns:c16="http://schemas.microsoft.com/office/drawing/2014/chart" uri="{C3380CC4-5D6E-409C-BE32-E72D297353CC}">
              <c16:uniqueId val="{00000001-9559-4904-808A-7A387088930F}"/>
            </c:ext>
          </c:extLst>
        </c:ser>
        <c:ser>
          <c:idx val="2"/>
          <c:order val="2"/>
          <c:tx>
            <c:strRef>
              <c:f>Φύλλο1!$G$6</c:f>
              <c:strCache>
                <c:ptCount val="1"/>
                <c:pt idx="0">
                  <c:v>Λατερίτης</c:v>
                </c:pt>
              </c:strCache>
            </c:strRef>
          </c:tx>
          <c:spPr>
            <a:solidFill>
              <a:schemeClr val="accent3"/>
            </a:solidFill>
            <a:ln>
              <a:noFill/>
            </a:ln>
            <a:effectLst/>
          </c:spPr>
          <c:invertIfNegative val="0"/>
          <c:val>
            <c:numRef>
              <c:f>Φύλλο1!$G$7:$G$10</c:f>
              <c:numCache>
                <c:formatCode>General</c:formatCode>
                <c:ptCount val="4"/>
                <c:pt idx="0">
                  <c:v>-45.82</c:v>
                </c:pt>
                <c:pt idx="1">
                  <c:v>-51.13</c:v>
                </c:pt>
                <c:pt idx="2">
                  <c:v>-45.16</c:v>
                </c:pt>
                <c:pt idx="3">
                  <c:v>-48.98</c:v>
                </c:pt>
              </c:numCache>
            </c:numRef>
          </c:val>
          <c:extLst>
            <c:ext xmlns:c16="http://schemas.microsoft.com/office/drawing/2014/chart" uri="{C3380CC4-5D6E-409C-BE32-E72D297353CC}">
              <c16:uniqueId val="{00000002-9559-4904-808A-7A387088930F}"/>
            </c:ext>
          </c:extLst>
        </c:ser>
        <c:dLbls>
          <c:showLegendKey val="0"/>
          <c:showVal val="0"/>
          <c:showCatName val="0"/>
          <c:showSerName val="0"/>
          <c:showPercent val="0"/>
          <c:showBubbleSize val="0"/>
        </c:dLbls>
        <c:gapWidth val="219"/>
        <c:overlap val="-27"/>
        <c:axId val="368916480"/>
        <c:axId val="295508736"/>
      </c:barChart>
      <c:catAx>
        <c:axId val="3689164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Αριθμός δοκιμής</a:t>
                </a:r>
              </a:p>
            </c:rich>
          </c:tx>
          <c:overlay val="0"/>
          <c:spPr>
            <a:noFill/>
            <a:ln>
              <a:noFill/>
            </a:ln>
            <a:effectLst/>
          </c:sp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5508736"/>
        <c:crosses val="autoZero"/>
        <c:auto val="1"/>
        <c:lblAlgn val="ctr"/>
        <c:lblOffset val="100"/>
        <c:noMultiLvlLbl val="0"/>
      </c:catAx>
      <c:valAx>
        <c:axId val="29550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Σχετικό σφάλμα (%)</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6891648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Φύλλο1!$C$6</c:f>
              <c:strCache>
                <c:ptCount val="1"/>
                <c:pt idx="0">
                  <c:v>Ασβεστόλιθος (4-8 mm)</c:v>
                </c:pt>
              </c:strCache>
            </c:strRef>
          </c:tx>
          <c:spPr>
            <a:solidFill>
              <a:schemeClr val="accent1"/>
            </a:solidFill>
            <a:ln>
              <a:noFill/>
            </a:ln>
            <a:effectLst/>
          </c:spPr>
          <c:invertIfNegative val="0"/>
          <c:val>
            <c:numRef>
              <c:f>Φύλλο1!$C$12:$C$15</c:f>
              <c:numCache>
                <c:formatCode>General</c:formatCode>
                <c:ptCount val="4"/>
                <c:pt idx="0">
                  <c:v>-2.8</c:v>
                </c:pt>
                <c:pt idx="1">
                  <c:v>5.0999999999999996</c:v>
                </c:pt>
                <c:pt idx="2">
                  <c:v>-8.5</c:v>
                </c:pt>
                <c:pt idx="3">
                  <c:v>-6.2</c:v>
                </c:pt>
              </c:numCache>
            </c:numRef>
          </c:val>
          <c:extLst>
            <c:ext xmlns:c16="http://schemas.microsoft.com/office/drawing/2014/chart" uri="{C3380CC4-5D6E-409C-BE32-E72D297353CC}">
              <c16:uniqueId val="{00000000-8E45-46DE-B672-EA1B925C41AB}"/>
            </c:ext>
          </c:extLst>
        </c:ser>
        <c:ser>
          <c:idx val="1"/>
          <c:order val="1"/>
          <c:tx>
            <c:strRef>
              <c:f>Φύλλο1!$E$6</c:f>
              <c:strCache>
                <c:ptCount val="1"/>
                <c:pt idx="0">
                  <c:v>Τέφρα</c:v>
                </c:pt>
              </c:strCache>
            </c:strRef>
          </c:tx>
          <c:spPr>
            <a:solidFill>
              <a:schemeClr val="accent2"/>
            </a:solidFill>
            <a:ln>
              <a:noFill/>
            </a:ln>
            <a:effectLst/>
          </c:spPr>
          <c:invertIfNegative val="0"/>
          <c:val>
            <c:numRef>
              <c:f>Φύλλο1!$E$12:$E$15</c:f>
              <c:numCache>
                <c:formatCode>General</c:formatCode>
                <c:ptCount val="4"/>
                <c:pt idx="0">
                  <c:v>0.73</c:v>
                </c:pt>
                <c:pt idx="1">
                  <c:v>1.8</c:v>
                </c:pt>
                <c:pt idx="2">
                  <c:v>3.48</c:v>
                </c:pt>
                <c:pt idx="3">
                  <c:v>6.05</c:v>
                </c:pt>
              </c:numCache>
            </c:numRef>
          </c:val>
          <c:extLst>
            <c:ext xmlns:c16="http://schemas.microsoft.com/office/drawing/2014/chart" uri="{C3380CC4-5D6E-409C-BE32-E72D297353CC}">
              <c16:uniqueId val="{00000001-8E45-46DE-B672-EA1B925C41AB}"/>
            </c:ext>
          </c:extLst>
        </c:ser>
        <c:ser>
          <c:idx val="2"/>
          <c:order val="2"/>
          <c:tx>
            <c:strRef>
              <c:f>Φύλλο1!$G$6</c:f>
              <c:strCache>
                <c:ptCount val="1"/>
                <c:pt idx="0">
                  <c:v>Λατερίτης</c:v>
                </c:pt>
              </c:strCache>
            </c:strRef>
          </c:tx>
          <c:spPr>
            <a:solidFill>
              <a:schemeClr val="accent3"/>
            </a:solidFill>
            <a:ln>
              <a:noFill/>
            </a:ln>
            <a:effectLst/>
          </c:spPr>
          <c:invertIfNegative val="0"/>
          <c:val>
            <c:numRef>
              <c:f>Φύλλο1!$G$12:$G$15</c:f>
              <c:numCache>
                <c:formatCode>General</c:formatCode>
                <c:ptCount val="4"/>
                <c:pt idx="0">
                  <c:v>-5.56</c:v>
                </c:pt>
                <c:pt idx="1">
                  <c:v>-36.299999999999997</c:v>
                </c:pt>
                <c:pt idx="2">
                  <c:v>-9.6999999999999993</c:v>
                </c:pt>
                <c:pt idx="3">
                  <c:v>-35.67</c:v>
                </c:pt>
              </c:numCache>
            </c:numRef>
          </c:val>
          <c:extLst>
            <c:ext xmlns:c16="http://schemas.microsoft.com/office/drawing/2014/chart" uri="{C3380CC4-5D6E-409C-BE32-E72D297353CC}">
              <c16:uniqueId val="{00000002-8E45-46DE-B672-EA1B925C41AB}"/>
            </c:ext>
          </c:extLst>
        </c:ser>
        <c:ser>
          <c:idx val="3"/>
          <c:order val="3"/>
          <c:tx>
            <c:strRef>
              <c:f>Φύλλο1!$I$6</c:f>
              <c:strCache>
                <c:ptCount val="1"/>
                <c:pt idx="0">
                  <c:v>Λιγνίτης</c:v>
                </c:pt>
              </c:strCache>
            </c:strRef>
          </c:tx>
          <c:spPr>
            <a:solidFill>
              <a:schemeClr val="accent4"/>
            </a:solidFill>
            <a:ln>
              <a:noFill/>
            </a:ln>
            <a:effectLst/>
          </c:spPr>
          <c:invertIfNegative val="0"/>
          <c:val>
            <c:numRef>
              <c:f>Φύλλο1!$I$12:$I$15</c:f>
              <c:numCache>
                <c:formatCode>General</c:formatCode>
                <c:ptCount val="4"/>
                <c:pt idx="0">
                  <c:v>-156.77000000000001</c:v>
                </c:pt>
                <c:pt idx="1">
                  <c:v>-152.34</c:v>
                </c:pt>
                <c:pt idx="2">
                  <c:v>-315.77999999999997</c:v>
                </c:pt>
                <c:pt idx="3">
                  <c:v>-220.86</c:v>
                </c:pt>
              </c:numCache>
            </c:numRef>
          </c:val>
          <c:extLst>
            <c:ext xmlns:c16="http://schemas.microsoft.com/office/drawing/2014/chart" uri="{C3380CC4-5D6E-409C-BE32-E72D297353CC}">
              <c16:uniqueId val="{00000003-8E45-46DE-B672-EA1B925C41AB}"/>
            </c:ext>
          </c:extLst>
        </c:ser>
        <c:dLbls>
          <c:showLegendKey val="0"/>
          <c:showVal val="0"/>
          <c:showCatName val="0"/>
          <c:showSerName val="0"/>
          <c:showPercent val="0"/>
          <c:showBubbleSize val="0"/>
        </c:dLbls>
        <c:gapWidth val="219"/>
        <c:overlap val="-27"/>
        <c:axId val="368991744"/>
        <c:axId val="387752512"/>
      </c:barChart>
      <c:catAx>
        <c:axId val="3689917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Αριθμός δοκιμής</a:t>
                </a:r>
              </a:p>
            </c:rich>
          </c:tx>
          <c:overlay val="0"/>
          <c:spPr>
            <a:noFill/>
            <a:ln>
              <a:noFill/>
            </a:ln>
            <a:effectLst/>
          </c:sp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7752512"/>
        <c:crosses val="autoZero"/>
        <c:auto val="1"/>
        <c:lblAlgn val="ctr"/>
        <c:lblOffset val="100"/>
        <c:noMultiLvlLbl val="0"/>
      </c:catAx>
      <c:valAx>
        <c:axId val="3877525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Σχετικό σφάλμα (%)</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6899174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B6EDFA-FCEE-4D10-B680-EFF2D6D2A2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68</Pages>
  <Words>12799</Words>
  <Characters>72956</Characters>
  <Application>Microsoft Office Word</Application>
  <DocSecurity>0</DocSecurity>
  <Lines>607</Lines>
  <Paragraphs>171</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Hewlett-Packard</Company>
  <LinksUpToDate>false</LinksUpToDate>
  <CharactersWithSpaces>85584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Constantinos</dc:creator>
  <cp:lastModifiedBy>Βασίλης</cp:lastModifiedBy>
  <cp:revision>4</cp:revision>
  <dcterms:created xsi:type="dcterms:W3CDTF">2018-07-04T09:30:00Z</dcterms:created>
  <dcterms:modified xsi:type="dcterms:W3CDTF">2018-10-16T09:47:00Z</dcterms:modified>
</cp:coreProperties>
</file>