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777A" w:rsidRDefault="0050777A" w:rsidP="0050777A">
      <w:pPr>
        <w:spacing w:before="113" w:after="113" w:line="360" w:lineRule="auto"/>
        <w:jc w:val="center"/>
        <w:rPr>
          <w:b/>
          <w:bCs/>
          <w:sz w:val="32"/>
          <w:szCs w:val="32"/>
        </w:rPr>
      </w:pPr>
      <w:r>
        <w:rPr>
          <w:b/>
          <w:bCs/>
          <w:noProof/>
          <w:sz w:val="32"/>
          <w:szCs w:val="32"/>
          <w:lang w:val="en-US" w:eastAsia="en-US"/>
        </w:rPr>
        <w:drawing>
          <wp:inline distT="0" distB="0" distL="0" distR="0">
            <wp:extent cx="1420136" cy="1889194"/>
            <wp:effectExtent l="19050" t="0" r="8614" b="0"/>
            <wp:docPr id="6" name="Picture 4" descr="politexnio_krit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texnio_kritis.jpg"/>
                    <pic:cNvPicPr/>
                  </pic:nvPicPr>
                  <pic:blipFill>
                    <a:blip r:embed="rId8" cstate="print"/>
                    <a:stretch>
                      <a:fillRect/>
                    </a:stretch>
                  </pic:blipFill>
                  <pic:spPr>
                    <a:xfrm>
                      <a:off x="0" y="0"/>
                      <a:ext cx="1423283" cy="1893381"/>
                    </a:xfrm>
                    <a:prstGeom prst="rect">
                      <a:avLst/>
                    </a:prstGeom>
                  </pic:spPr>
                </pic:pic>
              </a:graphicData>
            </a:graphic>
          </wp:inline>
        </w:drawing>
      </w:r>
    </w:p>
    <w:p w:rsidR="0050777A" w:rsidRDefault="0050777A">
      <w:pPr>
        <w:spacing w:before="113" w:after="113" w:line="360" w:lineRule="auto"/>
        <w:jc w:val="center"/>
        <w:rPr>
          <w:b/>
          <w:bCs/>
          <w:sz w:val="32"/>
          <w:szCs w:val="32"/>
        </w:rPr>
      </w:pPr>
      <w:r>
        <w:rPr>
          <w:b/>
          <w:bCs/>
          <w:sz w:val="32"/>
          <w:szCs w:val="32"/>
        </w:rPr>
        <w:t>ΠΟΛΥΤΕΧΝΕΙΟ ΚΡΗΤΗΣ</w:t>
      </w:r>
    </w:p>
    <w:p w:rsidR="00FF7B89" w:rsidRDefault="0050777A">
      <w:pPr>
        <w:spacing w:before="113" w:after="113" w:line="360" w:lineRule="auto"/>
        <w:jc w:val="center"/>
        <w:rPr>
          <w:b/>
          <w:bCs/>
          <w:sz w:val="32"/>
          <w:szCs w:val="32"/>
        </w:rPr>
      </w:pPr>
      <w:r>
        <w:rPr>
          <w:b/>
          <w:bCs/>
          <w:sz w:val="32"/>
          <w:szCs w:val="32"/>
        </w:rPr>
        <w:t>ΣΧΟΛΗ ΜΗΧΑΝΙΚΩΝ ΠΑΡΑΓΩΓΗΣ ΚΑΙ ΔΙΟΙΚΗΣΗΣ</w:t>
      </w:r>
    </w:p>
    <w:p w:rsidR="0050777A" w:rsidRDefault="0050777A">
      <w:pPr>
        <w:spacing w:before="113" w:after="113" w:line="360" w:lineRule="auto"/>
        <w:jc w:val="center"/>
        <w:rPr>
          <w:b/>
          <w:bCs/>
          <w:sz w:val="32"/>
          <w:szCs w:val="32"/>
        </w:rPr>
      </w:pPr>
    </w:p>
    <w:p w:rsidR="0050777A" w:rsidRDefault="0050777A">
      <w:pPr>
        <w:spacing w:before="113" w:after="113" w:line="360" w:lineRule="auto"/>
        <w:jc w:val="center"/>
        <w:rPr>
          <w:b/>
          <w:bCs/>
          <w:sz w:val="32"/>
          <w:szCs w:val="32"/>
        </w:rPr>
      </w:pPr>
    </w:p>
    <w:p w:rsidR="00FF7B89" w:rsidRPr="00D739B3" w:rsidRDefault="0050777A">
      <w:pPr>
        <w:spacing w:before="113" w:after="113" w:line="360" w:lineRule="auto"/>
        <w:jc w:val="center"/>
        <w:rPr>
          <w:b/>
          <w:bCs/>
          <w:sz w:val="28"/>
          <w:szCs w:val="28"/>
          <w:u w:val="single"/>
        </w:rPr>
      </w:pPr>
      <w:r w:rsidRPr="00D739B3">
        <w:rPr>
          <w:b/>
          <w:bCs/>
          <w:sz w:val="28"/>
          <w:szCs w:val="28"/>
          <w:u w:val="single"/>
        </w:rPr>
        <w:t>Διπλωματική εργασία</w:t>
      </w:r>
    </w:p>
    <w:p w:rsidR="0050777A" w:rsidRPr="009135FE" w:rsidRDefault="0050777A" w:rsidP="0050777A">
      <w:pPr>
        <w:spacing w:before="113" w:after="113" w:line="360" w:lineRule="auto"/>
        <w:jc w:val="center"/>
        <w:rPr>
          <w:b/>
          <w:bCs/>
          <w:sz w:val="28"/>
          <w:szCs w:val="28"/>
        </w:rPr>
      </w:pPr>
      <w:r w:rsidRPr="00D739B3">
        <w:rPr>
          <w:b/>
          <w:bCs/>
          <w:sz w:val="28"/>
          <w:szCs w:val="28"/>
        </w:rPr>
        <w:t>Θέμα</w:t>
      </w:r>
      <w:r w:rsidRPr="009135FE">
        <w:rPr>
          <w:b/>
          <w:bCs/>
          <w:sz w:val="28"/>
          <w:szCs w:val="28"/>
        </w:rPr>
        <w:t xml:space="preserve">: </w:t>
      </w:r>
      <w:r w:rsidRPr="00D739B3">
        <w:rPr>
          <w:b/>
          <w:bCs/>
          <w:sz w:val="28"/>
          <w:szCs w:val="28"/>
        </w:rPr>
        <w:t>Αξιολόγηση Κρυπτονομισμάτων</w:t>
      </w:r>
    </w:p>
    <w:p w:rsidR="0050777A" w:rsidRPr="009135FE" w:rsidRDefault="0050777A" w:rsidP="0050777A">
      <w:pPr>
        <w:spacing w:before="113" w:after="113" w:line="360" w:lineRule="auto"/>
        <w:jc w:val="center"/>
        <w:rPr>
          <w:b/>
          <w:bCs/>
          <w:sz w:val="32"/>
          <w:szCs w:val="32"/>
        </w:rPr>
      </w:pPr>
    </w:p>
    <w:p w:rsidR="0050777A" w:rsidRPr="00D739B3" w:rsidRDefault="0050777A" w:rsidP="0050777A">
      <w:pPr>
        <w:spacing w:before="113" w:after="113" w:line="360" w:lineRule="auto"/>
        <w:jc w:val="center"/>
        <w:rPr>
          <w:b/>
          <w:bCs/>
          <w:sz w:val="28"/>
          <w:szCs w:val="28"/>
        </w:rPr>
      </w:pPr>
      <w:r w:rsidRPr="00D739B3">
        <w:rPr>
          <w:b/>
          <w:bCs/>
          <w:sz w:val="28"/>
          <w:szCs w:val="28"/>
        </w:rPr>
        <w:t>Επιμελητής εργασίας</w:t>
      </w:r>
      <w:r w:rsidRPr="009135FE">
        <w:rPr>
          <w:b/>
          <w:bCs/>
          <w:sz w:val="28"/>
          <w:szCs w:val="28"/>
        </w:rPr>
        <w:t xml:space="preserve">: </w:t>
      </w:r>
      <w:r w:rsidRPr="00D739B3">
        <w:rPr>
          <w:b/>
          <w:bCs/>
          <w:sz w:val="28"/>
          <w:szCs w:val="28"/>
        </w:rPr>
        <w:t>Αναστάσιος Τζουλουχάς</w:t>
      </w:r>
    </w:p>
    <w:p w:rsidR="0050777A" w:rsidRPr="00D739B3" w:rsidRDefault="0050777A" w:rsidP="0050777A">
      <w:pPr>
        <w:spacing w:before="113" w:after="113" w:line="360" w:lineRule="auto"/>
        <w:jc w:val="center"/>
        <w:rPr>
          <w:b/>
          <w:bCs/>
          <w:sz w:val="28"/>
          <w:szCs w:val="28"/>
        </w:rPr>
      </w:pPr>
      <w:r w:rsidRPr="00D739B3">
        <w:rPr>
          <w:b/>
          <w:bCs/>
          <w:sz w:val="28"/>
          <w:szCs w:val="28"/>
        </w:rPr>
        <w:t>Επιβλέπων καθηγητής: Νικόλαος Ματσατσίνης</w:t>
      </w:r>
    </w:p>
    <w:p w:rsidR="0050777A" w:rsidRDefault="0050777A" w:rsidP="0050777A">
      <w:pPr>
        <w:spacing w:before="113" w:after="113" w:line="360" w:lineRule="auto"/>
        <w:jc w:val="center"/>
        <w:rPr>
          <w:b/>
          <w:bCs/>
          <w:sz w:val="32"/>
          <w:szCs w:val="32"/>
        </w:rPr>
      </w:pPr>
    </w:p>
    <w:p w:rsidR="0050777A" w:rsidRPr="00D739B3" w:rsidRDefault="0050777A" w:rsidP="0050777A">
      <w:pPr>
        <w:spacing w:before="113" w:after="113" w:line="360" w:lineRule="auto"/>
        <w:jc w:val="center"/>
        <w:rPr>
          <w:b/>
          <w:bCs/>
          <w:sz w:val="28"/>
          <w:szCs w:val="28"/>
        </w:rPr>
      </w:pPr>
      <w:r w:rsidRPr="00D739B3">
        <w:rPr>
          <w:b/>
          <w:bCs/>
          <w:sz w:val="28"/>
          <w:szCs w:val="28"/>
        </w:rPr>
        <w:t>Τριμελής Επιτροπή</w:t>
      </w:r>
    </w:p>
    <w:tbl>
      <w:tblPr>
        <w:tblStyle w:val="TableGrid"/>
        <w:tblW w:w="0" w:type="auto"/>
        <w:tblInd w:w="2520" w:type="dxa"/>
        <w:tblBorders>
          <w:top w:val="none" w:sz="0" w:space="0" w:color="auto"/>
          <w:left w:val="none" w:sz="0" w:space="0" w:color="auto"/>
          <w:bottom w:val="none" w:sz="0" w:space="0" w:color="auto"/>
          <w:right w:val="none" w:sz="0" w:space="0" w:color="auto"/>
          <w:insideH w:val="none" w:sz="0" w:space="0" w:color="auto"/>
        </w:tblBorders>
        <w:tblLook w:val="04A0"/>
      </w:tblPr>
      <w:tblGrid>
        <w:gridCol w:w="3297"/>
      </w:tblGrid>
      <w:tr w:rsidR="00D739B3" w:rsidRPr="00D739B3" w:rsidTr="00D739B3">
        <w:trPr>
          <w:trHeight w:val="530"/>
        </w:trPr>
        <w:tc>
          <w:tcPr>
            <w:tcW w:w="3297" w:type="dxa"/>
          </w:tcPr>
          <w:p w:rsidR="00D739B3" w:rsidRPr="00D739B3" w:rsidRDefault="00D739B3" w:rsidP="00D739B3">
            <w:pPr>
              <w:spacing w:before="113" w:after="113" w:line="360" w:lineRule="auto"/>
              <w:jc w:val="center"/>
              <w:rPr>
                <w:b/>
                <w:sz w:val="24"/>
                <w:szCs w:val="24"/>
              </w:rPr>
            </w:pPr>
            <w:r w:rsidRPr="00D739B3">
              <w:rPr>
                <w:b/>
                <w:sz w:val="24"/>
                <w:szCs w:val="24"/>
              </w:rPr>
              <w:t>Ματσατσίνης  Νικόλαος</w:t>
            </w:r>
          </w:p>
        </w:tc>
      </w:tr>
      <w:tr w:rsidR="00D739B3" w:rsidRPr="00D739B3" w:rsidTr="00D739B3">
        <w:trPr>
          <w:trHeight w:val="519"/>
        </w:trPr>
        <w:tc>
          <w:tcPr>
            <w:tcW w:w="3297" w:type="dxa"/>
          </w:tcPr>
          <w:p w:rsidR="00D739B3" w:rsidRPr="00D739B3" w:rsidRDefault="00D739B3" w:rsidP="00D739B3">
            <w:pPr>
              <w:spacing w:before="113" w:after="113" w:line="360" w:lineRule="auto"/>
              <w:jc w:val="center"/>
              <w:rPr>
                <w:b/>
                <w:sz w:val="24"/>
                <w:szCs w:val="24"/>
              </w:rPr>
            </w:pPr>
            <w:r w:rsidRPr="00D739B3">
              <w:rPr>
                <w:b/>
                <w:sz w:val="24"/>
                <w:szCs w:val="24"/>
              </w:rPr>
              <w:t>Ζοπουνίδης  Κωνσταντίνος</w:t>
            </w:r>
          </w:p>
        </w:tc>
      </w:tr>
      <w:tr w:rsidR="00D739B3" w:rsidRPr="00D739B3" w:rsidTr="00D739B3">
        <w:trPr>
          <w:trHeight w:val="519"/>
        </w:trPr>
        <w:tc>
          <w:tcPr>
            <w:tcW w:w="3297" w:type="dxa"/>
          </w:tcPr>
          <w:p w:rsidR="00D739B3" w:rsidRPr="00D739B3" w:rsidRDefault="00D739B3" w:rsidP="00D739B3">
            <w:pPr>
              <w:spacing w:before="113" w:after="113" w:line="360" w:lineRule="auto"/>
              <w:jc w:val="center"/>
              <w:rPr>
                <w:b/>
                <w:sz w:val="24"/>
                <w:szCs w:val="24"/>
              </w:rPr>
            </w:pPr>
            <w:r w:rsidRPr="00D739B3">
              <w:rPr>
                <w:b/>
                <w:sz w:val="24"/>
                <w:szCs w:val="24"/>
              </w:rPr>
              <w:t>Τσαφαράκης  Στέλιος</w:t>
            </w:r>
          </w:p>
        </w:tc>
      </w:tr>
    </w:tbl>
    <w:p w:rsidR="0050777A" w:rsidRPr="0050777A" w:rsidRDefault="0050777A" w:rsidP="0050777A">
      <w:pPr>
        <w:spacing w:before="113" w:after="113" w:line="360" w:lineRule="auto"/>
      </w:pPr>
    </w:p>
    <w:p w:rsidR="00FF7B89" w:rsidRPr="0050777A" w:rsidRDefault="00FF7B89">
      <w:pPr>
        <w:spacing w:before="113" w:after="113" w:line="360" w:lineRule="auto"/>
        <w:jc w:val="center"/>
        <w:rPr>
          <w:b/>
          <w:bCs/>
          <w:sz w:val="32"/>
          <w:szCs w:val="32"/>
        </w:rPr>
      </w:pPr>
    </w:p>
    <w:p w:rsidR="00FF7B89" w:rsidRDefault="00FF7B89" w:rsidP="00EA2724">
      <w:pPr>
        <w:pStyle w:val="Heading1"/>
        <w:pageBreakBefore/>
        <w:numPr>
          <w:ilvl w:val="0"/>
          <w:numId w:val="0"/>
        </w:numPr>
        <w:ind w:left="432" w:hanging="432"/>
      </w:pPr>
      <w:bookmarkStart w:id="0" w:name="__RefHeading__117_673645126"/>
      <w:bookmarkStart w:id="1" w:name="_Toc438308801"/>
      <w:bookmarkStart w:id="2" w:name="_Toc438394215"/>
      <w:bookmarkEnd w:id="0"/>
      <w:r>
        <w:lastRenderedPageBreak/>
        <w:t>Περίληψη</w:t>
      </w:r>
      <w:bookmarkEnd w:id="1"/>
      <w:bookmarkEnd w:id="2"/>
    </w:p>
    <w:p w:rsidR="00FF7B89" w:rsidRDefault="00FF7B89">
      <w:pPr>
        <w:pStyle w:val="BodyText"/>
      </w:pPr>
    </w:p>
    <w:p w:rsidR="00FF7B89" w:rsidRPr="00670A05" w:rsidRDefault="00FF7B89">
      <w:pPr>
        <w:pStyle w:val="BodyText"/>
        <w:spacing w:before="113" w:after="113" w:line="360" w:lineRule="auto"/>
        <w:jc w:val="both"/>
        <w:rPr>
          <w:rFonts w:cs="Tahoma"/>
          <w:bCs/>
        </w:rPr>
      </w:pPr>
      <w:r>
        <w:rPr>
          <w:rFonts w:cs="Tahoma"/>
        </w:rPr>
        <w:t>Η διπλωματική αυτή εργασία έχει ως σκοπό αρχικά να παρουσιάσει αναλυτικά τι είναι και πως λειτουργούν τα κρυπτονομίσματα και στη συνέχεια να προχωρήσει στην πολυκριτήρια αξιολόγηση αυτών των νομισμάτων με βάση ένα σύνολο κριτηρίων – χαρακτηριστικών. Για να επιτευχθεί αυτό, θα γίνει αρχικά καταγραφή αυτών των ηλεκτρονικών νομισμάτων, των χαρακτηριστικών τους καθώς και της υφιστάμενης κατάστασης του χώρου. Επίσης, καταγράφονται και περιγράφονται οι παράγοντες που τα επηρεάζουν καθώς και τα δυνατά και αδύνατα σημεία τους. Ακολούθως, γίνεται ανάλυση και αξιολόγηση των χαρακτηριστικών τους με εφαρμογή μεθόδων ανάλυσης δεδομένων, πολυκριτήριας ανάλυσης αλλά και τεχνικών εξόρυξης γνώσης από δεδομένα (data mining)</w:t>
      </w:r>
      <w:r>
        <w:rPr>
          <w:rFonts w:cs="Tahoma"/>
          <w:bCs/>
        </w:rPr>
        <w:t>. Χρησιμοποιείται το εργαλ</w:t>
      </w:r>
      <w:r w:rsidR="00681FB3">
        <w:rPr>
          <w:rFonts w:cs="Tahoma"/>
          <w:bCs/>
        </w:rPr>
        <w:t xml:space="preserve">είο εξόρυξης δεδομένων Weka 3.6 καθώς και το </w:t>
      </w:r>
      <w:r w:rsidR="00681FB3">
        <w:rPr>
          <w:rFonts w:cs="Tahoma"/>
          <w:bCs/>
          <w:lang w:val="en-US"/>
        </w:rPr>
        <w:t>Gaia</w:t>
      </w:r>
      <w:r w:rsidR="00681FB3" w:rsidRPr="00681FB3">
        <w:rPr>
          <w:rFonts w:cs="Tahoma"/>
          <w:bCs/>
        </w:rPr>
        <w:t xml:space="preserve"> </w:t>
      </w:r>
      <w:r w:rsidR="00681FB3">
        <w:rPr>
          <w:rFonts w:cs="Tahoma"/>
          <w:bCs/>
          <w:lang w:val="en-US"/>
        </w:rPr>
        <w:t>Virtual</w:t>
      </w:r>
      <w:r w:rsidR="00681FB3" w:rsidRPr="00681FB3">
        <w:rPr>
          <w:rFonts w:cs="Tahoma"/>
          <w:bCs/>
        </w:rPr>
        <w:t xml:space="preserve"> </w:t>
      </w:r>
      <w:r w:rsidR="00681FB3">
        <w:rPr>
          <w:rFonts w:cs="Tahoma"/>
          <w:bCs/>
          <w:lang w:val="en-US"/>
        </w:rPr>
        <w:t>Promethee</w:t>
      </w:r>
      <w:r w:rsidR="00681FB3" w:rsidRPr="00681FB3">
        <w:rPr>
          <w:rFonts w:cs="Tahoma"/>
          <w:bCs/>
        </w:rPr>
        <w:t>.</w:t>
      </w:r>
    </w:p>
    <w:p w:rsidR="00120407" w:rsidRPr="00670A05" w:rsidRDefault="00120407">
      <w:pPr>
        <w:pStyle w:val="BodyText"/>
        <w:spacing w:before="113" w:after="113" w:line="360" w:lineRule="auto"/>
        <w:jc w:val="both"/>
        <w:rPr>
          <w:rFonts w:cs="Tahoma"/>
          <w:bCs/>
        </w:rPr>
      </w:pPr>
    </w:p>
    <w:p w:rsidR="00182B8F" w:rsidRPr="00182B8F" w:rsidRDefault="00182B8F" w:rsidP="002D0177">
      <w:pPr>
        <w:pStyle w:val="BodyText"/>
        <w:spacing w:before="113" w:after="113" w:line="360" w:lineRule="auto"/>
        <w:rPr>
          <w:bCs/>
          <w:color w:val="252525"/>
        </w:rPr>
      </w:pPr>
    </w:p>
    <w:p w:rsidR="00C40436" w:rsidRDefault="00C40436" w:rsidP="002D0177">
      <w:pPr>
        <w:pStyle w:val="BodyText"/>
        <w:spacing w:before="113" w:after="113" w:line="360" w:lineRule="auto"/>
        <w:rPr>
          <w:bCs/>
          <w:color w:val="252525"/>
        </w:rPr>
      </w:pPr>
    </w:p>
    <w:p w:rsidR="00C40436" w:rsidRPr="00182B8F" w:rsidRDefault="00C40436" w:rsidP="002D0177">
      <w:pPr>
        <w:pStyle w:val="BodyText"/>
        <w:spacing w:before="113" w:after="113" w:line="360" w:lineRule="auto"/>
        <w:rPr>
          <w:bCs/>
          <w:color w:val="252525"/>
        </w:rPr>
      </w:pPr>
    </w:p>
    <w:p w:rsidR="00FF7B89" w:rsidRDefault="00FF7B89">
      <w:pPr>
        <w:pStyle w:val="BodyText"/>
        <w:pageBreakBefore/>
      </w:pPr>
      <w:bookmarkStart w:id="3" w:name="__RefHeading__119_673645126"/>
      <w:bookmarkEnd w:id="3"/>
    </w:p>
    <w:p w:rsidR="00FF7B89" w:rsidRDefault="00FF7B89" w:rsidP="007D5939">
      <w:pPr>
        <w:pStyle w:val="a4"/>
      </w:pPr>
      <w:r>
        <w:t>Κατάλογος περιεχομένων</w:t>
      </w:r>
    </w:p>
    <w:p w:rsidR="00920CDD" w:rsidRDefault="005D21F2">
      <w:pPr>
        <w:pStyle w:val="TOC1"/>
        <w:rPr>
          <w:rFonts w:cstheme="minorBidi"/>
          <w:noProof/>
        </w:rPr>
      </w:pPr>
      <w:r w:rsidRPr="005D21F2">
        <w:fldChar w:fldCharType="begin"/>
      </w:r>
      <w:r w:rsidR="007D5939">
        <w:instrText xml:space="preserve"> TOC \o "1-3" \h \z \u </w:instrText>
      </w:r>
      <w:r w:rsidRPr="005D21F2">
        <w:fldChar w:fldCharType="separate"/>
      </w:r>
      <w:hyperlink w:anchor="_Toc438394215" w:history="1">
        <w:r w:rsidR="00920CDD" w:rsidRPr="00D20175">
          <w:rPr>
            <w:rStyle w:val="Hyperlink"/>
            <w:noProof/>
          </w:rPr>
          <w:t>Περίληψη</w:t>
        </w:r>
        <w:r w:rsidR="00920CDD">
          <w:rPr>
            <w:noProof/>
            <w:webHidden/>
          </w:rPr>
          <w:tab/>
        </w:r>
        <w:r>
          <w:rPr>
            <w:noProof/>
            <w:webHidden/>
          </w:rPr>
          <w:fldChar w:fldCharType="begin"/>
        </w:r>
        <w:r w:rsidR="00920CDD">
          <w:rPr>
            <w:noProof/>
            <w:webHidden/>
          </w:rPr>
          <w:instrText xml:space="preserve"> PAGEREF _Toc438394215 \h </w:instrText>
        </w:r>
        <w:r>
          <w:rPr>
            <w:noProof/>
            <w:webHidden/>
          </w:rPr>
        </w:r>
        <w:r>
          <w:rPr>
            <w:noProof/>
            <w:webHidden/>
          </w:rPr>
          <w:fldChar w:fldCharType="separate"/>
        </w:r>
        <w:r w:rsidR="00920CDD">
          <w:rPr>
            <w:noProof/>
            <w:webHidden/>
          </w:rPr>
          <w:t>2</w:t>
        </w:r>
        <w:r>
          <w:rPr>
            <w:noProof/>
            <w:webHidden/>
          </w:rPr>
          <w:fldChar w:fldCharType="end"/>
        </w:r>
      </w:hyperlink>
    </w:p>
    <w:p w:rsidR="00920CDD" w:rsidRDefault="005D21F2">
      <w:pPr>
        <w:pStyle w:val="TOC1"/>
        <w:tabs>
          <w:tab w:val="left" w:pos="566"/>
        </w:tabs>
        <w:rPr>
          <w:rFonts w:cstheme="minorBidi"/>
          <w:noProof/>
        </w:rPr>
      </w:pPr>
      <w:hyperlink w:anchor="_Toc438394216" w:history="1">
        <w:r w:rsidR="00920CDD" w:rsidRPr="00D20175">
          <w:rPr>
            <w:rStyle w:val="Hyperlink"/>
            <w:rFonts w:ascii="Symbol" w:hAnsi="Symbol" w:cs="OpenSymbol"/>
            <w:noProof/>
          </w:rPr>
          <w:t>1.</w:t>
        </w:r>
        <w:r w:rsidR="00920CDD">
          <w:rPr>
            <w:rFonts w:cstheme="minorBidi"/>
            <w:noProof/>
          </w:rPr>
          <w:tab/>
        </w:r>
        <w:r w:rsidR="00920CDD" w:rsidRPr="00D20175">
          <w:rPr>
            <w:rStyle w:val="Hyperlink"/>
            <w:noProof/>
          </w:rPr>
          <w:t>Εισαγωγή</w:t>
        </w:r>
        <w:r w:rsidR="00920CDD">
          <w:rPr>
            <w:noProof/>
            <w:webHidden/>
          </w:rPr>
          <w:tab/>
        </w:r>
        <w:r>
          <w:rPr>
            <w:noProof/>
            <w:webHidden/>
          </w:rPr>
          <w:fldChar w:fldCharType="begin"/>
        </w:r>
        <w:r w:rsidR="00920CDD">
          <w:rPr>
            <w:noProof/>
            <w:webHidden/>
          </w:rPr>
          <w:instrText xml:space="preserve"> PAGEREF _Toc438394216 \h </w:instrText>
        </w:r>
        <w:r>
          <w:rPr>
            <w:noProof/>
            <w:webHidden/>
          </w:rPr>
        </w:r>
        <w:r>
          <w:rPr>
            <w:noProof/>
            <w:webHidden/>
          </w:rPr>
          <w:fldChar w:fldCharType="separate"/>
        </w:r>
        <w:r w:rsidR="00920CDD">
          <w:rPr>
            <w:noProof/>
            <w:webHidden/>
          </w:rPr>
          <w:t>6</w:t>
        </w:r>
        <w:r>
          <w:rPr>
            <w:noProof/>
            <w:webHidden/>
          </w:rPr>
          <w:fldChar w:fldCharType="end"/>
        </w:r>
      </w:hyperlink>
    </w:p>
    <w:p w:rsidR="00920CDD" w:rsidRDefault="005D21F2">
      <w:pPr>
        <w:pStyle w:val="TOC2"/>
        <w:tabs>
          <w:tab w:val="left" w:pos="849"/>
        </w:tabs>
        <w:rPr>
          <w:rFonts w:cstheme="minorBidi"/>
          <w:noProof/>
        </w:rPr>
      </w:pPr>
      <w:hyperlink w:anchor="_Toc438394217" w:history="1">
        <w:r w:rsidR="00920CDD" w:rsidRPr="00D20175">
          <w:rPr>
            <w:rStyle w:val="Hyperlink"/>
            <w:noProof/>
          </w:rPr>
          <w:t>1.1</w:t>
        </w:r>
        <w:r w:rsidR="00920CDD">
          <w:rPr>
            <w:rFonts w:cstheme="minorBidi"/>
            <w:noProof/>
          </w:rPr>
          <w:tab/>
        </w:r>
        <w:r w:rsidR="00920CDD" w:rsidRPr="00D20175">
          <w:rPr>
            <w:rStyle w:val="Hyperlink"/>
            <w:noProof/>
          </w:rPr>
          <w:t>Χρήμα και κρυπτονομίσματα</w:t>
        </w:r>
        <w:r w:rsidR="00920CDD">
          <w:rPr>
            <w:noProof/>
            <w:webHidden/>
          </w:rPr>
          <w:tab/>
        </w:r>
        <w:r>
          <w:rPr>
            <w:noProof/>
            <w:webHidden/>
          </w:rPr>
          <w:fldChar w:fldCharType="begin"/>
        </w:r>
        <w:r w:rsidR="00920CDD">
          <w:rPr>
            <w:noProof/>
            <w:webHidden/>
          </w:rPr>
          <w:instrText xml:space="preserve"> PAGEREF _Toc438394217 \h </w:instrText>
        </w:r>
        <w:r>
          <w:rPr>
            <w:noProof/>
            <w:webHidden/>
          </w:rPr>
        </w:r>
        <w:r>
          <w:rPr>
            <w:noProof/>
            <w:webHidden/>
          </w:rPr>
          <w:fldChar w:fldCharType="separate"/>
        </w:r>
        <w:r w:rsidR="00920CDD">
          <w:rPr>
            <w:noProof/>
            <w:webHidden/>
          </w:rPr>
          <w:t>6</w:t>
        </w:r>
        <w:r>
          <w:rPr>
            <w:noProof/>
            <w:webHidden/>
          </w:rPr>
          <w:fldChar w:fldCharType="end"/>
        </w:r>
      </w:hyperlink>
    </w:p>
    <w:p w:rsidR="00920CDD" w:rsidRDefault="005D21F2">
      <w:pPr>
        <w:pStyle w:val="TOC2"/>
        <w:tabs>
          <w:tab w:val="left" w:pos="849"/>
        </w:tabs>
        <w:rPr>
          <w:rFonts w:cstheme="minorBidi"/>
          <w:noProof/>
        </w:rPr>
      </w:pPr>
      <w:hyperlink w:anchor="_Toc438394218" w:history="1">
        <w:r w:rsidR="00920CDD" w:rsidRPr="00D20175">
          <w:rPr>
            <w:rStyle w:val="Hyperlink"/>
            <w:noProof/>
          </w:rPr>
          <w:t>1.2</w:t>
        </w:r>
        <w:r w:rsidR="00920CDD">
          <w:rPr>
            <w:rFonts w:cstheme="minorBidi"/>
            <w:noProof/>
          </w:rPr>
          <w:tab/>
        </w:r>
        <w:r w:rsidR="00920CDD" w:rsidRPr="00D20175">
          <w:rPr>
            <w:rStyle w:val="Hyperlink"/>
            <w:noProof/>
          </w:rPr>
          <w:t>Ορισμός κρυπτονομισμάτων μέσω του Bitcoin</w:t>
        </w:r>
        <w:r w:rsidR="00920CDD">
          <w:rPr>
            <w:noProof/>
            <w:webHidden/>
          </w:rPr>
          <w:tab/>
        </w:r>
        <w:r>
          <w:rPr>
            <w:noProof/>
            <w:webHidden/>
          </w:rPr>
          <w:fldChar w:fldCharType="begin"/>
        </w:r>
        <w:r w:rsidR="00920CDD">
          <w:rPr>
            <w:noProof/>
            <w:webHidden/>
          </w:rPr>
          <w:instrText xml:space="preserve"> PAGEREF _Toc438394218 \h </w:instrText>
        </w:r>
        <w:r>
          <w:rPr>
            <w:noProof/>
            <w:webHidden/>
          </w:rPr>
        </w:r>
        <w:r>
          <w:rPr>
            <w:noProof/>
            <w:webHidden/>
          </w:rPr>
          <w:fldChar w:fldCharType="separate"/>
        </w:r>
        <w:r w:rsidR="00920CDD">
          <w:rPr>
            <w:noProof/>
            <w:webHidden/>
          </w:rPr>
          <w:t>7</w:t>
        </w:r>
        <w:r>
          <w:rPr>
            <w:noProof/>
            <w:webHidden/>
          </w:rPr>
          <w:fldChar w:fldCharType="end"/>
        </w:r>
      </w:hyperlink>
    </w:p>
    <w:p w:rsidR="00920CDD" w:rsidRDefault="005D21F2">
      <w:pPr>
        <w:pStyle w:val="TOC2"/>
        <w:tabs>
          <w:tab w:val="left" w:pos="849"/>
        </w:tabs>
        <w:rPr>
          <w:rFonts w:cstheme="minorBidi"/>
          <w:noProof/>
        </w:rPr>
      </w:pPr>
      <w:hyperlink w:anchor="_Toc438394219" w:history="1">
        <w:r w:rsidR="00920CDD" w:rsidRPr="00D20175">
          <w:rPr>
            <w:rStyle w:val="Hyperlink"/>
            <w:noProof/>
          </w:rPr>
          <w:t>1.3</w:t>
        </w:r>
        <w:r w:rsidR="00920CDD">
          <w:rPr>
            <w:rFonts w:cstheme="minorBidi"/>
            <w:noProof/>
          </w:rPr>
          <w:tab/>
        </w:r>
        <w:r w:rsidR="00920CDD" w:rsidRPr="00D20175">
          <w:rPr>
            <w:rStyle w:val="Hyperlink"/>
            <w:noProof/>
          </w:rPr>
          <w:t>Περιγραφή του προβλήματος</w:t>
        </w:r>
        <w:r w:rsidR="00920CDD">
          <w:rPr>
            <w:noProof/>
            <w:webHidden/>
          </w:rPr>
          <w:tab/>
        </w:r>
        <w:r>
          <w:rPr>
            <w:noProof/>
            <w:webHidden/>
          </w:rPr>
          <w:fldChar w:fldCharType="begin"/>
        </w:r>
        <w:r w:rsidR="00920CDD">
          <w:rPr>
            <w:noProof/>
            <w:webHidden/>
          </w:rPr>
          <w:instrText xml:space="preserve"> PAGEREF _Toc438394219 \h </w:instrText>
        </w:r>
        <w:r>
          <w:rPr>
            <w:noProof/>
            <w:webHidden/>
          </w:rPr>
        </w:r>
        <w:r>
          <w:rPr>
            <w:noProof/>
            <w:webHidden/>
          </w:rPr>
          <w:fldChar w:fldCharType="separate"/>
        </w:r>
        <w:r w:rsidR="00920CDD">
          <w:rPr>
            <w:noProof/>
            <w:webHidden/>
          </w:rPr>
          <w:t>9</w:t>
        </w:r>
        <w:r>
          <w:rPr>
            <w:noProof/>
            <w:webHidden/>
          </w:rPr>
          <w:fldChar w:fldCharType="end"/>
        </w:r>
      </w:hyperlink>
    </w:p>
    <w:p w:rsidR="00920CDD" w:rsidRDefault="005D21F2">
      <w:pPr>
        <w:pStyle w:val="TOC2"/>
        <w:tabs>
          <w:tab w:val="left" w:pos="849"/>
        </w:tabs>
        <w:rPr>
          <w:rFonts w:cstheme="minorBidi"/>
          <w:noProof/>
        </w:rPr>
      </w:pPr>
      <w:hyperlink w:anchor="_Toc438394220" w:history="1">
        <w:r w:rsidR="00920CDD" w:rsidRPr="00D20175">
          <w:rPr>
            <w:rStyle w:val="Hyperlink"/>
            <w:noProof/>
          </w:rPr>
          <w:t>1.4</w:t>
        </w:r>
        <w:r w:rsidR="00920CDD">
          <w:rPr>
            <w:rFonts w:cstheme="minorBidi"/>
            <w:noProof/>
          </w:rPr>
          <w:tab/>
        </w:r>
        <w:r w:rsidR="00920CDD" w:rsidRPr="00D20175">
          <w:rPr>
            <w:rStyle w:val="Hyperlink"/>
            <w:noProof/>
          </w:rPr>
          <w:t>Σκοπός της εργασίας</w:t>
        </w:r>
        <w:r w:rsidR="00920CDD">
          <w:rPr>
            <w:noProof/>
            <w:webHidden/>
          </w:rPr>
          <w:tab/>
        </w:r>
        <w:r>
          <w:rPr>
            <w:noProof/>
            <w:webHidden/>
          </w:rPr>
          <w:fldChar w:fldCharType="begin"/>
        </w:r>
        <w:r w:rsidR="00920CDD">
          <w:rPr>
            <w:noProof/>
            <w:webHidden/>
          </w:rPr>
          <w:instrText xml:space="preserve"> PAGEREF _Toc438394220 \h </w:instrText>
        </w:r>
        <w:r>
          <w:rPr>
            <w:noProof/>
            <w:webHidden/>
          </w:rPr>
        </w:r>
        <w:r>
          <w:rPr>
            <w:noProof/>
            <w:webHidden/>
          </w:rPr>
          <w:fldChar w:fldCharType="separate"/>
        </w:r>
        <w:r w:rsidR="00920CDD">
          <w:rPr>
            <w:noProof/>
            <w:webHidden/>
          </w:rPr>
          <w:t>12</w:t>
        </w:r>
        <w:r>
          <w:rPr>
            <w:noProof/>
            <w:webHidden/>
          </w:rPr>
          <w:fldChar w:fldCharType="end"/>
        </w:r>
      </w:hyperlink>
    </w:p>
    <w:p w:rsidR="00920CDD" w:rsidRDefault="005D21F2">
      <w:pPr>
        <w:pStyle w:val="TOC2"/>
        <w:tabs>
          <w:tab w:val="left" w:pos="849"/>
        </w:tabs>
        <w:rPr>
          <w:lang w:val="en-US"/>
        </w:rPr>
      </w:pPr>
      <w:hyperlink w:anchor="_Toc438394221" w:history="1">
        <w:r w:rsidR="00920CDD" w:rsidRPr="00D20175">
          <w:rPr>
            <w:rStyle w:val="Hyperlink"/>
            <w:noProof/>
          </w:rPr>
          <w:t>1.5</w:t>
        </w:r>
        <w:r w:rsidR="00920CDD">
          <w:rPr>
            <w:rFonts w:cstheme="minorBidi"/>
            <w:noProof/>
          </w:rPr>
          <w:tab/>
        </w:r>
        <w:r w:rsidR="00920CDD" w:rsidRPr="00D20175">
          <w:rPr>
            <w:rStyle w:val="Hyperlink"/>
            <w:noProof/>
          </w:rPr>
          <w:t>Οργάνωση της εργασίας</w:t>
        </w:r>
        <w:r w:rsidR="00920CDD">
          <w:rPr>
            <w:noProof/>
            <w:webHidden/>
          </w:rPr>
          <w:tab/>
        </w:r>
        <w:r>
          <w:rPr>
            <w:noProof/>
            <w:webHidden/>
          </w:rPr>
          <w:fldChar w:fldCharType="begin"/>
        </w:r>
        <w:r w:rsidR="00920CDD">
          <w:rPr>
            <w:noProof/>
            <w:webHidden/>
          </w:rPr>
          <w:instrText xml:space="preserve"> PAGEREF _Toc438394221 \h </w:instrText>
        </w:r>
        <w:r>
          <w:rPr>
            <w:noProof/>
            <w:webHidden/>
          </w:rPr>
        </w:r>
        <w:r>
          <w:rPr>
            <w:noProof/>
            <w:webHidden/>
          </w:rPr>
          <w:fldChar w:fldCharType="separate"/>
        </w:r>
        <w:r w:rsidR="00920CDD">
          <w:rPr>
            <w:noProof/>
            <w:webHidden/>
          </w:rPr>
          <w:t>13</w:t>
        </w:r>
        <w:r>
          <w:rPr>
            <w:noProof/>
            <w:webHidden/>
          </w:rPr>
          <w:fldChar w:fldCharType="end"/>
        </w:r>
      </w:hyperlink>
    </w:p>
    <w:p w:rsidR="0037392C" w:rsidRPr="0037392C" w:rsidRDefault="0037392C">
      <w:pPr>
        <w:pStyle w:val="TOC2"/>
        <w:tabs>
          <w:tab w:val="left" w:pos="849"/>
        </w:tabs>
        <w:rPr>
          <w:rFonts w:cstheme="minorBidi"/>
          <w:noProof/>
        </w:rPr>
      </w:pPr>
      <w:r>
        <w:rPr>
          <w:lang w:val="en-US"/>
        </w:rPr>
        <w:t xml:space="preserve">1.6  </w:t>
      </w:r>
      <w:r>
        <w:t xml:space="preserve"> Βασικές έννοιες- θεωρητικό υπόβαθρο............................................................ 14</w:t>
      </w:r>
    </w:p>
    <w:p w:rsidR="00920CDD" w:rsidRDefault="005D21F2">
      <w:pPr>
        <w:pStyle w:val="TOC1"/>
        <w:tabs>
          <w:tab w:val="left" w:pos="566"/>
        </w:tabs>
        <w:rPr>
          <w:rFonts w:cstheme="minorBidi"/>
          <w:noProof/>
        </w:rPr>
      </w:pPr>
      <w:hyperlink w:anchor="_Toc438394222" w:history="1">
        <w:r w:rsidR="00920CDD" w:rsidRPr="00D20175">
          <w:rPr>
            <w:rStyle w:val="Hyperlink"/>
            <w:noProof/>
          </w:rPr>
          <w:t>2</w:t>
        </w:r>
        <w:r w:rsidR="00920CDD">
          <w:rPr>
            <w:rFonts w:cstheme="minorBidi"/>
            <w:noProof/>
          </w:rPr>
          <w:tab/>
        </w:r>
        <w:r w:rsidR="00920CDD" w:rsidRPr="00D20175">
          <w:rPr>
            <w:rStyle w:val="Hyperlink"/>
            <w:noProof/>
          </w:rPr>
          <w:t>Καταγραφή υφιστάμενης κατάστασης</w:t>
        </w:r>
        <w:r w:rsidR="00920CDD">
          <w:rPr>
            <w:noProof/>
            <w:webHidden/>
          </w:rPr>
          <w:tab/>
        </w:r>
        <w:r>
          <w:rPr>
            <w:noProof/>
            <w:webHidden/>
          </w:rPr>
          <w:fldChar w:fldCharType="begin"/>
        </w:r>
        <w:r w:rsidR="00920CDD">
          <w:rPr>
            <w:noProof/>
            <w:webHidden/>
          </w:rPr>
          <w:instrText xml:space="preserve"> PAGEREF _Toc438394222 \h </w:instrText>
        </w:r>
        <w:r>
          <w:rPr>
            <w:noProof/>
            <w:webHidden/>
          </w:rPr>
        </w:r>
        <w:r>
          <w:rPr>
            <w:noProof/>
            <w:webHidden/>
          </w:rPr>
          <w:fldChar w:fldCharType="separate"/>
        </w:r>
        <w:r w:rsidR="00920CDD">
          <w:rPr>
            <w:noProof/>
            <w:webHidden/>
          </w:rPr>
          <w:t>14</w:t>
        </w:r>
        <w:r>
          <w:rPr>
            <w:noProof/>
            <w:webHidden/>
          </w:rPr>
          <w:fldChar w:fldCharType="end"/>
        </w:r>
      </w:hyperlink>
    </w:p>
    <w:p w:rsidR="00920CDD" w:rsidRDefault="005D21F2">
      <w:pPr>
        <w:pStyle w:val="TOC2"/>
        <w:tabs>
          <w:tab w:val="left" w:pos="849"/>
        </w:tabs>
        <w:rPr>
          <w:rFonts w:cstheme="minorBidi"/>
          <w:noProof/>
        </w:rPr>
      </w:pPr>
      <w:hyperlink w:anchor="_Toc438394223" w:history="1">
        <w:r w:rsidR="00920CDD" w:rsidRPr="00D20175">
          <w:rPr>
            <w:rStyle w:val="Hyperlink"/>
            <w:noProof/>
          </w:rPr>
          <w:t>2.1</w:t>
        </w:r>
        <w:r w:rsidR="00920CDD">
          <w:rPr>
            <w:rFonts w:cstheme="minorBidi"/>
            <w:noProof/>
          </w:rPr>
          <w:tab/>
        </w:r>
        <w:r w:rsidR="00920CDD" w:rsidRPr="00D20175">
          <w:rPr>
            <w:rStyle w:val="Hyperlink"/>
            <w:noProof/>
          </w:rPr>
          <w:t>Τι είναι το Bitcoin;</w:t>
        </w:r>
        <w:r w:rsidR="00920CDD">
          <w:rPr>
            <w:noProof/>
            <w:webHidden/>
          </w:rPr>
          <w:tab/>
        </w:r>
        <w:r>
          <w:rPr>
            <w:noProof/>
            <w:webHidden/>
          </w:rPr>
          <w:fldChar w:fldCharType="begin"/>
        </w:r>
        <w:r w:rsidR="00920CDD">
          <w:rPr>
            <w:noProof/>
            <w:webHidden/>
          </w:rPr>
          <w:instrText xml:space="preserve"> PAGEREF _Toc438394223 \h </w:instrText>
        </w:r>
        <w:r>
          <w:rPr>
            <w:noProof/>
            <w:webHidden/>
          </w:rPr>
        </w:r>
        <w:r>
          <w:rPr>
            <w:noProof/>
            <w:webHidden/>
          </w:rPr>
          <w:fldChar w:fldCharType="separate"/>
        </w:r>
        <w:r w:rsidR="00920CDD">
          <w:rPr>
            <w:noProof/>
            <w:webHidden/>
          </w:rPr>
          <w:t>14</w:t>
        </w:r>
        <w:r>
          <w:rPr>
            <w:noProof/>
            <w:webHidden/>
          </w:rPr>
          <w:fldChar w:fldCharType="end"/>
        </w:r>
      </w:hyperlink>
    </w:p>
    <w:p w:rsidR="00920CDD" w:rsidRDefault="005D21F2">
      <w:pPr>
        <w:pStyle w:val="TOC2"/>
        <w:tabs>
          <w:tab w:val="left" w:pos="849"/>
        </w:tabs>
        <w:rPr>
          <w:rFonts w:cstheme="minorBidi"/>
          <w:noProof/>
        </w:rPr>
      </w:pPr>
      <w:hyperlink w:anchor="_Toc438394224" w:history="1">
        <w:r w:rsidR="00920CDD" w:rsidRPr="00D20175">
          <w:rPr>
            <w:rStyle w:val="Hyperlink"/>
            <w:noProof/>
          </w:rPr>
          <w:t>2.2</w:t>
        </w:r>
        <w:r w:rsidR="00920CDD">
          <w:rPr>
            <w:rFonts w:cstheme="minorBidi"/>
            <w:noProof/>
          </w:rPr>
          <w:tab/>
        </w:r>
        <w:r w:rsidR="00920CDD" w:rsidRPr="00D20175">
          <w:rPr>
            <w:rStyle w:val="Hyperlink"/>
            <w:noProof/>
          </w:rPr>
          <w:t>Το εικονικό νόμισμα</w:t>
        </w:r>
        <w:r w:rsidR="00920CDD">
          <w:rPr>
            <w:noProof/>
            <w:webHidden/>
          </w:rPr>
          <w:tab/>
        </w:r>
        <w:r>
          <w:rPr>
            <w:noProof/>
            <w:webHidden/>
          </w:rPr>
          <w:fldChar w:fldCharType="begin"/>
        </w:r>
        <w:r w:rsidR="00920CDD">
          <w:rPr>
            <w:noProof/>
            <w:webHidden/>
          </w:rPr>
          <w:instrText xml:space="preserve"> PAGEREF _Toc438394224 \h </w:instrText>
        </w:r>
        <w:r>
          <w:rPr>
            <w:noProof/>
            <w:webHidden/>
          </w:rPr>
        </w:r>
        <w:r>
          <w:rPr>
            <w:noProof/>
            <w:webHidden/>
          </w:rPr>
          <w:fldChar w:fldCharType="separate"/>
        </w:r>
        <w:r w:rsidR="00920CDD">
          <w:rPr>
            <w:noProof/>
            <w:webHidden/>
          </w:rPr>
          <w:t>15</w:t>
        </w:r>
        <w:r>
          <w:rPr>
            <w:noProof/>
            <w:webHidden/>
          </w:rPr>
          <w:fldChar w:fldCharType="end"/>
        </w:r>
      </w:hyperlink>
    </w:p>
    <w:p w:rsidR="00920CDD" w:rsidRDefault="005D21F2">
      <w:pPr>
        <w:pStyle w:val="TOC2"/>
        <w:tabs>
          <w:tab w:val="left" w:pos="849"/>
        </w:tabs>
        <w:rPr>
          <w:rFonts w:cstheme="minorBidi"/>
          <w:noProof/>
        </w:rPr>
      </w:pPr>
      <w:hyperlink w:anchor="_Toc438394225" w:history="1">
        <w:r w:rsidR="00920CDD" w:rsidRPr="00D20175">
          <w:rPr>
            <w:rStyle w:val="Hyperlink"/>
            <w:noProof/>
          </w:rPr>
          <w:t>2.3</w:t>
        </w:r>
        <w:r w:rsidR="00920CDD">
          <w:rPr>
            <w:rFonts w:cstheme="minorBidi"/>
            <w:noProof/>
          </w:rPr>
          <w:tab/>
        </w:r>
        <w:r w:rsidR="00920CDD" w:rsidRPr="00D20175">
          <w:rPr>
            <w:rStyle w:val="Hyperlink"/>
            <w:noProof/>
          </w:rPr>
          <w:t>Η λειτουργία του Bitcoin</w:t>
        </w:r>
        <w:r w:rsidR="00920CDD">
          <w:rPr>
            <w:noProof/>
            <w:webHidden/>
          </w:rPr>
          <w:tab/>
        </w:r>
        <w:r>
          <w:rPr>
            <w:noProof/>
            <w:webHidden/>
          </w:rPr>
          <w:fldChar w:fldCharType="begin"/>
        </w:r>
        <w:r w:rsidR="00920CDD">
          <w:rPr>
            <w:noProof/>
            <w:webHidden/>
          </w:rPr>
          <w:instrText xml:space="preserve"> PAGEREF _Toc438394225 \h </w:instrText>
        </w:r>
        <w:r>
          <w:rPr>
            <w:noProof/>
            <w:webHidden/>
          </w:rPr>
        </w:r>
        <w:r>
          <w:rPr>
            <w:noProof/>
            <w:webHidden/>
          </w:rPr>
          <w:fldChar w:fldCharType="separate"/>
        </w:r>
        <w:r w:rsidR="00920CDD">
          <w:rPr>
            <w:noProof/>
            <w:webHidden/>
          </w:rPr>
          <w:t>16</w:t>
        </w:r>
        <w:r>
          <w:rPr>
            <w:noProof/>
            <w:webHidden/>
          </w:rPr>
          <w:fldChar w:fldCharType="end"/>
        </w:r>
      </w:hyperlink>
    </w:p>
    <w:p w:rsidR="00920CDD" w:rsidRDefault="005D21F2">
      <w:pPr>
        <w:pStyle w:val="TOC3"/>
        <w:tabs>
          <w:tab w:val="left" w:pos="1415"/>
        </w:tabs>
        <w:rPr>
          <w:rFonts w:cstheme="minorBidi"/>
          <w:noProof/>
        </w:rPr>
      </w:pPr>
      <w:hyperlink w:anchor="_Toc438394226" w:history="1">
        <w:r w:rsidR="00920CDD" w:rsidRPr="00D20175">
          <w:rPr>
            <w:rStyle w:val="Hyperlink"/>
            <w:noProof/>
          </w:rPr>
          <w:t>2.3.1</w:t>
        </w:r>
        <w:r w:rsidR="00920CDD">
          <w:rPr>
            <w:rFonts w:cstheme="minorBidi"/>
            <w:noProof/>
          </w:rPr>
          <w:tab/>
        </w:r>
        <w:r w:rsidR="00920CDD" w:rsidRPr="00D20175">
          <w:rPr>
            <w:rStyle w:val="Hyperlink"/>
            <w:noProof/>
          </w:rPr>
          <w:t>Η ασύμμετρη κρυπτογράφηση για ασφαλείς πληρωμές</w:t>
        </w:r>
        <w:r w:rsidR="00920CDD">
          <w:rPr>
            <w:noProof/>
            <w:webHidden/>
          </w:rPr>
          <w:tab/>
        </w:r>
        <w:r>
          <w:rPr>
            <w:noProof/>
            <w:webHidden/>
          </w:rPr>
          <w:fldChar w:fldCharType="begin"/>
        </w:r>
        <w:r w:rsidR="00920CDD">
          <w:rPr>
            <w:noProof/>
            <w:webHidden/>
          </w:rPr>
          <w:instrText xml:space="preserve"> PAGEREF _Toc438394226 \h </w:instrText>
        </w:r>
        <w:r>
          <w:rPr>
            <w:noProof/>
            <w:webHidden/>
          </w:rPr>
        </w:r>
        <w:r>
          <w:rPr>
            <w:noProof/>
            <w:webHidden/>
          </w:rPr>
          <w:fldChar w:fldCharType="separate"/>
        </w:r>
        <w:r w:rsidR="00920CDD">
          <w:rPr>
            <w:noProof/>
            <w:webHidden/>
          </w:rPr>
          <w:t>17</w:t>
        </w:r>
        <w:r>
          <w:rPr>
            <w:noProof/>
            <w:webHidden/>
          </w:rPr>
          <w:fldChar w:fldCharType="end"/>
        </w:r>
      </w:hyperlink>
    </w:p>
    <w:p w:rsidR="00920CDD" w:rsidRDefault="005D21F2">
      <w:pPr>
        <w:pStyle w:val="TOC3"/>
        <w:tabs>
          <w:tab w:val="left" w:pos="1415"/>
        </w:tabs>
        <w:rPr>
          <w:rFonts w:cstheme="minorBidi"/>
          <w:noProof/>
        </w:rPr>
      </w:pPr>
      <w:hyperlink w:anchor="_Toc438394227" w:history="1">
        <w:r w:rsidR="00920CDD" w:rsidRPr="00D20175">
          <w:rPr>
            <w:rStyle w:val="Hyperlink"/>
            <w:noProof/>
          </w:rPr>
          <w:t>2.3.2</w:t>
        </w:r>
        <w:r w:rsidR="00920CDD">
          <w:rPr>
            <w:rFonts w:cstheme="minorBidi"/>
            <w:noProof/>
          </w:rPr>
          <w:tab/>
        </w:r>
        <w:r w:rsidR="00920CDD" w:rsidRPr="00D20175">
          <w:rPr>
            <w:rStyle w:val="Hyperlink"/>
            <w:noProof/>
          </w:rPr>
          <w:t>Η συναλλαγή επιβεβαιώνεται από το δίκτυο</w:t>
        </w:r>
        <w:r w:rsidR="00920CDD">
          <w:rPr>
            <w:noProof/>
            <w:webHidden/>
          </w:rPr>
          <w:tab/>
        </w:r>
        <w:r>
          <w:rPr>
            <w:noProof/>
            <w:webHidden/>
          </w:rPr>
          <w:fldChar w:fldCharType="begin"/>
        </w:r>
        <w:r w:rsidR="00920CDD">
          <w:rPr>
            <w:noProof/>
            <w:webHidden/>
          </w:rPr>
          <w:instrText xml:space="preserve"> PAGEREF _Toc438394227 \h </w:instrText>
        </w:r>
        <w:r>
          <w:rPr>
            <w:noProof/>
            <w:webHidden/>
          </w:rPr>
        </w:r>
        <w:r>
          <w:rPr>
            <w:noProof/>
            <w:webHidden/>
          </w:rPr>
          <w:fldChar w:fldCharType="separate"/>
        </w:r>
        <w:r w:rsidR="00920CDD">
          <w:rPr>
            <w:noProof/>
            <w:webHidden/>
          </w:rPr>
          <w:t>18</w:t>
        </w:r>
        <w:r>
          <w:rPr>
            <w:noProof/>
            <w:webHidden/>
          </w:rPr>
          <w:fldChar w:fldCharType="end"/>
        </w:r>
      </w:hyperlink>
    </w:p>
    <w:p w:rsidR="00920CDD" w:rsidRDefault="005D21F2">
      <w:pPr>
        <w:pStyle w:val="TOC3"/>
        <w:tabs>
          <w:tab w:val="left" w:pos="1415"/>
        </w:tabs>
        <w:rPr>
          <w:rFonts w:cstheme="minorBidi"/>
          <w:noProof/>
        </w:rPr>
      </w:pPr>
      <w:hyperlink w:anchor="_Toc438394228" w:history="1">
        <w:r w:rsidR="00920CDD" w:rsidRPr="00D20175">
          <w:rPr>
            <w:rStyle w:val="Hyperlink"/>
            <w:noProof/>
          </w:rPr>
          <w:t>2.3.3</w:t>
        </w:r>
        <w:r w:rsidR="00920CDD">
          <w:rPr>
            <w:rFonts w:cstheme="minorBidi"/>
            <w:noProof/>
          </w:rPr>
          <w:tab/>
        </w:r>
        <w:r w:rsidR="00920CDD" w:rsidRPr="00D20175">
          <w:rPr>
            <w:rStyle w:val="Hyperlink"/>
            <w:noProof/>
          </w:rPr>
          <w:t>Οι miners λαμβάνουν νέα Bitcoins για τη προσπάθεια τους</w:t>
        </w:r>
        <w:r w:rsidR="00920CDD">
          <w:rPr>
            <w:noProof/>
            <w:webHidden/>
          </w:rPr>
          <w:tab/>
        </w:r>
        <w:r>
          <w:rPr>
            <w:noProof/>
            <w:webHidden/>
          </w:rPr>
          <w:fldChar w:fldCharType="begin"/>
        </w:r>
        <w:r w:rsidR="00920CDD">
          <w:rPr>
            <w:noProof/>
            <w:webHidden/>
          </w:rPr>
          <w:instrText xml:space="preserve"> PAGEREF _Toc438394228 \h </w:instrText>
        </w:r>
        <w:r>
          <w:rPr>
            <w:noProof/>
            <w:webHidden/>
          </w:rPr>
        </w:r>
        <w:r>
          <w:rPr>
            <w:noProof/>
            <w:webHidden/>
          </w:rPr>
          <w:fldChar w:fldCharType="separate"/>
        </w:r>
        <w:r w:rsidR="00920CDD">
          <w:rPr>
            <w:noProof/>
            <w:webHidden/>
          </w:rPr>
          <w:t>20</w:t>
        </w:r>
        <w:r>
          <w:rPr>
            <w:noProof/>
            <w:webHidden/>
          </w:rPr>
          <w:fldChar w:fldCharType="end"/>
        </w:r>
      </w:hyperlink>
    </w:p>
    <w:p w:rsidR="00920CDD" w:rsidRDefault="005D21F2">
      <w:pPr>
        <w:pStyle w:val="TOC2"/>
        <w:tabs>
          <w:tab w:val="left" w:pos="849"/>
        </w:tabs>
        <w:rPr>
          <w:rFonts w:cstheme="minorBidi"/>
          <w:noProof/>
        </w:rPr>
      </w:pPr>
      <w:hyperlink w:anchor="_Toc438394229" w:history="1">
        <w:r w:rsidR="00920CDD" w:rsidRPr="00D20175">
          <w:rPr>
            <w:rStyle w:val="Hyperlink"/>
            <w:noProof/>
          </w:rPr>
          <w:t>2.4</w:t>
        </w:r>
        <w:r w:rsidR="00920CDD">
          <w:rPr>
            <w:rFonts w:cstheme="minorBidi"/>
            <w:noProof/>
          </w:rPr>
          <w:tab/>
        </w:r>
        <w:r w:rsidR="00920CDD" w:rsidRPr="00D20175">
          <w:rPr>
            <w:rStyle w:val="Hyperlink"/>
            <w:noProof/>
          </w:rPr>
          <w:t>Η έκταση της χρήσης του Bitcoin</w:t>
        </w:r>
        <w:r w:rsidR="00920CDD">
          <w:rPr>
            <w:noProof/>
            <w:webHidden/>
          </w:rPr>
          <w:tab/>
        </w:r>
        <w:r>
          <w:rPr>
            <w:noProof/>
            <w:webHidden/>
          </w:rPr>
          <w:fldChar w:fldCharType="begin"/>
        </w:r>
        <w:r w:rsidR="00920CDD">
          <w:rPr>
            <w:noProof/>
            <w:webHidden/>
          </w:rPr>
          <w:instrText xml:space="preserve"> PAGEREF _Toc438394229 \h </w:instrText>
        </w:r>
        <w:r>
          <w:rPr>
            <w:noProof/>
            <w:webHidden/>
          </w:rPr>
        </w:r>
        <w:r>
          <w:rPr>
            <w:noProof/>
            <w:webHidden/>
          </w:rPr>
          <w:fldChar w:fldCharType="separate"/>
        </w:r>
        <w:r w:rsidR="00920CDD">
          <w:rPr>
            <w:noProof/>
            <w:webHidden/>
          </w:rPr>
          <w:t>21</w:t>
        </w:r>
        <w:r>
          <w:rPr>
            <w:noProof/>
            <w:webHidden/>
          </w:rPr>
          <w:fldChar w:fldCharType="end"/>
        </w:r>
      </w:hyperlink>
    </w:p>
    <w:p w:rsidR="00920CDD" w:rsidRDefault="005D21F2">
      <w:pPr>
        <w:pStyle w:val="TOC2"/>
        <w:tabs>
          <w:tab w:val="left" w:pos="849"/>
        </w:tabs>
        <w:rPr>
          <w:rFonts w:cstheme="minorBidi"/>
          <w:noProof/>
        </w:rPr>
      </w:pPr>
      <w:hyperlink w:anchor="_Toc438394230" w:history="1">
        <w:r w:rsidR="00920CDD" w:rsidRPr="00D20175">
          <w:rPr>
            <w:rStyle w:val="Hyperlink"/>
            <w:noProof/>
          </w:rPr>
          <w:t>2.5</w:t>
        </w:r>
        <w:r w:rsidR="00920CDD">
          <w:rPr>
            <w:rFonts w:cstheme="minorBidi"/>
            <w:noProof/>
          </w:rPr>
          <w:tab/>
        </w:r>
        <w:r w:rsidR="00920CDD" w:rsidRPr="00D20175">
          <w:rPr>
            <w:rStyle w:val="Hyperlink"/>
            <w:noProof/>
          </w:rPr>
          <w:t>Μπορεί το Bitcoin να λειτουργήσει σαν νόμισμα;</w:t>
        </w:r>
        <w:r w:rsidR="00920CDD">
          <w:rPr>
            <w:noProof/>
            <w:webHidden/>
          </w:rPr>
          <w:tab/>
        </w:r>
        <w:r>
          <w:rPr>
            <w:noProof/>
            <w:webHidden/>
          </w:rPr>
          <w:fldChar w:fldCharType="begin"/>
        </w:r>
        <w:r w:rsidR="00920CDD">
          <w:rPr>
            <w:noProof/>
            <w:webHidden/>
          </w:rPr>
          <w:instrText xml:space="preserve"> PAGEREF _Toc438394230 \h </w:instrText>
        </w:r>
        <w:r>
          <w:rPr>
            <w:noProof/>
            <w:webHidden/>
          </w:rPr>
        </w:r>
        <w:r>
          <w:rPr>
            <w:noProof/>
            <w:webHidden/>
          </w:rPr>
          <w:fldChar w:fldCharType="separate"/>
        </w:r>
        <w:r w:rsidR="00920CDD">
          <w:rPr>
            <w:noProof/>
            <w:webHidden/>
          </w:rPr>
          <w:t>24</w:t>
        </w:r>
        <w:r>
          <w:rPr>
            <w:noProof/>
            <w:webHidden/>
          </w:rPr>
          <w:fldChar w:fldCharType="end"/>
        </w:r>
      </w:hyperlink>
    </w:p>
    <w:p w:rsidR="00920CDD" w:rsidRDefault="005D21F2">
      <w:pPr>
        <w:pStyle w:val="TOC2"/>
        <w:tabs>
          <w:tab w:val="left" w:pos="849"/>
        </w:tabs>
        <w:rPr>
          <w:rFonts w:cstheme="minorBidi"/>
          <w:noProof/>
        </w:rPr>
      </w:pPr>
      <w:hyperlink w:anchor="_Toc438394231" w:history="1">
        <w:r w:rsidR="00920CDD" w:rsidRPr="00D20175">
          <w:rPr>
            <w:rStyle w:val="Hyperlink"/>
            <w:noProof/>
          </w:rPr>
          <w:t>2.6</w:t>
        </w:r>
        <w:r w:rsidR="00920CDD">
          <w:rPr>
            <w:rFonts w:cstheme="minorBidi"/>
            <w:noProof/>
          </w:rPr>
          <w:tab/>
        </w:r>
        <w:r w:rsidR="00920CDD" w:rsidRPr="00D20175">
          <w:rPr>
            <w:rStyle w:val="Hyperlink"/>
            <w:noProof/>
          </w:rPr>
          <w:t>Εναλλακτικά κρυπτονομίσματα</w:t>
        </w:r>
        <w:r w:rsidR="00920CDD">
          <w:rPr>
            <w:noProof/>
            <w:webHidden/>
          </w:rPr>
          <w:tab/>
        </w:r>
        <w:r>
          <w:rPr>
            <w:noProof/>
            <w:webHidden/>
          </w:rPr>
          <w:fldChar w:fldCharType="begin"/>
        </w:r>
        <w:r w:rsidR="00920CDD">
          <w:rPr>
            <w:noProof/>
            <w:webHidden/>
          </w:rPr>
          <w:instrText xml:space="preserve"> PAGEREF _Toc438394231 \h </w:instrText>
        </w:r>
        <w:r>
          <w:rPr>
            <w:noProof/>
            <w:webHidden/>
          </w:rPr>
        </w:r>
        <w:r>
          <w:rPr>
            <w:noProof/>
            <w:webHidden/>
          </w:rPr>
          <w:fldChar w:fldCharType="separate"/>
        </w:r>
        <w:r w:rsidR="00920CDD">
          <w:rPr>
            <w:noProof/>
            <w:webHidden/>
          </w:rPr>
          <w:t>25</w:t>
        </w:r>
        <w:r>
          <w:rPr>
            <w:noProof/>
            <w:webHidden/>
          </w:rPr>
          <w:fldChar w:fldCharType="end"/>
        </w:r>
      </w:hyperlink>
    </w:p>
    <w:p w:rsidR="00920CDD" w:rsidRDefault="005D21F2">
      <w:pPr>
        <w:pStyle w:val="TOC3"/>
        <w:tabs>
          <w:tab w:val="left" w:pos="1415"/>
        </w:tabs>
        <w:rPr>
          <w:rFonts w:cstheme="minorBidi"/>
          <w:noProof/>
        </w:rPr>
      </w:pPr>
      <w:hyperlink w:anchor="_Toc438394232" w:history="1">
        <w:r w:rsidR="00920CDD" w:rsidRPr="00D20175">
          <w:rPr>
            <w:rStyle w:val="Hyperlink"/>
            <w:noProof/>
          </w:rPr>
          <w:t>2.6.1</w:t>
        </w:r>
        <w:r w:rsidR="00920CDD">
          <w:rPr>
            <w:rFonts w:cstheme="minorBidi"/>
            <w:noProof/>
          </w:rPr>
          <w:tab/>
        </w:r>
        <w:r w:rsidR="00920CDD" w:rsidRPr="00D20175">
          <w:rPr>
            <w:rStyle w:val="Hyperlink"/>
            <w:noProof/>
          </w:rPr>
          <w:t>Κρυπτονόμισμα Ripple</w:t>
        </w:r>
        <w:r w:rsidR="00920CDD">
          <w:rPr>
            <w:noProof/>
            <w:webHidden/>
          </w:rPr>
          <w:tab/>
        </w:r>
        <w:r>
          <w:rPr>
            <w:noProof/>
            <w:webHidden/>
          </w:rPr>
          <w:fldChar w:fldCharType="begin"/>
        </w:r>
        <w:r w:rsidR="00920CDD">
          <w:rPr>
            <w:noProof/>
            <w:webHidden/>
          </w:rPr>
          <w:instrText xml:space="preserve"> PAGEREF _Toc438394232 \h </w:instrText>
        </w:r>
        <w:r>
          <w:rPr>
            <w:noProof/>
            <w:webHidden/>
          </w:rPr>
        </w:r>
        <w:r>
          <w:rPr>
            <w:noProof/>
            <w:webHidden/>
          </w:rPr>
          <w:fldChar w:fldCharType="separate"/>
        </w:r>
        <w:r w:rsidR="00920CDD">
          <w:rPr>
            <w:noProof/>
            <w:webHidden/>
          </w:rPr>
          <w:t>25</w:t>
        </w:r>
        <w:r>
          <w:rPr>
            <w:noProof/>
            <w:webHidden/>
          </w:rPr>
          <w:fldChar w:fldCharType="end"/>
        </w:r>
      </w:hyperlink>
    </w:p>
    <w:p w:rsidR="00920CDD" w:rsidRDefault="005D21F2">
      <w:pPr>
        <w:pStyle w:val="TOC3"/>
        <w:tabs>
          <w:tab w:val="left" w:pos="1415"/>
        </w:tabs>
        <w:rPr>
          <w:rFonts w:cstheme="minorBidi"/>
          <w:noProof/>
        </w:rPr>
      </w:pPr>
      <w:hyperlink w:anchor="_Toc438394233" w:history="1">
        <w:r w:rsidR="00920CDD" w:rsidRPr="00D20175">
          <w:rPr>
            <w:rStyle w:val="Hyperlink"/>
            <w:noProof/>
          </w:rPr>
          <w:t>2.6.2</w:t>
        </w:r>
        <w:r w:rsidR="00920CDD">
          <w:rPr>
            <w:rFonts w:cstheme="minorBidi"/>
            <w:noProof/>
          </w:rPr>
          <w:tab/>
        </w:r>
        <w:r w:rsidR="00920CDD" w:rsidRPr="00D20175">
          <w:rPr>
            <w:rStyle w:val="Hyperlink"/>
            <w:noProof/>
          </w:rPr>
          <w:t>Κρυπτονόμισμα Litecoin</w:t>
        </w:r>
        <w:r w:rsidR="00920CDD">
          <w:rPr>
            <w:noProof/>
            <w:webHidden/>
          </w:rPr>
          <w:tab/>
        </w:r>
        <w:r>
          <w:rPr>
            <w:noProof/>
            <w:webHidden/>
          </w:rPr>
          <w:fldChar w:fldCharType="begin"/>
        </w:r>
        <w:r w:rsidR="00920CDD">
          <w:rPr>
            <w:noProof/>
            <w:webHidden/>
          </w:rPr>
          <w:instrText xml:space="preserve"> PAGEREF _Toc438394233 \h </w:instrText>
        </w:r>
        <w:r>
          <w:rPr>
            <w:noProof/>
            <w:webHidden/>
          </w:rPr>
        </w:r>
        <w:r>
          <w:rPr>
            <w:noProof/>
            <w:webHidden/>
          </w:rPr>
          <w:fldChar w:fldCharType="separate"/>
        </w:r>
        <w:r w:rsidR="00920CDD">
          <w:rPr>
            <w:noProof/>
            <w:webHidden/>
          </w:rPr>
          <w:t>26</w:t>
        </w:r>
        <w:r>
          <w:rPr>
            <w:noProof/>
            <w:webHidden/>
          </w:rPr>
          <w:fldChar w:fldCharType="end"/>
        </w:r>
      </w:hyperlink>
    </w:p>
    <w:p w:rsidR="00920CDD" w:rsidRDefault="005D21F2">
      <w:pPr>
        <w:pStyle w:val="TOC3"/>
        <w:tabs>
          <w:tab w:val="left" w:pos="1415"/>
        </w:tabs>
        <w:rPr>
          <w:rFonts w:cstheme="minorBidi"/>
          <w:noProof/>
        </w:rPr>
      </w:pPr>
      <w:hyperlink w:anchor="_Toc438394234" w:history="1">
        <w:r w:rsidR="00920CDD" w:rsidRPr="00D20175">
          <w:rPr>
            <w:rStyle w:val="Hyperlink"/>
            <w:noProof/>
          </w:rPr>
          <w:t>2.6.3</w:t>
        </w:r>
        <w:r w:rsidR="00920CDD">
          <w:rPr>
            <w:rFonts w:cstheme="minorBidi"/>
            <w:noProof/>
          </w:rPr>
          <w:tab/>
        </w:r>
        <w:r w:rsidR="00920CDD" w:rsidRPr="00D20175">
          <w:rPr>
            <w:rStyle w:val="Hyperlink"/>
            <w:noProof/>
          </w:rPr>
          <w:t>Κρυπτονόμισμα Dogecoin</w:t>
        </w:r>
        <w:r w:rsidR="00920CDD">
          <w:rPr>
            <w:noProof/>
            <w:webHidden/>
          </w:rPr>
          <w:tab/>
        </w:r>
        <w:r>
          <w:rPr>
            <w:noProof/>
            <w:webHidden/>
          </w:rPr>
          <w:fldChar w:fldCharType="begin"/>
        </w:r>
        <w:r w:rsidR="00920CDD">
          <w:rPr>
            <w:noProof/>
            <w:webHidden/>
          </w:rPr>
          <w:instrText xml:space="preserve"> PAGEREF _Toc438394234 \h </w:instrText>
        </w:r>
        <w:r>
          <w:rPr>
            <w:noProof/>
            <w:webHidden/>
          </w:rPr>
        </w:r>
        <w:r>
          <w:rPr>
            <w:noProof/>
            <w:webHidden/>
          </w:rPr>
          <w:fldChar w:fldCharType="separate"/>
        </w:r>
        <w:r w:rsidR="00920CDD">
          <w:rPr>
            <w:noProof/>
            <w:webHidden/>
          </w:rPr>
          <w:t>28</w:t>
        </w:r>
        <w:r>
          <w:rPr>
            <w:noProof/>
            <w:webHidden/>
          </w:rPr>
          <w:fldChar w:fldCharType="end"/>
        </w:r>
      </w:hyperlink>
    </w:p>
    <w:p w:rsidR="00920CDD" w:rsidRDefault="005D21F2">
      <w:pPr>
        <w:pStyle w:val="TOC2"/>
        <w:tabs>
          <w:tab w:val="left" w:pos="849"/>
        </w:tabs>
        <w:rPr>
          <w:rFonts w:cstheme="minorBidi"/>
          <w:noProof/>
        </w:rPr>
      </w:pPr>
      <w:hyperlink w:anchor="_Toc438394235" w:history="1">
        <w:r w:rsidR="00920CDD" w:rsidRPr="00D20175">
          <w:rPr>
            <w:rStyle w:val="Hyperlink"/>
            <w:noProof/>
          </w:rPr>
          <w:t>2.7</w:t>
        </w:r>
        <w:r w:rsidR="00920CDD">
          <w:rPr>
            <w:rFonts w:cstheme="minorBidi"/>
            <w:noProof/>
          </w:rPr>
          <w:tab/>
        </w:r>
        <w:r w:rsidR="00920CDD" w:rsidRPr="00D20175">
          <w:rPr>
            <w:rStyle w:val="Hyperlink"/>
            <w:noProof/>
          </w:rPr>
          <w:t>Πέρα από τον Bitcoin: Crypto 2.0</w:t>
        </w:r>
        <w:r w:rsidR="00920CDD">
          <w:rPr>
            <w:noProof/>
            <w:webHidden/>
          </w:rPr>
          <w:tab/>
        </w:r>
        <w:r>
          <w:rPr>
            <w:noProof/>
            <w:webHidden/>
          </w:rPr>
          <w:fldChar w:fldCharType="begin"/>
        </w:r>
        <w:r w:rsidR="00920CDD">
          <w:rPr>
            <w:noProof/>
            <w:webHidden/>
          </w:rPr>
          <w:instrText xml:space="preserve"> PAGEREF _Toc438394235 \h </w:instrText>
        </w:r>
        <w:r>
          <w:rPr>
            <w:noProof/>
            <w:webHidden/>
          </w:rPr>
        </w:r>
        <w:r>
          <w:rPr>
            <w:noProof/>
            <w:webHidden/>
          </w:rPr>
          <w:fldChar w:fldCharType="separate"/>
        </w:r>
        <w:r w:rsidR="00920CDD">
          <w:rPr>
            <w:noProof/>
            <w:webHidden/>
          </w:rPr>
          <w:t>30</w:t>
        </w:r>
        <w:r>
          <w:rPr>
            <w:noProof/>
            <w:webHidden/>
          </w:rPr>
          <w:fldChar w:fldCharType="end"/>
        </w:r>
      </w:hyperlink>
    </w:p>
    <w:p w:rsidR="00920CDD" w:rsidRDefault="005D21F2">
      <w:pPr>
        <w:pStyle w:val="TOC1"/>
        <w:tabs>
          <w:tab w:val="left" w:pos="566"/>
        </w:tabs>
        <w:rPr>
          <w:rFonts w:cstheme="minorBidi"/>
          <w:noProof/>
        </w:rPr>
      </w:pPr>
      <w:hyperlink w:anchor="_Toc438394236" w:history="1">
        <w:r w:rsidR="00920CDD" w:rsidRPr="00D20175">
          <w:rPr>
            <w:rStyle w:val="Hyperlink"/>
            <w:noProof/>
          </w:rPr>
          <w:t>3</w:t>
        </w:r>
        <w:r w:rsidR="00920CDD">
          <w:rPr>
            <w:rFonts w:cstheme="minorBidi"/>
            <w:noProof/>
          </w:rPr>
          <w:tab/>
        </w:r>
        <w:r w:rsidR="00920CDD" w:rsidRPr="00D20175">
          <w:rPr>
            <w:rStyle w:val="Hyperlink"/>
            <w:noProof/>
          </w:rPr>
          <w:t>Χαρακτηριστικά κρυπτονομισμάτων</w:t>
        </w:r>
        <w:r w:rsidR="00920CDD">
          <w:rPr>
            <w:noProof/>
            <w:webHidden/>
          </w:rPr>
          <w:tab/>
        </w:r>
        <w:r>
          <w:rPr>
            <w:noProof/>
            <w:webHidden/>
          </w:rPr>
          <w:fldChar w:fldCharType="begin"/>
        </w:r>
        <w:r w:rsidR="00920CDD">
          <w:rPr>
            <w:noProof/>
            <w:webHidden/>
          </w:rPr>
          <w:instrText xml:space="preserve"> PAGEREF _Toc438394236 \h </w:instrText>
        </w:r>
        <w:r>
          <w:rPr>
            <w:noProof/>
            <w:webHidden/>
          </w:rPr>
        </w:r>
        <w:r>
          <w:rPr>
            <w:noProof/>
            <w:webHidden/>
          </w:rPr>
          <w:fldChar w:fldCharType="separate"/>
        </w:r>
        <w:r w:rsidR="00920CDD">
          <w:rPr>
            <w:noProof/>
            <w:webHidden/>
          </w:rPr>
          <w:t>33</w:t>
        </w:r>
        <w:r>
          <w:rPr>
            <w:noProof/>
            <w:webHidden/>
          </w:rPr>
          <w:fldChar w:fldCharType="end"/>
        </w:r>
      </w:hyperlink>
    </w:p>
    <w:p w:rsidR="00920CDD" w:rsidRDefault="005D21F2">
      <w:pPr>
        <w:pStyle w:val="TOC2"/>
        <w:tabs>
          <w:tab w:val="left" w:pos="849"/>
        </w:tabs>
        <w:rPr>
          <w:rFonts w:cstheme="minorBidi"/>
          <w:noProof/>
        </w:rPr>
      </w:pPr>
      <w:hyperlink w:anchor="_Toc438394237" w:history="1">
        <w:r w:rsidR="00920CDD" w:rsidRPr="00D20175">
          <w:rPr>
            <w:rStyle w:val="Hyperlink"/>
            <w:noProof/>
          </w:rPr>
          <w:t>3.1</w:t>
        </w:r>
        <w:r w:rsidR="00920CDD">
          <w:rPr>
            <w:rFonts w:cstheme="minorBidi"/>
            <w:noProof/>
          </w:rPr>
          <w:tab/>
        </w:r>
        <w:r w:rsidR="00920CDD" w:rsidRPr="00D20175">
          <w:rPr>
            <w:rStyle w:val="Hyperlink"/>
            <w:noProof/>
          </w:rPr>
          <w:t>Η σχέση κρυπτονομισμάτων με το χρήμα</w:t>
        </w:r>
        <w:r w:rsidR="00920CDD">
          <w:rPr>
            <w:noProof/>
            <w:webHidden/>
          </w:rPr>
          <w:tab/>
        </w:r>
        <w:r>
          <w:rPr>
            <w:noProof/>
            <w:webHidden/>
          </w:rPr>
          <w:fldChar w:fldCharType="begin"/>
        </w:r>
        <w:r w:rsidR="00920CDD">
          <w:rPr>
            <w:noProof/>
            <w:webHidden/>
          </w:rPr>
          <w:instrText xml:space="preserve"> PAGEREF _Toc438394237 \h </w:instrText>
        </w:r>
        <w:r>
          <w:rPr>
            <w:noProof/>
            <w:webHidden/>
          </w:rPr>
        </w:r>
        <w:r>
          <w:rPr>
            <w:noProof/>
            <w:webHidden/>
          </w:rPr>
          <w:fldChar w:fldCharType="separate"/>
        </w:r>
        <w:r w:rsidR="00920CDD">
          <w:rPr>
            <w:noProof/>
            <w:webHidden/>
          </w:rPr>
          <w:t>33</w:t>
        </w:r>
        <w:r>
          <w:rPr>
            <w:noProof/>
            <w:webHidden/>
          </w:rPr>
          <w:fldChar w:fldCharType="end"/>
        </w:r>
      </w:hyperlink>
    </w:p>
    <w:p w:rsidR="00920CDD" w:rsidRDefault="005D21F2">
      <w:pPr>
        <w:pStyle w:val="TOC3"/>
        <w:tabs>
          <w:tab w:val="left" w:pos="1415"/>
        </w:tabs>
        <w:rPr>
          <w:rFonts w:cstheme="minorBidi"/>
          <w:noProof/>
        </w:rPr>
      </w:pPr>
      <w:hyperlink w:anchor="_Toc438394238" w:history="1">
        <w:r w:rsidR="00920CDD" w:rsidRPr="00D20175">
          <w:rPr>
            <w:rStyle w:val="Hyperlink"/>
            <w:noProof/>
          </w:rPr>
          <w:t>3.1.1</w:t>
        </w:r>
        <w:r w:rsidR="00920CDD">
          <w:rPr>
            <w:rFonts w:cstheme="minorBidi"/>
            <w:noProof/>
          </w:rPr>
          <w:tab/>
        </w:r>
        <w:r w:rsidR="00920CDD" w:rsidRPr="00D20175">
          <w:rPr>
            <w:rStyle w:val="Hyperlink"/>
            <w:noProof/>
          </w:rPr>
          <w:t>Ηλεκτρονικά χρήματα και χρήματα</w:t>
        </w:r>
        <w:r w:rsidR="00920CDD">
          <w:rPr>
            <w:noProof/>
            <w:webHidden/>
          </w:rPr>
          <w:tab/>
        </w:r>
        <w:r>
          <w:rPr>
            <w:noProof/>
            <w:webHidden/>
          </w:rPr>
          <w:fldChar w:fldCharType="begin"/>
        </w:r>
        <w:r w:rsidR="00920CDD">
          <w:rPr>
            <w:noProof/>
            <w:webHidden/>
          </w:rPr>
          <w:instrText xml:space="preserve"> PAGEREF _Toc438394238 \h </w:instrText>
        </w:r>
        <w:r>
          <w:rPr>
            <w:noProof/>
            <w:webHidden/>
          </w:rPr>
        </w:r>
        <w:r>
          <w:rPr>
            <w:noProof/>
            <w:webHidden/>
          </w:rPr>
          <w:fldChar w:fldCharType="separate"/>
        </w:r>
        <w:r w:rsidR="00920CDD">
          <w:rPr>
            <w:noProof/>
            <w:webHidden/>
          </w:rPr>
          <w:t>33</w:t>
        </w:r>
        <w:r>
          <w:rPr>
            <w:noProof/>
            <w:webHidden/>
          </w:rPr>
          <w:fldChar w:fldCharType="end"/>
        </w:r>
      </w:hyperlink>
    </w:p>
    <w:p w:rsidR="00920CDD" w:rsidRDefault="005D21F2">
      <w:pPr>
        <w:pStyle w:val="TOC3"/>
        <w:tabs>
          <w:tab w:val="left" w:pos="1415"/>
        </w:tabs>
        <w:rPr>
          <w:rFonts w:cstheme="minorBidi"/>
          <w:noProof/>
        </w:rPr>
      </w:pPr>
      <w:hyperlink w:anchor="_Toc438394239" w:history="1">
        <w:r w:rsidR="00920CDD" w:rsidRPr="00D20175">
          <w:rPr>
            <w:rStyle w:val="Hyperlink"/>
            <w:noProof/>
          </w:rPr>
          <w:t>3.1.2</w:t>
        </w:r>
        <w:r w:rsidR="00920CDD">
          <w:rPr>
            <w:rFonts w:cstheme="minorBidi"/>
            <w:noProof/>
          </w:rPr>
          <w:tab/>
        </w:r>
        <w:r w:rsidR="00920CDD" w:rsidRPr="00D20175">
          <w:rPr>
            <w:rStyle w:val="Hyperlink"/>
            <w:noProof/>
          </w:rPr>
          <w:t>Μέσο συναλλαγής</w:t>
        </w:r>
        <w:r w:rsidR="00920CDD">
          <w:rPr>
            <w:noProof/>
            <w:webHidden/>
          </w:rPr>
          <w:tab/>
        </w:r>
        <w:r>
          <w:rPr>
            <w:noProof/>
            <w:webHidden/>
          </w:rPr>
          <w:fldChar w:fldCharType="begin"/>
        </w:r>
        <w:r w:rsidR="00920CDD">
          <w:rPr>
            <w:noProof/>
            <w:webHidden/>
          </w:rPr>
          <w:instrText xml:space="preserve"> PAGEREF _Toc438394239 \h </w:instrText>
        </w:r>
        <w:r>
          <w:rPr>
            <w:noProof/>
            <w:webHidden/>
          </w:rPr>
        </w:r>
        <w:r>
          <w:rPr>
            <w:noProof/>
            <w:webHidden/>
          </w:rPr>
          <w:fldChar w:fldCharType="separate"/>
        </w:r>
        <w:r w:rsidR="00920CDD">
          <w:rPr>
            <w:noProof/>
            <w:webHidden/>
          </w:rPr>
          <w:t>35</w:t>
        </w:r>
        <w:r>
          <w:rPr>
            <w:noProof/>
            <w:webHidden/>
          </w:rPr>
          <w:fldChar w:fldCharType="end"/>
        </w:r>
      </w:hyperlink>
    </w:p>
    <w:p w:rsidR="00920CDD" w:rsidRDefault="005D21F2">
      <w:pPr>
        <w:pStyle w:val="TOC3"/>
        <w:tabs>
          <w:tab w:val="left" w:pos="1415"/>
        </w:tabs>
        <w:rPr>
          <w:rFonts w:cstheme="minorBidi"/>
          <w:noProof/>
        </w:rPr>
      </w:pPr>
      <w:hyperlink w:anchor="_Toc438394240" w:history="1">
        <w:r w:rsidR="00920CDD" w:rsidRPr="00D20175">
          <w:rPr>
            <w:rStyle w:val="Hyperlink"/>
            <w:noProof/>
          </w:rPr>
          <w:t>3.1.3</w:t>
        </w:r>
        <w:r w:rsidR="00920CDD">
          <w:rPr>
            <w:rFonts w:cstheme="minorBidi"/>
            <w:noProof/>
          </w:rPr>
          <w:tab/>
        </w:r>
        <w:r w:rsidR="00920CDD" w:rsidRPr="00D20175">
          <w:rPr>
            <w:rStyle w:val="Hyperlink"/>
            <w:noProof/>
          </w:rPr>
          <w:t>Λογιστική μονάδα</w:t>
        </w:r>
        <w:r w:rsidR="00920CDD">
          <w:rPr>
            <w:noProof/>
            <w:webHidden/>
          </w:rPr>
          <w:tab/>
        </w:r>
        <w:r>
          <w:rPr>
            <w:noProof/>
            <w:webHidden/>
          </w:rPr>
          <w:fldChar w:fldCharType="begin"/>
        </w:r>
        <w:r w:rsidR="00920CDD">
          <w:rPr>
            <w:noProof/>
            <w:webHidden/>
          </w:rPr>
          <w:instrText xml:space="preserve"> PAGEREF _Toc438394240 \h </w:instrText>
        </w:r>
        <w:r>
          <w:rPr>
            <w:noProof/>
            <w:webHidden/>
          </w:rPr>
        </w:r>
        <w:r>
          <w:rPr>
            <w:noProof/>
            <w:webHidden/>
          </w:rPr>
          <w:fldChar w:fldCharType="separate"/>
        </w:r>
        <w:r w:rsidR="00920CDD">
          <w:rPr>
            <w:noProof/>
            <w:webHidden/>
          </w:rPr>
          <w:t>36</w:t>
        </w:r>
        <w:r>
          <w:rPr>
            <w:noProof/>
            <w:webHidden/>
          </w:rPr>
          <w:fldChar w:fldCharType="end"/>
        </w:r>
      </w:hyperlink>
    </w:p>
    <w:p w:rsidR="00920CDD" w:rsidRDefault="005D21F2">
      <w:pPr>
        <w:pStyle w:val="TOC2"/>
        <w:tabs>
          <w:tab w:val="left" w:pos="849"/>
        </w:tabs>
        <w:rPr>
          <w:rFonts w:cstheme="minorBidi"/>
          <w:noProof/>
        </w:rPr>
      </w:pPr>
      <w:hyperlink w:anchor="_Toc438394241" w:history="1">
        <w:r w:rsidR="00920CDD" w:rsidRPr="00D20175">
          <w:rPr>
            <w:rStyle w:val="Hyperlink"/>
            <w:noProof/>
          </w:rPr>
          <w:t>3.2</w:t>
        </w:r>
        <w:r w:rsidR="00920CDD">
          <w:rPr>
            <w:rFonts w:cstheme="minorBidi"/>
            <w:noProof/>
          </w:rPr>
          <w:tab/>
        </w:r>
        <w:r w:rsidR="00920CDD" w:rsidRPr="00D20175">
          <w:rPr>
            <w:rStyle w:val="Hyperlink"/>
            <w:noProof/>
          </w:rPr>
          <w:t>Μηχανισμοί ασφαλείας δικτύου</w:t>
        </w:r>
        <w:r w:rsidR="00920CDD">
          <w:rPr>
            <w:noProof/>
            <w:webHidden/>
          </w:rPr>
          <w:tab/>
        </w:r>
        <w:r>
          <w:rPr>
            <w:noProof/>
            <w:webHidden/>
          </w:rPr>
          <w:fldChar w:fldCharType="begin"/>
        </w:r>
        <w:r w:rsidR="00920CDD">
          <w:rPr>
            <w:noProof/>
            <w:webHidden/>
          </w:rPr>
          <w:instrText xml:space="preserve"> PAGEREF _Toc438394241 \h </w:instrText>
        </w:r>
        <w:r>
          <w:rPr>
            <w:noProof/>
            <w:webHidden/>
          </w:rPr>
        </w:r>
        <w:r>
          <w:rPr>
            <w:noProof/>
            <w:webHidden/>
          </w:rPr>
          <w:fldChar w:fldCharType="separate"/>
        </w:r>
        <w:r w:rsidR="00920CDD">
          <w:rPr>
            <w:noProof/>
            <w:webHidden/>
          </w:rPr>
          <w:t>37</w:t>
        </w:r>
        <w:r>
          <w:rPr>
            <w:noProof/>
            <w:webHidden/>
          </w:rPr>
          <w:fldChar w:fldCharType="end"/>
        </w:r>
      </w:hyperlink>
    </w:p>
    <w:p w:rsidR="00920CDD" w:rsidRDefault="005D21F2">
      <w:pPr>
        <w:pStyle w:val="TOC3"/>
        <w:tabs>
          <w:tab w:val="left" w:pos="1415"/>
        </w:tabs>
        <w:rPr>
          <w:rFonts w:cstheme="minorBidi"/>
          <w:noProof/>
        </w:rPr>
      </w:pPr>
      <w:hyperlink w:anchor="_Toc438394242" w:history="1">
        <w:r w:rsidR="00920CDD" w:rsidRPr="00D20175">
          <w:rPr>
            <w:rStyle w:val="Hyperlink"/>
            <w:noProof/>
          </w:rPr>
          <w:t>3.2.1</w:t>
        </w:r>
        <w:r w:rsidR="00920CDD">
          <w:rPr>
            <w:rFonts w:cstheme="minorBidi"/>
            <w:noProof/>
          </w:rPr>
          <w:tab/>
        </w:r>
        <w:r w:rsidR="00920CDD" w:rsidRPr="00D20175">
          <w:rPr>
            <w:rStyle w:val="Hyperlink"/>
            <w:noProof/>
          </w:rPr>
          <w:t>Proof-of-work</w:t>
        </w:r>
        <w:r w:rsidR="00920CDD">
          <w:rPr>
            <w:noProof/>
            <w:webHidden/>
          </w:rPr>
          <w:tab/>
        </w:r>
        <w:r>
          <w:rPr>
            <w:noProof/>
            <w:webHidden/>
          </w:rPr>
          <w:fldChar w:fldCharType="begin"/>
        </w:r>
        <w:r w:rsidR="00920CDD">
          <w:rPr>
            <w:noProof/>
            <w:webHidden/>
          </w:rPr>
          <w:instrText xml:space="preserve"> PAGEREF _Toc438394242 \h </w:instrText>
        </w:r>
        <w:r>
          <w:rPr>
            <w:noProof/>
            <w:webHidden/>
          </w:rPr>
        </w:r>
        <w:r>
          <w:rPr>
            <w:noProof/>
            <w:webHidden/>
          </w:rPr>
          <w:fldChar w:fldCharType="separate"/>
        </w:r>
        <w:r w:rsidR="00920CDD">
          <w:rPr>
            <w:noProof/>
            <w:webHidden/>
          </w:rPr>
          <w:t>38</w:t>
        </w:r>
        <w:r>
          <w:rPr>
            <w:noProof/>
            <w:webHidden/>
          </w:rPr>
          <w:fldChar w:fldCharType="end"/>
        </w:r>
      </w:hyperlink>
    </w:p>
    <w:p w:rsidR="00920CDD" w:rsidRDefault="005D21F2">
      <w:pPr>
        <w:pStyle w:val="TOC3"/>
        <w:tabs>
          <w:tab w:val="left" w:pos="1415"/>
        </w:tabs>
        <w:rPr>
          <w:rFonts w:cstheme="minorBidi"/>
          <w:noProof/>
        </w:rPr>
      </w:pPr>
      <w:hyperlink w:anchor="_Toc438394243" w:history="1">
        <w:r w:rsidR="00920CDD" w:rsidRPr="00D20175">
          <w:rPr>
            <w:rStyle w:val="Hyperlink"/>
            <w:noProof/>
          </w:rPr>
          <w:t>3.2.2</w:t>
        </w:r>
        <w:r w:rsidR="00920CDD">
          <w:rPr>
            <w:rFonts w:cstheme="minorBidi"/>
            <w:noProof/>
          </w:rPr>
          <w:tab/>
        </w:r>
        <w:r w:rsidR="00920CDD" w:rsidRPr="00D20175">
          <w:rPr>
            <w:rStyle w:val="Hyperlink"/>
            <w:noProof/>
          </w:rPr>
          <w:t>Proof-of-</w:t>
        </w:r>
        <w:r w:rsidR="00920CDD" w:rsidRPr="00D20175">
          <w:rPr>
            <w:rStyle w:val="Hyperlink"/>
            <w:noProof/>
            <w:lang w:val="en-US"/>
          </w:rPr>
          <w:t>stake</w:t>
        </w:r>
        <w:r w:rsidR="00920CDD">
          <w:rPr>
            <w:noProof/>
            <w:webHidden/>
          </w:rPr>
          <w:tab/>
        </w:r>
        <w:r>
          <w:rPr>
            <w:noProof/>
            <w:webHidden/>
          </w:rPr>
          <w:fldChar w:fldCharType="begin"/>
        </w:r>
        <w:r w:rsidR="00920CDD">
          <w:rPr>
            <w:noProof/>
            <w:webHidden/>
          </w:rPr>
          <w:instrText xml:space="preserve"> PAGEREF _Toc438394243 \h </w:instrText>
        </w:r>
        <w:r>
          <w:rPr>
            <w:noProof/>
            <w:webHidden/>
          </w:rPr>
        </w:r>
        <w:r>
          <w:rPr>
            <w:noProof/>
            <w:webHidden/>
          </w:rPr>
          <w:fldChar w:fldCharType="separate"/>
        </w:r>
        <w:r w:rsidR="00920CDD">
          <w:rPr>
            <w:noProof/>
            <w:webHidden/>
          </w:rPr>
          <w:t>44</w:t>
        </w:r>
        <w:r>
          <w:rPr>
            <w:noProof/>
            <w:webHidden/>
          </w:rPr>
          <w:fldChar w:fldCharType="end"/>
        </w:r>
      </w:hyperlink>
    </w:p>
    <w:p w:rsidR="00920CDD" w:rsidRDefault="005D21F2">
      <w:pPr>
        <w:pStyle w:val="TOC3"/>
        <w:tabs>
          <w:tab w:val="left" w:pos="1415"/>
        </w:tabs>
        <w:rPr>
          <w:rFonts w:cstheme="minorBidi"/>
          <w:noProof/>
        </w:rPr>
      </w:pPr>
      <w:hyperlink w:anchor="_Toc438394244" w:history="1">
        <w:r w:rsidR="00920CDD" w:rsidRPr="00D20175">
          <w:rPr>
            <w:rStyle w:val="Hyperlink"/>
            <w:noProof/>
            <w:lang w:val="en-US"/>
          </w:rPr>
          <w:t>3.2.3</w:t>
        </w:r>
        <w:r w:rsidR="00920CDD">
          <w:rPr>
            <w:rFonts w:cstheme="minorBidi"/>
            <w:noProof/>
          </w:rPr>
          <w:tab/>
        </w:r>
        <w:r w:rsidR="00920CDD" w:rsidRPr="00D20175">
          <w:rPr>
            <w:rStyle w:val="Hyperlink"/>
            <w:noProof/>
          </w:rPr>
          <w:t xml:space="preserve">Υβριδικός μηχανισμός </w:t>
        </w:r>
        <w:r w:rsidR="00920CDD" w:rsidRPr="00D20175">
          <w:rPr>
            <w:rStyle w:val="Hyperlink"/>
            <w:noProof/>
            <w:lang w:val="en-US"/>
          </w:rPr>
          <w:t>POW/POS</w:t>
        </w:r>
        <w:r w:rsidR="00920CDD">
          <w:rPr>
            <w:noProof/>
            <w:webHidden/>
          </w:rPr>
          <w:tab/>
        </w:r>
        <w:r>
          <w:rPr>
            <w:noProof/>
            <w:webHidden/>
          </w:rPr>
          <w:fldChar w:fldCharType="begin"/>
        </w:r>
        <w:r w:rsidR="00920CDD">
          <w:rPr>
            <w:noProof/>
            <w:webHidden/>
          </w:rPr>
          <w:instrText xml:space="preserve"> PAGEREF _Toc438394244 \h </w:instrText>
        </w:r>
        <w:r>
          <w:rPr>
            <w:noProof/>
            <w:webHidden/>
          </w:rPr>
        </w:r>
        <w:r>
          <w:rPr>
            <w:noProof/>
            <w:webHidden/>
          </w:rPr>
          <w:fldChar w:fldCharType="separate"/>
        </w:r>
        <w:r w:rsidR="00920CDD">
          <w:rPr>
            <w:noProof/>
            <w:webHidden/>
          </w:rPr>
          <w:t>45</w:t>
        </w:r>
        <w:r>
          <w:rPr>
            <w:noProof/>
            <w:webHidden/>
          </w:rPr>
          <w:fldChar w:fldCharType="end"/>
        </w:r>
      </w:hyperlink>
    </w:p>
    <w:p w:rsidR="00920CDD" w:rsidRDefault="005D21F2">
      <w:pPr>
        <w:pStyle w:val="TOC3"/>
        <w:tabs>
          <w:tab w:val="left" w:pos="1415"/>
        </w:tabs>
        <w:rPr>
          <w:rFonts w:cstheme="minorBidi"/>
          <w:noProof/>
        </w:rPr>
      </w:pPr>
      <w:hyperlink w:anchor="_Toc438394245" w:history="1">
        <w:r w:rsidR="00920CDD" w:rsidRPr="00D20175">
          <w:rPr>
            <w:rStyle w:val="Hyperlink"/>
            <w:noProof/>
            <w:lang w:val="en-US"/>
          </w:rPr>
          <w:t>3.2.4</w:t>
        </w:r>
        <w:r w:rsidR="00920CDD">
          <w:rPr>
            <w:rFonts w:cstheme="minorBidi"/>
            <w:noProof/>
          </w:rPr>
          <w:tab/>
        </w:r>
        <w:r w:rsidR="00920CDD" w:rsidRPr="00D20175">
          <w:rPr>
            <w:rStyle w:val="Hyperlink"/>
            <w:noProof/>
          </w:rPr>
          <w:t>Μηχανισμός συναίνεσης (</w:t>
        </w:r>
        <w:r w:rsidR="00920CDD" w:rsidRPr="00D20175">
          <w:rPr>
            <w:rStyle w:val="Hyperlink"/>
            <w:noProof/>
            <w:lang w:val="en-US"/>
          </w:rPr>
          <w:t>Byzantine Consensus)</w:t>
        </w:r>
        <w:r w:rsidR="00920CDD">
          <w:rPr>
            <w:noProof/>
            <w:webHidden/>
          </w:rPr>
          <w:tab/>
        </w:r>
        <w:r>
          <w:rPr>
            <w:noProof/>
            <w:webHidden/>
          </w:rPr>
          <w:fldChar w:fldCharType="begin"/>
        </w:r>
        <w:r w:rsidR="00920CDD">
          <w:rPr>
            <w:noProof/>
            <w:webHidden/>
          </w:rPr>
          <w:instrText xml:space="preserve"> PAGEREF _Toc438394245 \h </w:instrText>
        </w:r>
        <w:r>
          <w:rPr>
            <w:noProof/>
            <w:webHidden/>
          </w:rPr>
        </w:r>
        <w:r>
          <w:rPr>
            <w:noProof/>
            <w:webHidden/>
          </w:rPr>
          <w:fldChar w:fldCharType="separate"/>
        </w:r>
        <w:r w:rsidR="00920CDD">
          <w:rPr>
            <w:noProof/>
            <w:webHidden/>
          </w:rPr>
          <w:t>45</w:t>
        </w:r>
        <w:r>
          <w:rPr>
            <w:noProof/>
            <w:webHidden/>
          </w:rPr>
          <w:fldChar w:fldCharType="end"/>
        </w:r>
      </w:hyperlink>
    </w:p>
    <w:p w:rsidR="00920CDD" w:rsidRDefault="005D21F2">
      <w:pPr>
        <w:pStyle w:val="TOC2"/>
        <w:tabs>
          <w:tab w:val="left" w:pos="849"/>
        </w:tabs>
        <w:rPr>
          <w:rFonts w:cstheme="minorBidi"/>
          <w:noProof/>
        </w:rPr>
      </w:pPr>
      <w:hyperlink w:anchor="_Toc438394246" w:history="1">
        <w:r w:rsidR="00920CDD" w:rsidRPr="00D20175">
          <w:rPr>
            <w:rStyle w:val="Hyperlink"/>
            <w:noProof/>
            <w:lang w:val="en-US"/>
          </w:rPr>
          <w:t>3.3</w:t>
        </w:r>
        <w:r w:rsidR="00920CDD">
          <w:rPr>
            <w:rFonts w:cstheme="minorBidi"/>
            <w:noProof/>
          </w:rPr>
          <w:tab/>
        </w:r>
        <w:r w:rsidR="00920CDD" w:rsidRPr="00D20175">
          <w:rPr>
            <w:rStyle w:val="Hyperlink"/>
            <w:noProof/>
          </w:rPr>
          <w:t xml:space="preserve">Αλγόριθμοι </w:t>
        </w:r>
        <w:r w:rsidR="00920CDD" w:rsidRPr="00D20175">
          <w:rPr>
            <w:rStyle w:val="Hyperlink"/>
            <w:noProof/>
            <w:lang w:val="en-US"/>
          </w:rPr>
          <w:t>hash</w:t>
        </w:r>
        <w:r w:rsidR="00920CDD">
          <w:rPr>
            <w:noProof/>
            <w:webHidden/>
          </w:rPr>
          <w:tab/>
        </w:r>
        <w:r>
          <w:rPr>
            <w:noProof/>
            <w:webHidden/>
          </w:rPr>
          <w:fldChar w:fldCharType="begin"/>
        </w:r>
        <w:r w:rsidR="00920CDD">
          <w:rPr>
            <w:noProof/>
            <w:webHidden/>
          </w:rPr>
          <w:instrText xml:space="preserve"> PAGEREF _Toc438394246 \h </w:instrText>
        </w:r>
        <w:r>
          <w:rPr>
            <w:noProof/>
            <w:webHidden/>
          </w:rPr>
        </w:r>
        <w:r>
          <w:rPr>
            <w:noProof/>
            <w:webHidden/>
          </w:rPr>
          <w:fldChar w:fldCharType="separate"/>
        </w:r>
        <w:r w:rsidR="00920CDD">
          <w:rPr>
            <w:noProof/>
            <w:webHidden/>
          </w:rPr>
          <w:t>47</w:t>
        </w:r>
        <w:r>
          <w:rPr>
            <w:noProof/>
            <w:webHidden/>
          </w:rPr>
          <w:fldChar w:fldCharType="end"/>
        </w:r>
      </w:hyperlink>
    </w:p>
    <w:p w:rsidR="00920CDD" w:rsidRDefault="005D21F2">
      <w:pPr>
        <w:pStyle w:val="TOC3"/>
        <w:tabs>
          <w:tab w:val="left" w:pos="1415"/>
        </w:tabs>
        <w:rPr>
          <w:rFonts w:cstheme="minorBidi"/>
          <w:noProof/>
        </w:rPr>
      </w:pPr>
      <w:hyperlink w:anchor="_Toc438394247" w:history="1">
        <w:r w:rsidR="00920CDD" w:rsidRPr="00D20175">
          <w:rPr>
            <w:rStyle w:val="Hyperlink"/>
            <w:noProof/>
          </w:rPr>
          <w:t>3.3.1</w:t>
        </w:r>
        <w:r w:rsidR="00920CDD">
          <w:rPr>
            <w:rFonts w:cstheme="minorBidi"/>
            <w:noProof/>
          </w:rPr>
          <w:tab/>
        </w:r>
        <w:r w:rsidR="00920CDD" w:rsidRPr="00D20175">
          <w:rPr>
            <w:rStyle w:val="Hyperlink"/>
            <w:noProof/>
            <w:lang w:val="en-US"/>
          </w:rPr>
          <w:t>Scrypt</w:t>
        </w:r>
        <w:r w:rsidR="00920CDD">
          <w:rPr>
            <w:noProof/>
            <w:webHidden/>
          </w:rPr>
          <w:tab/>
        </w:r>
        <w:r>
          <w:rPr>
            <w:noProof/>
            <w:webHidden/>
          </w:rPr>
          <w:fldChar w:fldCharType="begin"/>
        </w:r>
        <w:r w:rsidR="00920CDD">
          <w:rPr>
            <w:noProof/>
            <w:webHidden/>
          </w:rPr>
          <w:instrText xml:space="preserve"> PAGEREF _Toc438394247 \h </w:instrText>
        </w:r>
        <w:r>
          <w:rPr>
            <w:noProof/>
            <w:webHidden/>
          </w:rPr>
        </w:r>
        <w:r>
          <w:rPr>
            <w:noProof/>
            <w:webHidden/>
          </w:rPr>
          <w:fldChar w:fldCharType="separate"/>
        </w:r>
        <w:r w:rsidR="00920CDD">
          <w:rPr>
            <w:noProof/>
            <w:webHidden/>
          </w:rPr>
          <w:t>48</w:t>
        </w:r>
        <w:r>
          <w:rPr>
            <w:noProof/>
            <w:webHidden/>
          </w:rPr>
          <w:fldChar w:fldCharType="end"/>
        </w:r>
      </w:hyperlink>
    </w:p>
    <w:p w:rsidR="00920CDD" w:rsidRDefault="005D21F2">
      <w:pPr>
        <w:pStyle w:val="TOC3"/>
        <w:tabs>
          <w:tab w:val="left" w:pos="1415"/>
        </w:tabs>
        <w:rPr>
          <w:rFonts w:cstheme="minorBidi"/>
          <w:noProof/>
        </w:rPr>
      </w:pPr>
      <w:hyperlink w:anchor="_Toc438394248" w:history="1">
        <w:r w:rsidR="00920CDD" w:rsidRPr="00D20175">
          <w:rPr>
            <w:rStyle w:val="Hyperlink"/>
            <w:noProof/>
          </w:rPr>
          <w:t>3.3.2</w:t>
        </w:r>
        <w:r w:rsidR="00920CDD">
          <w:rPr>
            <w:rFonts w:cstheme="minorBidi"/>
            <w:noProof/>
          </w:rPr>
          <w:tab/>
        </w:r>
        <w:r w:rsidR="00920CDD" w:rsidRPr="00D20175">
          <w:rPr>
            <w:rStyle w:val="Hyperlink"/>
            <w:noProof/>
            <w:lang w:val="en-US"/>
          </w:rPr>
          <w:t>SHA-2</w:t>
        </w:r>
        <w:r w:rsidR="00920CDD">
          <w:rPr>
            <w:noProof/>
            <w:webHidden/>
          </w:rPr>
          <w:tab/>
        </w:r>
        <w:r>
          <w:rPr>
            <w:noProof/>
            <w:webHidden/>
          </w:rPr>
          <w:fldChar w:fldCharType="begin"/>
        </w:r>
        <w:r w:rsidR="00920CDD">
          <w:rPr>
            <w:noProof/>
            <w:webHidden/>
          </w:rPr>
          <w:instrText xml:space="preserve"> PAGEREF _Toc438394248 \h </w:instrText>
        </w:r>
        <w:r>
          <w:rPr>
            <w:noProof/>
            <w:webHidden/>
          </w:rPr>
        </w:r>
        <w:r>
          <w:rPr>
            <w:noProof/>
            <w:webHidden/>
          </w:rPr>
          <w:fldChar w:fldCharType="separate"/>
        </w:r>
        <w:r w:rsidR="00920CDD">
          <w:rPr>
            <w:noProof/>
            <w:webHidden/>
          </w:rPr>
          <w:t>50</w:t>
        </w:r>
        <w:r>
          <w:rPr>
            <w:noProof/>
            <w:webHidden/>
          </w:rPr>
          <w:fldChar w:fldCharType="end"/>
        </w:r>
      </w:hyperlink>
    </w:p>
    <w:p w:rsidR="00920CDD" w:rsidRDefault="005D21F2">
      <w:pPr>
        <w:pStyle w:val="TOC3"/>
        <w:tabs>
          <w:tab w:val="left" w:pos="1415"/>
        </w:tabs>
        <w:rPr>
          <w:rFonts w:cstheme="minorBidi"/>
          <w:noProof/>
        </w:rPr>
      </w:pPr>
      <w:hyperlink w:anchor="_Toc438394249" w:history="1">
        <w:r w:rsidR="00920CDD" w:rsidRPr="00D20175">
          <w:rPr>
            <w:rStyle w:val="Hyperlink"/>
            <w:noProof/>
            <w:lang w:val="en-US"/>
          </w:rPr>
          <w:t>3.3.3</w:t>
        </w:r>
        <w:r w:rsidR="00920CDD">
          <w:rPr>
            <w:rFonts w:cstheme="minorBidi"/>
            <w:noProof/>
          </w:rPr>
          <w:tab/>
        </w:r>
        <w:r w:rsidR="00920CDD" w:rsidRPr="00D20175">
          <w:rPr>
            <w:rStyle w:val="Hyperlink"/>
            <w:noProof/>
            <w:lang w:val="en-US"/>
          </w:rPr>
          <w:t>ECDSA</w:t>
        </w:r>
        <w:r w:rsidR="00920CDD">
          <w:rPr>
            <w:noProof/>
            <w:webHidden/>
          </w:rPr>
          <w:tab/>
        </w:r>
        <w:r>
          <w:rPr>
            <w:noProof/>
            <w:webHidden/>
          </w:rPr>
          <w:fldChar w:fldCharType="begin"/>
        </w:r>
        <w:r w:rsidR="00920CDD">
          <w:rPr>
            <w:noProof/>
            <w:webHidden/>
          </w:rPr>
          <w:instrText xml:space="preserve"> PAGEREF _Toc438394249 \h </w:instrText>
        </w:r>
        <w:r>
          <w:rPr>
            <w:noProof/>
            <w:webHidden/>
          </w:rPr>
        </w:r>
        <w:r>
          <w:rPr>
            <w:noProof/>
            <w:webHidden/>
          </w:rPr>
          <w:fldChar w:fldCharType="separate"/>
        </w:r>
        <w:r w:rsidR="00920CDD">
          <w:rPr>
            <w:noProof/>
            <w:webHidden/>
          </w:rPr>
          <w:t>52</w:t>
        </w:r>
        <w:r>
          <w:rPr>
            <w:noProof/>
            <w:webHidden/>
          </w:rPr>
          <w:fldChar w:fldCharType="end"/>
        </w:r>
      </w:hyperlink>
    </w:p>
    <w:p w:rsidR="00920CDD" w:rsidRDefault="005D21F2">
      <w:pPr>
        <w:pStyle w:val="TOC3"/>
        <w:tabs>
          <w:tab w:val="left" w:pos="1415"/>
        </w:tabs>
        <w:rPr>
          <w:rFonts w:cstheme="minorBidi"/>
          <w:noProof/>
        </w:rPr>
      </w:pPr>
      <w:hyperlink w:anchor="_Toc438394250" w:history="1">
        <w:r w:rsidR="00920CDD" w:rsidRPr="00D20175">
          <w:rPr>
            <w:rStyle w:val="Hyperlink"/>
            <w:noProof/>
            <w:lang w:val="en-US"/>
          </w:rPr>
          <w:t>3.3.4</w:t>
        </w:r>
        <w:r w:rsidR="00920CDD">
          <w:rPr>
            <w:rFonts w:cstheme="minorBidi"/>
            <w:noProof/>
          </w:rPr>
          <w:tab/>
        </w:r>
        <w:r w:rsidR="00920CDD" w:rsidRPr="00D20175">
          <w:rPr>
            <w:rStyle w:val="Hyperlink"/>
            <w:noProof/>
            <w:lang w:val="en-US"/>
          </w:rPr>
          <w:t>Cryptonight</w:t>
        </w:r>
        <w:r w:rsidR="00920CDD">
          <w:rPr>
            <w:noProof/>
            <w:webHidden/>
          </w:rPr>
          <w:tab/>
        </w:r>
        <w:r>
          <w:rPr>
            <w:noProof/>
            <w:webHidden/>
          </w:rPr>
          <w:fldChar w:fldCharType="begin"/>
        </w:r>
        <w:r w:rsidR="00920CDD">
          <w:rPr>
            <w:noProof/>
            <w:webHidden/>
          </w:rPr>
          <w:instrText xml:space="preserve"> PAGEREF _Toc438394250 \h </w:instrText>
        </w:r>
        <w:r>
          <w:rPr>
            <w:noProof/>
            <w:webHidden/>
          </w:rPr>
        </w:r>
        <w:r>
          <w:rPr>
            <w:noProof/>
            <w:webHidden/>
          </w:rPr>
          <w:fldChar w:fldCharType="separate"/>
        </w:r>
        <w:r w:rsidR="00920CDD">
          <w:rPr>
            <w:noProof/>
            <w:webHidden/>
          </w:rPr>
          <w:t>53</w:t>
        </w:r>
        <w:r>
          <w:rPr>
            <w:noProof/>
            <w:webHidden/>
          </w:rPr>
          <w:fldChar w:fldCharType="end"/>
        </w:r>
      </w:hyperlink>
    </w:p>
    <w:p w:rsidR="00920CDD" w:rsidRDefault="005D21F2">
      <w:pPr>
        <w:pStyle w:val="TOC3"/>
        <w:tabs>
          <w:tab w:val="left" w:pos="1415"/>
        </w:tabs>
        <w:rPr>
          <w:rFonts w:cstheme="minorBidi"/>
          <w:noProof/>
        </w:rPr>
      </w:pPr>
      <w:hyperlink w:anchor="_Toc438394251" w:history="1">
        <w:r w:rsidR="00920CDD" w:rsidRPr="00D20175">
          <w:rPr>
            <w:rStyle w:val="Hyperlink"/>
            <w:noProof/>
          </w:rPr>
          <w:t>3.3.5</w:t>
        </w:r>
        <w:r w:rsidR="00920CDD">
          <w:rPr>
            <w:rFonts w:cstheme="minorBidi"/>
            <w:noProof/>
          </w:rPr>
          <w:tab/>
        </w:r>
        <w:r w:rsidR="00920CDD" w:rsidRPr="00D20175">
          <w:rPr>
            <w:rStyle w:val="Hyperlink"/>
            <w:noProof/>
          </w:rPr>
          <w:t>Αλγόριθμος Χ11</w:t>
        </w:r>
        <w:r w:rsidR="00920CDD">
          <w:rPr>
            <w:noProof/>
            <w:webHidden/>
          </w:rPr>
          <w:tab/>
        </w:r>
        <w:r>
          <w:rPr>
            <w:noProof/>
            <w:webHidden/>
          </w:rPr>
          <w:fldChar w:fldCharType="begin"/>
        </w:r>
        <w:r w:rsidR="00920CDD">
          <w:rPr>
            <w:noProof/>
            <w:webHidden/>
          </w:rPr>
          <w:instrText xml:space="preserve"> PAGEREF _Toc438394251 \h </w:instrText>
        </w:r>
        <w:r>
          <w:rPr>
            <w:noProof/>
            <w:webHidden/>
          </w:rPr>
        </w:r>
        <w:r>
          <w:rPr>
            <w:noProof/>
            <w:webHidden/>
          </w:rPr>
          <w:fldChar w:fldCharType="separate"/>
        </w:r>
        <w:r w:rsidR="00920CDD">
          <w:rPr>
            <w:noProof/>
            <w:webHidden/>
          </w:rPr>
          <w:t>54</w:t>
        </w:r>
        <w:r>
          <w:rPr>
            <w:noProof/>
            <w:webHidden/>
          </w:rPr>
          <w:fldChar w:fldCharType="end"/>
        </w:r>
      </w:hyperlink>
    </w:p>
    <w:p w:rsidR="00920CDD" w:rsidRDefault="005D21F2">
      <w:pPr>
        <w:pStyle w:val="TOC2"/>
        <w:tabs>
          <w:tab w:val="left" w:pos="849"/>
        </w:tabs>
        <w:rPr>
          <w:rFonts w:cstheme="minorBidi"/>
          <w:noProof/>
        </w:rPr>
      </w:pPr>
      <w:hyperlink w:anchor="_Toc438394252" w:history="1">
        <w:r w:rsidR="00920CDD" w:rsidRPr="00D20175">
          <w:rPr>
            <w:rStyle w:val="Hyperlink"/>
            <w:noProof/>
          </w:rPr>
          <w:t>3.4</w:t>
        </w:r>
        <w:r w:rsidR="00920CDD">
          <w:rPr>
            <w:rFonts w:cstheme="minorBidi"/>
            <w:noProof/>
          </w:rPr>
          <w:tab/>
        </w:r>
        <w:r w:rsidR="00920CDD" w:rsidRPr="00D20175">
          <w:rPr>
            <w:rStyle w:val="Hyperlink"/>
            <w:noProof/>
          </w:rPr>
          <w:t>Μεταβλητές αξιολόγησης εγγενούς αξίας</w:t>
        </w:r>
        <w:r w:rsidR="00920CDD">
          <w:rPr>
            <w:noProof/>
            <w:webHidden/>
          </w:rPr>
          <w:tab/>
        </w:r>
        <w:r>
          <w:rPr>
            <w:noProof/>
            <w:webHidden/>
          </w:rPr>
          <w:fldChar w:fldCharType="begin"/>
        </w:r>
        <w:r w:rsidR="00920CDD">
          <w:rPr>
            <w:noProof/>
            <w:webHidden/>
          </w:rPr>
          <w:instrText xml:space="preserve"> PAGEREF _Toc438394252 \h </w:instrText>
        </w:r>
        <w:r>
          <w:rPr>
            <w:noProof/>
            <w:webHidden/>
          </w:rPr>
        </w:r>
        <w:r>
          <w:rPr>
            <w:noProof/>
            <w:webHidden/>
          </w:rPr>
          <w:fldChar w:fldCharType="separate"/>
        </w:r>
        <w:r w:rsidR="00920CDD">
          <w:rPr>
            <w:noProof/>
            <w:webHidden/>
          </w:rPr>
          <w:t>56</w:t>
        </w:r>
        <w:r>
          <w:rPr>
            <w:noProof/>
            <w:webHidden/>
          </w:rPr>
          <w:fldChar w:fldCharType="end"/>
        </w:r>
      </w:hyperlink>
    </w:p>
    <w:p w:rsidR="00920CDD" w:rsidRDefault="005D21F2">
      <w:pPr>
        <w:pStyle w:val="TOC1"/>
        <w:tabs>
          <w:tab w:val="left" w:pos="566"/>
        </w:tabs>
        <w:rPr>
          <w:rFonts w:cstheme="minorBidi"/>
          <w:noProof/>
        </w:rPr>
      </w:pPr>
      <w:hyperlink w:anchor="_Toc438394253" w:history="1">
        <w:r w:rsidR="00920CDD" w:rsidRPr="00D20175">
          <w:rPr>
            <w:rStyle w:val="Hyperlink"/>
            <w:noProof/>
          </w:rPr>
          <w:t>4</w:t>
        </w:r>
        <w:r w:rsidR="00920CDD">
          <w:rPr>
            <w:rFonts w:cstheme="minorBidi"/>
            <w:noProof/>
          </w:rPr>
          <w:tab/>
        </w:r>
        <w:r w:rsidR="00920CDD" w:rsidRPr="00D20175">
          <w:rPr>
            <w:rStyle w:val="Hyperlink"/>
            <w:noProof/>
          </w:rPr>
          <w:t>Μεθοδολογία αξιολόγησης κρυπτονομισμάτων</w:t>
        </w:r>
        <w:r w:rsidR="00920CDD">
          <w:rPr>
            <w:noProof/>
            <w:webHidden/>
          </w:rPr>
          <w:tab/>
        </w:r>
        <w:r>
          <w:rPr>
            <w:noProof/>
            <w:webHidden/>
          </w:rPr>
          <w:fldChar w:fldCharType="begin"/>
        </w:r>
        <w:r w:rsidR="00920CDD">
          <w:rPr>
            <w:noProof/>
            <w:webHidden/>
          </w:rPr>
          <w:instrText xml:space="preserve"> PAGEREF _Toc438394253 \h </w:instrText>
        </w:r>
        <w:r>
          <w:rPr>
            <w:noProof/>
            <w:webHidden/>
          </w:rPr>
        </w:r>
        <w:r>
          <w:rPr>
            <w:noProof/>
            <w:webHidden/>
          </w:rPr>
          <w:fldChar w:fldCharType="separate"/>
        </w:r>
        <w:r w:rsidR="00920CDD">
          <w:rPr>
            <w:noProof/>
            <w:webHidden/>
          </w:rPr>
          <w:t>69</w:t>
        </w:r>
        <w:r>
          <w:rPr>
            <w:noProof/>
            <w:webHidden/>
          </w:rPr>
          <w:fldChar w:fldCharType="end"/>
        </w:r>
      </w:hyperlink>
    </w:p>
    <w:p w:rsidR="00920CDD" w:rsidRDefault="005D21F2">
      <w:pPr>
        <w:pStyle w:val="TOC2"/>
        <w:tabs>
          <w:tab w:val="left" w:pos="849"/>
        </w:tabs>
        <w:rPr>
          <w:rFonts w:cstheme="minorBidi"/>
          <w:noProof/>
        </w:rPr>
      </w:pPr>
      <w:hyperlink w:anchor="_Toc438394254" w:history="1">
        <w:r w:rsidR="00920CDD" w:rsidRPr="00D20175">
          <w:rPr>
            <w:rStyle w:val="Hyperlink"/>
            <w:noProof/>
          </w:rPr>
          <w:t>4.1</w:t>
        </w:r>
        <w:r w:rsidR="00920CDD">
          <w:rPr>
            <w:rFonts w:cstheme="minorBidi"/>
            <w:noProof/>
          </w:rPr>
          <w:tab/>
        </w:r>
        <w:r w:rsidR="00920CDD" w:rsidRPr="00D20175">
          <w:rPr>
            <w:rStyle w:val="Hyperlink"/>
            <w:noProof/>
          </w:rPr>
          <w:t>Κριτήρια αξιολόγησης</w:t>
        </w:r>
        <w:r w:rsidR="00920CDD">
          <w:rPr>
            <w:noProof/>
            <w:webHidden/>
          </w:rPr>
          <w:tab/>
        </w:r>
        <w:r>
          <w:rPr>
            <w:noProof/>
            <w:webHidden/>
          </w:rPr>
          <w:fldChar w:fldCharType="begin"/>
        </w:r>
        <w:r w:rsidR="00920CDD">
          <w:rPr>
            <w:noProof/>
            <w:webHidden/>
          </w:rPr>
          <w:instrText xml:space="preserve"> PAGEREF _Toc438394254 \h </w:instrText>
        </w:r>
        <w:r>
          <w:rPr>
            <w:noProof/>
            <w:webHidden/>
          </w:rPr>
        </w:r>
        <w:r>
          <w:rPr>
            <w:noProof/>
            <w:webHidden/>
          </w:rPr>
          <w:fldChar w:fldCharType="separate"/>
        </w:r>
        <w:r w:rsidR="00920CDD">
          <w:rPr>
            <w:noProof/>
            <w:webHidden/>
          </w:rPr>
          <w:t>69</w:t>
        </w:r>
        <w:r>
          <w:rPr>
            <w:noProof/>
            <w:webHidden/>
          </w:rPr>
          <w:fldChar w:fldCharType="end"/>
        </w:r>
      </w:hyperlink>
    </w:p>
    <w:p w:rsidR="00920CDD" w:rsidRDefault="005D21F2">
      <w:pPr>
        <w:pStyle w:val="TOC3"/>
        <w:tabs>
          <w:tab w:val="left" w:pos="1415"/>
        </w:tabs>
        <w:rPr>
          <w:rFonts w:cstheme="minorBidi"/>
          <w:noProof/>
        </w:rPr>
      </w:pPr>
      <w:hyperlink w:anchor="_Toc438394255" w:history="1">
        <w:r w:rsidR="00920CDD" w:rsidRPr="00D20175">
          <w:rPr>
            <w:rStyle w:val="Hyperlink"/>
            <w:noProof/>
          </w:rPr>
          <w:t>4.1.1</w:t>
        </w:r>
        <w:r w:rsidR="00920CDD">
          <w:rPr>
            <w:rFonts w:cstheme="minorBidi"/>
            <w:noProof/>
          </w:rPr>
          <w:tab/>
        </w:r>
        <w:r w:rsidR="00920CDD" w:rsidRPr="00D20175">
          <w:rPr>
            <w:rStyle w:val="Hyperlink"/>
            <w:noProof/>
          </w:rPr>
          <w:t>Ανασκόπηση βιβλιογραφίας</w:t>
        </w:r>
        <w:r w:rsidR="00920CDD">
          <w:rPr>
            <w:noProof/>
            <w:webHidden/>
          </w:rPr>
          <w:tab/>
        </w:r>
        <w:r>
          <w:rPr>
            <w:noProof/>
            <w:webHidden/>
          </w:rPr>
          <w:fldChar w:fldCharType="begin"/>
        </w:r>
        <w:r w:rsidR="00920CDD">
          <w:rPr>
            <w:noProof/>
            <w:webHidden/>
          </w:rPr>
          <w:instrText xml:space="preserve"> PAGEREF _Toc438394255 \h </w:instrText>
        </w:r>
        <w:r>
          <w:rPr>
            <w:noProof/>
            <w:webHidden/>
          </w:rPr>
        </w:r>
        <w:r>
          <w:rPr>
            <w:noProof/>
            <w:webHidden/>
          </w:rPr>
          <w:fldChar w:fldCharType="separate"/>
        </w:r>
        <w:r w:rsidR="00920CDD">
          <w:rPr>
            <w:noProof/>
            <w:webHidden/>
          </w:rPr>
          <w:t>69</w:t>
        </w:r>
        <w:r>
          <w:rPr>
            <w:noProof/>
            <w:webHidden/>
          </w:rPr>
          <w:fldChar w:fldCharType="end"/>
        </w:r>
      </w:hyperlink>
    </w:p>
    <w:p w:rsidR="00920CDD" w:rsidRDefault="005D21F2">
      <w:pPr>
        <w:pStyle w:val="TOC3"/>
        <w:rPr>
          <w:rFonts w:cstheme="minorBidi"/>
          <w:noProof/>
        </w:rPr>
      </w:pPr>
      <w:hyperlink w:anchor="_Toc438394256" w:history="1">
        <w:r w:rsidR="00920CDD" w:rsidRPr="00D20175">
          <w:rPr>
            <w:rStyle w:val="Hyperlink"/>
            <w:noProof/>
          </w:rPr>
          <w:t>4.1.2 Επιλογή κριτηρίων για την παρούσα ανάλυση</w:t>
        </w:r>
        <w:r w:rsidR="00920CDD">
          <w:rPr>
            <w:noProof/>
            <w:webHidden/>
          </w:rPr>
          <w:tab/>
        </w:r>
        <w:r>
          <w:rPr>
            <w:noProof/>
            <w:webHidden/>
          </w:rPr>
          <w:fldChar w:fldCharType="begin"/>
        </w:r>
        <w:r w:rsidR="00920CDD">
          <w:rPr>
            <w:noProof/>
            <w:webHidden/>
          </w:rPr>
          <w:instrText xml:space="preserve"> PAGEREF _Toc438394256 \h </w:instrText>
        </w:r>
        <w:r>
          <w:rPr>
            <w:noProof/>
            <w:webHidden/>
          </w:rPr>
        </w:r>
        <w:r>
          <w:rPr>
            <w:noProof/>
            <w:webHidden/>
          </w:rPr>
          <w:fldChar w:fldCharType="separate"/>
        </w:r>
        <w:r w:rsidR="00920CDD">
          <w:rPr>
            <w:noProof/>
            <w:webHidden/>
          </w:rPr>
          <w:t>71</w:t>
        </w:r>
        <w:r>
          <w:rPr>
            <w:noProof/>
            <w:webHidden/>
          </w:rPr>
          <w:fldChar w:fldCharType="end"/>
        </w:r>
      </w:hyperlink>
    </w:p>
    <w:p w:rsidR="00920CDD" w:rsidRDefault="005D21F2">
      <w:pPr>
        <w:pStyle w:val="TOC2"/>
        <w:tabs>
          <w:tab w:val="left" w:pos="849"/>
        </w:tabs>
        <w:rPr>
          <w:rFonts w:cstheme="minorBidi"/>
          <w:noProof/>
        </w:rPr>
      </w:pPr>
      <w:hyperlink w:anchor="_Toc438394257" w:history="1">
        <w:r w:rsidR="00920CDD" w:rsidRPr="00D20175">
          <w:rPr>
            <w:rStyle w:val="Hyperlink"/>
            <w:noProof/>
          </w:rPr>
          <w:t>4.2</w:t>
        </w:r>
        <w:r w:rsidR="00920CDD">
          <w:rPr>
            <w:rFonts w:cstheme="minorBidi"/>
            <w:noProof/>
          </w:rPr>
          <w:tab/>
        </w:r>
        <w:r w:rsidR="00920CDD" w:rsidRPr="00D20175">
          <w:rPr>
            <w:rStyle w:val="Hyperlink"/>
            <w:noProof/>
          </w:rPr>
          <w:t>Μέθοδος αξιολόγησης</w:t>
        </w:r>
        <w:r w:rsidR="00920CDD">
          <w:rPr>
            <w:noProof/>
            <w:webHidden/>
          </w:rPr>
          <w:tab/>
        </w:r>
        <w:r>
          <w:rPr>
            <w:noProof/>
            <w:webHidden/>
          </w:rPr>
          <w:fldChar w:fldCharType="begin"/>
        </w:r>
        <w:r w:rsidR="00920CDD">
          <w:rPr>
            <w:noProof/>
            <w:webHidden/>
          </w:rPr>
          <w:instrText xml:space="preserve"> PAGEREF _Toc438394257 \h </w:instrText>
        </w:r>
        <w:r>
          <w:rPr>
            <w:noProof/>
            <w:webHidden/>
          </w:rPr>
        </w:r>
        <w:r>
          <w:rPr>
            <w:noProof/>
            <w:webHidden/>
          </w:rPr>
          <w:fldChar w:fldCharType="separate"/>
        </w:r>
        <w:r w:rsidR="00920CDD">
          <w:rPr>
            <w:noProof/>
            <w:webHidden/>
          </w:rPr>
          <w:t>72</w:t>
        </w:r>
        <w:r>
          <w:rPr>
            <w:noProof/>
            <w:webHidden/>
          </w:rPr>
          <w:fldChar w:fldCharType="end"/>
        </w:r>
      </w:hyperlink>
    </w:p>
    <w:p w:rsidR="00920CDD" w:rsidRDefault="005D21F2">
      <w:pPr>
        <w:pStyle w:val="TOC2"/>
        <w:tabs>
          <w:tab w:val="left" w:pos="849"/>
        </w:tabs>
        <w:rPr>
          <w:rFonts w:cstheme="minorBidi"/>
          <w:noProof/>
        </w:rPr>
      </w:pPr>
      <w:hyperlink w:anchor="_Toc438394258" w:history="1">
        <w:r w:rsidR="00920CDD" w:rsidRPr="00D20175">
          <w:rPr>
            <w:rStyle w:val="Hyperlink"/>
            <w:noProof/>
          </w:rPr>
          <w:t>4.3</w:t>
        </w:r>
        <w:r w:rsidR="00920CDD">
          <w:rPr>
            <w:rFonts w:cstheme="minorBidi"/>
            <w:noProof/>
          </w:rPr>
          <w:tab/>
        </w:r>
        <w:r w:rsidR="00920CDD" w:rsidRPr="00D20175">
          <w:rPr>
            <w:rStyle w:val="Hyperlink"/>
            <w:noProof/>
          </w:rPr>
          <w:t>Κωδικοποίηση δεδομένων</w:t>
        </w:r>
        <w:r w:rsidR="00920CDD">
          <w:rPr>
            <w:noProof/>
            <w:webHidden/>
          </w:rPr>
          <w:tab/>
        </w:r>
        <w:r>
          <w:rPr>
            <w:noProof/>
            <w:webHidden/>
          </w:rPr>
          <w:fldChar w:fldCharType="begin"/>
        </w:r>
        <w:r w:rsidR="00920CDD">
          <w:rPr>
            <w:noProof/>
            <w:webHidden/>
          </w:rPr>
          <w:instrText xml:space="preserve"> PAGEREF _Toc438394258 \h </w:instrText>
        </w:r>
        <w:r>
          <w:rPr>
            <w:noProof/>
            <w:webHidden/>
          </w:rPr>
        </w:r>
        <w:r>
          <w:rPr>
            <w:noProof/>
            <w:webHidden/>
          </w:rPr>
          <w:fldChar w:fldCharType="separate"/>
        </w:r>
        <w:r w:rsidR="00920CDD">
          <w:rPr>
            <w:noProof/>
            <w:webHidden/>
          </w:rPr>
          <w:t>74</w:t>
        </w:r>
        <w:r>
          <w:rPr>
            <w:noProof/>
            <w:webHidden/>
          </w:rPr>
          <w:fldChar w:fldCharType="end"/>
        </w:r>
      </w:hyperlink>
    </w:p>
    <w:p w:rsidR="00920CDD" w:rsidRDefault="005D21F2">
      <w:pPr>
        <w:pStyle w:val="TOC2"/>
        <w:tabs>
          <w:tab w:val="left" w:pos="849"/>
        </w:tabs>
        <w:rPr>
          <w:lang w:val="en-US"/>
        </w:rPr>
      </w:pPr>
      <w:hyperlink w:anchor="_Toc438394259" w:history="1">
        <w:r w:rsidR="00920CDD" w:rsidRPr="00D20175">
          <w:rPr>
            <w:rStyle w:val="Hyperlink"/>
            <w:noProof/>
            <w:lang w:val="en-US"/>
          </w:rPr>
          <w:t>4.4</w:t>
        </w:r>
        <w:r w:rsidR="00920CDD">
          <w:rPr>
            <w:rFonts w:cstheme="minorBidi"/>
            <w:noProof/>
          </w:rPr>
          <w:tab/>
        </w:r>
        <w:r w:rsidR="00681FB3">
          <w:rPr>
            <w:rStyle w:val="Hyperlink"/>
            <w:noProof/>
          </w:rPr>
          <w:t>Μοντελοποίηση στα</w:t>
        </w:r>
        <w:r w:rsidR="00920CDD" w:rsidRPr="00D20175">
          <w:rPr>
            <w:rStyle w:val="Hyperlink"/>
            <w:noProof/>
          </w:rPr>
          <w:t xml:space="preserve"> </w:t>
        </w:r>
        <w:r w:rsidR="00920CDD" w:rsidRPr="00D20175">
          <w:rPr>
            <w:rStyle w:val="Hyperlink"/>
            <w:noProof/>
            <w:lang w:val="en-US"/>
          </w:rPr>
          <w:t>Weka</w:t>
        </w:r>
        <w:r w:rsidR="00681FB3">
          <w:rPr>
            <w:rStyle w:val="Hyperlink"/>
            <w:noProof/>
          </w:rPr>
          <w:t>-</w:t>
        </w:r>
        <w:r w:rsidR="00681FB3">
          <w:rPr>
            <w:rStyle w:val="Hyperlink"/>
            <w:noProof/>
            <w:lang w:val="en-US"/>
          </w:rPr>
          <w:t xml:space="preserve">Virtual Promethee </w:t>
        </w:r>
        <w:r w:rsidR="00920CDD">
          <w:rPr>
            <w:noProof/>
            <w:webHidden/>
          </w:rPr>
          <w:tab/>
        </w:r>
        <w:r>
          <w:rPr>
            <w:noProof/>
            <w:webHidden/>
          </w:rPr>
          <w:fldChar w:fldCharType="begin"/>
        </w:r>
        <w:r w:rsidR="00920CDD">
          <w:rPr>
            <w:noProof/>
            <w:webHidden/>
          </w:rPr>
          <w:instrText xml:space="preserve"> PAGEREF _Toc438394259 \h </w:instrText>
        </w:r>
        <w:r>
          <w:rPr>
            <w:noProof/>
            <w:webHidden/>
          </w:rPr>
        </w:r>
        <w:r>
          <w:rPr>
            <w:noProof/>
            <w:webHidden/>
          </w:rPr>
          <w:fldChar w:fldCharType="separate"/>
        </w:r>
        <w:r w:rsidR="00920CDD">
          <w:rPr>
            <w:noProof/>
            <w:webHidden/>
          </w:rPr>
          <w:t>75</w:t>
        </w:r>
        <w:r>
          <w:rPr>
            <w:noProof/>
            <w:webHidden/>
          </w:rPr>
          <w:fldChar w:fldCharType="end"/>
        </w:r>
      </w:hyperlink>
    </w:p>
    <w:p w:rsidR="00681FB3" w:rsidRPr="00681FB3" w:rsidRDefault="00681FB3">
      <w:pPr>
        <w:pStyle w:val="TOC2"/>
        <w:tabs>
          <w:tab w:val="left" w:pos="849"/>
        </w:tabs>
        <w:rPr>
          <w:rFonts w:cstheme="minorBidi"/>
          <w:noProof/>
          <w:lang w:val="en-US"/>
        </w:rPr>
      </w:pPr>
    </w:p>
    <w:p w:rsidR="00920CDD" w:rsidRDefault="005D21F2">
      <w:pPr>
        <w:pStyle w:val="TOC1"/>
        <w:tabs>
          <w:tab w:val="left" w:pos="566"/>
        </w:tabs>
        <w:rPr>
          <w:rFonts w:cstheme="minorBidi"/>
          <w:noProof/>
        </w:rPr>
      </w:pPr>
      <w:hyperlink w:anchor="_Toc438394260" w:history="1">
        <w:r w:rsidR="00920CDD" w:rsidRPr="00D20175">
          <w:rPr>
            <w:rStyle w:val="Hyperlink"/>
            <w:noProof/>
          </w:rPr>
          <w:t>5</w:t>
        </w:r>
        <w:r w:rsidR="00920CDD">
          <w:rPr>
            <w:rFonts w:cstheme="minorBidi"/>
            <w:noProof/>
          </w:rPr>
          <w:tab/>
        </w:r>
        <w:r w:rsidR="00920CDD" w:rsidRPr="00D20175">
          <w:rPr>
            <w:rStyle w:val="Hyperlink"/>
            <w:noProof/>
          </w:rPr>
          <w:t>Αποτελέσματα</w:t>
        </w:r>
        <w:r w:rsidR="00920CDD">
          <w:rPr>
            <w:noProof/>
            <w:webHidden/>
          </w:rPr>
          <w:tab/>
        </w:r>
        <w:r>
          <w:rPr>
            <w:noProof/>
            <w:webHidden/>
          </w:rPr>
          <w:fldChar w:fldCharType="begin"/>
        </w:r>
        <w:r w:rsidR="00920CDD">
          <w:rPr>
            <w:noProof/>
            <w:webHidden/>
          </w:rPr>
          <w:instrText xml:space="preserve"> PAGEREF _Toc438394260 \h </w:instrText>
        </w:r>
        <w:r>
          <w:rPr>
            <w:noProof/>
            <w:webHidden/>
          </w:rPr>
        </w:r>
        <w:r>
          <w:rPr>
            <w:noProof/>
            <w:webHidden/>
          </w:rPr>
          <w:fldChar w:fldCharType="separate"/>
        </w:r>
        <w:r w:rsidR="00920CDD">
          <w:rPr>
            <w:noProof/>
            <w:webHidden/>
          </w:rPr>
          <w:t>80</w:t>
        </w:r>
        <w:r>
          <w:rPr>
            <w:noProof/>
            <w:webHidden/>
          </w:rPr>
          <w:fldChar w:fldCharType="end"/>
        </w:r>
      </w:hyperlink>
    </w:p>
    <w:p w:rsidR="00920CDD" w:rsidRDefault="005D21F2">
      <w:pPr>
        <w:pStyle w:val="TOC2"/>
        <w:tabs>
          <w:tab w:val="left" w:pos="849"/>
        </w:tabs>
        <w:rPr>
          <w:rFonts w:cstheme="minorBidi"/>
          <w:noProof/>
        </w:rPr>
      </w:pPr>
      <w:hyperlink w:anchor="_Toc438394261" w:history="1">
        <w:r w:rsidR="00920CDD" w:rsidRPr="00D20175">
          <w:rPr>
            <w:rStyle w:val="Hyperlink"/>
            <w:noProof/>
          </w:rPr>
          <w:t>5.1</w:t>
        </w:r>
        <w:r w:rsidR="00920CDD">
          <w:rPr>
            <w:rFonts w:cstheme="minorBidi"/>
            <w:noProof/>
          </w:rPr>
          <w:tab/>
        </w:r>
        <w:r w:rsidR="00920CDD" w:rsidRPr="00D20175">
          <w:rPr>
            <w:rStyle w:val="Hyperlink"/>
            <w:noProof/>
          </w:rPr>
          <w:t>Επιλογή χαρακτηριστικών</w:t>
        </w:r>
        <w:r w:rsidR="00920CDD">
          <w:rPr>
            <w:noProof/>
            <w:webHidden/>
          </w:rPr>
          <w:tab/>
        </w:r>
        <w:r>
          <w:rPr>
            <w:noProof/>
            <w:webHidden/>
          </w:rPr>
          <w:fldChar w:fldCharType="begin"/>
        </w:r>
        <w:r w:rsidR="00920CDD">
          <w:rPr>
            <w:noProof/>
            <w:webHidden/>
          </w:rPr>
          <w:instrText xml:space="preserve"> PAGEREF _Toc438394261 \h </w:instrText>
        </w:r>
        <w:r>
          <w:rPr>
            <w:noProof/>
            <w:webHidden/>
          </w:rPr>
        </w:r>
        <w:r>
          <w:rPr>
            <w:noProof/>
            <w:webHidden/>
          </w:rPr>
          <w:fldChar w:fldCharType="separate"/>
        </w:r>
        <w:r w:rsidR="00920CDD">
          <w:rPr>
            <w:noProof/>
            <w:webHidden/>
          </w:rPr>
          <w:t>80</w:t>
        </w:r>
        <w:r>
          <w:rPr>
            <w:noProof/>
            <w:webHidden/>
          </w:rPr>
          <w:fldChar w:fldCharType="end"/>
        </w:r>
      </w:hyperlink>
    </w:p>
    <w:p w:rsidR="00920CDD" w:rsidRDefault="005D21F2">
      <w:pPr>
        <w:pStyle w:val="TOC2"/>
        <w:tabs>
          <w:tab w:val="left" w:pos="849"/>
        </w:tabs>
        <w:rPr>
          <w:rFonts w:cstheme="minorBidi"/>
          <w:noProof/>
        </w:rPr>
      </w:pPr>
      <w:hyperlink w:anchor="_Toc438394262" w:history="1">
        <w:r w:rsidR="00920CDD" w:rsidRPr="00D20175">
          <w:rPr>
            <w:rStyle w:val="Hyperlink"/>
            <w:noProof/>
          </w:rPr>
          <w:t>5.2</w:t>
        </w:r>
        <w:r w:rsidR="00920CDD">
          <w:rPr>
            <w:rFonts w:cstheme="minorBidi"/>
            <w:noProof/>
          </w:rPr>
          <w:tab/>
        </w:r>
        <w:r w:rsidR="00920CDD" w:rsidRPr="00D20175">
          <w:rPr>
            <w:rStyle w:val="Hyperlink"/>
            <w:noProof/>
          </w:rPr>
          <w:t>Κατηγοριοποίηση</w:t>
        </w:r>
        <w:r w:rsidR="00920CDD" w:rsidRPr="00D20175">
          <w:rPr>
            <w:rStyle w:val="Hyperlink"/>
            <w:noProof/>
            <w:lang w:val="en-US"/>
          </w:rPr>
          <w:t xml:space="preserve"> – </w:t>
        </w:r>
        <w:r w:rsidR="00920CDD" w:rsidRPr="00D20175">
          <w:rPr>
            <w:rStyle w:val="Hyperlink"/>
            <w:noProof/>
          </w:rPr>
          <w:t>Ομαδοποίηση</w:t>
        </w:r>
        <w:r w:rsidR="00920CDD">
          <w:rPr>
            <w:noProof/>
            <w:webHidden/>
          </w:rPr>
          <w:tab/>
        </w:r>
        <w:r>
          <w:rPr>
            <w:noProof/>
            <w:webHidden/>
          </w:rPr>
          <w:fldChar w:fldCharType="begin"/>
        </w:r>
        <w:r w:rsidR="00920CDD">
          <w:rPr>
            <w:noProof/>
            <w:webHidden/>
          </w:rPr>
          <w:instrText xml:space="preserve"> PAGEREF _Toc438394262 \h </w:instrText>
        </w:r>
        <w:r>
          <w:rPr>
            <w:noProof/>
            <w:webHidden/>
          </w:rPr>
        </w:r>
        <w:r>
          <w:rPr>
            <w:noProof/>
            <w:webHidden/>
          </w:rPr>
          <w:fldChar w:fldCharType="separate"/>
        </w:r>
        <w:r w:rsidR="00920CDD">
          <w:rPr>
            <w:noProof/>
            <w:webHidden/>
          </w:rPr>
          <w:t>80</w:t>
        </w:r>
        <w:r>
          <w:rPr>
            <w:noProof/>
            <w:webHidden/>
          </w:rPr>
          <w:fldChar w:fldCharType="end"/>
        </w:r>
      </w:hyperlink>
    </w:p>
    <w:p w:rsidR="00920CDD" w:rsidRDefault="005D21F2">
      <w:pPr>
        <w:pStyle w:val="TOC3"/>
        <w:tabs>
          <w:tab w:val="left" w:pos="1415"/>
        </w:tabs>
        <w:rPr>
          <w:rFonts w:cstheme="minorBidi"/>
          <w:noProof/>
        </w:rPr>
      </w:pPr>
      <w:hyperlink w:anchor="_Toc438394263" w:history="1">
        <w:r w:rsidR="00920CDD" w:rsidRPr="00D20175">
          <w:rPr>
            <w:rStyle w:val="Hyperlink"/>
            <w:noProof/>
          </w:rPr>
          <w:t>5.2.1</w:t>
        </w:r>
        <w:r w:rsidR="00920CDD">
          <w:rPr>
            <w:rFonts w:cstheme="minorBidi"/>
            <w:noProof/>
          </w:rPr>
          <w:tab/>
        </w:r>
        <w:r w:rsidR="00920CDD" w:rsidRPr="00D20175">
          <w:rPr>
            <w:rStyle w:val="Hyperlink"/>
            <w:noProof/>
          </w:rPr>
          <w:t>Δημιουργία δύο ομάδων</w:t>
        </w:r>
        <w:r w:rsidR="00920CDD">
          <w:rPr>
            <w:noProof/>
            <w:webHidden/>
          </w:rPr>
          <w:tab/>
        </w:r>
        <w:r>
          <w:rPr>
            <w:noProof/>
            <w:webHidden/>
          </w:rPr>
          <w:fldChar w:fldCharType="begin"/>
        </w:r>
        <w:r w:rsidR="00920CDD">
          <w:rPr>
            <w:noProof/>
            <w:webHidden/>
          </w:rPr>
          <w:instrText xml:space="preserve"> PAGEREF _Toc438394263 \h </w:instrText>
        </w:r>
        <w:r>
          <w:rPr>
            <w:noProof/>
            <w:webHidden/>
          </w:rPr>
        </w:r>
        <w:r>
          <w:rPr>
            <w:noProof/>
            <w:webHidden/>
          </w:rPr>
          <w:fldChar w:fldCharType="separate"/>
        </w:r>
        <w:r w:rsidR="00920CDD">
          <w:rPr>
            <w:noProof/>
            <w:webHidden/>
          </w:rPr>
          <w:t>81</w:t>
        </w:r>
        <w:r>
          <w:rPr>
            <w:noProof/>
            <w:webHidden/>
          </w:rPr>
          <w:fldChar w:fldCharType="end"/>
        </w:r>
      </w:hyperlink>
    </w:p>
    <w:p w:rsidR="00920CDD" w:rsidRDefault="005D21F2">
      <w:pPr>
        <w:pStyle w:val="TOC3"/>
        <w:tabs>
          <w:tab w:val="left" w:pos="1415"/>
        </w:tabs>
        <w:rPr>
          <w:rFonts w:cstheme="minorBidi"/>
          <w:noProof/>
        </w:rPr>
      </w:pPr>
      <w:hyperlink w:anchor="_Toc438394264" w:history="1">
        <w:r w:rsidR="00920CDD" w:rsidRPr="00D20175">
          <w:rPr>
            <w:rStyle w:val="Hyperlink"/>
            <w:noProof/>
          </w:rPr>
          <w:t>5.2.2</w:t>
        </w:r>
        <w:r w:rsidR="00920CDD">
          <w:rPr>
            <w:rFonts w:cstheme="minorBidi"/>
            <w:noProof/>
          </w:rPr>
          <w:tab/>
        </w:r>
        <w:r w:rsidR="00920CDD" w:rsidRPr="00D20175">
          <w:rPr>
            <w:rStyle w:val="Hyperlink"/>
            <w:noProof/>
          </w:rPr>
          <w:t>Δημιουργία τριών ομάδων</w:t>
        </w:r>
        <w:r w:rsidR="00920CDD">
          <w:rPr>
            <w:noProof/>
            <w:webHidden/>
          </w:rPr>
          <w:tab/>
        </w:r>
        <w:r>
          <w:rPr>
            <w:noProof/>
            <w:webHidden/>
          </w:rPr>
          <w:fldChar w:fldCharType="begin"/>
        </w:r>
        <w:r w:rsidR="00920CDD">
          <w:rPr>
            <w:noProof/>
            <w:webHidden/>
          </w:rPr>
          <w:instrText xml:space="preserve"> PAGEREF _Toc438394264 \h </w:instrText>
        </w:r>
        <w:r>
          <w:rPr>
            <w:noProof/>
            <w:webHidden/>
          </w:rPr>
        </w:r>
        <w:r>
          <w:rPr>
            <w:noProof/>
            <w:webHidden/>
          </w:rPr>
          <w:fldChar w:fldCharType="separate"/>
        </w:r>
        <w:r w:rsidR="00920CDD">
          <w:rPr>
            <w:noProof/>
            <w:webHidden/>
          </w:rPr>
          <w:t>82</w:t>
        </w:r>
        <w:r>
          <w:rPr>
            <w:noProof/>
            <w:webHidden/>
          </w:rPr>
          <w:fldChar w:fldCharType="end"/>
        </w:r>
      </w:hyperlink>
    </w:p>
    <w:p w:rsidR="00920CDD" w:rsidRDefault="005D21F2">
      <w:pPr>
        <w:pStyle w:val="TOC3"/>
        <w:tabs>
          <w:tab w:val="left" w:pos="1415"/>
        </w:tabs>
        <w:rPr>
          <w:rFonts w:cstheme="minorBidi"/>
          <w:noProof/>
        </w:rPr>
      </w:pPr>
      <w:hyperlink w:anchor="_Toc438394265" w:history="1">
        <w:r w:rsidR="00920CDD" w:rsidRPr="00D20175">
          <w:rPr>
            <w:rStyle w:val="Hyperlink"/>
            <w:noProof/>
          </w:rPr>
          <w:t>5.2.3</w:t>
        </w:r>
        <w:r w:rsidR="00920CDD">
          <w:rPr>
            <w:rFonts w:cstheme="minorBidi"/>
            <w:noProof/>
          </w:rPr>
          <w:tab/>
        </w:r>
        <w:r w:rsidR="00920CDD" w:rsidRPr="00D20175">
          <w:rPr>
            <w:rStyle w:val="Hyperlink"/>
            <w:noProof/>
          </w:rPr>
          <w:t>Δημιουργία τεσσάρων ομάδων</w:t>
        </w:r>
        <w:r w:rsidR="00920CDD">
          <w:rPr>
            <w:noProof/>
            <w:webHidden/>
          </w:rPr>
          <w:tab/>
        </w:r>
        <w:r>
          <w:rPr>
            <w:noProof/>
            <w:webHidden/>
          </w:rPr>
          <w:fldChar w:fldCharType="begin"/>
        </w:r>
        <w:r w:rsidR="00920CDD">
          <w:rPr>
            <w:noProof/>
            <w:webHidden/>
          </w:rPr>
          <w:instrText xml:space="preserve"> PAGEREF _Toc438394265 \h </w:instrText>
        </w:r>
        <w:r>
          <w:rPr>
            <w:noProof/>
            <w:webHidden/>
          </w:rPr>
        </w:r>
        <w:r>
          <w:rPr>
            <w:noProof/>
            <w:webHidden/>
          </w:rPr>
          <w:fldChar w:fldCharType="separate"/>
        </w:r>
        <w:r w:rsidR="00920CDD">
          <w:rPr>
            <w:noProof/>
            <w:webHidden/>
          </w:rPr>
          <w:t>83</w:t>
        </w:r>
        <w:r>
          <w:rPr>
            <w:noProof/>
            <w:webHidden/>
          </w:rPr>
          <w:fldChar w:fldCharType="end"/>
        </w:r>
      </w:hyperlink>
    </w:p>
    <w:p w:rsidR="00920CDD" w:rsidRDefault="005D21F2">
      <w:pPr>
        <w:pStyle w:val="TOC2"/>
        <w:tabs>
          <w:tab w:val="left" w:pos="849"/>
        </w:tabs>
        <w:rPr>
          <w:rFonts w:cstheme="minorBidi"/>
          <w:noProof/>
        </w:rPr>
      </w:pPr>
      <w:hyperlink w:anchor="_Toc438394266" w:history="1">
        <w:r w:rsidR="00920CDD" w:rsidRPr="00D20175">
          <w:rPr>
            <w:rStyle w:val="Hyperlink"/>
            <w:noProof/>
          </w:rPr>
          <w:t>5.3</w:t>
        </w:r>
        <w:r w:rsidR="00920CDD">
          <w:rPr>
            <w:rFonts w:cstheme="minorBidi"/>
            <w:noProof/>
          </w:rPr>
          <w:tab/>
        </w:r>
        <w:r w:rsidR="00920CDD" w:rsidRPr="00D20175">
          <w:rPr>
            <w:rStyle w:val="Hyperlink"/>
            <w:noProof/>
          </w:rPr>
          <w:t>Ανάλυση αποτελεσμάτων</w:t>
        </w:r>
        <w:r w:rsidR="00920CDD">
          <w:rPr>
            <w:noProof/>
            <w:webHidden/>
          </w:rPr>
          <w:tab/>
        </w:r>
        <w:r>
          <w:rPr>
            <w:noProof/>
            <w:webHidden/>
          </w:rPr>
          <w:fldChar w:fldCharType="begin"/>
        </w:r>
        <w:r w:rsidR="00920CDD">
          <w:rPr>
            <w:noProof/>
            <w:webHidden/>
          </w:rPr>
          <w:instrText xml:space="preserve"> PAGEREF _Toc438394266 \h </w:instrText>
        </w:r>
        <w:r>
          <w:rPr>
            <w:noProof/>
            <w:webHidden/>
          </w:rPr>
        </w:r>
        <w:r>
          <w:rPr>
            <w:noProof/>
            <w:webHidden/>
          </w:rPr>
          <w:fldChar w:fldCharType="separate"/>
        </w:r>
        <w:r w:rsidR="00920CDD">
          <w:rPr>
            <w:noProof/>
            <w:webHidden/>
          </w:rPr>
          <w:t>85</w:t>
        </w:r>
        <w:r>
          <w:rPr>
            <w:noProof/>
            <w:webHidden/>
          </w:rPr>
          <w:fldChar w:fldCharType="end"/>
        </w:r>
      </w:hyperlink>
    </w:p>
    <w:p w:rsidR="00920CDD" w:rsidRDefault="005D21F2">
      <w:pPr>
        <w:pStyle w:val="TOC1"/>
        <w:tabs>
          <w:tab w:val="left" w:pos="566"/>
        </w:tabs>
        <w:rPr>
          <w:rFonts w:cstheme="minorBidi"/>
          <w:noProof/>
        </w:rPr>
      </w:pPr>
      <w:hyperlink w:anchor="_Toc438394267" w:history="1">
        <w:r w:rsidR="00920CDD" w:rsidRPr="00D20175">
          <w:rPr>
            <w:rStyle w:val="Hyperlink"/>
            <w:noProof/>
          </w:rPr>
          <w:t>6</w:t>
        </w:r>
        <w:r w:rsidR="00920CDD">
          <w:rPr>
            <w:rFonts w:cstheme="minorBidi"/>
            <w:noProof/>
          </w:rPr>
          <w:tab/>
        </w:r>
        <w:r w:rsidR="00920CDD" w:rsidRPr="00D20175">
          <w:rPr>
            <w:rStyle w:val="Hyperlink"/>
            <w:noProof/>
          </w:rPr>
          <w:t>Συμπεράσματα</w:t>
        </w:r>
        <w:r w:rsidR="00920CDD">
          <w:rPr>
            <w:noProof/>
            <w:webHidden/>
          </w:rPr>
          <w:tab/>
        </w:r>
        <w:r>
          <w:rPr>
            <w:noProof/>
            <w:webHidden/>
          </w:rPr>
          <w:fldChar w:fldCharType="begin"/>
        </w:r>
        <w:r w:rsidR="00920CDD">
          <w:rPr>
            <w:noProof/>
            <w:webHidden/>
          </w:rPr>
          <w:instrText xml:space="preserve"> PAGEREF _Toc438394267 \h </w:instrText>
        </w:r>
        <w:r>
          <w:rPr>
            <w:noProof/>
            <w:webHidden/>
          </w:rPr>
        </w:r>
        <w:r>
          <w:rPr>
            <w:noProof/>
            <w:webHidden/>
          </w:rPr>
          <w:fldChar w:fldCharType="separate"/>
        </w:r>
        <w:r w:rsidR="00920CDD">
          <w:rPr>
            <w:noProof/>
            <w:webHidden/>
          </w:rPr>
          <w:t>86</w:t>
        </w:r>
        <w:r>
          <w:rPr>
            <w:noProof/>
            <w:webHidden/>
          </w:rPr>
          <w:fldChar w:fldCharType="end"/>
        </w:r>
      </w:hyperlink>
    </w:p>
    <w:p w:rsidR="00920CDD" w:rsidRDefault="005D21F2">
      <w:pPr>
        <w:pStyle w:val="TOC1"/>
        <w:tabs>
          <w:tab w:val="left" w:pos="566"/>
        </w:tabs>
        <w:rPr>
          <w:rFonts w:cstheme="minorBidi"/>
          <w:noProof/>
        </w:rPr>
      </w:pPr>
      <w:hyperlink w:anchor="_Toc438394268" w:history="1">
        <w:r w:rsidR="00920CDD" w:rsidRPr="00D20175">
          <w:rPr>
            <w:rStyle w:val="Hyperlink"/>
            <w:noProof/>
            <w:lang w:val="en-US"/>
          </w:rPr>
          <w:t>7</w:t>
        </w:r>
        <w:r w:rsidR="00920CDD">
          <w:rPr>
            <w:rFonts w:cstheme="minorBidi"/>
            <w:noProof/>
          </w:rPr>
          <w:tab/>
        </w:r>
        <w:r w:rsidR="00920CDD" w:rsidRPr="00D20175">
          <w:rPr>
            <w:rStyle w:val="Hyperlink"/>
            <w:noProof/>
          </w:rPr>
          <w:t>Βιβλιογραφία</w:t>
        </w:r>
        <w:r w:rsidR="00920CDD">
          <w:rPr>
            <w:noProof/>
            <w:webHidden/>
          </w:rPr>
          <w:tab/>
        </w:r>
        <w:r>
          <w:rPr>
            <w:noProof/>
            <w:webHidden/>
          </w:rPr>
          <w:fldChar w:fldCharType="begin"/>
        </w:r>
        <w:r w:rsidR="00920CDD">
          <w:rPr>
            <w:noProof/>
            <w:webHidden/>
          </w:rPr>
          <w:instrText xml:space="preserve"> PAGEREF _Toc438394268 \h </w:instrText>
        </w:r>
        <w:r>
          <w:rPr>
            <w:noProof/>
            <w:webHidden/>
          </w:rPr>
        </w:r>
        <w:r>
          <w:rPr>
            <w:noProof/>
            <w:webHidden/>
          </w:rPr>
          <w:fldChar w:fldCharType="separate"/>
        </w:r>
        <w:r w:rsidR="00920CDD">
          <w:rPr>
            <w:noProof/>
            <w:webHidden/>
          </w:rPr>
          <w:t>88</w:t>
        </w:r>
        <w:r>
          <w:rPr>
            <w:noProof/>
            <w:webHidden/>
          </w:rPr>
          <w:fldChar w:fldCharType="end"/>
        </w:r>
      </w:hyperlink>
    </w:p>
    <w:p w:rsidR="00920CDD" w:rsidRDefault="005D21F2">
      <w:pPr>
        <w:pStyle w:val="TOC1"/>
        <w:rPr>
          <w:rFonts w:cstheme="minorBidi"/>
          <w:noProof/>
        </w:rPr>
      </w:pPr>
      <w:hyperlink w:anchor="_Toc438394269" w:history="1">
        <w:r w:rsidR="00920CDD" w:rsidRPr="00D20175">
          <w:rPr>
            <w:rStyle w:val="Hyperlink"/>
            <w:noProof/>
          </w:rPr>
          <w:t>Παράρτημα Α</w:t>
        </w:r>
        <w:r w:rsidR="00920CDD">
          <w:rPr>
            <w:noProof/>
            <w:webHidden/>
          </w:rPr>
          <w:tab/>
        </w:r>
        <w:r>
          <w:rPr>
            <w:noProof/>
            <w:webHidden/>
          </w:rPr>
          <w:fldChar w:fldCharType="begin"/>
        </w:r>
        <w:r w:rsidR="00920CDD">
          <w:rPr>
            <w:noProof/>
            <w:webHidden/>
          </w:rPr>
          <w:instrText xml:space="preserve"> PAGEREF _Toc438394269 \h </w:instrText>
        </w:r>
        <w:r>
          <w:rPr>
            <w:noProof/>
            <w:webHidden/>
          </w:rPr>
        </w:r>
        <w:r>
          <w:rPr>
            <w:noProof/>
            <w:webHidden/>
          </w:rPr>
          <w:fldChar w:fldCharType="separate"/>
        </w:r>
        <w:r w:rsidR="00920CDD">
          <w:rPr>
            <w:noProof/>
            <w:webHidden/>
          </w:rPr>
          <w:t>92</w:t>
        </w:r>
        <w:r>
          <w:rPr>
            <w:noProof/>
            <w:webHidden/>
          </w:rPr>
          <w:fldChar w:fldCharType="end"/>
        </w:r>
      </w:hyperlink>
    </w:p>
    <w:p w:rsidR="00920CDD" w:rsidRDefault="005D21F2">
      <w:pPr>
        <w:pStyle w:val="TOC1"/>
        <w:rPr>
          <w:rFonts w:cstheme="minorBidi"/>
          <w:noProof/>
        </w:rPr>
      </w:pPr>
      <w:hyperlink w:anchor="_Toc438394270" w:history="1">
        <w:r w:rsidR="00920CDD" w:rsidRPr="00D20175">
          <w:rPr>
            <w:rStyle w:val="Hyperlink"/>
            <w:noProof/>
          </w:rPr>
          <w:t>Παράρτημα Β</w:t>
        </w:r>
        <w:r w:rsidR="00920CDD">
          <w:rPr>
            <w:noProof/>
            <w:webHidden/>
          </w:rPr>
          <w:tab/>
        </w:r>
        <w:r>
          <w:rPr>
            <w:noProof/>
            <w:webHidden/>
          </w:rPr>
          <w:fldChar w:fldCharType="begin"/>
        </w:r>
        <w:r w:rsidR="00920CDD">
          <w:rPr>
            <w:noProof/>
            <w:webHidden/>
          </w:rPr>
          <w:instrText xml:space="preserve"> PAGEREF _Toc438394270 \h </w:instrText>
        </w:r>
        <w:r>
          <w:rPr>
            <w:noProof/>
            <w:webHidden/>
          </w:rPr>
        </w:r>
        <w:r>
          <w:rPr>
            <w:noProof/>
            <w:webHidden/>
          </w:rPr>
          <w:fldChar w:fldCharType="separate"/>
        </w:r>
        <w:r w:rsidR="00920CDD">
          <w:rPr>
            <w:noProof/>
            <w:webHidden/>
          </w:rPr>
          <w:t>93</w:t>
        </w:r>
        <w:r>
          <w:rPr>
            <w:noProof/>
            <w:webHidden/>
          </w:rPr>
          <w:fldChar w:fldCharType="end"/>
        </w:r>
      </w:hyperlink>
    </w:p>
    <w:p w:rsidR="00920CDD" w:rsidRDefault="005D21F2">
      <w:pPr>
        <w:pStyle w:val="TOC1"/>
        <w:rPr>
          <w:rFonts w:cstheme="minorBidi"/>
          <w:noProof/>
        </w:rPr>
      </w:pPr>
      <w:hyperlink w:anchor="_Toc438394271" w:history="1">
        <w:r w:rsidR="00920CDD" w:rsidRPr="00D20175">
          <w:rPr>
            <w:rStyle w:val="Hyperlink"/>
            <w:noProof/>
          </w:rPr>
          <w:t>Παράρτημα Γ</w:t>
        </w:r>
        <w:r w:rsidR="00920CDD">
          <w:rPr>
            <w:noProof/>
            <w:webHidden/>
          </w:rPr>
          <w:tab/>
        </w:r>
        <w:r>
          <w:rPr>
            <w:noProof/>
            <w:webHidden/>
          </w:rPr>
          <w:fldChar w:fldCharType="begin"/>
        </w:r>
        <w:r w:rsidR="00920CDD">
          <w:rPr>
            <w:noProof/>
            <w:webHidden/>
          </w:rPr>
          <w:instrText xml:space="preserve"> PAGEREF _Toc438394271 \h </w:instrText>
        </w:r>
        <w:r>
          <w:rPr>
            <w:noProof/>
            <w:webHidden/>
          </w:rPr>
        </w:r>
        <w:r>
          <w:rPr>
            <w:noProof/>
            <w:webHidden/>
          </w:rPr>
          <w:fldChar w:fldCharType="separate"/>
        </w:r>
        <w:r w:rsidR="00920CDD">
          <w:rPr>
            <w:noProof/>
            <w:webHidden/>
          </w:rPr>
          <w:t>95</w:t>
        </w:r>
        <w:r>
          <w:rPr>
            <w:noProof/>
            <w:webHidden/>
          </w:rPr>
          <w:fldChar w:fldCharType="end"/>
        </w:r>
      </w:hyperlink>
    </w:p>
    <w:p w:rsidR="007D5939" w:rsidRDefault="005D21F2" w:rsidP="007D5939">
      <w:pPr>
        <w:pStyle w:val="a4"/>
      </w:pPr>
      <w:r>
        <w:lastRenderedPageBreak/>
        <w:fldChar w:fldCharType="end"/>
      </w:r>
    </w:p>
    <w:p w:rsidR="00FF7B89" w:rsidRDefault="00FF7B89">
      <w:pPr>
        <w:pStyle w:val="a5"/>
      </w:pPr>
      <w:r>
        <w:t>Κατάλογος εικόνων</w:t>
      </w:r>
    </w:p>
    <w:p w:rsidR="006D0648" w:rsidRPr="00AB7E17" w:rsidRDefault="005D21F2">
      <w:pPr>
        <w:pStyle w:val="TableofFigures"/>
        <w:tabs>
          <w:tab w:val="right" w:leader="dot" w:pos="8324"/>
        </w:tabs>
        <w:rPr>
          <w:noProof/>
          <w:sz w:val="24"/>
          <w:szCs w:val="24"/>
        </w:rPr>
      </w:pPr>
      <w:r w:rsidRPr="005D21F2">
        <w:rPr>
          <w:sz w:val="24"/>
          <w:szCs w:val="24"/>
        </w:rPr>
        <w:fldChar w:fldCharType="begin"/>
      </w:r>
      <w:r w:rsidR="00FF7B89" w:rsidRPr="00AB7E17">
        <w:rPr>
          <w:sz w:val="24"/>
          <w:szCs w:val="24"/>
        </w:rPr>
        <w:instrText xml:space="preserve"> TOC \c "Εικόνα" </w:instrText>
      </w:r>
      <w:r w:rsidRPr="005D21F2">
        <w:rPr>
          <w:sz w:val="24"/>
          <w:szCs w:val="24"/>
        </w:rPr>
        <w:fldChar w:fldCharType="separate"/>
      </w:r>
      <w:r w:rsidR="006D0648" w:rsidRPr="00AB7E17">
        <w:rPr>
          <w:noProof/>
          <w:sz w:val="24"/>
          <w:szCs w:val="24"/>
        </w:rPr>
        <w:t>Εικόνα 1: Οι τιμές του Bitcoin σε σύγκριση με τις τιμές του χρυσού 2012-2014 (Πηγές: Datastream, Bitcoincharts.com.)</w:t>
      </w:r>
      <w:r w:rsidR="006D0648" w:rsidRPr="00AB7E17">
        <w:rPr>
          <w:noProof/>
          <w:sz w:val="24"/>
          <w:szCs w:val="24"/>
        </w:rPr>
        <w:tab/>
      </w:r>
      <w:r w:rsidRPr="00AB7E17">
        <w:rPr>
          <w:noProof/>
          <w:sz w:val="24"/>
          <w:szCs w:val="24"/>
        </w:rPr>
        <w:fldChar w:fldCharType="begin"/>
      </w:r>
      <w:r w:rsidR="006D0648" w:rsidRPr="00AB7E17">
        <w:rPr>
          <w:noProof/>
          <w:sz w:val="24"/>
          <w:szCs w:val="24"/>
        </w:rPr>
        <w:instrText xml:space="preserve"> PAGEREF _Toc438394199 \h </w:instrText>
      </w:r>
      <w:r w:rsidRPr="00AB7E17">
        <w:rPr>
          <w:noProof/>
          <w:sz w:val="24"/>
          <w:szCs w:val="24"/>
        </w:rPr>
      </w:r>
      <w:r w:rsidRPr="00AB7E17">
        <w:rPr>
          <w:noProof/>
          <w:sz w:val="24"/>
          <w:szCs w:val="24"/>
        </w:rPr>
        <w:fldChar w:fldCharType="separate"/>
      </w:r>
      <w:r w:rsidR="006D0648" w:rsidRPr="00AB7E17">
        <w:rPr>
          <w:noProof/>
          <w:sz w:val="24"/>
          <w:szCs w:val="24"/>
        </w:rPr>
        <w:t>11</w:t>
      </w:r>
      <w:r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Εικόνα 2: Αριθμός των συναλλαγών Bitcoin και αξία συναλλαγών (εκατ. USD) ανά ημέρα. Η περίοδος εκτείνεται από 11 Ιουνίου, 2013 ως 21 Ιουλίου, 2014 (Πηγή: blockchain.info)</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_Toc438394200 \h </w:instrText>
      </w:r>
      <w:r w:rsidR="005D21F2" w:rsidRPr="00AB7E17">
        <w:rPr>
          <w:noProof/>
          <w:sz w:val="24"/>
          <w:szCs w:val="24"/>
        </w:rPr>
      </w:r>
      <w:r w:rsidR="005D21F2" w:rsidRPr="00AB7E17">
        <w:rPr>
          <w:noProof/>
          <w:sz w:val="24"/>
          <w:szCs w:val="24"/>
        </w:rPr>
        <w:fldChar w:fldCharType="separate"/>
      </w:r>
      <w:r w:rsidRPr="00AB7E17">
        <w:rPr>
          <w:noProof/>
          <w:sz w:val="24"/>
          <w:szCs w:val="24"/>
        </w:rPr>
        <w:t>22</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Εικόνα 3: Συναλλαγματική ισοτιμία USD / BTC και ο μέσος αριθμός των BTC ανά συναλλαγή. Η περίοδος εκτείνεται από 11 Ιουνίου, 2013 ως 21 Ιουλίου, 2014 (Πηγή: blockchain.info)</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_Toc438394201 \h </w:instrText>
      </w:r>
      <w:r w:rsidR="005D21F2" w:rsidRPr="00AB7E17">
        <w:rPr>
          <w:noProof/>
          <w:sz w:val="24"/>
          <w:szCs w:val="24"/>
        </w:rPr>
      </w:r>
      <w:r w:rsidR="005D21F2" w:rsidRPr="00AB7E17">
        <w:rPr>
          <w:noProof/>
          <w:sz w:val="24"/>
          <w:szCs w:val="24"/>
        </w:rPr>
        <w:fldChar w:fldCharType="separate"/>
      </w:r>
      <w:r w:rsidRPr="00AB7E17">
        <w:rPr>
          <w:noProof/>
          <w:sz w:val="24"/>
          <w:szCs w:val="24"/>
        </w:rPr>
        <w:t>24</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Εικόνα 4. Πρωτόκολλα πρόκλησης-απόκρισης</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_Toc438394202 \h </w:instrText>
      </w:r>
      <w:r w:rsidR="005D21F2" w:rsidRPr="00AB7E17">
        <w:rPr>
          <w:noProof/>
          <w:sz w:val="24"/>
          <w:szCs w:val="24"/>
        </w:rPr>
      </w:r>
      <w:r w:rsidR="005D21F2" w:rsidRPr="00AB7E17">
        <w:rPr>
          <w:noProof/>
          <w:sz w:val="24"/>
          <w:szCs w:val="24"/>
        </w:rPr>
        <w:fldChar w:fldCharType="separate"/>
      </w:r>
      <w:r w:rsidRPr="00AB7E17">
        <w:rPr>
          <w:noProof/>
          <w:sz w:val="24"/>
          <w:szCs w:val="24"/>
        </w:rPr>
        <w:t>40</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Εικόνα 5. Πρωτόκολλα λύσης-επαλήθευσης</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_Toc438394203 \h </w:instrText>
      </w:r>
      <w:r w:rsidR="005D21F2" w:rsidRPr="00AB7E17">
        <w:rPr>
          <w:noProof/>
          <w:sz w:val="24"/>
          <w:szCs w:val="24"/>
        </w:rPr>
      </w:r>
      <w:r w:rsidR="005D21F2" w:rsidRPr="00AB7E17">
        <w:rPr>
          <w:noProof/>
          <w:sz w:val="24"/>
          <w:szCs w:val="24"/>
        </w:rPr>
        <w:fldChar w:fldCharType="separate"/>
      </w:r>
      <w:r w:rsidRPr="00AB7E17">
        <w:rPr>
          <w:noProof/>
          <w:sz w:val="24"/>
          <w:szCs w:val="24"/>
        </w:rPr>
        <w:t>40</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Εικόνα 6. Μία επανάληψη στη λειτουργία συμπίεσης της οικογένειας SHA-2.</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_Toc438394204 \h </w:instrText>
      </w:r>
      <w:r w:rsidR="005D21F2" w:rsidRPr="00AB7E17">
        <w:rPr>
          <w:noProof/>
          <w:sz w:val="24"/>
          <w:szCs w:val="24"/>
        </w:rPr>
      </w:r>
      <w:r w:rsidR="005D21F2" w:rsidRPr="00AB7E17">
        <w:rPr>
          <w:noProof/>
          <w:sz w:val="24"/>
          <w:szCs w:val="24"/>
        </w:rPr>
        <w:fldChar w:fldCharType="separate"/>
      </w:r>
      <w:r w:rsidRPr="00AB7E17">
        <w:rPr>
          <w:noProof/>
          <w:sz w:val="24"/>
          <w:szCs w:val="24"/>
        </w:rPr>
        <w:t>52</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7. Κεφαλαιοποίηση </w:t>
      </w:r>
      <w:r w:rsidRPr="00AB7E17">
        <w:rPr>
          <w:rFonts w:cs="Tahoma"/>
          <w:noProof/>
          <w:sz w:val="24"/>
          <w:szCs w:val="24"/>
          <w:lang w:val="en-US"/>
        </w:rPr>
        <w:t>Bitcoin</w:t>
      </w:r>
      <w:r w:rsidRPr="00AB7E17">
        <w:rPr>
          <w:rFonts w:cs="Tahoma"/>
          <w:noProof/>
          <w:sz w:val="24"/>
          <w:szCs w:val="24"/>
        </w:rPr>
        <w:t xml:space="preserve"> για την περίοδο 2013-2015 (</w:t>
      </w:r>
      <w:r w:rsidRPr="00AB7E17">
        <w:rPr>
          <w:rFonts w:cs="Tahoma"/>
          <w:noProof/>
          <w:sz w:val="24"/>
          <w:szCs w:val="24"/>
          <w:lang w:val="en-US"/>
        </w:rPr>
        <w:t>blockchain</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_Toc438394205 \h </w:instrText>
      </w:r>
      <w:r w:rsidR="005D21F2" w:rsidRPr="00AB7E17">
        <w:rPr>
          <w:noProof/>
          <w:sz w:val="24"/>
          <w:szCs w:val="24"/>
        </w:rPr>
      </w:r>
      <w:r w:rsidR="005D21F2" w:rsidRPr="00AB7E17">
        <w:rPr>
          <w:noProof/>
          <w:sz w:val="24"/>
          <w:szCs w:val="24"/>
        </w:rPr>
        <w:fldChar w:fldCharType="separate"/>
      </w:r>
      <w:r w:rsidRPr="00AB7E17">
        <w:rPr>
          <w:noProof/>
          <w:sz w:val="24"/>
          <w:szCs w:val="24"/>
        </w:rPr>
        <w:t>57</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8. Μεταβολή της τιμής </w:t>
      </w:r>
      <w:r w:rsidRPr="00AB7E17">
        <w:rPr>
          <w:rFonts w:cs="Tahoma"/>
          <w:noProof/>
          <w:sz w:val="24"/>
          <w:szCs w:val="24"/>
          <w:lang w:val="en-US"/>
        </w:rPr>
        <w:t>BTC</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17/10-21/10/2015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_Toc438394206 \h </w:instrText>
      </w:r>
      <w:r w:rsidR="005D21F2" w:rsidRPr="00AB7E17">
        <w:rPr>
          <w:noProof/>
          <w:sz w:val="24"/>
          <w:szCs w:val="24"/>
        </w:rPr>
      </w:r>
      <w:r w:rsidR="005D21F2" w:rsidRPr="00AB7E17">
        <w:rPr>
          <w:noProof/>
          <w:sz w:val="24"/>
          <w:szCs w:val="24"/>
        </w:rPr>
        <w:fldChar w:fldCharType="separate"/>
      </w:r>
      <w:r w:rsidRPr="00AB7E17">
        <w:rPr>
          <w:noProof/>
          <w:sz w:val="24"/>
          <w:szCs w:val="24"/>
        </w:rPr>
        <w:t>65</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9. Ετήσια μεταβολή της τιμής </w:t>
      </w:r>
      <w:r w:rsidRPr="00AB7E17">
        <w:rPr>
          <w:rFonts w:cs="Tahoma"/>
          <w:noProof/>
          <w:sz w:val="24"/>
          <w:szCs w:val="24"/>
          <w:lang w:val="en-US"/>
        </w:rPr>
        <w:t>BTC</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11/2014-10/2015 στο </w:t>
      </w:r>
      <w:r w:rsidRPr="00AB7E17">
        <w:rPr>
          <w:rFonts w:cs="Tahoma"/>
          <w:noProof/>
          <w:sz w:val="24"/>
          <w:szCs w:val="24"/>
          <w:lang w:val="en-US"/>
        </w:rPr>
        <w:t>Bitstamp</w:t>
      </w:r>
      <w:r w:rsidRPr="00AB7E17">
        <w:rPr>
          <w:rFonts w:cs="Tahoma"/>
          <w:noProof/>
          <w:sz w:val="24"/>
          <w:szCs w:val="24"/>
        </w:rPr>
        <w:t xml:space="preserve">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_Toc438394207 \h </w:instrText>
      </w:r>
      <w:r w:rsidR="005D21F2" w:rsidRPr="00AB7E17">
        <w:rPr>
          <w:noProof/>
          <w:sz w:val="24"/>
          <w:szCs w:val="24"/>
        </w:rPr>
      </w:r>
      <w:r w:rsidR="005D21F2" w:rsidRPr="00AB7E17">
        <w:rPr>
          <w:noProof/>
          <w:sz w:val="24"/>
          <w:szCs w:val="24"/>
        </w:rPr>
        <w:fldChar w:fldCharType="separate"/>
      </w:r>
      <w:r w:rsidRPr="00AB7E17">
        <w:rPr>
          <w:noProof/>
          <w:sz w:val="24"/>
          <w:szCs w:val="24"/>
        </w:rPr>
        <w:t>66</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10. Ετήσια μεταβολή της τιμής </w:t>
      </w:r>
      <w:r w:rsidRPr="00AB7E17">
        <w:rPr>
          <w:rFonts w:cs="Tahoma"/>
          <w:noProof/>
          <w:sz w:val="24"/>
          <w:szCs w:val="24"/>
          <w:lang w:val="en-US"/>
        </w:rPr>
        <w:t>LTC</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11/2014-10/2015 στο </w:t>
      </w:r>
      <w:r w:rsidRPr="00AB7E17">
        <w:rPr>
          <w:rFonts w:cs="Tahoma"/>
          <w:noProof/>
          <w:sz w:val="24"/>
          <w:szCs w:val="24"/>
          <w:lang w:val="en-US"/>
        </w:rPr>
        <w:t>Bitstamp</w:t>
      </w:r>
      <w:r w:rsidRPr="00AB7E17">
        <w:rPr>
          <w:rFonts w:cs="Tahoma"/>
          <w:noProof/>
          <w:sz w:val="24"/>
          <w:szCs w:val="24"/>
        </w:rPr>
        <w:t xml:space="preserve">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_Toc438394208 \h </w:instrText>
      </w:r>
      <w:r w:rsidR="005D21F2" w:rsidRPr="00AB7E17">
        <w:rPr>
          <w:noProof/>
          <w:sz w:val="24"/>
          <w:szCs w:val="24"/>
        </w:rPr>
      </w:r>
      <w:r w:rsidR="005D21F2" w:rsidRPr="00AB7E17">
        <w:rPr>
          <w:noProof/>
          <w:sz w:val="24"/>
          <w:szCs w:val="24"/>
        </w:rPr>
        <w:fldChar w:fldCharType="separate"/>
      </w:r>
      <w:r w:rsidRPr="00AB7E17">
        <w:rPr>
          <w:noProof/>
          <w:sz w:val="24"/>
          <w:szCs w:val="24"/>
        </w:rPr>
        <w:t>66</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11. Ετήσια μεταβολή της τιμής </w:t>
      </w:r>
      <w:r w:rsidRPr="00AB7E17">
        <w:rPr>
          <w:rFonts w:cs="Tahoma"/>
          <w:noProof/>
          <w:sz w:val="24"/>
          <w:szCs w:val="24"/>
          <w:lang w:val="en-US"/>
        </w:rPr>
        <w:t>NXT</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11/2014-10/2015 στο </w:t>
      </w:r>
      <w:r w:rsidRPr="00AB7E17">
        <w:rPr>
          <w:rFonts w:cs="Tahoma"/>
          <w:noProof/>
          <w:sz w:val="24"/>
          <w:szCs w:val="24"/>
          <w:lang w:val="en-US"/>
        </w:rPr>
        <w:t>Bitstamp</w:t>
      </w:r>
      <w:r w:rsidRPr="00AB7E17">
        <w:rPr>
          <w:rFonts w:cs="Tahoma"/>
          <w:noProof/>
          <w:sz w:val="24"/>
          <w:szCs w:val="24"/>
        </w:rPr>
        <w:t xml:space="preserve">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_Toc438394209 \h </w:instrText>
      </w:r>
      <w:r w:rsidR="005D21F2" w:rsidRPr="00AB7E17">
        <w:rPr>
          <w:noProof/>
          <w:sz w:val="24"/>
          <w:szCs w:val="24"/>
        </w:rPr>
      </w:r>
      <w:r w:rsidR="005D21F2" w:rsidRPr="00AB7E17">
        <w:rPr>
          <w:noProof/>
          <w:sz w:val="24"/>
          <w:szCs w:val="24"/>
        </w:rPr>
        <w:fldChar w:fldCharType="separate"/>
      </w:r>
      <w:r w:rsidRPr="00AB7E17">
        <w:rPr>
          <w:noProof/>
          <w:sz w:val="24"/>
          <w:szCs w:val="24"/>
        </w:rPr>
        <w:t>67</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12. Ετήσια μεταβολή της τιμής </w:t>
      </w:r>
      <w:r w:rsidRPr="00AB7E17">
        <w:rPr>
          <w:rFonts w:cs="Tahoma"/>
          <w:noProof/>
          <w:sz w:val="24"/>
          <w:szCs w:val="24"/>
          <w:lang w:val="en-US"/>
        </w:rPr>
        <w:t>XRP</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11/2014-10/2015 στο </w:t>
      </w:r>
      <w:r w:rsidRPr="00AB7E17">
        <w:rPr>
          <w:rFonts w:cs="Tahoma"/>
          <w:noProof/>
          <w:sz w:val="24"/>
          <w:szCs w:val="24"/>
          <w:lang w:val="en-US"/>
        </w:rPr>
        <w:t>Bitstamp</w:t>
      </w:r>
      <w:r w:rsidRPr="00AB7E17">
        <w:rPr>
          <w:rFonts w:cs="Tahoma"/>
          <w:noProof/>
          <w:sz w:val="24"/>
          <w:szCs w:val="24"/>
        </w:rPr>
        <w:t xml:space="preserve">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_Toc438394210 \h </w:instrText>
      </w:r>
      <w:r w:rsidR="005D21F2" w:rsidRPr="00AB7E17">
        <w:rPr>
          <w:noProof/>
          <w:sz w:val="24"/>
          <w:szCs w:val="24"/>
        </w:rPr>
      </w:r>
      <w:r w:rsidR="005D21F2" w:rsidRPr="00AB7E17">
        <w:rPr>
          <w:noProof/>
          <w:sz w:val="24"/>
          <w:szCs w:val="24"/>
        </w:rPr>
        <w:fldChar w:fldCharType="separate"/>
      </w:r>
      <w:r w:rsidRPr="00AB7E17">
        <w:rPr>
          <w:noProof/>
          <w:sz w:val="24"/>
          <w:szCs w:val="24"/>
        </w:rPr>
        <w:t>67</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rFonts w:cs="Tahoma"/>
          <w:noProof/>
          <w:sz w:val="24"/>
          <w:szCs w:val="24"/>
        </w:rPr>
        <w:t xml:space="preserve">Εικόνα 13. Ετήσια μεταβολή της τιμής </w:t>
      </w:r>
      <w:r w:rsidRPr="00AB7E17">
        <w:rPr>
          <w:rFonts w:cs="Tahoma"/>
          <w:noProof/>
          <w:sz w:val="24"/>
          <w:szCs w:val="24"/>
          <w:lang w:val="en-US"/>
        </w:rPr>
        <w:t>DOGE</w:t>
      </w:r>
      <w:r w:rsidRPr="00AB7E17">
        <w:rPr>
          <w:rFonts w:cs="Tahoma"/>
          <w:noProof/>
          <w:sz w:val="24"/>
          <w:szCs w:val="24"/>
        </w:rPr>
        <w:t>/</w:t>
      </w:r>
      <w:r w:rsidRPr="00AB7E17">
        <w:rPr>
          <w:rFonts w:cs="Tahoma"/>
          <w:noProof/>
          <w:sz w:val="24"/>
          <w:szCs w:val="24"/>
          <w:lang w:val="en-US"/>
        </w:rPr>
        <w:t>USD</w:t>
      </w:r>
      <w:r w:rsidRPr="00AB7E17">
        <w:rPr>
          <w:rFonts w:cs="Tahoma"/>
          <w:noProof/>
          <w:sz w:val="24"/>
          <w:szCs w:val="24"/>
        </w:rPr>
        <w:t xml:space="preserve"> την περίοδο 11/2014-10/2015 στο </w:t>
      </w:r>
      <w:r w:rsidRPr="00AB7E17">
        <w:rPr>
          <w:rFonts w:cs="Tahoma"/>
          <w:noProof/>
          <w:sz w:val="24"/>
          <w:szCs w:val="24"/>
          <w:lang w:val="en-US"/>
        </w:rPr>
        <w:t>Bitstamp</w:t>
      </w:r>
      <w:r w:rsidRPr="00AB7E17">
        <w:rPr>
          <w:rFonts w:cs="Tahoma"/>
          <w:noProof/>
          <w:sz w:val="24"/>
          <w:szCs w:val="24"/>
        </w:rPr>
        <w:t xml:space="preserve"> (</w:t>
      </w:r>
      <w:r w:rsidRPr="00AB7E17">
        <w:rPr>
          <w:rFonts w:cs="Tahoma"/>
          <w:noProof/>
          <w:sz w:val="24"/>
          <w:szCs w:val="24"/>
          <w:lang w:val="en-US"/>
        </w:rPr>
        <w:t>cryptocoincharts</w:t>
      </w:r>
      <w:r w:rsidRPr="00AB7E17">
        <w:rPr>
          <w:rFonts w:cs="Tahoma"/>
          <w:noProof/>
          <w:sz w:val="24"/>
          <w:szCs w:val="24"/>
        </w:rPr>
        <w:t>.</w:t>
      </w:r>
      <w:r w:rsidRPr="00AB7E17">
        <w:rPr>
          <w:rFonts w:cs="Tahoma"/>
          <w:noProof/>
          <w:sz w:val="24"/>
          <w:szCs w:val="24"/>
          <w:lang w:val="en-US"/>
        </w:rPr>
        <w:t>info</w:t>
      </w:r>
      <w:r w:rsidRPr="00AB7E17">
        <w:rPr>
          <w:rFonts w:cs="Tahoma"/>
          <w:noProof/>
          <w:sz w:val="24"/>
          <w:szCs w:val="24"/>
        </w:rPr>
        <w:t>).</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_Toc438394211 \h </w:instrText>
      </w:r>
      <w:r w:rsidR="005D21F2" w:rsidRPr="00AB7E17">
        <w:rPr>
          <w:noProof/>
          <w:sz w:val="24"/>
          <w:szCs w:val="24"/>
        </w:rPr>
      </w:r>
      <w:r w:rsidR="005D21F2" w:rsidRPr="00AB7E17">
        <w:rPr>
          <w:noProof/>
          <w:sz w:val="24"/>
          <w:szCs w:val="24"/>
        </w:rPr>
        <w:fldChar w:fldCharType="separate"/>
      </w:r>
      <w:r w:rsidRPr="00AB7E17">
        <w:rPr>
          <w:noProof/>
          <w:sz w:val="24"/>
          <w:szCs w:val="24"/>
        </w:rPr>
        <w:t>68</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noProof/>
          <w:sz w:val="24"/>
          <w:szCs w:val="24"/>
        </w:rPr>
        <w:t>Εικόνα 14 Μοντέλο επιλογής χαρακτηριστικών στο Weka</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_Toc438394212 \h </w:instrText>
      </w:r>
      <w:r w:rsidR="005D21F2" w:rsidRPr="00AB7E17">
        <w:rPr>
          <w:noProof/>
          <w:sz w:val="24"/>
          <w:szCs w:val="24"/>
        </w:rPr>
      </w:r>
      <w:r w:rsidR="005D21F2" w:rsidRPr="00AB7E17">
        <w:rPr>
          <w:noProof/>
          <w:sz w:val="24"/>
          <w:szCs w:val="24"/>
        </w:rPr>
        <w:fldChar w:fldCharType="separate"/>
      </w:r>
      <w:r w:rsidRPr="00AB7E17">
        <w:rPr>
          <w:noProof/>
          <w:sz w:val="24"/>
          <w:szCs w:val="24"/>
        </w:rPr>
        <w:t>77</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noProof/>
          <w:sz w:val="24"/>
          <w:szCs w:val="24"/>
        </w:rPr>
        <w:t>Εικόνα 15 Μοντέλο κατηγοριοποίησης στο Weka</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_Toc438394213 \h </w:instrText>
      </w:r>
      <w:r w:rsidR="005D21F2" w:rsidRPr="00AB7E17">
        <w:rPr>
          <w:noProof/>
          <w:sz w:val="24"/>
          <w:szCs w:val="24"/>
        </w:rPr>
      </w:r>
      <w:r w:rsidR="005D21F2" w:rsidRPr="00AB7E17">
        <w:rPr>
          <w:noProof/>
          <w:sz w:val="24"/>
          <w:szCs w:val="24"/>
        </w:rPr>
        <w:fldChar w:fldCharType="separate"/>
      </w:r>
      <w:r w:rsidRPr="00AB7E17">
        <w:rPr>
          <w:noProof/>
          <w:sz w:val="24"/>
          <w:szCs w:val="24"/>
        </w:rPr>
        <w:t>77</w:t>
      </w:r>
      <w:r w:rsidR="005D21F2" w:rsidRPr="00AB7E17">
        <w:rPr>
          <w:noProof/>
          <w:sz w:val="24"/>
          <w:szCs w:val="24"/>
        </w:rPr>
        <w:fldChar w:fldCharType="end"/>
      </w:r>
    </w:p>
    <w:p w:rsidR="006D0648" w:rsidRPr="00AB7E17" w:rsidRDefault="006D0648">
      <w:pPr>
        <w:pStyle w:val="TableofFigures"/>
        <w:tabs>
          <w:tab w:val="right" w:leader="dot" w:pos="8324"/>
        </w:tabs>
        <w:rPr>
          <w:noProof/>
          <w:sz w:val="24"/>
          <w:szCs w:val="24"/>
        </w:rPr>
      </w:pPr>
      <w:r w:rsidRPr="00AB7E17">
        <w:rPr>
          <w:noProof/>
          <w:sz w:val="24"/>
          <w:szCs w:val="24"/>
        </w:rPr>
        <w:t xml:space="preserve">Εικόνα 16 Μοντέλο ομαδοποίησης στο </w:t>
      </w:r>
      <w:r w:rsidRPr="00AB7E17">
        <w:rPr>
          <w:noProof/>
          <w:sz w:val="24"/>
          <w:szCs w:val="24"/>
          <w:lang w:val="en-US"/>
        </w:rPr>
        <w:t>Weka</w:t>
      </w:r>
      <w:r w:rsidRPr="00AB7E17">
        <w:rPr>
          <w:noProof/>
          <w:sz w:val="24"/>
          <w:szCs w:val="24"/>
        </w:rPr>
        <w:tab/>
      </w:r>
      <w:r w:rsidR="005D21F2" w:rsidRPr="00AB7E17">
        <w:rPr>
          <w:noProof/>
          <w:sz w:val="24"/>
          <w:szCs w:val="24"/>
        </w:rPr>
        <w:fldChar w:fldCharType="begin"/>
      </w:r>
      <w:r w:rsidRPr="00AB7E17">
        <w:rPr>
          <w:noProof/>
          <w:sz w:val="24"/>
          <w:szCs w:val="24"/>
        </w:rPr>
        <w:instrText xml:space="preserve"> PAGEREF _Toc438394214 \h </w:instrText>
      </w:r>
      <w:r w:rsidR="005D21F2" w:rsidRPr="00AB7E17">
        <w:rPr>
          <w:noProof/>
          <w:sz w:val="24"/>
          <w:szCs w:val="24"/>
        </w:rPr>
      </w:r>
      <w:r w:rsidR="005D21F2" w:rsidRPr="00AB7E17">
        <w:rPr>
          <w:noProof/>
          <w:sz w:val="24"/>
          <w:szCs w:val="24"/>
        </w:rPr>
        <w:fldChar w:fldCharType="separate"/>
      </w:r>
      <w:r w:rsidRPr="00AB7E17">
        <w:rPr>
          <w:noProof/>
          <w:sz w:val="24"/>
          <w:szCs w:val="24"/>
        </w:rPr>
        <w:t>78</w:t>
      </w:r>
      <w:r w:rsidR="005D21F2" w:rsidRPr="00AB7E17">
        <w:rPr>
          <w:noProof/>
          <w:sz w:val="24"/>
          <w:szCs w:val="24"/>
        </w:rPr>
        <w:fldChar w:fldCharType="end"/>
      </w:r>
    </w:p>
    <w:p w:rsidR="00FF7B89" w:rsidRDefault="005D21F2">
      <w:pPr>
        <w:pStyle w:val="TOC1"/>
      </w:pPr>
      <w:r w:rsidRPr="00AB7E17">
        <w:rPr>
          <w:sz w:val="24"/>
          <w:szCs w:val="24"/>
        </w:rPr>
        <w:fldChar w:fldCharType="end"/>
      </w:r>
    </w:p>
    <w:p w:rsidR="00FF7B89" w:rsidRDefault="00FF7B89">
      <w:pPr>
        <w:pStyle w:val="BodyText"/>
      </w:pPr>
    </w:p>
    <w:p w:rsidR="00FF7B89" w:rsidRDefault="00FF7B89">
      <w:pPr>
        <w:pStyle w:val="Heading1"/>
        <w:pageBreakBefore/>
        <w:numPr>
          <w:ilvl w:val="0"/>
          <w:numId w:val="2"/>
        </w:numPr>
      </w:pPr>
      <w:bookmarkStart w:id="4" w:name="__RefHeading__121_673645126"/>
      <w:bookmarkStart w:id="5" w:name="_Toc438308803"/>
      <w:bookmarkStart w:id="6" w:name="_Toc438394216"/>
      <w:bookmarkEnd w:id="4"/>
      <w:r>
        <w:lastRenderedPageBreak/>
        <w:t>Εισαγωγή</w:t>
      </w:r>
      <w:bookmarkEnd w:id="5"/>
      <w:bookmarkEnd w:id="6"/>
    </w:p>
    <w:p w:rsidR="00FF7B89" w:rsidRDefault="00FF7B89">
      <w:pPr>
        <w:jc w:val="both"/>
      </w:pPr>
    </w:p>
    <w:p w:rsidR="00FF7B89" w:rsidRDefault="00FF7B89">
      <w:pPr>
        <w:pStyle w:val="Heading2"/>
      </w:pPr>
      <w:bookmarkStart w:id="7" w:name="__RefHeading__123_673645126"/>
      <w:bookmarkStart w:id="8" w:name="_Toc438308804"/>
      <w:bookmarkStart w:id="9" w:name="_Toc438394217"/>
      <w:bookmarkEnd w:id="7"/>
      <w:r>
        <w:t>Χρήμα και κρυπτονομίσματα</w:t>
      </w:r>
      <w:bookmarkEnd w:id="8"/>
      <w:bookmarkEnd w:id="9"/>
    </w:p>
    <w:p w:rsidR="00FF7B89" w:rsidRDefault="00FF7B89">
      <w:pPr>
        <w:pStyle w:val="BodyText"/>
        <w:spacing w:before="113" w:after="113" w:line="360" w:lineRule="auto"/>
        <w:jc w:val="both"/>
      </w:pPr>
    </w:p>
    <w:p w:rsidR="00FF7B89" w:rsidRDefault="00FF7B89">
      <w:pPr>
        <w:pStyle w:val="BodyText"/>
        <w:spacing w:before="113" w:after="113" w:line="360" w:lineRule="auto"/>
        <w:jc w:val="both"/>
      </w:pPr>
      <w:r>
        <w:t>Τα “χρήματα" έχουν τρία βασικά χαρακτηριστικά: αποτελούν ένα αποθηκευτικό μέσο αξίας, μια λογιστική μονάδα και ένα μέσο ανταλλαγής - αν και το χρήμα δεν είναι υποχρεωτικό να αποτελεί νόμιμη μονάδα. Εκ πρώτης όψεως τα κρυπτο-νομίσματα θα μπορούσε να θεωρηθεί ότι πληρούν όλα τα χαρακτηριστικά του χρήματος, όπως ορίστηκαν παραπάνω. Αποτελούν μια πιθανή αποθήκη αξίας, αν και πολύ ασταθής. Θα μπορούσαν να χρησιμοποιηθούν ως λογιστική μονάδα και, με την πρώτη γνωστή  λιανικής μορφή τους - το Bitcoin, μπορούν να χρησιμοποιηθούν ως μέσο ανταλλαγής για όποιον επιθυμεί να τα αποδεχθεί. Σε αυτό το τελευταίο ρόλο, έχουν σημαντικά πλεονεκτήματα, δεδομένου ότι μπορούν να χωριστούν ψηφιακά για κάθε μέγεθος της συναλλαγής και να αποφεύγουν τα υψηλά τέλη που χρεώνονται από εταιρείες πιστωτικών καρτών. Αλλά είναι πιθανό ότι ο κύριος λόγος που τα κρυπτο-νομίσματα "απογειώνονται" σε δημοτικότητα ως μέσο πληρωμής, οφείλεται στην δυνατότητα της ανωνυμίας. Ο υψηλός βαθμός ανωνυμίας, αποτελεί χαρακτηριστικό με μεγάλα πλεονεκτήματα για παράνομες δραστηριότητες, όπως το ξέπλυμα χρήματος, την αποφυγή των δημοσιονομικών κανονισμών, τη χρηματοδότηση της τρομοκρατίας και τη φοροδιαφυγή (Blundell-Wignall, 2014).</w:t>
      </w:r>
    </w:p>
    <w:p w:rsidR="00FF7B89" w:rsidRDefault="00FF7B89">
      <w:pPr>
        <w:pStyle w:val="BodyText"/>
        <w:spacing w:before="113" w:after="113" w:line="360" w:lineRule="auto"/>
        <w:jc w:val="both"/>
      </w:pPr>
      <w:r>
        <w:t xml:space="preserve">Η οικονομική κρίση οδήγησε σε απώλεια εμπιστοσύνης σε πολλούς ενδιάμεσους χρηματοπιστωτικούς οργανισμούς, πλατφόρμες συναλλαγών και συστήματα πληρωμών. Η βασική καινοτομία στην οποία βασίστηκαν τα κρυπτο-νομίσματα είναι το χαρακτηριστικό των συναλλαγών που δεν βασίζονται στην εμπιστοσύνη (η δυνατότητα να αποφευχθεί η ανάγκη για ένα έμπιστο τρίτο μέρος). Η ανταλλαγή  είναι πάντα δυνατή – για παράδειγμα οι υαλοκαθαριστές μπορούν να διαπραγματευτούν με τα καταστήματα και τα ιατρεία για την ανταλλαγή ωρών καθαρισμού με αγαθά και υπηρεσίες. Ωστόσο, η ανταλλαγή είναι ένα φτωχό μέσο </w:t>
      </w:r>
      <w:r>
        <w:lastRenderedPageBreak/>
        <w:t>ανταλλαγής και μια υπηρεσία, όπως ο καθαρισμός, δεν μπορεί να αποθηκευτεί επιτυχώς (και ως εκ τούτου δεν υπάρχει αποθήκευση της αξίας). Μάρκες καζίνο, αεροπορικά μίλια, πιστώσεις Amazon, χρήματα Disney θα μπορούσαν επίσης να χρησιμοποιηθούν για ορισμένες λειτουργίες εκτός της πρωτογενούς σκοπούμενης χρήση τους, αλλά όχι με τα πιθανά χαρακτηριστικά ευχρηστίας των κρυπτο-νομισμάτων στην ψηφιακή εποχή (CFA, 2015).</w:t>
      </w:r>
    </w:p>
    <w:p w:rsidR="00FF7B89" w:rsidRDefault="00FF7B89">
      <w:pPr>
        <w:pStyle w:val="BodyText"/>
        <w:spacing w:before="113" w:after="113" w:line="360" w:lineRule="auto"/>
        <w:jc w:val="both"/>
      </w:pPr>
      <w:r>
        <w:t xml:space="preserve">Από την άλλη πλευρά, τα κρυπτο-νομίσματα δεν μπορούν να αποτελέσουν μια εναλλακτική λύση για το νόμιμο νόμισμα, για τον απλό λόγο (όπως θα εξηγηθεί παρακάτω) ότι οι άνθρωποι πρέπει να πληρώνουν τους φόρους τους. Αυτό προστατεύει τα υπάρχοντα νομίσματα από αντικατάσταση, και ο φόβος της απώλειας του νομισματικού ελέγχου δεν θα πρέπει να χρησιμοποιείται ως επιχείρημα για την πρόληψη της κυκλοφορίας των Bitcoins ως παράλληλα νομίσματα. Ωστόσο, η τεχνολογία των ψηφιακών πρωτοκόλλων πληρωμών δεν θα πρέπει να συγχέεται με το θέμα "παράλληλο νόμισμα". Όσον αφορά τη λειτουργία του νομίσματος, υπάρχουν δύο πιθανά ζητήματα πολιτικής: (α) θέματα προστασίας των καταναλωτών: π.χ. ηλεκτρονική κλοπή, η κατάρρευση της αξίας των κρυπτο-νομισμάτων για παράδειγμα λόγω της εμφάνισης των υποκατάστατων, η χρήση της εξουσίας της κυβέρνησης για την απαγόρευσή τους, κλπ .και (β) τα χαρακτηριστικά της ανωνυμίας που επιτρέπει την επέκταση των παράνομων δραστηριοτήτων, όπως η φοροδιαφυγή και το ξέπλυμα χρήματος. Η ψηφιακή τεχνολογία μεταφοράς, από την άλλη πλευρά, θα μπορούσε να παίξει κοινωνικά χρήσιμους ρόλους (Blundell-Wignall, 2014). </w:t>
      </w:r>
    </w:p>
    <w:p w:rsidR="00FF7B89" w:rsidRDefault="00FF7B89">
      <w:pPr>
        <w:pStyle w:val="BodyText"/>
        <w:spacing w:before="113" w:after="113" w:line="360" w:lineRule="auto"/>
        <w:jc w:val="both"/>
      </w:pPr>
    </w:p>
    <w:p w:rsidR="00FF7B89" w:rsidRDefault="00FF7B89">
      <w:pPr>
        <w:pStyle w:val="Heading2"/>
      </w:pPr>
      <w:bookmarkStart w:id="10" w:name="__RefHeading__125_673645126"/>
      <w:bookmarkStart w:id="11" w:name="_Toc438308805"/>
      <w:bookmarkStart w:id="12" w:name="_Toc438394218"/>
      <w:bookmarkEnd w:id="10"/>
      <w:r>
        <w:t>Ορισμός κρυπτονομισμάτων μέσω του Bitcoin</w:t>
      </w:r>
      <w:bookmarkEnd w:id="11"/>
      <w:bookmarkEnd w:id="12"/>
    </w:p>
    <w:p w:rsidR="00FF7B89" w:rsidRDefault="00FF7B89">
      <w:pPr>
        <w:pStyle w:val="BodyText"/>
      </w:pPr>
    </w:p>
    <w:p w:rsidR="00FF7B89" w:rsidRDefault="00FF7B89">
      <w:pPr>
        <w:pStyle w:val="BodyText"/>
        <w:spacing w:before="113" w:after="113" w:line="360" w:lineRule="auto"/>
        <w:jc w:val="both"/>
      </w:pPr>
      <w:r>
        <w:t xml:space="preserve">Όσον αφορά το Bitcoin, οι ιδρυτές του παρείχαν στην αγορά αλγορίθμους για την πρόωρη εξόρυξη (mining) που έχουν συγκεντρώσει το πρώτο απόθεμα Bitcoins. Οι κάτοχοι των αποθεμάτων αυτών επωφελήθηκαν από τις μεταγενέστερες αυξήσεις των τιμών. Με τη χρήση ηλεκτρονικών υπολογιστών και εντατικά αναλαμβάνοντας το υψηλό κόστος ηλεκτρικής ενέργειας, εν συνεχεία οι συμμετέχοντες μπορούσαν </w:t>
      </w:r>
      <w:r>
        <w:lastRenderedPageBreak/>
        <w:t>να εξορύξουν Bitcoins, εκ των οποίων συνολικά 21 εκατομμύρια είναι ο σταθερός εφοδιασμός. Η συνάρτηση προσφοράς για τα νομίσματα απλώνεται με τη μείωση του μεγέθους του μπλοκ και μέσω ενός αλγόριθμου με τον οποίο η εύρεση τους γίνεται πολύ πιο δύσκολη, αν βρίσκονται πολύ γρήγορα. Μπορεί να πάρει πολλά χρόνια για να γίνει εξόρυξη όλων των Bitcoin. Οι συναλλαγές Bitcoins γίνονται στην online αγορά και ο καθένας μπορεί να τα αγοράσει στη συναλλαγματική ισοτιμία με το δολάριο από τις πλατφόρμες Bitcoin (όπως η Coinbase), αν και η τιμή έχει αποδειχθεί ότι είναι πολύ ασταθής μέχρι σήμερα (FinCen, 2013).</w:t>
      </w:r>
    </w:p>
    <w:p w:rsidR="00FF7B89" w:rsidRDefault="00FF7B89">
      <w:pPr>
        <w:pStyle w:val="BodyText"/>
        <w:spacing w:before="113" w:after="113" w:line="360" w:lineRule="auto"/>
        <w:jc w:val="both"/>
      </w:pPr>
      <w:r>
        <w:t>Η ψηφιακή τεχνολογία μεταφοράς είναι πολύ ενδιαφέρουσα. Υπάρχει ένα open source κλειδί κρυπτολογίας, ένα δημόσιο και ένα ιδιωτικό. Οι Bitcoin συναλλαγές μεταβιβάζουν την κυριότητα του νομίσματος από τη μια δημόσια διεύθυνση στην άλλη, αλλά απαιτείται ένα ιδιωτικό κλειδί για την αποκρυπτογράφηση των Bitcoins και την περαιτέρω κατανάλωση τους. Τα δημόσια και τα ιδιωτικά κλειδιά είναι αλφαριθμητικές ακολουθίες που βασίζονται σε εξελιγμένη κρυπτογράφηση: Οι τυχαίοι αριθμοί και τα γράμματα στα δημόσια κλειδιά προέρχονται από την εφαρμογή της συνάρτησης "hash". Η ταυτοποίηση είναι σαν τη λήψη δακτυλικών αποτυπωμάτων - μπορεί να υπάρχει μόνο μία γεννήτρια μεταβίβασης από μια δεδομένη διεύθυνση (αν και φυσικά η αποθήκευση ιδιωτικών ακολουθιών ταυτοποίησης σε απευθείας σύνδεση ανοίγει το δρόμο για την κλοπή και την απάτη, όπως σε όλα τα ζητήματα, όπου εμπλέκονται χρήματα και το διαδίκτυο). Τα Bitcoins με τη μορφή των δημόσιων κλειδιών αποθηκεύονται σε "πορτοφόλια", στο σκληρό δίσκο του υπολογιστή και μπορούν να προσπελαστούν μόνο με το ιδιωτικό κλειδί. Η ασφάλεια από hacking αυξάνεται με την χρήση της off-line ψυχρής αποθήκευσης, και οι υπηρεσίες αυτές παρέχονται από τις πλατφόρμες συναλλαγών. Τα πορτοφόλια που αποθηκεύονται με σύνδεση στο Διαδίκτυο, ή συνδέονται με μια εφαρμογή smartphone, είναι παρόμοια με μετρητά, και τα Bitcoins μπορούν να μετακινηθούν από τη ψυχρή αποθήκευση στα κινητά πορτοφόλια, όπως απαιτείται (FinCen, 2013).</w:t>
      </w:r>
    </w:p>
    <w:p w:rsidR="00FF7B89" w:rsidRDefault="00FF7B89">
      <w:pPr>
        <w:pStyle w:val="BodyText"/>
        <w:spacing w:before="113" w:after="113" w:line="360" w:lineRule="auto"/>
        <w:jc w:val="both"/>
      </w:pPr>
      <w:r>
        <w:t xml:space="preserve">Οι συναλλαγές καταγράφονται στην "αλυσίδα μπλοκ", η οποία είναι το κλειδί για την καινοτομία στην τεχνολογία αυτή - δηλαδή, μια τεχνολογία που εξαλείφει την ανάγκη για ένα έμπιστο τρίτο μέρος και ενδιάμεσες δαπάνες που συνδέονται με τα </w:t>
      </w:r>
      <w:r>
        <w:lastRenderedPageBreak/>
        <w:t>εν λόγω ιδρύματα (τράπεζες, εταιρείες πιστωτικών καρτών, εταιρείες πληρωμής, μη τραπεζικούς χρηματοπιστωτικούς διαμεσολαβητές).</w:t>
      </w:r>
    </w:p>
    <w:p w:rsidR="00FF7B89" w:rsidRDefault="00FF7B89">
      <w:pPr>
        <w:pStyle w:val="BodyText"/>
        <w:spacing w:before="113" w:after="113" w:line="360" w:lineRule="auto"/>
        <w:jc w:val="both"/>
      </w:pPr>
      <w:r>
        <w:t>Η αλυσίδα μπλοκ είναι μια δημόσια βάση δεδομένων (γιγάντιο καθολικό βιβλίο), που συντηρείται ανοιχτά από τους υπολογιστές σε όλο τον κόσμο - είναι μια διαδοχική καταγραφή όλων των συναλλαγών και της τρέχουσας ιδιοκτησίας. Αυτή η παρακολούθηση και ο έλεγχος των συναλλαγών υποστηρίζονται από την αποκεντρωμένη υπολογιστική ισχύ που παράγεται από τη δραστηριότητα της «εξόρυξης», και αυτή η δραστηριότητα ανταμείβεται σε Bitcoin αμοιβές. Η αλυσίδα μπλοκ επιτρέπει στους συμμετέχοντες να ελέγξουν κατά πόσον οι διαβιβάσεις νομισμάτων προέρχονται από τους πραγματικούς τους ιδιοκτήτες και αποφεύγει προβλήματα όπως οι διπλές δαπάνες - το ίδιο κλάσμα Bitcoin δεν μπορεί να περάσει πάνω από μία φορά.</w:t>
      </w:r>
    </w:p>
    <w:p w:rsidR="00FF7B89" w:rsidRDefault="00FF7B89">
      <w:pPr>
        <w:pStyle w:val="BodyText"/>
        <w:spacing w:before="113" w:after="113" w:line="360" w:lineRule="auto"/>
        <w:jc w:val="both"/>
      </w:pPr>
      <w:r>
        <w:t>Αυτή η τεχνολογία Bitcoin έχει γεννήσει μια ταχέως αναπτυσσόμενη βιομηχανία  καινοτομιών κρυπτο-νομισμάτων που χρησιμοποιούν ανεξάρτητες μεθόδους αλυσίδας μπλοκ (π.χ. Bitcoin, Litecoin, dogecoin, NXT, BitShares και Ethereum).</w:t>
      </w:r>
    </w:p>
    <w:p w:rsidR="00FF7B89" w:rsidRDefault="00FF7B89">
      <w:pPr>
        <w:pStyle w:val="BodyText"/>
        <w:spacing w:before="113" w:after="113" w:line="360" w:lineRule="auto"/>
        <w:jc w:val="both"/>
        <w:rPr>
          <w:rFonts w:cs="Tahoma"/>
        </w:rPr>
      </w:pPr>
      <w:r>
        <w:t>Άλλα πρωτόκολλα είναι χτισμένα στην κορυφή της αλυσίδας μπλοκ Bitcoin και εκτελούν ενδιαφέροντα πράγματα, όπως και οι μάρκες που ταυτίζονται με συγκεκριμένα στοιχεία ενεργητικού για εμπορικούς σκοπούς (Coloured Coins, Mastercoin, και Counterparty). Η τεχνολογία Αλυσίδα Block έχει ένα σημαντικό πρόβλημα επεκτασιμότητας, όμως, σχετίζεται με την υπολογιστική ισχύ που απαιτείται για να υπολογίσει εκ νέου το ιστορικό όλων των συναλλαγών, ένα πρόβλημα το οποίο μεγαλώνει καθώς η χρήση Bitcoins γίνεται πιο διαδεδομένη.</w:t>
      </w:r>
    </w:p>
    <w:p w:rsidR="00FF7B89" w:rsidRDefault="00FF7B89">
      <w:pPr>
        <w:pStyle w:val="BodyText"/>
        <w:spacing w:before="113" w:after="113" w:line="360" w:lineRule="auto"/>
        <w:jc w:val="both"/>
        <w:rPr>
          <w:rFonts w:cs="Tahoma"/>
        </w:rPr>
      </w:pPr>
    </w:p>
    <w:p w:rsidR="00FF7B89" w:rsidRDefault="00FF7B89">
      <w:pPr>
        <w:pStyle w:val="Heading2"/>
      </w:pPr>
      <w:bookmarkStart w:id="13" w:name="__RefHeading__127_673645126"/>
      <w:bookmarkStart w:id="14" w:name="_Toc438308806"/>
      <w:bookmarkStart w:id="15" w:name="_Toc438394219"/>
      <w:bookmarkEnd w:id="13"/>
      <w:r>
        <w:t>Περιγραφή του προβλήματος</w:t>
      </w:r>
      <w:bookmarkEnd w:id="14"/>
      <w:bookmarkEnd w:id="15"/>
    </w:p>
    <w:p w:rsidR="00FF7B89" w:rsidRDefault="00FF7B89">
      <w:pPr>
        <w:pStyle w:val="BodyText"/>
      </w:pPr>
    </w:p>
    <w:p w:rsidR="00FF7B89" w:rsidRDefault="00FF7B89" w:rsidP="00920CDD">
      <w:pPr>
        <w:pStyle w:val="BodyText"/>
        <w:spacing w:before="113" w:after="113" w:line="360" w:lineRule="auto"/>
        <w:jc w:val="both"/>
      </w:pPr>
      <w:r>
        <w:t xml:space="preserve">Τα κρυπτονομίσματα είναι φυσικά πρϋπολογισμένα αρχεία που χρησιμοποιούν ζεύγη  δημόσιου - ιδιωτικού κλειδιού που δημιουργείται γύρω από ένα συγκεκριμένο αλγόριθμο κρυπτογράφησης. Το κλειδί εκχωρεί την κυριότητα του κάθε ζεύγους κλειδιών, ή «νόμισμα», στο πρόσωπο που έχει στην κατοχή του το ιδιωτικό κλειδί. Αυτά τα ζεύγη κλειδιών αποθηκεύονται σε ένα αρχείο με το όνομα </w:t>
      </w:r>
      <w:r>
        <w:lastRenderedPageBreak/>
        <w:t xml:space="preserve">wallet.dat, το οποίο βρίσκεται σε ένα προεπιλεγμένο κρυφό κατάλογο στο σκληρό δίσκο του  ιδιοκτήτη. Τα ιδιωτικά κλειδιά αποστέλλονται στους χρήστες που χρησιμοποιούν δυναμικές διευθύνσεις πορτοφολιών που δημιουργούνται από τους χρήστες που ασχολούνται με συναλλαγές. Η διεύθυνση πληρωμής προορισμού είναι το δημόσιο κλειδί του ζεύγους κλειδιών του κρυπτονομίσματος. Υπάρχει ένα πεπερασμένο ποσό των διαθέσιμων κρυπτονομισμάτων στο δίκτυο, και η αξία της κάθε μονάδας έχει ανατεθεί με βάση την προσφορά και τη ζήτηση, καθώς και οι διακυμάνσεις των επιπέδων δυσκολίας που απαιτείται για την εξόρυξη κάθε νομίσματος. Το αρχείο wallet.dat είναι το πιο σημαντικό αρχείο της αρχιτεκτονικής λογισμικού των κρυπτονομισμάτων, καθώς σε αυτό είναι αποθηκευμένο το φυσικό κρυπτογραφικό αρχείο του ιδιωτικού κλειδιού. Η αποκεντρωμένη φύση του πρωτοκόλλου ανοιχτού κώδικα εξασφαλίζει ότι ο έλεγχος του δικτύου παραμένει στα χέρια των χρηστών. Οι συναλλαγές εξαρτώνται από τους συμμετέχοντες στο δίκτυο, και ο χρήστης είναι υπεύθυνος για την ασφάλεια των δικών του οικονομικών και δεδομένων, χωρίς την ανάγκη εξάρτησης από τρίτα μέρη, όπως τα τραπεζικά ιδρύματα (Ahamad et al., 2013). </w:t>
      </w:r>
    </w:p>
    <w:p w:rsidR="00FF7B89" w:rsidRDefault="00FF7B89" w:rsidP="00920CDD">
      <w:pPr>
        <w:pStyle w:val="BodyText"/>
        <w:spacing w:before="113" w:after="113" w:line="360" w:lineRule="auto"/>
        <w:jc w:val="both"/>
      </w:pPr>
      <w:r>
        <w:t>Για παράδειγμα, το Bitcoin λειτουργεί ως ένα p2p πρωτόκολλο κοινής χρήσης αρχείων, και ως εκ τούτου η ιδέα είναι παρόμοια με τη τεχνολογία .torrent. Το δίκτυο p2p στηρίζεται στη συμμετοχή των χρηστών για την επιτυχή ανταλλαγή εμπιστευτικών δεδομένων. Κάθε συναλλαγή επιβεβαιώνεται με κλειδί επαλήθευσης για πολλαπλούς κόμβους του δικτύου, πριν φτάσει στον προορισμό της. Αυτή η crowdsourced διαδικασία επαλήθευσης του κλειδιού εγγυάται την ακεραιότητα της μεταφοράς δεδομένων. Το πιο δημοφιλές κρυπτονόμισμα είναι το Bitcoin, αλλά υπάρχουν και εναλλακτικές λύσεις, όπως το Litecoin που γρήγορα κερδίζει έδαφος στην αγορά. Ο πηγαίος κώδικας για αυτά τα προγράμματα, καθώς και ο κωδικός για άλλα κρυπτονομίσματα, είναι διαθέσιμος στο κοινό (Segendorf, 2014).</w:t>
      </w:r>
    </w:p>
    <w:p w:rsidR="00FF7B89" w:rsidRDefault="00FF7B89" w:rsidP="00920CDD">
      <w:pPr>
        <w:pStyle w:val="BodyText"/>
        <w:spacing w:before="113" w:after="113" w:line="360" w:lineRule="auto"/>
        <w:jc w:val="both"/>
      </w:pPr>
      <w:r>
        <w:t xml:space="preserve">Το Bitcoin είναι πραγματικά τρία πράγματα. Πρώτον, είναι ένα πρωτόκολλο (ή σύνολο κανόνων) που ορίζει τον τρόπο που θα πρέπει να λειτουργεί το δίκτυο. Δεύτερον, είναι ένα έργο λογισμικού που υλοποιεί το εν λόγω πρωτόκολλο. Τρίτον, είναι ένα δίκτυο υπολογιστών και συσκευών που τρέχουν το λογισμικό που </w:t>
      </w:r>
      <w:r>
        <w:lastRenderedPageBreak/>
        <w:t>χρησιμοποιεί το πρωτόκολλο για να δημιουργήσει και να διαχειριστεί το νόμισμα Bitcoin (Segendorf, 2014).</w:t>
      </w:r>
    </w:p>
    <w:p w:rsidR="00FF7B89" w:rsidRDefault="00FF7B89" w:rsidP="00920CDD">
      <w:pPr>
        <w:pStyle w:val="BodyText"/>
        <w:spacing w:before="113" w:after="113" w:line="360" w:lineRule="auto"/>
        <w:jc w:val="both"/>
      </w:pPr>
      <w:r>
        <w:t>Η Εικόνα 1 παρουσιάζει την τιμή Bitcoin σε σύγκριση με την τιμή του χρυσού. Η τιμή είναι μονοψήφια, το 2012, περίπου $ 100 για ένα μεγάλο μέρος του 2013 και στη συνέχεια κινείται γρήγορα στα $ 1.100 στο τέλος του έτους και καταρρέει προς το εύρος $ 500- $ 800 για τους πρώτους μήνες του 2014.</w:t>
      </w:r>
    </w:p>
    <w:p w:rsidR="00FF7B89" w:rsidRDefault="00FF7B89">
      <w:pPr>
        <w:spacing w:before="113" w:after="113" w:line="360" w:lineRule="auto"/>
        <w:jc w:val="both"/>
      </w:pPr>
    </w:p>
    <w:p w:rsidR="00FF7B89" w:rsidRDefault="001A6E18">
      <w:pPr>
        <w:spacing w:before="113" w:after="113" w:line="360" w:lineRule="auto"/>
        <w:jc w:val="both"/>
      </w:pPr>
      <w:r>
        <w:rPr>
          <w:noProof/>
          <w:lang w:val="en-US" w:eastAsia="en-US"/>
        </w:rPr>
        <w:drawing>
          <wp:inline distT="0" distB="0" distL="0" distR="0">
            <wp:extent cx="5295900" cy="3063240"/>
            <wp:effectExtent l="0" t="0" r="0" b="381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30632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pPr>
      <w:bookmarkStart w:id="16" w:name="_Toc438394199"/>
      <w:r>
        <w:t xml:space="preserve">Εικόνα </w:t>
      </w:r>
      <w:fldSimple w:instr=" SEQ Εικόνα \* ARABIC ">
        <w:r w:rsidR="00E36E09">
          <w:rPr>
            <w:noProof/>
          </w:rPr>
          <w:t>1</w:t>
        </w:r>
      </w:fldSimple>
      <w:r>
        <w:t>: Οι τιμές του Bitcoin σε σύγκριση με τις τιμές του χρυσού 2012-2014 (Πηγές: Datastream, Bitcoincharts.com.)</w:t>
      </w:r>
      <w:bookmarkEnd w:id="16"/>
    </w:p>
    <w:p w:rsidR="00FF7B89" w:rsidRDefault="00FF7B89">
      <w:pPr>
        <w:pStyle w:val="BodyText"/>
        <w:spacing w:before="113" w:after="113" w:line="360" w:lineRule="auto"/>
        <w:jc w:val="both"/>
      </w:pPr>
    </w:p>
    <w:p w:rsidR="00FF7B89" w:rsidRDefault="00FF7B89">
      <w:pPr>
        <w:pStyle w:val="BodyText"/>
        <w:spacing w:before="113" w:after="113" w:line="360" w:lineRule="auto"/>
        <w:jc w:val="both"/>
      </w:pPr>
      <w:r>
        <w:t xml:space="preserve">Τέτοιες ακραίες υψηλές τιμές μπορούν να εξηγηθούν από την έντονη ανελαστική ζήτηση και τη στενότητα προσφοράς. Υποθέτοντας ότι η ανωνυμία είναι σημαντική για ορισμένους συμμετέχοντες στην αγορά ώστε να αποφύγουν τους φόρους ή να ξεπλύνουν χρήματα, η ζήτηση μπορεί να υπερβεί την προσφορά και την εξόρυξη. Η πλευρά της προσφοράς μπορεί να είναι ένας σημαντικός παράγοντας. Για παράδειγμα, η δυσκολία της εξόρυξης μπορεί ξαφνικά να επιταχυνθεί ή οι εξορυκτές θα μπορούσαν να συμμετέχουν σε συμπεριφορές καρτέλ. Εναλλακτικά, η κερδοσκοπική  ζήτηση ενδέχεται να εισέλθει στην αγορά, όπου κάθε συμμετέχων μπορεί να αγοράζει σε 10 ή 20 φορές το κόστος εξόρυξης πιστεύοντας ότι δεν έχει </w:t>
      </w:r>
      <w:r>
        <w:lastRenderedPageBreak/>
        <w:t xml:space="preserve">σημασία, εφ 'όσον κάποιος άλλος είναι πρόθυμος να πληρώσει περισσότερο από αυτό - θεωρία "greater fool” (Segendorf, 2014). </w:t>
      </w:r>
    </w:p>
    <w:p w:rsidR="00FF7B89" w:rsidRDefault="00FF7B89">
      <w:pPr>
        <w:pStyle w:val="BodyText"/>
        <w:spacing w:before="113" w:after="113" w:line="360" w:lineRule="auto"/>
        <w:jc w:val="both"/>
        <w:rPr>
          <w:u w:val="single"/>
        </w:rPr>
      </w:pPr>
      <w:r>
        <w:t>Κρίνοντας από την ξαφνική και απότομη διόγκωση των συναλλαγών γύρω από το χρόνο της εκτίναξης των τιμών, η θεωρία "greater fool” είναι ίσως η σημαντικότερη αιτία. Η πρόσφατη αστάθεια των τιμών σίγουρα φαίνεται να έχει μικρή σχέση με την εύλογη αξία - και μέρος του προβλήματος για την αποτίμηση ενός κρυπτο-νομίσματος είναι ότι πρόκειται για μια τεχνολογία και όχι μια επιχείρηση με έναν ισολογισμό  ή ένα νόμισμα που υποστηρίζεται από ένα εμπόρευμα.</w:t>
      </w:r>
    </w:p>
    <w:p w:rsidR="00FF7B89" w:rsidRDefault="00FF7B89">
      <w:pPr>
        <w:pStyle w:val="BodyText"/>
        <w:spacing w:before="113" w:after="113" w:line="360" w:lineRule="auto"/>
        <w:jc w:val="both"/>
      </w:pPr>
      <w:r>
        <w:rPr>
          <w:u w:val="single"/>
        </w:rPr>
        <w:t>Μέρος λοιπόν της αιτίας που προκαλεί ασταθή τιμή στα Bitcoin είναι ότι δεν υπάρχει σαφής εγγενής αξία ή συμφωνημένη μέθοδος αξιολόγησης, και σίγουρα δεν υπάρχει μια κεντρική τράπεζα Bitcoin, έτοιμη να παρέμβει για να καταστεί πιο σταθερή η τιμή, η οποία βέβαια θα παραβίαζε το στοιχείο της σταθερής προσφοράς.</w:t>
      </w:r>
    </w:p>
    <w:p w:rsidR="00FF7B89" w:rsidRDefault="00FF7B89">
      <w:pPr>
        <w:pStyle w:val="BodyText"/>
      </w:pPr>
    </w:p>
    <w:p w:rsidR="00FF7B89" w:rsidRDefault="00FF7B89">
      <w:pPr>
        <w:pStyle w:val="BodyText"/>
        <w:spacing w:before="113" w:after="113" w:line="360" w:lineRule="auto"/>
        <w:jc w:val="both"/>
        <w:rPr>
          <w:rFonts w:cs="Tahoma"/>
        </w:rPr>
      </w:pPr>
      <w:r>
        <w:rPr>
          <w:rFonts w:cs="Tahoma"/>
        </w:rPr>
        <w:t>Σε αυτά τα πλαίσια, στην παρούσα εργασία θα παρουσιαστούν τα χαρακτηριστικά των δημοφιλέστερων κρυπτονομισμάτων και θα επιχειρηθεί συγκριτική αξιολόγηση των χαρακτηριστικών τους (Segendorf, 2014).</w:t>
      </w:r>
    </w:p>
    <w:p w:rsidR="00FF7B89" w:rsidRDefault="00FF7B89">
      <w:pPr>
        <w:pStyle w:val="BodyText"/>
        <w:spacing w:before="113" w:after="113" w:line="360" w:lineRule="auto"/>
        <w:jc w:val="both"/>
        <w:rPr>
          <w:rFonts w:cs="Tahoma"/>
        </w:rPr>
      </w:pPr>
    </w:p>
    <w:p w:rsidR="00FF7B89" w:rsidRDefault="00FF7B89">
      <w:pPr>
        <w:pStyle w:val="Heading2"/>
      </w:pPr>
      <w:bookmarkStart w:id="17" w:name="__RefHeading__129_673645126"/>
      <w:bookmarkStart w:id="18" w:name="_Toc438308807"/>
      <w:bookmarkStart w:id="19" w:name="_Toc438394220"/>
      <w:bookmarkEnd w:id="17"/>
      <w:r>
        <w:t>Σκοπός της εργασίας</w:t>
      </w:r>
      <w:bookmarkEnd w:id="18"/>
      <w:bookmarkEnd w:id="19"/>
    </w:p>
    <w:p w:rsidR="00FF7B89" w:rsidRDefault="00FF7B89">
      <w:pPr>
        <w:pStyle w:val="BodyText"/>
      </w:pPr>
    </w:p>
    <w:p w:rsidR="00FF7B89" w:rsidRDefault="00FF7B89">
      <w:pPr>
        <w:pStyle w:val="BodyText"/>
        <w:spacing w:before="113" w:after="113" w:line="360" w:lineRule="auto"/>
        <w:jc w:val="both"/>
        <w:rPr>
          <w:bCs/>
          <w:color w:val="252525"/>
        </w:rPr>
      </w:pPr>
      <w:r>
        <w:rPr>
          <w:rFonts w:cs="Tahoma"/>
        </w:rPr>
        <w:t xml:space="preserve">Στην παρούσα εργασία θα γίνει αναλυτική παρουσίαση των κρυπτονομισμάτων και της λειτουργίας τους, καταγραφή αυτών των ηλεκτρονικών νομισμάτων, των χαρακτηριστικών τους καθώς και της υφιστάμενης κατάστασης του χώρου. Στη βιβλιογραφική επισκόπηση θα γίνει καταγραφή της υφιστάμενης κατάστασης, με καταγραφή των μεθόδων και των κριτηρίων αξιολόγησης που χρησιμοποιούνται σήμερα. Στη συνέχεια αυτής της ανάλυσης, καταγράφονται και περιγράφονται οι παράγοντες που τα επηρεάζουν καθώς και τα δυνατά και αδύνατα σημεία τους. Τέλος, αναλύονται και αξιολογούνται τα χαρακτηριστικά τους με εφαρμογή μεθόδων ανάλυσης δεδομένων, πολυκριτήριας ανάλυσης αλλά και τεχνικών </w:t>
      </w:r>
      <w:r>
        <w:rPr>
          <w:rFonts w:cs="Tahoma"/>
        </w:rPr>
        <w:lastRenderedPageBreak/>
        <w:t>εξόρυξης γνώσης από δεδομένα (data mining) με</w:t>
      </w:r>
      <w:r>
        <w:rPr>
          <w:rFonts w:cs="Tahoma"/>
          <w:bCs/>
        </w:rPr>
        <w:t xml:space="preserve"> το εργαλείο εξόρυξης δεδομένων Weka 3.6.</w:t>
      </w:r>
    </w:p>
    <w:p w:rsidR="00FF7B89" w:rsidRDefault="00FF7B89">
      <w:pPr>
        <w:spacing w:before="120" w:line="100" w:lineRule="atLeast"/>
        <w:jc w:val="both"/>
        <w:rPr>
          <w:bCs/>
          <w:color w:val="252525"/>
        </w:rPr>
      </w:pPr>
    </w:p>
    <w:p w:rsidR="00FF7B89" w:rsidRDefault="00FF7B89">
      <w:pPr>
        <w:spacing w:line="360" w:lineRule="auto"/>
        <w:jc w:val="both"/>
      </w:pPr>
    </w:p>
    <w:p w:rsidR="00FF7B89" w:rsidRDefault="00FF7B89">
      <w:pPr>
        <w:pStyle w:val="Heading2"/>
      </w:pPr>
      <w:bookmarkStart w:id="20" w:name="__RefHeading__131_673645126"/>
      <w:bookmarkStart w:id="21" w:name="_Toc438308808"/>
      <w:bookmarkStart w:id="22" w:name="_Toc438394221"/>
      <w:bookmarkEnd w:id="20"/>
      <w:r>
        <w:t>Οργάνωση της εργασίας</w:t>
      </w:r>
      <w:bookmarkEnd w:id="21"/>
      <w:bookmarkEnd w:id="22"/>
    </w:p>
    <w:p w:rsidR="00FF7B89" w:rsidRDefault="00FF7B89">
      <w:pPr>
        <w:pStyle w:val="BodyText"/>
      </w:pPr>
    </w:p>
    <w:p w:rsidR="00FF7B89" w:rsidRDefault="00FF7B89">
      <w:pPr>
        <w:pStyle w:val="BodyText"/>
        <w:spacing w:before="113" w:after="113" w:line="360" w:lineRule="auto"/>
        <w:jc w:val="both"/>
      </w:pPr>
      <w:r>
        <w:t xml:space="preserve">Στο πρώτο Κεφάλαιο έγινε μια πρώτη εισαγωγή στο θέμα των κρυπτονομισμάτων, παρουσιάστηκε η συσχέτιση τους με την έννοια του χρήματος και επιχειρήθηκε ο ορισμός τους με βάση το Bitcoin. Επίσης στοιχειοθετήθηκε το πρόβλημα αξιολόγησης των κρυπτονομισμάτων και οι συνέπειες αστάθειας στη τιμή τους, που αυτό επιφέρει. </w:t>
      </w:r>
    </w:p>
    <w:p w:rsidR="00FF7B89" w:rsidRDefault="00FF7B89">
      <w:pPr>
        <w:pStyle w:val="BodyText"/>
        <w:spacing w:before="113" w:after="113" w:line="360" w:lineRule="auto"/>
        <w:jc w:val="both"/>
      </w:pPr>
      <w:r>
        <w:t xml:space="preserve">Τα βασικά χαρακτηριστικά των κρυπτο-νομισμάτων περιγράφονται στο Κεφάλαιο 2, χρησιμοποιώντας το Bitcoin ως το κύριο παράδειγμα. </w:t>
      </w:r>
      <w:r>
        <w:rPr>
          <w:rFonts w:cs="Tahoma"/>
        </w:rPr>
        <w:t>Στο κεφάλαιο αυτό παρουσιάζονται τα χαρακτηριστικά και η λειτουργία των υπαρχόντων κρυπτονομισμάτων βάσει της βιβλιογραφικής επισκόπησης. Επίσης γίνεται λόγος για την εξόρυξη των κρυπτονομισμάτων, τις μεθόδους που τη διέπουν αλλά και τη σημασία της. Θα γίνει καταγραφή της υφιστάμενης κατάστασης, με καταγραφή των μεθόδων και των κριτηρίων αξιολόγησης που χρησιμοποιούνται σήμερα.</w:t>
      </w:r>
    </w:p>
    <w:p w:rsidR="00FF7B89" w:rsidRDefault="00FF7B89">
      <w:pPr>
        <w:pStyle w:val="BodyText"/>
        <w:spacing w:before="113" w:after="113" w:line="360" w:lineRule="auto"/>
        <w:jc w:val="both"/>
      </w:pPr>
      <w:r>
        <w:t xml:space="preserve">Στο Κεφάλαιο 3 γίνεται μοντελοποίηση του προβλήματος και κατασκευή ενός συνόλου κριτηρίων – χαρακτηριστικών με στόχο την υλοποίησης σύγκρισης και αξιολόγησης των εναλλακτικών επιλογών. </w:t>
      </w:r>
    </w:p>
    <w:p w:rsidR="00FF7B89" w:rsidRDefault="00FF7B89">
      <w:pPr>
        <w:pStyle w:val="BodyText"/>
        <w:spacing w:before="113" w:after="113" w:line="360" w:lineRule="auto"/>
        <w:jc w:val="both"/>
      </w:pPr>
      <w:r>
        <w:t>Στο Κεφάλαιο 4 τα χαρακτηριστικά των κρυπτονομισμάτων, ως αποτέλεσμα της καταγραφής του Κεφαλαίου 3, εισάγονται σε κατάλληλα εργαλεία (Excel, Weka 3.6) και τα αποτελέσματα της διαδικασίας αξιολόγησης με πολυκριτηριακές μεθόδους παρουσιάζονται και αιτιολογούνται αναλυτικά. Τέλος, στο Κεφάλαιο 5 παρουσιάζονται τα συμπεράσματα της εργασίας.</w:t>
      </w:r>
    </w:p>
    <w:p w:rsidR="0037392C" w:rsidRDefault="0037392C">
      <w:pPr>
        <w:pStyle w:val="BodyText"/>
        <w:spacing w:before="113" w:after="113" w:line="360" w:lineRule="auto"/>
        <w:jc w:val="both"/>
      </w:pPr>
    </w:p>
    <w:p w:rsidR="0037392C" w:rsidRDefault="0037392C">
      <w:pPr>
        <w:pStyle w:val="BodyText"/>
        <w:spacing w:before="113" w:after="113" w:line="360" w:lineRule="auto"/>
        <w:jc w:val="both"/>
      </w:pPr>
    </w:p>
    <w:p w:rsidR="0037392C" w:rsidRDefault="0037392C">
      <w:pPr>
        <w:pStyle w:val="BodyText"/>
        <w:spacing w:before="113" w:after="113" w:line="360" w:lineRule="auto"/>
        <w:jc w:val="both"/>
      </w:pPr>
    </w:p>
    <w:p w:rsidR="0037392C" w:rsidRDefault="0037392C" w:rsidP="0037392C">
      <w:pPr>
        <w:pStyle w:val="Heading2"/>
        <w:numPr>
          <w:ilvl w:val="0"/>
          <w:numId w:val="0"/>
        </w:numPr>
      </w:pPr>
      <w:r w:rsidRPr="0037392C">
        <w:rPr>
          <w:rFonts w:cstheme="majorHAnsi"/>
          <w:b w:val="0"/>
          <w:sz w:val="24"/>
        </w:rPr>
        <w:lastRenderedPageBreak/>
        <w:t>1.</w:t>
      </w:r>
      <w:r>
        <w:t xml:space="preserve">6  </w:t>
      </w:r>
      <w:r w:rsidRPr="0037392C">
        <w:t>Βασικές έννοιες- θεωρητικό υπόβαθρο</w:t>
      </w:r>
    </w:p>
    <w:p w:rsidR="0037392C" w:rsidRDefault="0037392C" w:rsidP="0037392C">
      <w:pPr>
        <w:pStyle w:val="BodyText"/>
        <w:spacing w:before="113" w:after="113" w:line="360" w:lineRule="auto"/>
        <w:jc w:val="both"/>
        <w:rPr>
          <w:rFonts w:asciiTheme="majorHAnsi" w:hAnsiTheme="majorHAnsi" w:cstheme="majorHAnsi"/>
          <w:b/>
        </w:rPr>
      </w:pPr>
      <w:bookmarkStart w:id="23" w:name="__RefHeading__133_673645126"/>
      <w:bookmarkStart w:id="24" w:name="_Toc438308809"/>
      <w:bookmarkEnd w:id="23"/>
    </w:p>
    <w:p w:rsidR="0037392C" w:rsidRDefault="0037392C" w:rsidP="0037392C">
      <w:pPr>
        <w:pStyle w:val="BodyText"/>
        <w:spacing w:before="113" w:after="113" w:line="360" w:lineRule="auto"/>
        <w:jc w:val="both"/>
        <w:rPr>
          <w:bCs/>
          <w:color w:val="252525"/>
        </w:rPr>
      </w:pPr>
      <w:r>
        <w:rPr>
          <w:bCs/>
          <w:color w:val="252525"/>
        </w:rPr>
        <w:t xml:space="preserve">Η επιλογή των συγκεκριμένων 2 λογισμικών, έγινε κατα κύριο λόγο με βάση τα δεδομένα του προβλήματος μας καθώς και των ‘ευκολιών’ που αυτά μας προσφέρουν. Πιο συγκεκριμένα το </w:t>
      </w:r>
      <w:r>
        <w:rPr>
          <w:bCs/>
          <w:color w:val="252525"/>
          <w:lang w:val="en-US"/>
        </w:rPr>
        <w:t>weka</w:t>
      </w:r>
      <w:r>
        <w:rPr>
          <w:bCs/>
          <w:color w:val="252525"/>
        </w:rPr>
        <w:t xml:space="preserve">, </w:t>
      </w:r>
      <w:r w:rsidRPr="00120407">
        <w:rPr>
          <w:bCs/>
          <w:color w:val="252525"/>
        </w:rPr>
        <w:t> περιέχει μια συλλογή από εργαλεία οπτικοποίησης και αλγορίθμους για την ανάλυση δεδομένων και την προγνωστική μοντελοποίηση</w:t>
      </w:r>
      <w:r>
        <w:rPr>
          <w:bCs/>
          <w:color w:val="252525"/>
        </w:rPr>
        <w:t>(οπως ακριβώς και θέλουμε για το πρόβλημα που αντιμετωπίζουμε)</w:t>
      </w:r>
      <w:r w:rsidRPr="00120407">
        <w:rPr>
          <w:bCs/>
          <w:color w:val="252525"/>
        </w:rPr>
        <w:t>, μαζί με γραφικές διεπαφές χρήστη για εύκολη πρόσβαση σε αυτές τις λειτουργίες</w:t>
      </w:r>
      <w:r>
        <w:rPr>
          <w:bCs/>
          <w:color w:val="252525"/>
        </w:rPr>
        <w:t>.</w:t>
      </w:r>
    </w:p>
    <w:p w:rsidR="0037392C" w:rsidRDefault="0037392C" w:rsidP="0037392C">
      <w:pPr>
        <w:pStyle w:val="BodyText"/>
        <w:spacing w:before="113" w:after="113" w:line="360" w:lineRule="auto"/>
        <w:jc w:val="both"/>
        <w:rPr>
          <w:bCs/>
          <w:color w:val="252525"/>
        </w:rPr>
      </w:pPr>
      <w:r>
        <w:rPr>
          <w:bCs/>
          <w:color w:val="252525"/>
        </w:rPr>
        <w:t>Πιο αναλυτικά,</w:t>
      </w:r>
    </w:p>
    <w:p w:rsidR="0037392C" w:rsidRDefault="0037392C" w:rsidP="0037392C">
      <w:pPr>
        <w:pStyle w:val="BodyText"/>
        <w:numPr>
          <w:ilvl w:val="0"/>
          <w:numId w:val="27"/>
        </w:numPr>
        <w:spacing w:before="113" w:after="113" w:line="360" w:lineRule="auto"/>
        <w:jc w:val="both"/>
        <w:rPr>
          <w:bCs/>
          <w:color w:val="252525"/>
        </w:rPr>
      </w:pPr>
      <w:r>
        <w:rPr>
          <w:bCs/>
          <w:color w:val="252525"/>
        </w:rPr>
        <w:t xml:space="preserve">Το λογισμικό </w:t>
      </w:r>
      <w:r>
        <w:rPr>
          <w:bCs/>
          <w:color w:val="252525"/>
          <w:lang w:val="en-US"/>
        </w:rPr>
        <w:t>weka</w:t>
      </w:r>
      <w:r w:rsidRPr="00120407">
        <w:rPr>
          <w:bCs/>
          <w:color w:val="252525"/>
        </w:rPr>
        <w:t xml:space="preserve"> </w:t>
      </w:r>
      <w:r>
        <w:rPr>
          <w:bCs/>
          <w:color w:val="252525"/>
        </w:rPr>
        <w:t>είναι δωρεάν (</w:t>
      </w:r>
      <w:r>
        <w:rPr>
          <w:bCs/>
          <w:color w:val="252525"/>
          <w:lang w:val="en-US"/>
        </w:rPr>
        <w:t>GNU</w:t>
      </w:r>
      <w:r w:rsidRPr="00120407">
        <w:rPr>
          <w:bCs/>
          <w:color w:val="252525"/>
        </w:rPr>
        <w:t xml:space="preserve"> </w:t>
      </w:r>
      <w:r>
        <w:rPr>
          <w:bCs/>
          <w:color w:val="252525"/>
        </w:rPr>
        <w:t>γενική άδεια δημόσιας χρήσης)</w:t>
      </w:r>
    </w:p>
    <w:p w:rsidR="0037392C" w:rsidRDefault="0037392C" w:rsidP="0037392C">
      <w:pPr>
        <w:pStyle w:val="BodyText"/>
        <w:numPr>
          <w:ilvl w:val="0"/>
          <w:numId w:val="27"/>
        </w:numPr>
        <w:spacing w:before="113" w:after="113" w:line="360" w:lineRule="auto"/>
        <w:jc w:val="both"/>
        <w:rPr>
          <w:bCs/>
          <w:color w:val="252525"/>
        </w:rPr>
      </w:pPr>
      <w:r>
        <w:rPr>
          <w:bCs/>
          <w:color w:val="252525"/>
        </w:rPr>
        <w:t xml:space="preserve">Φορητότητα (γλώσσα προγραμματισμού </w:t>
      </w:r>
      <w:r>
        <w:rPr>
          <w:bCs/>
          <w:color w:val="252525"/>
          <w:lang w:val="en-US"/>
        </w:rPr>
        <w:t>java</w:t>
      </w:r>
      <w:r>
        <w:rPr>
          <w:bCs/>
          <w:color w:val="252525"/>
        </w:rPr>
        <w:t xml:space="preserve"> οπότε και τρέχει σε οποιαδήποτε σύγχρονη υπολογιστική πλατφόρμα</w:t>
      </w:r>
    </w:p>
    <w:p w:rsidR="0037392C" w:rsidRDefault="0037392C" w:rsidP="0037392C">
      <w:pPr>
        <w:pStyle w:val="BodyText"/>
        <w:numPr>
          <w:ilvl w:val="0"/>
          <w:numId w:val="27"/>
        </w:numPr>
        <w:spacing w:before="113" w:after="113" w:line="360" w:lineRule="auto"/>
        <w:jc w:val="both"/>
        <w:rPr>
          <w:bCs/>
          <w:color w:val="252525"/>
        </w:rPr>
      </w:pPr>
      <w:r>
        <w:rPr>
          <w:bCs/>
          <w:color w:val="252525"/>
        </w:rPr>
        <w:t>Μια ολοκληρωμένη συλλογή δεδομένων προεπεξεργασίας καθώς και τεχνικές μοντελοποίησης, και τα 2 πολύ χρησιμα για τη φύση του προβλήματος που αντιμετωπίζουμε</w:t>
      </w:r>
    </w:p>
    <w:p w:rsidR="0037392C" w:rsidRDefault="0037392C" w:rsidP="0037392C">
      <w:pPr>
        <w:pStyle w:val="BodyText"/>
        <w:numPr>
          <w:ilvl w:val="0"/>
          <w:numId w:val="27"/>
        </w:numPr>
        <w:spacing w:before="113" w:after="113" w:line="360" w:lineRule="auto"/>
        <w:jc w:val="both"/>
        <w:rPr>
          <w:bCs/>
          <w:color w:val="252525"/>
        </w:rPr>
      </w:pPr>
      <w:r>
        <w:rPr>
          <w:bCs/>
          <w:color w:val="252525"/>
        </w:rPr>
        <w:t>Αρκετά εύκολο και κατανοητό στη χρήση του(γραφικές διεπαφές χρήστη)</w:t>
      </w:r>
    </w:p>
    <w:p w:rsidR="0037392C" w:rsidRPr="00670A05" w:rsidRDefault="0037392C" w:rsidP="0037392C">
      <w:pPr>
        <w:pStyle w:val="BodyText"/>
        <w:spacing w:before="113" w:after="113" w:line="360" w:lineRule="auto"/>
        <w:rPr>
          <w:bCs/>
          <w:color w:val="252525"/>
        </w:rPr>
      </w:pPr>
      <w:r w:rsidRPr="002D0177">
        <w:rPr>
          <w:bCs/>
          <w:color w:val="252525"/>
        </w:rPr>
        <w:t>Το Weka υποστηρίζει διάφορες βασικές διεργασίες εξόριξης</w:t>
      </w:r>
      <w:r>
        <w:rPr>
          <w:bCs/>
          <w:color w:val="252525"/>
        </w:rPr>
        <w:t xml:space="preserve"> δεδομένων </w:t>
      </w:r>
      <w:r w:rsidRPr="002D0177">
        <w:rPr>
          <w:bCs/>
          <w:color w:val="252525"/>
        </w:rPr>
        <w:t> πιο συγκεκριμένα, προεπεξεργασία δεδομένων, ομαδοποίηση</w:t>
      </w:r>
      <w:r>
        <w:rPr>
          <w:bCs/>
          <w:color w:val="252525"/>
        </w:rPr>
        <w:t>(χρήσιμη-αναγκαία για το προβλημα μας)</w:t>
      </w:r>
      <w:r w:rsidRPr="002D0177">
        <w:rPr>
          <w:bCs/>
          <w:color w:val="252525"/>
        </w:rPr>
        <w:t>, ταξινόμηση, παλινδρόμηση, απεικόνιση, και την δυνατότητα επιλογής. Όλες οι τεχνικές του Weka στηρίζονται στην υπόθεση ότι τα δεδομένα είναι διαθέσιμα ως ένα απλό αρχείο ή συσχέτιση, όπου κάθε σημείο δεδομένων περιγράφεται από ένα σταθ</w:t>
      </w:r>
      <w:r>
        <w:rPr>
          <w:bCs/>
          <w:color w:val="252525"/>
        </w:rPr>
        <w:t xml:space="preserve">ερό αριθμό των χαρακτηριστικών: </w:t>
      </w:r>
      <w:r w:rsidRPr="002D0177">
        <w:rPr>
          <w:bCs/>
          <w:color w:val="252525"/>
        </w:rPr>
        <w:t>κανονικά, αριθμητικά ή ονομαστικά χαρακτηριστικά</w:t>
      </w:r>
      <w:r>
        <w:rPr>
          <w:bCs/>
          <w:color w:val="252525"/>
        </w:rPr>
        <w:t xml:space="preserve">(τα δικά μας χαρακτηριστικά είναι όλων των παραπάνω τύπων) </w:t>
      </w:r>
      <w:r w:rsidRPr="002D0177">
        <w:rPr>
          <w:bCs/>
          <w:color w:val="252525"/>
        </w:rPr>
        <w:t>, αλλά και κάποιοι άλλοι τύποι χαρακτηριστικών υποστηρίζονται επίσης).</w:t>
      </w:r>
      <w:r>
        <w:rPr>
          <w:bCs/>
          <w:color w:val="252525"/>
        </w:rPr>
        <w:t xml:space="preserve"> Το Weka παρέχει πρόσβαση </w:t>
      </w:r>
      <w:r w:rsidRPr="002D0177">
        <w:rPr>
          <w:bCs/>
          <w:color w:val="252525"/>
        </w:rPr>
        <w:t>σε </w:t>
      </w:r>
      <w:r>
        <w:rPr>
          <w:bCs/>
          <w:color w:val="252525"/>
        </w:rPr>
        <w:t xml:space="preserve"> </w:t>
      </w:r>
      <w:r w:rsidRPr="002D0177">
        <w:rPr>
          <w:bCs/>
          <w:color w:val="252525"/>
        </w:rPr>
        <w:t xml:space="preserve">SQL βάσεις δεδομένων , χρησιμοποιώντας Java Database Connectivity και μπορεί να επεξεργαστεί το αποτέλεσμα που επιστρέφονται από ένα ερώτημα βάσης δεδομένων. Δεν είναι ικανό για εξόρυξη από πολυ-σχεσιακές βάσεις δεδομένων, αλλά υπάρχει ξεχωριστό λογισμικό για τη μετατροπή μιας συλλογής συνδεδεμένων πινάκων της βάσης </w:t>
      </w:r>
      <w:r w:rsidRPr="002D0177">
        <w:rPr>
          <w:bCs/>
          <w:color w:val="252525"/>
        </w:rPr>
        <w:lastRenderedPageBreak/>
        <w:t>δεδομένων σε έναν πίνακα που είναι κατάλληλος για επεξεργασία χρησιμοποιώντας το Weka.</w:t>
      </w:r>
    </w:p>
    <w:p w:rsidR="0037392C" w:rsidRPr="00670A05" w:rsidRDefault="0037392C" w:rsidP="0037392C">
      <w:pPr>
        <w:pStyle w:val="BodyText"/>
        <w:spacing w:before="113" w:after="113" w:line="360" w:lineRule="auto"/>
        <w:rPr>
          <w:bCs/>
          <w:color w:val="252525"/>
        </w:rPr>
      </w:pPr>
    </w:p>
    <w:p w:rsidR="0037392C" w:rsidRPr="00182B8F" w:rsidRDefault="0037392C" w:rsidP="0037392C">
      <w:pPr>
        <w:pStyle w:val="BodyText"/>
        <w:spacing w:before="113" w:after="113" w:line="360" w:lineRule="auto"/>
        <w:rPr>
          <w:b/>
          <w:bCs/>
          <w:iCs/>
          <w:color w:val="252525"/>
        </w:rPr>
      </w:pPr>
      <w:r w:rsidRPr="00182B8F">
        <w:rPr>
          <w:b/>
          <w:bCs/>
          <w:iCs/>
          <w:color w:val="252525"/>
        </w:rPr>
        <w:t xml:space="preserve"> ΜΕΘΟΔΟΙ </w:t>
      </w:r>
      <w:r w:rsidRPr="00182B8F">
        <w:rPr>
          <w:b/>
          <w:bCs/>
          <w:iCs/>
          <w:color w:val="252525"/>
          <w:lang w:val="en-US"/>
        </w:rPr>
        <w:t>PROMETHEE</w:t>
      </w:r>
    </w:p>
    <w:p w:rsidR="0037392C" w:rsidRPr="00182B8F" w:rsidRDefault="0037392C" w:rsidP="0037392C">
      <w:pPr>
        <w:pStyle w:val="BodyText"/>
        <w:spacing w:before="113" w:after="113"/>
        <w:rPr>
          <w:bCs/>
          <w:color w:val="252525"/>
        </w:rPr>
      </w:pPr>
    </w:p>
    <w:p w:rsidR="00AB7E17" w:rsidRPr="0050777A" w:rsidRDefault="0037392C" w:rsidP="0037392C">
      <w:pPr>
        <w:pStyle w:val="BodyText"/>
        <w:spacing w:before="113" w:after="113"/>
        <w:rPr>
          <w:bCs/>
          <w:color w:val="252525"/>
        </w:rPr>
      </w:pPr>
      <w:r w:rsidRPr="00182B8F">
        <w:rPr>
          <w:bCs/>
          <w:color w:val="252525"/>
        </w:rPr>
        <w:t xml:space="preserve">Οι μέθοδοι που ανήκουν στην οικογένεια αυτή άρχισαν να αναπτύσσονται στα μέσα </w:t>
      </w:r>
    </w:p>
    <w:p w:rsidR="00AB7E17" w:rsidRPr="0050777A" w:rsidRDefault="0037392C" w:rsidP="0037392C">
      <w:pPr>
        <w:pStyle w:val="BodyText"/>
        <w:spacing w:before="113" w:after="113"/>
        <w:rPr>
          <w:bCs/>
          <w:color w:val="252525"/>
        </w:rPr>
      </w:pPr>
      <w:r w:rsidRPr="00182B8F">
        <w:rPr>
          <w:bCs/>
          <w:color w:val="252525"/>
        </w:rPr>
        <w:t xml:space="preserve">της δεκαετίας του 1980. Οι </w:t>
      </w:r>
      <w:r w:rsidRPr="00182B8F">
        <w:rPr>
          <w:bCs/>
          <w:color w:val="252525"/>
          <w:lang w:val="en-US"/>
        </w:rPr>
        <w:t>PROMETHEE</w:t>
      </w:r>
      <w:r w:rsidRPr="00182B8F">
        <w:rPr>
          <w:bCs/>
          <w:color w:val="252525"/>
        </w:rPr>
        <w:t xml:space="preserve"> Ι και ΙΙ αποτελούν δύο από τις </w:t>
      </w:r>
    </w:p>
    <w:p w:rsidR="00AB7E17" w:rsidRPr="0050777A" w:rsidRDefault="0037392C" w:rsidP="0037392C">
      <w:pPr>
        <w:pStyle w:val="BodyText"/>
        <w:spacing w:before="113" w:after="113"/>
        <w:rPr>
          <w:bCs/>
          <w:color w:val="252525"/>
        </w:rPr>
      </w:pPr>
      <w:r w:rsidRPr="00182B8F">
        <w:rPr>
          <w:bCs/>
          <w:color w:val="252525"/>
        </w:rPr>
        <w:t xml:space="preserve">δημοφιλέστερες μεθόδους στο χώρο της πολυκριτήριας ανάλυσης. Οι δύο αυτές </w:t>
      </w:r>
    </w:p>
    <w:p w:rsidR="00AB7E17" w:rsidRPr="0050777A" w:rsidRDefault="0037392C" w:rsidP="0037392C">
      <w:pPr>
        <w:pStyle w:val="BodyText"/>
        <w:spacing w:before="113" w:after="113"/>
        <w:rPr>
          <w:bCs/>
          <w:color w:val="252525"/>
        </w:rPr>
      </w:pPr>
      <w:r w:rsidRPr="00182B8F">
        <w:rPr>
          <w:bCs/>
          <w:color w:val="252525"/>
        </w:rPr>
        <w:t xml:space="preserve">μέθοδοι είναι ίδιες  όσον αφορά το στάδιο ανάπτυξης της σχέσης υπεροχής και </w:t>
      </w:r>
    </w:p>
    <w:p w:rsidR="00AB7E17" w:rsidRPr="0050777A" w:rsidRDefault="0037392C" w:rsidP="0037392C">
      <w:pPr>
        <w:pStyle w:val="BodyText"/>
        <w:spacing w:before="113" w:after="113"/>
        <w:rPr>
          <w:bCs/>
          <w:color w:val="252525"/>
        </w:rPr>
      </w:pPr>
      <w:r w:rsidRPr="00182B8F">
        <w:rPr>
          <w:bCs/>
          <w:color w:val="252525"/>
        </w:rPr>
        <w:t xml:space="preserve">διαφέρουν μόνο στη φάση της εκμετάλλευσης της σχέσης που αναπτύσσεται. </w:t>
      </w:r>
    </w:p>
    <w:p w:rsidR="00AB7E17" w:rsidRPr="0050777A" w:rsidRDefault="00AB7E17" w:rsidP="0037392C">
      <w:pPr>
        <w:pStyle w:val="BodyText"/>
        <w:spacing w:before="113" w:after="113"/>
        <w:rPr>
          <w:bCs/>
          <w:color w:val="252525"/>
        </w:rPr>
      </w:pPr>
    </w:p>
    <w:p w:rsidR="00AB7E17" w:rsidRPr="00AB7E17" w:rsidRDefault="0037392C" w:rsidP="0037392C">
      <w:pPr>
        <w:pStyle w:val="BodyText"/>
        <w:spacing w:before="113" w:after="113"/>
        <w:rPr>
          <w:bCs/>
          <w:color w:val="252525"/>
        </w:rPr>
      </w:pPr>
      <w:r w:rsidRPr="00182B8F">
        <w:rPr>
          <w:bCs/>
          <w:color w:val="252525"/>
        </w:rPr>
        <w:t xml:space="preserve">Γενικά, οι μέθοδοι  </w:t>
      </w:r>
      <w:r w:rsidRPr="00182B8F">
        <w:rPr>
          <w:bCs/>
          <w:color w:val="252525"/>
          <w:lang w:val="en-US"/>
        </w:rPr>
        <w:t>PROMETHEE</w:t>
      </w:r>
      <w:r w:rsidRPr="00182B8F">
        <w:rPr>
          <w:bCs/>
          <w:color w:val="252525"/>
        </w:rPr>
        <w:t xml:space="preserve"> απαιτούν τον καθορισμό μίας ορισμένης </w:t>
      </w:r>
    </w:p>
    <w:p w:rsidR="00AB7E17" w:rsidRPr="0050777A" w:rsidRDefault="0037392C" w:rsidP="0037392C">
      <w:pPr>
        <w:pStyle w:val="BodyText"/>
        <w:spacing w:before="113" w:after="113"/>
        <w:rPr>
          <w:bCs/>
          <w:color w:val="252525"/>
        </w:rPr>
      </w:pPr>
      <w:r w:rsidRPr="00182B8F">
        <w:rPr>
          <w:bCs/>
          <w:color w:val="252525"/>
        </w:rPr>
        <w:t xml:space="preserve">συνάρτησης προτίμησης για κάθε κριτήριο. Αυτή η συνάρτηση χρησιμοποιείται για </w:t>
      </w:r>
    </w:p>
    <w:p w:rsidR="00AB7E17" w:rsidRPr="0050777A" w:rsidRDefault="0037392C" w:rsidP="0037392C">
      <w:pPr>
        <w:pStyle w:val="BodyText"/>
        <w:spacing w:before="113" w:after="113"/>
        <w:rPr>
          <w:bCs/>
          <w:color w:val="252525"/>
        </w:rPr>
      </w:pPr>
      <w:r w:rsidRPr="00182B8F">
        <w:rPr>
          <w:bCs/>
          <w:color w:val="252525"/>
        </w:rPr>
        <w:t xml:space="preserve">να υπολογιστεί ο βαθμός προτίμησης που σχετίζεται με την καλύτερη εναλλακτική </w:t>
      </w:r>
    </w:p>
    <w:p w:rsidR="00AB7E17" w:rsidRPr="0050777A" w:rsidRDefault="0037392C" w:rsidP="0037392C">
      <w:pPr>
        <w:pStyle w:val="BodyText"/>
        <w:spacing w:before="113" w:after="113"/>
        <w:rPr>
          <w:bCs/>
          <w:color w:val="252525"/>
        </w:rPr>
      </w:pPr>
      <w:r w:rsidRPr="00182B8F">
        <w:rPr>
          <w:bCs/>
          <w:color w:val="252525"/>
        </w:rPr>
        <w:t xml:space="preserve">στην περίπτωση των ανά ζεύγος συγκρίσεων. Οι </w:t>
      </w:r>
      <w:r w:rsidRPr="00182B8F">
        <w:rPr>
          <w:bCs/>
          <w:color w:val="252525"/>
          <w:lang w:val="en-US"/>
        </w:rPr>
        <w:t>PROMETHEE</w:t>
      </w:r>
      <w:r w:rsidRPr="00182B8F">
        <w:rPr>
          <w:bCs/>
          <w:color w:val="252525"/>
        </w:rPr>
        <w:t xml:space="preserve"> υπολογίζουν θετικές </w:t>
      </w:r>
    </w:p>
    <w:p w:rsidR="00AB7E17" w:rsidRPr="0050777A" w:rsidRDefault="0037392C" w:rsidP="0037392C">
      <w:pPr>
        <w:pStyle w:val="BodyText"/>
        <w:spacing w:before="113" w:after="113"/>
        <w:rPr>
          <w:bCs/>
          <w:color w:val="252525"/>
        </w:rPr>
      </w:pPr>
      <w:r w:rsidRPr="00182B8F">
        <w:rPr>
          <w:bCs/>
          <w:color w:val="252525"/>
        </w:rPr>
        <w:t xml:space="preserve">και αρνητικές ροές προτίμησης για κάθε εναλλακτική. Η θετική ροή εκφράζει το </w:t>
      </w:r>
    </w:p>
    <w:p w:rsidR="00AB7E17" w:rsidRPr="0050777A" w:rsidRDefault="0037392C" w:rsidP="0037392C">
      <w:pPr>
        <w:pStyle w:val="BodyText"/>
        <w:spacing w:before="113" w:after="113"/>
        <w:rPr>
          <w:bCs/>
          <w:color w:val="252525"/>
        </w:rPr>
      </w:pPr>
      <w:r w:rsidRPr="00182B8F">
        <w:rPr>
          <w:bCs/>
          <w:color w:val="252525"/>
        </w:rPr>
        <w:t xml:space="preserve">κατά πόσο μία εναλλακτική είναι η κυρίαρχη (δύναμη) ως προς τις άλλες, και η </w:t>
      </w:r>
    </w:p>
    <w:p w:rsidR="00AB7E17" w:rsidRPr="0050777A" w:rsidRDefault="0037392C" w:rsidP="0037392C">
      <w:pPr>
        <w:pStyle w:val="BodyText"/>
        <w:spacing w:before="113" w:after="113"/>
        <w:rPr>
          <w:bCs/>
          <w:color w:val="252525"/>
        </w:rPr>
      </w:pPr>
      <w:r w:rsidRPr="00182B8F">
        <w:rPr>
          <w:bCs/>
          <w:color w:val="252525"/>
        </w:rPr>
        <w:t xml:space="preserve">αρνητική το κατά πόσο κυριαρχείται από τις υπόλοιπες. Η </w:t>
      </w:r>
      <w:r w:rsidRPr="00182B8F">
        <w:rPr>
          <w:bCs/>
          <w:color w:val="252525"/>
          <w:lang w:val="en-US"/>
        </w:rPr>
        <w:t>PROMETHEE</w:t>
      </w:r>
      <w:r w:rsidRPr="00182B8F">
        <w:rPr>
          <w:bCs/>
          <w:color w:val="252525"/>
        </w:rPr>
        <w:t xml:space="preserve"> Ι βασιζόμενη </w:t>
      </w:r>
    </w:p>
    <w:p w:rsidR="00AB7E17" w:rsidRPr="0050777A" w:rsidRDefault="0037392C" w:rsidP="0037392C">
      <w:pPr>
        <w:pStyle w:val="BodyText"/>
        <w:spacing w:before="113" w:after="113"/>
        <w:rPr>
          <w:bCs/>
          <w:color w:val="252525"/>
        </w:rPr>
      </w:pPr>
      <w:r w:rsidRPr="00182B8F">
        <w:rPr>
          <w:bCs/>
          <w:color w:val="252525"/>
        </w:rPr>
        <w:t xml:space="preserve">σε αυτές τις ροές μας οδηγεί σε μία μερική κατάταξη, ενώ η </w:t>
      </w:r>
      <w:r w:rsidRPr="00182B8F">
        <w:rPr>
          <w:bCs/>
          <w:color w:val="252525"/>
          <w:lang w:val="en-US"/>
        </w:rPr>
        <w:t>PROMETHEE</w:t>
      </w:r>
      <w:r w:rsidRPr="00182B8F">
        <w:rPr>
          <w:bCs/>
          <w:color w:val="252525"/>
        </w:rPr>
        <w:t xml:space="preserve"> ΙΙ μας δίνει </w:t>
      </w:r>
    </w:p>
    <w:p w:rsidR="0037392C" w:rsidRPr="00182B8F" w:rsidRDefault="0037392C" w:rsidP="0037392C">
      <w:pPr>
        <w:pStyle w:val="BodyText"/>
        <w:spacing w:before="113" w:after="113"/>
        <w:rPr>
          <w:bCs/>
          <w:color w:val="252525"/>
        </w:rPr>
      </w:pPr>
      <w:r w:rsidRPr="00182B8F">
        <w:rPr>
          <w:bCs/>
          <w:color w:val="252525"/>
        </w:rPr>
        <w:t xml:space="preserve">μία πλήρη κατάταξη που βασίζεται στην εξισορρόπηση των δύο ποών προτίμησης. </w:t>
      </w:r>
    </w:p>
    <w:p w:rsidR="00AB7E17" w:rsidRPr="00AB7E17" w:rsidRDefault="0037392C" w:rsidP="0037392C">
      <w:pPr>
        <w:pStyle w:val="BodyText"/>
        <w:spacing w:before="113" w:after="113"/>
        <w:rPr>
          <w:bCs/>
          <w:color w:val="252525"/>
        </w:rPr>
      </w:pPr>
      <w:r w:rsidRPr="00182B8F">
        <w:rPr>
          <w:bCs/>
          <w:color w:val="252525"/>
        </w:rPr>
        <w:t xml:space="preserve"> </w:t>
      </w:r>
    </w:p>
    <w:p w:rsidR="00AB7E17" w:rsidRPr="0050777A" w:rsidRDefault="0037392C" w:rsidP="0037392C">
      <w:pPr>
        <w:pStyle w:val="BodyText"/>
        <w:spacing w:before="113" w:after="113"/>
        <w:rPr>
          <w:bCs/>
          <w:color w:val="252525"/>
        </w:rPr>
      </w:pPr>
      <w:r w:rsidRPr="00182B8F">
        <w:rPr>
          <w:bCs/>
          <w:color w:val="252525"/>
        </w:rPr>
        <w:t xml:space="preserve">Το πρώτο στάδιο της ανάπτυξης της σχέσης υπεροχής ξεκινάει με τον προσδιορισμό  </w:t>
      </w:r>
    </w:p>
    <w:p w:rsidR="00AB7E17" w:rsidRPr="0050777A" w:rsidRDefault="0037392C" w:rsidP="0037392C">
      <w:pPr>
        <w:pStyle w:val="BodyText"/>
        <w:spacing w:before="113" w:after="113"/>
        <w:rPr>
          <w:bCs/>
          <w:color w:val="252525"/>
        </w:rPr>
      </w:pPr>
      <w:r w:rsidRPr="00182B8F">
        <w:rPr>
          <w:bCs/>
          <w:color w:val="252525"/>
        </w:rPr>
        <w:t>του δείκτη προτίμησης (</w:t>
      </w:r>
      <w:r w:rsidRPr="00182B8F">
        <w:rPr>
          <w:bCs/>
          <w:color w:val="252525"/>
          <w:lang w:val="en-US"/>
        </w:rPr>
        <w:t>preference</w:t>
      </w:r>
      <w:r w:rsidRPr="00182B8F">
        <w:rPr>
          <w:bCs/>
          <w:color w:val="252525"/>
        </w:rPr>
        <w:t xml:space="preserve"> </w:t>
      </w:r>
      <w:r w:rsidRPr="00182B8F">
        <w:rPr>
          <w:bCs/>
          <w:color w:val="252525"/>
          <w:lang w:val="en-US"/>
        </w:rPr>
        <w:t>index</w:t>
      </w:r>
      <w:r w:rsidRPr="00182B8F">
        <w:rPr>
          <w:bCs/>
          <w:color w:val="252525"/>
        </w:rPr>
        <w:t>) π(</w:t>
      </w:r>
      <w:r w:rsidRPr="00182B8F">
        <w:rPr>
          <w:bCs/>
          <w:color w:val="252525"/>
          <w:lang w:val="en-US"/>
        </w:rPr>
        <w:t>x</w:t>
      </w:r>
      <w:r w:rsidRPr="00182B8F">
        <w:rPr>
          <w:bCs/>
          <w:color w:val="252525"/>
          <w:vertAlign w:val="subscript"/>
          <w:lang w:val="en-US"/>
        </w:rPr>
        <w:t>i</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 xml:space="preserve">) για κάθε ζεύγος εναλλακτικών </w:t>
      </w:r>
    </w:p>
    <w:p w:rsidR="0037392C" w:rsidRPr="00182B8F" w:rsidRDefault="0037392C" w:rsidP="0037392C">
      <w:pPr>
        <w:pStyle w:val="BodyText"/>
        <w:spacing w:before="113" w:after="113"/>
        <w:rPr>
          <w:bCs/>
          <w:color w:val="252525"/>
        </w:rPr>
      </w:pPr>
      <w:r w:rsidRPr="00182B8F">
        <w:rPr>
          <w:bCs/>
          <w:color w:val="252525"/>
        </w:rPr>
        <w:t xml:space="preserve">δραστηριοτήτων </w:t>
      </w:r>
      <w:r w:rsidRPr="00182B8F">
        <w:rPr>
          <w:bCs/>
          <w:color w:val="252525"/>
          <w:lang w:val="en-US"/>
        </w:rPr>
        <w:t>x</w:t>
      </w:r>
      <w:r w:rsidRPr="00182B8F">
        <w:rPr>
          <w:bCs/>
          <w:color w:val="252525"/>
          <w:vertAlign w:val="subscript"/>
          <w:lang w:val="en-US"/>
        </w:rPr>
        <w:t>i</w:t>
      </w:r>
      <w:r w:rsidRPr="00182B8F">
        <w:rPr>
          <w:bCs/>
          <w:color w:val="252525"/>
        </w:rPr>
        <w:t xml:space="preserve"> και </w:t>
      </w:r>
      <w:r w:rsidRPr="00182B8F">
        <w:rPr>
          <w:bCs/>
          <w:color w:val="252525"/>
          <w:lang w:val="en-US"/>
        </w:rPr>
        <w:t>x</w:t>
      </w:r>
      <w:r w:rsidRPr="00182B8F">
        <w:rPr>
          <w:bCs/>
          <w:color w:val="252525"/>
          <w:vertAlign w:val="subscript"/>
          <w:lang w:val="en-US"/>
        </w:rPr>
        <w:t>j</w:t>
      </w:r>
      <w:r w:rsidRPr="00182B8F">
        <w:rPr>
          <w:bCs/>
          <w:color w:val="252525"/>
          <w:vertAlign w:val="subscript"/>
        </w:rPr>
        <w:t xml:space="preserve"> </w:t>
      </w:r>
      <w:r w:rsidRPr="00182B8F">
        <w:rPr>
          <w:bCs/>
          <w:color w:val="252525"/>
        </w:rPr>
        <w:t>, που ορίζεται ως:</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π(</w:t>
      </w:r>
      <w:r w:rsidRPr="00182B8F">
        <w:rPr>
          <w:bCs/>
          <w:color w:val="252525"/>
          <w:lang w:val="en-US"/>
        </w:rPr>
        <w:t>x</w:t>
      </w:r>
      <w:r w:rsidRPr="00182B8F">
        <w:rPr>
          <w:bCs/>
          <w:color w:val="252525"/>
          <w:vertAlign w:val="subscript"/>
          <w:lang w:val="en-US"/>
        </w:rPr>
        <w:t>i</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w:t>
      </w:r>
      <w:r w:rsidRPr="00182B8F">
        <w:rPr>
          <w:bCs/>
          <w:color w:val="252525"/>
        </w:rPr>
        <w:object w:dxaOrig="157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33.8pt" o:ole="">
            <v:imagedata r:id="rId10" o:title=""/>
          </v:shape>
          <o:OLEObject Type="Embed" ProgID="Equation.3" ShapeID="_x0000_i1025" DrawAspect="Content" ObjectID="_1548098439" r:id="rId11"/>
        </w:object>
      </w:r>
      <w:r w:rsidRPr="00182B8F">
        <w:rPr>
          <w:bCs/>
          <w:color w:val="252525"/>
        </w:rPr>
        <w:t>……………………………………………………………(6)</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Ο δείκτης αυτός ορίζεται με παρόμοιο τρόπο με το δείκτη συμφωνίας στις μεθόδους </w:t>
      </w:r>
      <w:r w:rsidRPr="00182B8F">
        <w:rPr>
          <w:bCs/>
          <w:color w:val="252525"/>
          <w:lang w:val="en-US"/>
        </w:rPr>
        <w:t>ELECTRE</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lastRenderedPageBreak/>
        <w:t xml:space="preserve">Ο μερικός δείκτης προτίμησης </w:t>
      </w:r>
      <w:r w:rsidRPr="00182B8F">
        <w:rPr>
          <w:bCs/>
          <w:color w:val="252525"/>
        </w:rPr>
        <w:object w:dxaOrig="1020" w:dyaOrig="380">
          <v:shape id="_x0000_i1026" type="#_x0000_t75" style="width:50.7pt;height:18.8pt" o:ole="">
            <v:imagedata r:id="rId12" o:title=""/>
          </v:shape>
          <o:OLEObject Type="Embed" ProgID="Equation.3" ShapeID="_x0000_i1026" DrawAspect="Content" ObjectID="_1548098440" r:id="rId13"/>
        </w:object>
      </w:r>
      <w:r w:rsidRPr="00182B8F">
        <w:rPr>
          <w:bCs/>
          <w:color w:val="252525"/>
        </w:rPr>
        <w:t xml:space="preserve">για το κριτήριο </w:t>
      </w:r>
      <w:r w:rsidRPr="00182B8F">
        <w:rPr>
          <w:bCs/>
          <w:color w:val="252525"/>
          <w:lang w:val="en-US"/>
        </w:rPr>
        <w:t>x</w:t>
      </w:r>
      <w:r w:rsidRPr="00182B8F">
        <w:rPr>
          <w:bCs/>
          <w:color w:val="252525"/>
          <w:vertAlign w:val="subscript"/>
          <w:lang w:val="en-US"/>
        </w:rPr>
        <w:t>k</w:t>
      </w:r>
      <w:r w:rsidRPr="00182B8F">
        <w:rPr>
          <w:bCs/>
          <w:color w:val="252525"/>
          <w:vertAlign w:val="subscript"/>
        </w:rPr>
        <w:t xml:space="preserve"> </w:t>
      </w:r>
      <w:r w:rsidRPr="00182B8F">
        <w:rPr>
          <w:bCs/>
          <w:color w:val="252525"/>
        </w:rPr>
        <w:t xml:space="preserve">ορίζεται σε συνάρτηση της διαφοράς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μεταξύ των επιδόσεων των δύο εναλλακτικών στο κριτήριο </w:t>
      </w:r>
      <w:r w:rsidRPr="00182B8F">
        <w:rPr>
          <w:bCs/>
          <w:i/>
          <w:color w:val="252525"/>
          <w:lang w:val="en-US"/>
        </w:rPr>
        <w:t>x</w:t>
      </w:r>
      <w:r w:rsidRPr="00182B8F">
        <w:rPr>
          <w:bCs/>
          <w:i/>
          <w:color w:val="252525"/>
          <w:vertAlign w:val="subscript"/>
          <w:lang w:val="en-US"/>
        </w:rPr>
        <w:t>k</w:t>
      </w:r>
      <w:r w:rsidRPr="00182B8F">
        <w:rPr>
          <w:bCs/>
          <w:i/>
          <w:color w:val="252525"/>
        </w:rPr>
        <w:t>.</w:t>
      </w:r>
      <w:r w:rsidRPr="00182B8F">
        <w:rPr>
          <w:bCs/>
          <w:color w:val="252525"/>
        </w:rPr>
        <w:t xml:space="preserve"> Ειδικότερα:</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object w:dxaOrig="1020" w:dyaOrig="380">
          <v:shape id="_x0000_i1027" type="#_x0000_t75" style="width:50.7pt;height:18.8pt" o:ole="">
            <v:imagedata r:id="rId12" o:title=""/>
          </v:shape>
          <o:OLEObject Type="Embed" ProgID="Equation.3" ShapeID="_x0000_i1027" DrawAspect="Content" ObjectID="_1548098441" r:id="rId14"/>
        </w:object>
      </w:r>
      <w:r w:rsidRPr="00182B8F">
        <w:rPr>
          <w:bCs/>
          <w:color w:val="252525"/>
        </w:rPr>
        <w:t>=</w:t>
      </w:r>
      <w:r w:rsidRPr="00182B8F">
        <w:rPr>
          <w:bCs/>
          <w:color w:val="252525"/>
        </w:rPr>
        <w:object w:dxaOrig="2520" w:dyaOrig="800">
          <v:shape id="_x0000_i1028" type="#_x0000_t75" style="width:125.85pt;height:40.05pt" o:ole="">
            <v:imagedata r:id="rId15" o:title=""/>
          </v:shape>
          <o:OLEObject Type="Embed" ProgID="Equation.3" ShapeID="_x0000_i1028" DrawAspect="Content" ObjectID="_1548098442" r:id="rId16"/>
        </w:object>
      </w:r>
      <w:r w:rsidRPr="00182B8F">
        <w:rPr>
          <w:bCs/>
          <w:color w:val="252525"/>
        </w:rPr>
        <w:t>…………………………………………….(7)</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Υπάρχουν έξι περιπτώσεις γενικευμένων κριτηρίων για τη μορφή της συνάρτησης </w:t>
      </w:r>
      <w:r w:rsidRPr="00182B8F">
        <w:rPr>
          <w:bCs/>
          <w:i/>
          <w:color w:val="252525"/>
          <w:lang w:val="en-US"/>
        </w:rPr>
        <w:t>h</w:t>
      </w:r>
      <w:r w:rsidRPr="00182B8F">
        <w:rPr>
          <w:bCs/>
          <w:i/>
          <w:color w:val="252525"/>
          <w:vertAlign w:val="subscript"/>
          <w:lang w:val="en-US"/>
        </w:rPr>
        <w:t>k</w:t>
      </w:r>
      <w:r w:rsidRPr="00182B8F">
        <w:rPr>
          <w:bCs/>
          <w:i/>
          <w:color w:val="252525"/>
        </w:rPr>
        <w:t xml:space="preserve"> </w:t>
      </w:r>
      <w:r w:rsidRPr="00182B8F">
        <w:rPr>
          <w:bCs/>
          <w:color w:val="252525"/>
        </w:rPr>
        <w:t>(</w:t>
      </w:r>
      <w:r w:rsidRPr="00182B8F">
        <w:rPr>
          <w:bCs/>
          <w:color w:val="252525"/>
          <w:lang w:val="en-US"/>
        </w:rPr>
        <w:t>generalised</w:t>
      </w:r>
      <w:r w:rsidRPr="00182B8F">
        <w:rPr>
          <w:bCs/>
          <w:color w:val="252525"/>
        </w:rPr>
        <w:t xml:space="preserve"> </w:t>
      </w:r>
      <w:r w:rsidRPr="00182B8F">
        <w:rPr>
          <w:bCs/>
          <w:color w:val="252525"/>
          <w:lang w:val="en-US"/>
        </w:rPr>
        <w:t>criteria</w:t>
      </w:r>
      <w:r w:rsidRPr="00182B8F">
        <w:rPr>
          <w:bCs/>
          <w:color w:val="252525"/>
        </w:rPr>
        <w:t>). Συγκεκριμένα:</w:t>
      </w: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Το σύνηθες κριτήριο (</w:t>
      </w:r>
      <w:r w:rsidRPr="00182B8F">
        <w:rPr>
          <w:bCs/>
          <w:color w:val="252525"/>
          <w:lang w:val="en-US"/>
        </w:rPr>
        <w:t>usual</w:t>
      </w:r>
      <w:r w:rsidRPr="00182B8F">
        <w:rPr>
          <w:bCs/>
          <w:color w:val="252525"/>
        </w:rPr>
        <w:t xml:space="preserve"> </w:t>
      </w:r>
      <w:r w:rsidRPr="00182B8F">
        <w:rPr>
          <w:bCs/>
          <w:color w:val="252525"/>
          <w:lang w:val="en-US"/>
        </w:rPr>
        <w:t>criterion</w:t>
      </w:r>
      <w:r w:rsidRPr="00182B8F">
        <w:rPr>
          <w:bCs/>
          <w:color w:val="252525"/>
        </w:rPr>
        <w:t xml:space="preserve">): ο αποφασίζων είναι αδιάφορος μεταξύ δύο εναλλακτικών </w:t>
      </w:r>
      <w:r w:rsidRPr="00182B8F">
        <w:rPr>
          <w:bCs/>
          <w:color w:val="252525"/>
          <w:lang w:val="en-US"/>
        </w:rPr>
        <w:t>x</w:t>
      </w:r>
      <w:r w:rsidRPr="00182B8F">
        <w:rPr>
          <w:bCs/>
          <w:color w:val="252525"/>
          <w:vertAlign w:val="subscript"/>
          <w:lang w:val="en-US"/>
        </w:rPr>
        <w:t>i</w:t>
      </w:r>
      <w:r w:rsidRPr="00182B8F">
        <w:rPr>
          <w:bCs/>
          <w:color w:val="252525"/>
          <w:vertAlign w:val="subscript"/>
        </w:rPr>
        <w:t xml:space="preserve"> </w:t>
      </w:r>
      <w:r w:rsidRPr="00182B8F">
        <w:rPr>
          <w:bCs/>
          <w:color w:val="252525"/>
        </w:rPr>
        <w:t xml:space="preserve">και </w:t>
      </w:r>
      <w:r w:rsidRPr="00182B8F">
        <w:rPr>
          <w:bCs/>
          <w:color w:val="252525"/>
          <w:vertAlign w:val="subscript"/>
        </w:rPr>
        <w:t xml:space="preserve"> </w:t>
      </w:r>
      <w:r w:rsidRPr="00182B8F">
        <w:rPr>
          <w:bCs/>
          <w:color w:val="252525"/>
          <w:lang w:val="en-US"/>
        </w:rPr>
        <w:t>x</w:t>
      </w:r>
      <w:r w:rsidRPr="00182B8F">
        <w:rPr>
          <w:bCs/>
          <w:color w:val="252525"/>
          <w:vertAlign w:val="subscript"/>
          <w:lang w:val="en-US"/>
        </w:rPr>
        <w:t>j</w:t>
      </w:r>
      <w:r w:rsidRPr="00182B8F">
        <w:rPr>
          <w:bCs/>
          <w:color w:val="252525"/>
        </w:rPr>
        <w:t xml:space="preserve"> στο κριτήριο </w:t>
      </w:r>
      <w:r w:rsidRPr="00182B8F">
        <w:rPr>
          <w:bCs/>
          <w:i/>
          <w:color w:val="252525"/>
          <w:lang w:val="en-US"/>
        </w:rPr>
        <w:t>x</w:t>
      </w:r>
      <w:r w:rsidRPr="00182B8F">
        <w:rPr>
          <w:bCs/>
          <w:i/>
          <w:color w:val="252525"/>
          <w:vertAlign w:val="subscript"/>
        </w:rPr>
        <w:t>κ</w:t>
      </w:r>
      <w:r w:rsidRPr="00182B8F">
        <w:rPr>
          <w:bCs/>
          <w:color w:val="252525"/>
        </w:rPr>
        <w:t xml:space="preserve"> αν και μόνο αν </w:t>
      </w:r>
      <w:r w:rsidRPr="00182B8F">
        <w:rPr>
          <w:bCs/>
          <w:i/>
          <w:color w:val="252525"/>
          <w:lang w:val="en-US"/>
        </w:rPr>
        <w:t>x</w:t>
      </w:r>
      <w:r w:rsidRPr="00182B8F">
        <w:rPr>
          <w:bCs/>
          <w:i/>
          <w:color w:val="252525"/>
          <w:vertAlign w:val="subscript"/>
          <w:lang w:val="en-US"/>
        </w:rPr>
        <w:t>i</w:t>
      </w:r>
      <w:r w:rsidRPr="00182B8F">
        <w:rPr>
          <w:bCs/>
          <w:i/>
          <w:color w:val="252525"/>
          <w:vertAlign w:val="subscript"/>
        </w:rPr>
        <w:t>κ</w:t>
      </w:r>
      <w:r w:rsidRPr="00182B8F">
        <w:rPr>
          <w:bCs/>
          <w:color w:val="252525"/>
          <w:vertAlign w:val="subscript"/>
        </w:rPr>
        <w:t xml:space="preserve"> </w:t>
      </w:r>
      <w:r w:rsidRPr="00182B8F">
        <w:rPr>
          <w:bCs/>
          <w:color w:val="252525"/>
        </w:rPr>
        <w:t xml:space="preserve">=  </w:t>
      </w:r>
      <w:r w:rsidRPr="00182B8F">
        <w:rPr>
          <w:bCs/>
          <w:i/>
          <w:color w:val="252525"/>
          <w:lang w:val="en-US"/>
        </w:rPr>
        <w:t>x</w:t>
      </w:r>
      <w:r w:rsidRPr="00182B8F">
        <w:rPr>
          <w:bCs/>
          <w:i/>
          <w:color w:val="252525"/>
          <w:vertAlign w:val="subscript"/>
          <w:lang w:val="en-US"/>
        </w:rPr>
        <w:t>j</w:t>
      </w:r>
      <w:r w:rsidRPr="00182B8F">
        <w:rPr>
          <w:bCs/>
          <w:i/>
          <w:color w:val="252525"/>
          <w:vertAlign w:val="subscript"/>
        </w:rPr>
        <w:t>κ</w:t>
      </w:r>
      <w:r w:rsidRPr="00182B8F">
        <w:rPr>
          <w:bCs/>
          <w:i/>
          <w:color w:val="252525"/>
        </w:rPr>
        <w:t xml:space="preserve"> </w:t>
      </w:r>
      <w:r w:rsidRPr="00182B8F">
        <w:rPr>
          <w:bCs/>
          <w:color w:val="252525"/>
        </w:rPr>
        <w:t xml:space="preserve">. Σε άλλη περίπτωση, αν </w:t>
      </w:r>
      <w:r w:rsidRPr="00182B8F">
        <w:rPr>
          <w:bCs/>
          <w:i/>
          <w:color w:val="252525"/>
          <w:lang w:val="en-US"/>
        </w:rPr>
        <w:t>x</w:t>
      </w:r>
      <w:r w:rsidRPr="00182B8F">
        <w:rPr>
          <w:bCs/>
          <w:i/>
          <w:color w:val="252525"/>
          <w:vertAlign w:val="subscript"/>
          <w:lang w:val="en-US"/>
        </w:rPr>
        <w:t>i</w:t>
      </w:r>
      <w:r w:rsidRPr="00182B8F">
        <w:rPr>
          <w:bCs/>
          <w:i/>
          <w:color w:val="252525"/>
          <w:vertAlign w:val="subscript"/>
        </w:rPr>
        <w:t>κ</w:t>
      </w:r>
      <w:r w:rsidRPr="00182B8F">
        <w:rPr>
          <w:bCs/>
          <w:color w:val="252525"/>
          <w:vertAlign w:val="subscript"/>
        </w:rPr>
        <w:t xml:space="preserve"> </w:t>
      </w:r>
      <w:r w:rsidRPr="00182B8F">
        <w:rPr>
          <w:bCs/>
          <w:color w:val="252525"/>
        </w:rPr>
        <w:t xml:space="preserve">&gt; </w:t>
      </w:r>
      <w:r w:rsidRPr="00182B8F">
        <w:rPr>
          <w:bCs/>
          <w:i/>
          <w:color w:val="252525"/>
          <w:lang w:val="en-US"/>
        </w:rPr>
        <w:t>x</w:t>
      </w:r>
      <w:r w:rsidRPr="00182B8F">
        <w:rPr>
          <w:bCs/>
          <w:i/>
          <w:color w:val="252525"/>
          <w:vertAlign w:val="subscript"/>
          <w:lang w:val="en-US"/>
        </w:rPr>
        <w:t>j</w:t>
      </w:r>
      <w:r w:rsidRPr="00182B8F">
        <w:rPr>
          <w:bCs/>
          <w:i/>
          <w:color w:val="252525"/>
          <w:vertAlign w:val="subscript"/>
        </w:rPr>
        <w:t>κ</w:t>
      </w:r>
      <w:r w:rsidRPr="00182B8F">
        <w:rPr>
          <w:bCs/>
          <w:color w:val="252525"/>
        </w:rPr>
        <w:t xml:space="preserve">, ο αποφασίζων θεωρεί ότι υπάρχει σαφής προτίμηση της </w:t>
      </w:r>
      <w:r w:rsidRPr="00182B8F">
        <w:rPr>
          <w:bCs/>
          <w:color w:val="252525"/>
          <w:lang w:val="en-US"/>
        </w:rPr>
        <w:t>x</w:t>
      </w:r>
      <w:r w:rsidRPr="00182B8F">
        <w:rPr>
          <w:bCs/>
          <w:color w:val="252525"/>
          <w:vertAlign w:val="subscript"/>
          <w:lang w:val="en-US"/>
        </w:rPr>
        <w:t>i</w:t>
      </w:r>
      <w:r w:rsidRPr="00182B8F">
        <w:rPr>
          <w:bCs/>
          <w:color w:val="252525"/>
          <w:vertAlign w:val="subscript"/>
        </w:rPr>
        <w:t xml:space="preserve"> </w:t>
      </w:r>
      <w:r w:rsidRPr="00182B8F">
        <w:rPr>
          <w:bCs/>
          <w:color w:val="252525"/>
        </w:rPr>
        <w:t xml:space="preserve">έναντι της </w:t>
      </w:r>
      <w:r w:rsidRPr="00182B8F">
        <w:rPr>
          <w:bCs/>
          <w:color w:val="252525"/>
          <w:lang w:val="en-US"/>
        </w:rPr>
        <w:t>x</w:t>
      </w:r>
      <w:r w:rsidRPr="00182B8F">
        <w:rPr>
          <w:bCs/>
          <w:color w:val="252525"/>
          <w:vertAlign w:val="subscript"/>
          <w:lang w:val="en-US"/>
        </w:rPr>
        <w:t>j</w:t>
      </w:r>
      <w:r w:rsidRPr="00182B8F">
        <w:rPr>
          <w:bCs/>
          <w:color w:val="252525"/>
        </w:rPr>
        <w:t xml:space="preserve"> . Οπότε η συνάρτηση </w:t>
      </w:r>
      <w:r w:rsidRPr="00182B8F">
        <w:rPr>
          <w:bCs/>
          <w:i/>
          <w:color w:val="252525"/>
          <w:lang w:val="en-US"/>
        </w:rPr>
        <w:t>h</w:t>
      </w:r>
      <w:r w:rsidRPr="00182B8F">
        <w:rPr>
          <w:bCs/>
          <w:i/>
          <w:color w:val="252525"/>
          <w:vertAlign w:val="subscript"/>
          <w:lang w:val="en-US"/>
        </w:rPr>
        <w:t>k</w:t>
      </w:r>
      <w:r w:rsidRPr="00182B8F">
        <w:rPr>
          <w:bCs/>
          <w:color w:val="252525"/>
        </w:rPr>
        <w:t xml:space="preserve"> ορίζεται ως: </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lang w:val="en-US"/>
        </w:rPr>
      </w:pPr>
      <w:r w:rsidRPr="00182B8F">
        <w:rPr>
          <w:bCs/>
          <w:color w:val="252525"/>
        </w:rPr>
        <w:t xml:space="preserve">       </w:t>
      </w:r>
      <w:r w:rsidRPr="00182B8F">
        <w:rPr>
          <w:bCs/>
          <w:color w:val="252525"/>
        </w:rPr>
        <w:object w:dxaOrig="1200" w:dyaOrig="380">
          <v:shape id="_x0000_i1029" type="#_x0000_t75" style="width:60.1pt;height:18.8pt" o:ole="">
            <v:imagedata r:id="rId17" o:title=""/>
          </v:shape>
          <o:OLEObject Type="Embed" ProgID="Equation.3" ShapeID="_x0000_i1029" DrawAspect="Content" ObjectID="_1548098443" r:id="rId18"/>
        </w:object>
      </w:r>
      <w:r w:rsidRPr="00182B8F">
        <w:rPr>
          <w:bCs/>
          <w:color w:val="252525"/>
        </w:rPr>
        <w:t>=</w:t>
      </w:r>
      <w:r w:rsidRPr="00182B8F">
        <w:rPr>
          <w:bCs/>
          <w:color w:val="252525"/>
        </w:rPr>
        <w:object w:dxaOrig="1680" w:dyaOrig="800">
          <v:shape id="_x0000_i1030" type="#_x0000_t75" style="width:83.9pt;height:40.05pt" o:ole="">
            <v:imagedata r:id="rId19" o:title=""/>
          </v:shape>
          <o:OLEObject Type="Embed" ProgID="Equation.3" ShapeID="_x0000_i1030" DrawAspect="Content" ObjectID="_1548098444" r:id="rId20"/>
        </w:object>
      </w:r>
      <w:r w:rsidRPr="00182B8F">
        <w:rPr>
          <w:bCs/>
          <w:color w:val="252525"/>
        </w:rPr>
        <w:t>………………………………………………….(</w:t>
      </w:r>
      <w:r w:rsidRPr="00182B8F">
        <w:rPr>
          <w:bCs/>
          <w:color w:val="252525"/>
          <w:lang w:val="en-US"/>
        </w:rPr>
        <w:t>i)</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Το σχεδόν κριτήριο (</w:t>
      </w:r>
      <w:r w:rsidRPr="00182B8F">
        <w:rPr>
          <w:bCs/>
          <w:color w:val="252525"/>
          <w:lang w:val="en-US"/>
        </w:rPr>
        <w:t>quasi</w:t>
      </w:r>
      <w:r w:rsidRPr="00182B8F">
        <w:rPr>
          <w:bCs/>
          <w:color w:val="252525"/>
        </w:rPr>
        <w:t xml:space="preserve"> </w:t>
      </w:r>
      <w:r w:rsidRPr="00182B8F">
        <w:rPr>
          <w:bCs/>
          <w:color w:val="252525"/>
          <w:lang w:val="en-US"/>
        </w:rPr>
        <w:t>criterion</w:t>
      </w:r>
      <w:r w:rsidRPr="00182B8F">
        <w:rPr>
          <w:bCs/>
          <w:color w:val="252525"/>
        </w:rPr>
        <w:t xml:space="preserve">): με βάση αυτό το κριτήριο, ο αποφασίζων θεωρεί ότι υπάρχει αδιαφορία μεταξύ των δύο εναλλακτικών </w:t>
      </w:r>
      <w:r w:rsidRPr="00182B8F">
        <w:rPr>
          <w:bCs/>
          <w:color w:val="252525"/>
          <w:lang w:val="en-US"/>
        </w:rPr>
        <w:t>x</w:t>
      </w:r>
      <w:r w:rsidRPr="00182B8F">
        <w:rPr>
          <w:bCs/>
          <w:color w:val="252525"/>
          <w:vertAlign w:val="subscript"/>
          <w:lang w:val="en-US"/>
        </w:rPr>
        <w:t>i</w:t>
      </w:r>
      <w:r w:rsidRPr="00182B8F">
        <w:rPr>
          <w:bCs/>
          <w:color w:val="252525"/>
        </w:rPr>
        <w:t xml:space="preserve"> και </w:t>
      </w:r>
      <w:r w:rsidRPr="00182B8F">
        <w:rPr>
          <w:bCs/>
          <w:color w:val="252525"/>
          <w:lang w:val="en-US"/>
        </w:rPr>
        <w:t>x</w:t>
      </w:r>
      <w:r w:rsidRPr="00182B8F">
        <w:rPr>
          <w:bCs/>
          <w:color w:val="252525"/>
          <w:vertAlign w:val="subscript"/>
          <w:lang w:val="en-US"/>
        </w:rPr>
        <w:t>j</w:t>
      </w:r>
      <w:r w:rsidRPr="00182B8F">
        <w:rPr>
          <w:bCs/>
          <w:color w:val="252525"/>
        </w:rPr>
        <w:t xml:space="preserve"> στο κριτήριο </w:t>
      </w:r>
      <w:r w:rsidRPr="00182B8F">
        <w:rPr>
          <w:bCs/>
          <w:i/>
          <w:color w:val="252525"/>
          <w:lang w:val="en-US"/>
        </w:rPr>
        <w:t>x</w:t>
      </w:r>
      <w:r w:rsidRPr="00182B8F">
        <w:rPr>
          <w:bCs/>
          <w:i/>
          <w:color w:val="252525"/>
          <w:vertAlign w:val="subscript"/>
          <w:lang w:val="en-US"/>
        </w:rPr>
        <w:t>k</w:t>
      </w:r>
      <w:r w:rsidRPr="00182B8F">
        <w:rPr>
          <w:bCs/>
          <w:color w:val="252525"/>
        </w:rPr>
        <w:t xml:space="preserve">, όταν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δεν υπερβαίνει ένα κατώφλι αδιαφορίας </w:t>
      </w:r>
      <w:r w:rsidRPr="00182B8F">
        <w:rPr>
          <w:bCs/>
          <w:i/>
          <w:color w:val="252525"/>
          <w:lang w:val="en-US"/>
        </w:rPr>
        <w:t>q</w:t>
      </w:r>
      <w:r w:rsidRPr="00182B8F">
        <w:rPr>
          <w:bCs/>
          <w:i/>
          <w:color w:val="252525"/>
          <w:vertAlign w:val="subscript"/>
          <w:lang w:val="en-US"/>
        </w:rPr>
        <w:t>k</w:t>
      </w:r>
      <w:r w:rsidRPr="00182B8F">
        <w:rPr>
          <w:bCs/>
          <w:color w:val="252525"/>
        </w:rPr>
        <w:t xml:space="preserve">. Διαφορετικά υπάρχει σαφής προτίμηση. Στην περίπτωση αυτού του κριτηρίου θα πρέπει να οριστεί το κατώφλι αδιαφορίας. Τότε, η η συνάρτηση </w:t>
      </w:r>
      <w:r w:rsidRPr="00182B8F">
        <w:rPr>
          <w:bCs/>
          <w:i/>
          <w:color w:val="252525"/>
          <w:lang w:val="en-US"/>
        </w:rPr>
        <w:t>h</w:t>
      </w:r>
      <w:r w:rsidRPr="00182B8F">
        <w:rPr>
          <w:bCs/>
          <w:i/>
          <w:color w:val="252525"/>
          <w:vertAlign w:val="subscript"/>
          <w:lang w:val="en-US"/>
        </w:rPr>
        <w:t>k</w:t>
      </w:r>
      <w:r w:rsidRPr="00182B8F">
        <w:rPr>
          <w:bCs/>
          <w:color w:val="252525"/>
        </w:rPr>
        <w:t xml:space="preserve"> ορίζεται ως: </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 </w:t>
      </w:r>
      <w:r w:rsidRPr="00182B8F">
        <w:rPr>
          <w:bCs/>
          <w:color w:val="252525"/>
        </w:rPr>
        <w:object w:dxaOrig="1200" w:dyaOrig="380">
          <v:shape id="_x0000_i1031" type="#_x0000_t75" style="width:60.1pt;height:18.8pt" o:ole="">
            <v:imagedata r:id="rId21" o:title=""/>
          </v:shape>
          <o:OLEObject Type="Embed" ProgID="Equation.3" ShapeID="_x0000_i1031" DrawAspect="Content" ObjectID="_1548098445" r:id="rId22"/>
        </w:object>
      </w:r>
      <w:r w:rsidRPr="00182B8F">
        <w:rPr>
          <w:bCs/>
          <w:color w:val="252525"/>
        </w:rPr>
        <w:t>=</w:t>
      </w:r>
      <w:r w:rsidRPr="00182B8F">
        <w:rPr>
          <w:bCs/>
          <w:color w:val="252525"/>
        </w:rPr>
        <w:object w:dxaOrig="2340" w:dyaOrig="800">
          <v:shape id="_x0000_i1032" type="#_x0000_t75" style="width:117.1pt;height:40.05pt" o:ole="">
            <v:imagedata r:id="rId23" o:title=""/>
          </v:shape>
          <o:OLEObject Type="Embed" ProgID="Equation.3" ShapeID="_x0000_i1032" DrawAspect="Content" ObjectID="_1548098446" r:id="rId24"/>
        </w:object>
      </w:r>
      <w:r w:rsidRPr="00182B8F">
        <w:rPr>
          <w:bCs/>
          <w:color w:val="252525"/>
        </w:rPr>
        <w:t>…………………………………….(</w:t>
      </w:r>
      <w:r w:rsidRPr="00182B8F">
        <w:rPr>
          <w:bCs/>
          <w:color w:val="252525"/>
          <w:lang w:val="en-US"/>
        </w:rPr>
        <w:t>ii</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Το γραμμικής προτίμησης κριτήριο (</w:t>
      </w:r>
      <w:r w:rsidRPr="00182B8F">
        <w:rPr>
          <w:bCs/>
          <w:color w:val="252525"/>
          <w:lang w:val="en-US"/>
        </w:rPr>
        <w:t>criterion</w:t>
      </w:r>
      <w:r w:rsidRPr="00182B8F">
        <w:rPr>
          <w:bCs/>
          <w:color w:val="252525"/>
        </w:rPr>
        <w:t xml:space="preserve"> </w:t>
      </w:r>
      <w:r w:rsidRPr="00182B8F">
        <w:rPr>
          <w:bCs/>
          <w:color w:val="252525"/>
          <w:lang w:val="en-US"/>
        </w:rPr>
        <w:t>with</w:t>
      </w:r>
      <w:r w:rsidRPr="00182B8F">
        <w:rPr>
          <w:bCs/>
          <w:color w:val="252525"/>
        </w:rPr>
        <w:t xml:space="preserve"> </w:t>
      </w:r>
      <w:r w:rsidRPr="00182B8F">
        <w:rPr>
          <w:bCs/>
          <w:color w:val="252525"/>
          <w:lang w:val="en-US"/>
        </w:rPr>
        <w:t>linear</w:t>
      </w:r>
      <w:r w:rsidRPr="00182B8F">
        <w:rPr>
          <w:bCs/>
          <w:color w:val="252525"/>
        </w:rPr>
        <w:t xml:space="preserve"> </w:t>
      </w:r>
      <w:r w:rsidRPr="00182B8F">
        <w:rPr>
          <w:bCs/>
          <w:color w:val="252525"/>
          <w:lang w:val="en-US"/>
        </w:rPr>
        <w:t>preference</w:t>
      </w:r>
      <w:r w:rsidRPr="00182B8F">
        <w:rPr>
          <w:bCs/>
          <w:color w:val="252525"/>
        </w:rPr>
        <w:t xml:space="preserve">) : ο αποφασίζων θεωρεί ότι εφόσον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είναι μικρότερη από ένα </w:t>
      </w:r>
      <w:r w:rsidRPr="00182B8F">
        <w:rPr>
          <w:bCs/>
          <w:color w:val="252525"/>
        </w:rPr>
        <w:lastRenderedPageBreak/>
        <w:t xml:space="preserve">κατώφλι προτίμησης </w:t>
      </w:r>
      <w:r w:rsidRPr="00182B8F">
        <w:rPr>
          <w:bCs/>
          <w:i/>
          <w:color w:val="252525"/>
          <w:lang w:val="en-US"/>
        </w:rPr>
        <w:t>p</w:t>
      </w:r>
      <w:r w:rsidRPr="00182B8F">
        <w:rPr>
          <w:bCs/>
          <w:i/>
          <w:color w:val="252525"/>
          <w:vertAlign w:val="subscript"/>
          <w:lang w:val="en-US"/>
        </w:rPr>
        <w:t>k</w:t>
      </w:r>
      <w:r w:rsidRPr="00182B8F">
        <w:rPr>
          <w:bCs/>
          <w:color w:val="252525"/>
        </w:rPr>
        <w:t xml:space="preserve">, τότε η προτίμηση του για την  </w:t>
      </w:r>
      <w:r w:rsidRPr="00182B8F">
        <w:rPr>
          <w:bCs/>
          <w:color w:val="252525"/>
          <w:lang w:val="en-US"/>
        </w:rPr>
        <w:t>x</w:t>
      </w:r>
      <w:r w:rsidRPr="00182B8F">
        <w:rPr>
          <w:bCs/>
          <w:color w:val="252525"/>
          <w:vertAlign w:val="subscript"/>
          <w:lang w:val="en-US"/>
        </w:rPr>
        <w:t>i</w:t>
      </w:r>
      <w:r w:rsidRPr="00182B8F">
        <w:rPr>
          <w:bCs/>
          <w:color w:val="252525"/>
          <w:vertAlign w:val="subscript"/>
        </w:rPr>
        <w:t xml:space="preserve"> </w:t>
      </w:r>
      <w:r w:rsidRPr="00182B8F">
        <w:rPr>
          <w:bCs/>
          <w:color w:val="252525"/>
        </w:rPr>
        <w:t xml:space="preserve">αυξάνει γραμμικά συναρτήσει της διαφοράς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Όταν αυτή η διαφορά ξεπερνάει το κατώφλι προτίμησης </w:t>
      </w:r>
      <w:r w:rsidRPr="00182B8F">
        <w:rPr>
          <w:bCs/>
          <w:i/>
          <w:color w:val="252525"/>
          <w:lang w:val="en-US"/>
        </w:rPr>
        <w:t>p</w:t>
      </w:r>
      <w:r w:rsidRPr="00182B8F">
        <w:rPr>
          <w:bCs/>
          <w:i/>
          <w:color w:val="252525"/>
          <w:vertAlign w:val="subscript"/>
          <w:lang w:val="en-US"/>
        </w:rPr>
        <w:t>k</w:t>
      </w:r>
      <w:r w:rsidRPr="00182B8F">
        <w:rPr>
          <w:bCs/>
          <w:color w:val="252525"/>
        </w:rPr>
        <w:t xml:space="preserve">, τότε θα έχουμε σαφή προτίμηση. Η συνάρτηση </w:t>
      </w:r>
      <w:r w:rsidRPr="00182B8F">
        <w:rPr>
          <w:bCs/>
          <w:i/>
          <w:color w:val="252525"/>
          <w:lang w:val="en-US"/>
        </w:rPr>
        <w:t>h</w:t>
      </w:r>
      <w:r w:rsidRPr="00182B8F">
        <w:rPr>
          <w:bCs/>
          <w:i/>
          <w:color w:val="252525"/>
          <w:vertAlign w:val="subscript"/>
          <w:lang w:val="en-US"/>
        </w:rPr>
        <w:t>k</w:t>
      </w:r>
      <w:r w:rsidRPr="00182B8F">
        <w:rPr>
          <w:bCs/>
          <w:color w:val="252525"/>
        </w:rPr>
        <w:t xml:space="preserve"> ορίζεται ως: </w:t>
      </w:r>
    </w:p>
    <w:p w:rsidR="0037392C" w:rsidRPr="00182B8F" w:rsidRDefault="0037392C" w:rsidP="0037392C">
      <w:pPr>
        <w:pStyle w:val="BodyText"/>
        <w:spacing w:before="113" w:after="113"/>
        <w:rPr>
          <w:bCs/>
          <w:color w:val="252525"/>
        </w:rPr>
      </w:pPr>
      <w:r w:rsidRPr="00182B8F">
        <w:rPr>
          <w:bCs/>
          <w:color w:val="252525"/>
        </w:rPr>
        <w:t xml:space="preserve">  </w:t>
      </w:r>
      <w:r w:rsidRPr="00182B8F">
        <w:rPr>
          <w:bCs/>
          <w:color w:val="252525"/>
        </w:rPr>
        <w:object w:dxaOrig="1200" w:dyaOrig="380">
          <v:shape id="_x0000_i1033" type="#_x0000_t75" style="width:60.1pt;height:18.8pt" o:ole="">
            <v:imagedata r:id="rId21" o:title=""/>
          </v:shape>
          <o:OLEObject Type="Embed" ProgID="Equation.3" ShapeID="_x0000_i1033" DrawAspect="Content" ObjectID="_1548098447" r:id="rId25"/>
        </w:object>
      </w:r>
      <w:r w:rsidRPr="00182B8F">
        <w:rPr>
          <w:bCs/>
          <w:color w:val="252525"/>
        </w:rPr>
        <w:t>=</w:t>
      </w:r>
      <w:r w:rsidRPr="00182B8F">
        <w:rPr>
          <w:bCs/>
          <w:color w:val="252525"/>
        </w:rPr>
        <w:object w:dxaOrig="3140" w:dyaOrig="1160">
          <v:shape id="_x0000_i1034" type="#_x0000_t75" style="width:157.15pt;height:58.25pt" o:ole="">
            <v:imagedata r:id="rId26" o:title=""/>
          </v:shape>
          <o:OLEObject Type="Embed" ProgID="Equation.3" ShapeID="_x0000_i1034" DrawAspect="Content" ObjectID="_1548098448" r:id="rId27"/>
        </w:object>
      </w:r>
      <w:r w:rsidRPr="00182B8F">
        <w:rPr>
          <w:bCs/>
          <w:color w:val="252525"/>
        </w:rPr>
        <w:t>…………………………….(</w:t>
      </w:r>
      <w:r w:rsidRPr="00182B8F">
        <w:rPr>
          <w:bCs/>
          <w:color w:val="252525"/>
          <w:lang w:val="en-US"/>
        </w:rPr>
        <w:t>iii</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Το κριτήριο επιπέδου (</w:t>
      </w:r>
      <w:r w:rsidRPr="00182B8F">
        <w:rPr>
          <w:bCs/>
          <w:color w:val="252525"/>
          <w:lang w:val="en-US"/>
        </w:rPr>
        <w:t>level</w:t>
      </w:r>
      <w:r w:rsidRPr="00182B8F">
        <w:rPr>
          <w:bCs/>
          <w:color w:val="252525"/>
        </w:rPr>
        <w:t xml:space="preserve"> </w:t>
      </w:r>
      <w:r w:rsidRPr="00182B8F">
        <w:rPr>
          <w:bCs/>
          <w:color w:val="252525"/>
          <w:lang w:val="en-US"/>
        </w:rPr>
        <w:t>criterion</w:t>
      </w:r>
      <w:r w:rsidRPr="00182B8F">
        <w:rPr>
          <w:bCs/>
          <w:color w:val="252525"/>
        </w:rPr>
        <w:t xml:space="preserve">) : στην περίπτωση αυτή χρησιμοποιούμε κατώφλι αδιαφορίας και κατώφλι προτίμησης. Εφόσον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βρίσκεται μεταξύ του διαστήματος [</w:t>
      </w:r>
      <w:r w:rsidRPr="00182B8F">
        <w:rPr>
          <w:bCs/>
          <w:i/>
          <w:color w:val="252525"/>
          <w:lang w:val="en-US"/>
        </w:rPr>
        <w:t>q</w:t>
      </w:r>
      <w:r w:rsidRPr="00182B8F">
        <w:rPr>
          <w:bCs/>
          <w:i/>
          <w:color w:val="252525"/>
          <w:vertAlign w:val="subscript"/>
          <w:lang w:val="en-US"/>
        </w:rPr>
        <w:t>k</w:t>
      </w:r>
      <w:r w:rsidRPr="00182B8F">
        <w:rPr>
          <w:bCs/>
          <w:i/>
          <w:color w:val="252525"/>
        </w:rPr>
        <w:t xml:space="preserve">, </w:t>
      </w:r>
      <w:r w:rsidRPr="00182B8F">
        <w:rPr>
          <w:bCs/>
          <w:i/>
          <w:color w:val="252525"/>
          <w:lang w:val="en-US"/>
        </w:rPr>
        <w:t>p</w:t>
      </w:r>
      <w:r w:rsidRPr="00182B8F">
        <w:rPr>
          <w:bCs/>
          <w:i/>
          <w:color w:val="252525"/>
          <w:vertAlign w:val="subscript"/>
          <w:lang w:val="en-US"/>
        </w:rPr>
        <w:t>k</w:t>
      </w:r>
      <w:r w:rsidRPr="00182B8F">
        <w:rPr>
          <w:bCs/>
          <w:color w:val="252525"/>
        </w:rPr>
        <w:t xml:space="preserve">], τότε υπάρχει μία ελαφριά προτίμηση για την εναλλακτική </w:t>
      </w:r>
      <w:r w:rsidRPr="00182B8F">
        <w:rPr>
          <w:bCs/>
          <w:color w:val="252525"/>
          <w:lang w:val="en-US"/>
        </w:rPr>
        <w:t>x</w:t>
      </w:r>
      <w:r w:rsidRPr="00182B8F">
        <w:rPr>
          <w:bCs/>
          <w:color w:val="252525"/>
          <w:vertAlign w:val="subscript"/>
          <w:lang w:val="en-US"/>
        </w:rPr>
        <w:t>i</w:t>
      </w:r>
      <w:r w:rsidRPr="00182B8F">
        <w:rPr>
          <w:bCs/>
          <w:color w:val="252525"/>
        </w:rPr>
        <w:t xml:space="preserve">. Στις άλλες περιπτώσεις ισχύουν τα ίδια με τα δύο προηγούμενα κριτήρια. Δηλαδή, όταν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είναι μικρότερη από το κατώφλι αδιαφορίας </w:t>
      </w:r>
      <w:r w:rsidRPr="00182B8F">
        <w:rPr>
          <w:bCs/>
          <w:i/>
          <w:color w:val="252525"/>
          <w:lang w:val="en-US"/>
        </w:rPr>
        <w:t>q</w:t>
      </w:r>
      <w:r w:rsidRPr="00182B8F">
        <w:rPr>
          <w:bCs/>
          <w:i/>
          <w:color w:val="252525"/>
          <w:vertAlign w:val="subscript"/>
          <w:lang w:val="en-US"/>
        </w:rPr>
        <w:t>k</w:t>
      </w:r>
      <w:r w:rsidRPr="00182B8F">
        <w:rPr>
          <w:bCs/>
          <w:color w:val="252525"/>
        </w:rPr>
        <w:t xml:space="preserve">, τότε υπάρχει αδιαφορία ανάμεσα στις δύο εναλλακτικές. Όταν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είναι μεγαλύτερη από το κατώφλι προτίμησης </w:t>
      </w:r>
      <w:r w:rsidRPr="00182B8F">
        <w:rPr>
          <w:bCs/>
          <w:i/>
          <w:color w:val="252525"/>
          <w:lang w:val="en-US"/>
        </w:rPr>
        <w:t>p</w:t>
      </w:r>
      <w:r w:rsidRPr="00182B8F">
        <w:rPr>
          <w:bCs/>
          <w:i/>
          <w:color w:val="252525"/>
          <w:vertAlign w:val="subscript"/>
          <w:lang w:val="en-US"/>
        </w:rPr>
        <w:t>k</w:t>
      </w:r>
      <w:r w:rsidRPr="00182B8F">
        <w:rPr>
          <w:bCs/>
          <w:color w:val="252525"/>
        </w:rPr>
        <w:t xml:space="preserve">, τότε η προτίμηση είναι σαφώς για το </w:t>
      </w:r>
      <w:r w:rsidRPr="00182B8F">
        <w:rPr>
          <w:bCs/>
          <w:color w:val="252525"/>
          <w:lang w:val="en-US"/>
        </w:rPr>
        <w:t>x</w:t>
      </w:r>
      <w:r w:rsidRPr="00182B8F">
        <w:rPr>
          <w:bCs/>
          <w:color w:val="252525"/>
          <w:vertAlign w:val="subscript"/>
          <w:lang w:val="en-US"/>
        </w:rPr>
        <w:t>i</w:t>
      </w:r>
      <w:r w:rsidRPr="00182B8F">
        <w:rPr>
          <w:bCs/>
          <w:color w:val="252525"/>
        </w:rPr>
        <w:t xml:space="preserve">. Η συνάρτηση </w:t>
      </w:r>
      <w:r w:rsidRPr="00182B8F">
        <w:rPr>
          <w:bCs/>
          <w:i/>
          <w:color w:val="252525"/>
          <w:lang w:val="en-US"/>
        </w:rPr>
        <w:t>h</w:t>
      </w:r>
      <w:r w:rsidRPr="00182B8F">
        <w:rPr>
          <w:bCs/>
          <w:i/>
          <w:color w:val="252525"/>
          <w:vertAlign w:val="subscript"/>
          <w:lang w:val="en-US"/>
        </w:rPr>
        <w:t>k</w:t>
      </w:r>
      <w:r w:rsidRPr="00182B8F">
        <w:rPr>
          <w:bCs/>
          <w:color w:val="252525"/>
        </w:rPr>
        <w:t xml:space="preserve"> ορίζεται ως: </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object w:dxaOrig="1200" w:dyaOrig="380">
          <v:shape id="_x0000_i1035" type="#_x0000_t75" style="width:60.1pt;height:18.8pt" o:ole="">
            <v:imagedata r:id="rId21" o:title=""/>
          </v:shape>
          <o:OLEObject Type="Embed" ProgID="Equation.3" ShapeID="_x0000_i1035" DrawAspect="Content" ObjectID="_1548098449" r:id="rId28"/>
        </w:object>
      </w:r>
      <w:r w:rsidRPr="00182B8F">
        <w:rPr>
          <w:bCs/>
          <w:color w:val="252525"/>
        </w:rPr>
        <w:t>=</w:t>
      </w:r>
      <w:r w:rsidRPr="00182B8F">
        <w:rPr>
          <w:bCs/>
          <w:color w:val="252525"/>
        </w:rPr>
        <w:object w:dxaOrig="2480" w:dyaOrig="1240">
          <v:shape id="_x0000_i1036" type="#_x0000_t75" style="width:123.95pt;height:62pt" o:ole="">
            <v:imagedata r:id="rId29" o:title=""/>
          </v:shape>
          <o:OLEObject Type="Embed" ProgID="Equation.3" ShapeID="_x0000_i1036" DrawAspect="Content" ObjectID="_1548098450" r:id="rId30"/>
        </w:object>
      </w:r>
      <w:r w:rsidRPr="00182B8F">
        <w:rPr>
          <w:bCs/>
          <w:color w:val="252525"/>
        </w:rPr>
        <w:t>…………………………………….(</w:t>
      </w:r>
      <w:r w:rsidRPr="00182B8F">
        <w:rPr>
          <w:bCs/>
          <w:color w:val="252525"/>
          <w:lang w:val="en-US"/>
        </w:rPr>
        <w:t>iv</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 xml:space="preserve">Το γραμμικής προτίμησης και περιοχής αδιαφορίας ( </w:t>
      </w:r>
      <w:r w:rsidRPr="00182B8F">
        <w:rPr>
          <w:bCs/>
          <w:color w:val="252525"/>
          <w:lang w:val="en-US"/>
        </w:rPr>
        <w:t>criterion</w:t>
      </w:r>
      <w:r w:rsidRPr="00182B8F">
        <w:rPr>
          <w:bCs/>
          <w:color w:val="252525"/>
        </w:rPr>
        <w:t xml:space="preserve"> </w:t>
      </w:r>
      <w:r w:rsidRPr="00182B8F">
        <w:rPr>
          <w:bCs/>
          <w:color w:val="252525"/>
          <w:lang w:val="en-US"/>
        </w:rPr>
        <w:t>with</w:t>
      </w:r>
      <w:r w:rsidRPr="00182B8F">
        <w:rPr>
          <w:bCs/>
          <w:color w:val="252525"/>
        </w:rPr>
        <w:t xml:space="preserve"> </w:t>
      </w:r>
      <w:r w:rsidRPr="00182B8F">
        <w:rPr>
          <w:bCs/>
          <w:color w:val="252525"/>
          <w:lang w:val="en-US"/>
        </w:rPr>
        <w:t>linear</w:t>
      </w:r>
      <w:r w:rsidRPr="00182B8F">
        <w:rPr>
          <w:bCs/>
          <w:color w:val="252525"/>
        </w:rPr>
        <w:t xml:space="preserve"> </w:t>
      </w:r>
      <w:r w:rsidRPr="00182B8F">
        <w:rPr>
          <w:bCs/>
          <w:color w:val="252525"/>
          <w:lang w:val="en-US"/>
        </w:rPr>
        <w:t>preference</w:t>
      </w:r>
      <w:r w:rsidRPr="00182B8F">
        <w:rPr>
          <w:bCs/>
          <w:color w:val="252525"/>
        </w:rPr>
        <w:t xml:space="preserve"> </w:t>
      </w:r>
      <w:r w:rsidRPr="00182B8F">
        <w:rPr>
          <w:bCs/>
          <w:color w:val="252525"/>
          <w:lang w:val="en-US"/>
        </w:rPr>
        <w:t>and</w:t>
      </w:r>
      <w:r w:rsidRPr="00182B8F">
        <w:rPr>
          <w:bCs/>
          <w:color w:val="252525"/>
        </w:rPr>
        <w:t xml:space="preserve"> </w:t>
      </w:r>
      <w:r w:rsidRPr="00182B8F">
        <w:rPr>
          <w:bCs/>
          <w:color w:val="252525"/>
          <w:lang w:val="en-US"/>
        </w:rPr>
        <w:t>indifference</w:t>
      </w:r>
      <w:r w:rsidRPr="00182B8F">
        <w:rPr>
          <w:bCs/>
          <w:color w:val="252525"/>
        </w:rPr>
        <w:t xml:space="preserve"> </w:t>
      </w:r>
      <w:r w:rsidRPr="00182B8F">
        <w:rPr>
          <w:bCs/>
          <w:color w:val="252525"/>
          <w:lang w:val="en-US"/>
        </w:rPr>
        <w:t>area</w:t>
      </w:r>
      <w:r w:rsidRPr="00182B8F">
        <w:rPr>
          <w:bCs/>
          <w:color w:val="252525"/>
        </w:rPr>
        <w:t xml:space="preserve">) : ο αποφασίζων θεωρεί ότι η προτίμηση του αυξάνεται γραμμικά από την αδιαφορία στη σαφή προτίμηση, όταν η διαφορά </w:t>
      </w:r>
      <w:r w:rsidRPr="00182B8F">
        <w:rPr>
          <w:bCs/>
          <w:color w:val="252525"/>
          <w:lang w:val="en-US"/>
        </w:rPr>
        <w:t>x</w:t>
      </w:r>
      <w:r w:rsidRPr="00182B8F">
        <w:rPr>
          <w:bCs/>
          <w:color w:val="252525"/>
          <w:vertAlign w:val="subscript"/>
          <w:lang w:val="en-US"/>
        </w:rPr>
        <w:t>ik</w:t>
      </w:r>
      <w:r w:rsidRPr="00182B8F">
        <w:rPr>
          <w:bCs/>
          <w:color w:val="252525"/>
        </w:rPr>
        <w:t>-</w:t>
      </w:r>
      <w:r w:rsidRPr="00182B8F">
        <w:rPr>
          <w:bCs/>
          <w:color w:val="252525"/>
          <w:lang w:val="en-US"/>
        </w:rPr>
        <w:t>x</w:t>
      </w:r>
      <w:r w:rsidRPr="00182B8F">
        <w:rPr>
          <w:bCs/>
          <w:color w:val="252525"/>
          <w:vertAlign w:val="subscript"/>
          <w:lang w:val="en-US"/>
        </w:rPr>
        <w:t>jk</w:t>
      </w:r>
      <w:r w:rsidRPr="00182B8F">
        <w:rPr>
          <w:bCs/>
          <w:color w:val="252525"/>
        </w:rPr>
        <w:t xml:space="preserve"> βρίσκεται ανάμεσα στο όριο αδιαφορίας και το όριο προτίμησης. Η συνάρτηση </w:t>
      </w:r>
      <w:r w:rsidRPr="00182B8F">
        <w:rPr>
          <w:bCs/>
          <w:i/>
          <w:color w:val="252525"/>
          <w:lang w:val="en-US"/>
        </w:rPr>
        <w:t>h</w:t>
      </w:r>
      <w:r w:rsidRPr="00182B8F">
        <w:rPr>
          <w:bCs/>
          <w:i/>
          <w:color w:val="252525"/>
          <w:vertAlign w:val="subscript"/>
          <w:lang w:val="en-US"/>
        </w:rPr>
        <w:t>k</w:t>
      </w:r>
      <w:r w:rsidRPr="00182B8F">
        <w:rPr>
          <w:bCs/>
          <w:color w:val="252525"/>
        </w:rPr>
        <w:t xml:space="preserve"> ορίζεται ως: </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lang w:val="en-US"/>
        </w:rPr>
      </w:pPr>
      <w:r w:rsidRPr="00182B8F">
        <w:rPr>
          <w:bCs/>
          <w:color w:val="252525"/>
        </w:rPr>
        <w:object w:dxaOrig="1200" w:dyaOrig="380">
          <v:shape id="_x0000_i1037" type="#_x0000_t75" style="width:60.1pt;height:18.8pt" o:ole="">
            <v:imagedata r:id="rId21" o:title=""/>
          </v:shape>
          <o:OLEObject Type="Embed" ProgID="Equation.3" ShapeID="_x0000_i1037" DrawAspect="Content" ObjectID="_1548098451" r:id="rId31"/>
        </w:object>
      </w:r>
      <w:r w:rsidRPr="00182B8F">
        <w:rPr>
          <w:bCs/>
          <w:color w:val="252525"/>
        </w:rPr>
        <w:t>=</w:t>
      </w:r>
      <w:r w:rsidRPr="00182B8F">
        <w:rPr>
          <w:bCs/>
          <w:color w:val="252525"/>
        </w:rPr>
        <w:object w:dxaOrig="3960" w:dyaOrig="1560">
          <v:shape id="_x0000_i1038" type="#_x0000_t75" style="width:197.85pt;height:78.25pt" o:ole="">
            <v:imagedata r:id="rId32" o:title=""/>
          </v:shape>
          <o:OLEObject Type="Embed" ProgID="Equation.3" ShapeID="_x0000_i1038" DrawAspect="Content" ObjectID="_1548098452" r:id="rId33"/>
        </w:object>
      </w:r>
      <w:r w:rsidRPr="00182B8F">
        <w:rPr>
          <w:bCs/>
          <w:color w:val="252525"/>
        </w:rPr>
        <w:t>……………………(</w:t>
      </w:r>
      <w:r w:rsidRPr="00182B8F">
        <w:rPr>
          <w:bCs/>
          <w:color w:val="252525"/>
          <w:lang w:val="en-US"/>
        </w:rPr>
        <w:t>v)</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9"/>
        </w:numPr>
        <w:spacing w:before="113" w:after="113"/>
        <w:rPr>
          <w:bCs/>
          <w:color w:val="252525"/>
        </w:rPr>
      </w:pPr>
      <w:r w:rsidRPr="00182B8F">
        <w:rPr>
          <w:bCs/>
          <w:color w:val="252525"/>
        </w:rPr>
        <w:t xml:space="preserve">Το κριτήριο του </w:t>
      </w:r>
      <w:r w:rsidRPr="00182B8F">
        <w:rPr>
          <w:bCs/>
          <w:color w:val="252525"/>
          <w:lang w:val="en-US"/>
        </w:rPr>
        <w:t>Gauss</w:t>
      </w:r>
      <w:r w:rsidRPr="00182B8F">
        <w:rPr>
          <w:bCs/>
          <w:color w:val="252525"/>
        </w:rPr>
        <w:t xml:space="preserve"> (</w:t>
      </w:r>
      <w:r w:rsidRPr="00182B8F">
        <w:rPr>
          <w:bCs/>
          <w:color w:val="252525"/>
          <w:lang w:val="en-US"/>
        </w:rPr>
        <w:t>Gaussian</w:t>
      </w:r>
      <w:r w:rsidRPr="00182B8F">
        <w:rPr>
          <w:bCs/>
          <w:color w:val="252525"/>
        </w:rPr>
        <w:t xml:space="preserve"> </w:t>
      </w:r>
      <w:r w:rsidRPr="00182B8F">
        <w:rPr>
          <w:bCs/>
          <w:color w:val="252525"/>
          <w:lang w:val="en-US"/>
        </w:rPr>
        <w:t>criterion</w:t>
      </w:r>
      <w:r w:rsidRPr="00182B8F">
        <w:rPr>
          <w:bCs/>
          <w:color w:val="252525"/>
        </w:rPr>
        <w:t>): οι προτιμήσεις σε αυτήν την περίπτωση περιγράφονται από μία συνεχή συνάρτηση με τη μορφή :</w:t>
      </w:r>
    </w:p>
    <w:p w:rsidR="0037392C" w:rsidRPr="00182B8F" w:rsidRDefault="0037392C" w:rsidP="0037392C">
      <w:pPr>
        <w:pStyle w:val="BodyText"/>
        <w:spacing w:before="113" w:after="113"/>
        <w:rPr>
          <w:bCs/>
          <w:color w:val="252525"/>
        </w:rPr>
      </w:pPr>
      <w:r w:rsidRPr="00182B8F">
        <w:rPr>
          <w:bCs/>
          <w:color w:val="252525"/>
        </w:rPr>
        <w:t xml:space="preserve">     </w:t>
      </w:r>
      <w:r w:rsidRPr="00182B8F">
        <w:rPr>
          <w:bCs/>
          <w:color w:val="252525"/>
        </w:rPr>
        <w:object w:dxaOrig="1200" w:dyaOrig="380">
          <v:shape id="_x0000_i1039" type="#_x0000_t75" style="width:60.1pt;height:18.8pt" o:ole="">
            <v:imagedata r:id="rId21" o:title=""/>
          </v:shape>
          <o:OLEObject Type="Embed" ProgID="Equation.3" ShapeID="_x0000_i1039" DrawAspect="Content" ObjectID="_1548098453" r:id="rId34"/>
        </w:object>
      </w:r>
      <w:r w:rsidRPr="00182B8F">
        <w:rPr>
          <w:bCs/>
          <w:color w:val="252525"/>
        </w:rPr>
        <w:t>=1-</w:t>
      </w:r>
      <w:r w:rsidRPr="00182B8F">
        <w:rPr>
          <w:bCs/>
          <w:color w:val="252525"/>
          <w:lang w:val="en-US"/>
        </w:rPr>
        <w:t>exp</w:t>
      </w:r>
      <w:r w:rsidRPr="00182B8F">
        <w:rPr>
          <w:bCs/>
          <w:color w:val="252525"/>
        </w:rPr>
        <w:t>[</w:t>
      </w:r>
      <w:r w:rsidRPr="00182B8F">
        <w:rPr>
          <w:bCs/>
          <w:color w:val="252525"/>
          <w:lang w:val="en-US"/>
        </w:rPr>
        <w:object w:dxaOrig="1380" w:dyaOrig="700">
          <v:shape id="_x0000_i1040" type="#_x0000_t75" style="width:68.85pt;height:35.05pt" o:ole="">
            <v:imagedata r:id="rId35" o:title=""/>
          </v:shape>
          <o:OLEObject Type="Embed" ProgID="Equation.3" ShapeID="_x0000_i1040" DrawAspect="Content" ObjectID="_1548098454" r:id="rId36"/>
        </w:object>
      </w:r>
      <w:r w:rsidRPr="00182B8F">
        <w:rPr>
          <w:bCs/>
          <w:color w:val="252525"/>
        </w:rPr>
        <w:t>]…………………………………………(</w:t>
      </w:r>
      <w:r w:rsidRPr="00182B8F">
        <w:rPr>
          <w:bCs/>
          <w:color w:val="252525"/>
          <w:lang w:val="en-US"/>
        </w:rPr>
        <w:t>vi</w:t>
      </w:r>
      <w:r w:rsidRPr="00182B8F">
        <w:rPr>
          <w:bCs/>
          <w:color w:val="252525"/>
        </w:rPr>
        <w:t>)</w:t>
      </w:r>
    </w:p>
    <w:p w:rsidR="0037392C" w:rsidRPr="00182B8F" w:rsidRDefault="0037392C" w:rsidP="0037392C">
      <w:pPr>
        <w:pStyle w:val="BodyText"/>
        <w:spacing w:before="113" w:after="113"/>
        <w:rPr>
          <w:bCs/>
          <w:color w:val="252525"/>
        </w:rPr>
      </w:pPr>
      <w:r w:rsidRPr="00182B8F">
        <w:rPr>
          <w:bCs/>
          <w:color w:val="252525"/>
        </w:rPr>
        <w:t>όπου σ είναι η παράμετρος που καθορίζει το σημείο αλλαγής στην καμπή της συνάρτησης.</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Ο καθορισμός της συνάρτησης </w:t>
      </w:r>
      <w:r w:rsidRPr="00182B8F">
        <w:rPr>
          <w:bCs/>
          <w:i/>
          <w:color w:val="252525"/>
          <w:lang w:val="en-US"/>
        </w:rPr>
        <w:t>h</w:t>
      </w:r>
      <w:r w:rsidRPr="00182B8F">
        <w:rPr>
          <w:bCs/>
          <w:i/>
          <w:color w:val="252525"/>
          <w:vertAlign w:val="subscript"/>
          <w:lang w:val="en-US"/>
        </w:rPr>
        <w:t>k</w:t>
      </w:r>
      <w:r w:rsidRPr="00182B8F">
        <w:rPr>
          <w:bCs/>
          <w:color w:val="252525"/>
        </w:rPr>
        <w:t xml:space="preserve"> βοηθάει στον υπολογισμό του δείκτη προτίμησης </w:t>
      </w:r>
      <w:r w:rsidRPr="00182B8F">
        <w:rPr>
          <w:bCs/>
          <w:i/>
          <w:color w:val="252525"/>
        </w:rPr>
        <w:t>π</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xml:space="preserve">. </w:t>
      </w:r>
      <w:r w:rsidRPr="00182B8F">
        <w:rPr>
          <w:bCs/>
          <w:color w:val="252525"/>
          <w:lang w:val="en-US"/>
        </w:rPr>
        <w:t>x</w:t>
      </w:r>
      <w:r w:rsidRPr="00182B8F">
        <w:rPr>
          <w:bCs/>
          <w:color w:val="252525"/>
          <w:vertAlign w:val="subscript"/>
          <w:lang w:val="en-US"/>
        </w:rPr>
        <w:t>j</w:t>
      </w:r>
      <w:r w:rsidRPr="00182B8F">
        <w:rPr>
          <w:bCs/>
          <w:color w:val="252525"/>
        </w:rPr>
        <w:t>) για κάθε ζεύγος εναλλακτικών. Ο δείκτης προτίμησης παίρνει τιμές από το 0 έως το 1 έτσι ώστε:</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1.π(</w:t>
      </w:r>
      <w:r w:rsidRPr="00182B8F">
        <w:rPr>
          <w:bCs/>
          <w:color w:val="252525"/>
          <w:lang w:val="en-US"/>
        </w:rPr>
        <w:t>x</w:t>
      </w:r>
      <w:r w:rsidRPr="00182B8F">
        <w:rPr>
          <w:bCs/>
          <w:color w:val="252525"/>
          <w:vertAlign w:val="subscript"/>
          <w:lang w:val="en-US"/>
        </w:rPr>
        <w:t>i</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)≈0</w:t>
      </w:r>
      <w:r w:rsidRPr="00182B8F">
        <w:rPr>
          <w:bCs/>
          <w:color w:val="252525"/>
        </w:rPr>
        <w:object w:dxaOrig="300" w:dyaOrig="240">
          <v:shape id="_x0000_i1041" type="#_x0000_t75" style="width:15.05pt;height:11.9pt" o:ole="">
            <v:imagedata r:id="rId37" o:title=""/>
          </v:shape>
          <o:OLEObject Type="Embed" ProgID="Equation.3" ShapeID="_x0000_i1041" DrawAspect="Content" ObjectID="_1548098455" r:id="rId38"/>
        </w:object>
      </w:r>
      <w:r w:rsidRPr="00182B8F">
        <w:rPr>
          <w:bCs/>
          <w:color w:val="252525"/>
        </w:rPr>
        <w:t xml:space="preserve">οριακή υπεροχή της </w:t>
      </w:r>
      <w:r w:rsidRPr="00182B8F">
        <w:rPr>
          <w:bCs/>
          <w:color w:val="252525"/>
          <w:lang w:val="en-US"/>
        </w:rPr>
        <w:t>x</w:t>
      </w:r>
      <w:r w:rsidRPr="00182B8F">
        <w:rPr>
          <w:bCs/>
          <w:color w:val="252525"/>
          <w:vertAlign w:val="subscript"/>
          <w:lang w:val="en-US"/>
        </w:rPr>
        <w:t>i</w:t>
      </w:r>
      <w:r w:rsidRPr="00182B8F">
        <w:rPr>
          <w:bCs/>
          <w:color w:val="252525"/>
        </w:rPr>
        <w:t xml:space="preserve"> έναντι της </w:t>
      </w:r>
      <w:r w:rsidRPr="00182B8F">
        <w:rPr>
          <w:bCs/>
          <w:color w:val="252525"/>
          <w:lang w:val="en-US"/>
        </w:rPr>
        <w:t>x</w:t>
      </w:r>
      <w:r w:rsidRPr="00182B8F">
        <w:rPr>
          <w:bCs/>
          <w:color w:val="252525"/>
          <w:vertAlign w:val="subscript"/>
          <w:lang w:val="en-US"/>
        </w:rPr>
        <w:t>j</w:t>
      </w:r>
    </w:p>
    <w:p w:rsidR="0037392C" w:rsidRPr="00182B8F" w:rsidRDefault="0037392C" w:rsidP="0037392C">
      <w:pPr>
        <w:pStyle w:val="BodyText"/>
        <w:spacing w:before="113" w:after="113"/>
        <w:rPr>
          <w:bCs/>
          <w:color w:val="252525"/>
        </w:rPr>
      </w:pPr>
      <w:r w:rsidRPr="00182B8F">
        <w:rPr>
          <w:bCs/>
          <w:color w:val="252525"/>
        </w:rPr>
        <w:t>2. π(</w:t>
      </w:r>
      <w:r w:rsidRPr="00182B8F">
        <w:rPr>
          <w:bCs/>
          <w:color w:val="252525"/>
          <w:lang w:val="en-US"/>
        </w:rPr>
        <w:t>x</w:t>
      </w:r>
      <w:r w:rsidRPr="00182B8F">
        <w:rPr>
          <w:bCs/>
          <w:color w:val="252525"/>
          <w:vertAlign w:val="subscript"/>
          <w:lang w:val="en-US"/>
        </w:rPr>
        <w:t>i</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)≈1</w:t>
      </w:r>
      <w:r w:rsidRPr="00182B8F">
        <w:rPr>
          <w:bCs/>
          <w:color w:val="252525"/>
        </w:rPr>
        <w:object w:dxaOrig="300" w:dyaOrig="240">
          <v:shape id="_x0000_i1042" type="#_x0000_t75" style="width:15.05pt;height:11.9pt" o:ole="">
            <v:imagedata r:id="rId37" o:title=""/>
          </v:shape>
          <o:OLEObject Type="Embed" ProgID="Equation.3" ShapeID="_x0000_i1042" DrawAspect="Content" ObjectID="_1548098456" r:id="rId39"/>
        </w:object>
      </w:r>
      <w:r w:rsidRPr="00182B8F">
        <w:rPr>
          <w:bCs/>
          <w:color w:val="252525"/>
        </w:rPr>
        <w:t xml:space="preserve">ισχυρή υπεροχή της </w:t>
      </w:r>
      <w:r w:rsidRPr="00182B8F">
        <w:rPr>
          <w:bCs/>
          <w:color w:val="252525"/>
          <w:lang w:val="en-US"/>
        </w:rPr>
        <w:t>x</w:t>
      </w:r>
      <w:r w:rsidRPr="00182B8F">
        <w:rPr>
          <w:bCs/>
          <w:color w:val="252525"/>
          <w:vertAlign w:val="subscript"/>
          <w:lang w:val="en-US"/>
        </w:rPr>
        <w:t>i</w:t>
      </w:r>
      <w:r w:rsidRPr="00182B8F">
        <w:rPr>
          <w:bCs/>
          <w:color w:val="252525"/>
        </w:rPr>
        <w:t xml:space="preserve"> έναντι της </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r w:rsidRPr="00182B8F">
        <w:rPr>
          <w:bCs/>
          <w:color w:val="252525"/>
        </w:rPr>
        <w:t>Εκμεταλλευόμενοι τη σχέση υπεροχής, υπολογίζονται τα ακόλουθα μεγέθη:</w:t>
      </w:r>
    </w:p>
    <w:p w:rsidR="0037392C" w:rsidRPr="00182B8F" w:rsidRDefault="0037392C" w:rsidP="0037392C">
      <w:pPr>
        <w:pStyle w:val="BodyText"/>
        <w:spacing w:before="113" w:after="113"/>
        <w:rPr>
          <w:bCs/>
          <w:color w:val="252525"/>
        </w:rPr>
      </w:pPr>
    </w:p>
    <w:p w:rsidR="0037392C" w:rsidRPr="00182B8F" w:rsidRDefault="0037392C" w:rsidP="0037392C">
      <w:pPr>
        <w:pStyle w:val="BodyText"/>
        <w:numPr>
          <w:ilvl w:val="0"/>
          <w:numId w:val="28"/>
        </w:numPr>
        <w:spacing w:before="113" w:after="113"/>
        <w:rPr>
          <w:bCs/>
          <w:color w:val="252525"/>
          <w:lang w:val="en-GB"/>
        </w:rPr>
      </w:pPr>
      <w:r w:rsidRPr="00182B8F">
        <w:rPr>
          <w:bCs/>
          <w:color w:val="252525"/>
        </w:rPr>
        <w:t>Ροή</w:t>
      </w:r>
      <w:r w:rsidRPr="00182B8F">
        <w:rPr>
          <w:bCs/>
          <w:color w:val="252525"/>
          <w:lang w:val="en-GB"/>
        </w:rPr>
        <w:t xml:space="preserve"> </w:t>
      </w:r>
      <w:r w:rsidRPr="00182B8F">
        <w:rPr>
          <w:bCs/>
          <w:color w:val="252525"/>
        </w:rPr>
        <w:t>εισόδου</w:t>
      </w:r>
      <w:r w:rsidRPr="00182B8F">
        <w:rPr>
          <w:bCs/>
          <w:color w:val="252525"/>
          <w:lang w:val="en-GB"/>
        </w:rPr>
        <w:t xml:space="preserve"> (</w:t>
      </w:r>
      <w:r w:rsidRPr="00182B8F">
        <w:rPr>
          <w:bCs/>
          <w:color w:val="252525"/>
          <w:lang w:val="en-US"/>
        </w:rPr>
        <w:t>entering</w:t>
      </w:r>
      <w:r w:rsidRPr="00182B8F">
        <w:rPr>
          <w:bCs/>
          <w:color w:val="252525"/>
          <w:lang w:val="en-GB"/>
        </w:rPr>
        <w:t xml:space="preserve"> </w:t>
      </w:r>
      <w:r w:rsidRPr="00182B8F">
        <w:rPr>
          <w:bCs/>
          <w:color w:val="252525"/>
          <w:lang w:val="en-US"/>
        </w:rPr>
        <w:t>flow</w:t>
      </w:r>
      <w:r w:rsidRPr="00182B8F">
        <w:rPr>
          <w:bCs/>
          <w:color w:val="252525"/>
          <w:lang w:val="en-GB"/>
        </w:rPr>
        <w:t xml:space="preserve">): </w:t>
      </w:r>
      <w:r w:rsidRPr="00182B8F">
        <w:rPr>
          <w:bCs/>
          <w:color w:val="252525"/>
        </w:rPr>
        <w:t>φ</w:t>
      </w:r>
      <w:r w:rsidRPr="00182B8F">
        <w:rPr>
          <w:bCs/>
          <w:color w:val="252525"/>
          <w:vertAlign w:val="superscript"/>
          <w:lang w:val="en-GB"/>
        </w:rPr>
        <w:t>-</w:t>
      </w:r>
      <w:r w:rsidRPr="00182B8F">
        <w:rPr>
          <w:bCs/>
          <w:color w:val="252525"/>
          <w:lang w:val="en-GB"/>
        </w:rPr>
        <w:t>(</w:t>
      </w:r>
      <w:r w:rsidRPr="00182B8F">
        <w:rPr>
          <w:bCs/>
          <w:color w:val="252525"/>
          <w:lang w:val="en-US"/>
        </w:rPr>
        <w:t>x</w:t>
      </w:r>
      <w:r w:rsidRPr="00182B8F">
        <w:rPr>
          <w:bCs/>
          <w:color w:val="252525"/>
          <w:vertAlign w:val="subscript"/>
          <w:lang w:val="en-US"/>
        </w:rPr>
        <w:t>i</w:t>
      </w:r>
      <w:r w:rsidRPr="00182B8F">
        <w:rPr>
          <w:bCs/>
          <w:color w:val="252525"/>
          <w:lang w:val="en-GB"/>
        </w:rPr>
        <w:t xml:space="preserve">)= </w:t>
      </w:r>
      <w:r w:rsidRPr="00182B8F">
        <w:rPr>
          <w:bCs/>
          <w:color w:val="252525"/>
          <w:lang w:val="en-GB"/>
        </w:rPr>
        <w:object w:dxaOrig="1180" w:dyaOrig="600">
          <v:shape id="_x0000_i1043" type="#_x0000_t75" style="width:58.85pt;height:30.05pt" o:ole="">
            <v:imagedata r:id="rId40" o:title=""/>
          </v:shape>
          <o:OLEObject Type="Embed" ProgID="Equation.3" ShapeID="_x0000_i1043" DrawAspect="Content" ObjectID="_1548098457" r:id="rId41"/>
        </w:object>
      </w:r>
      <w:r w:rsidRPr="00182B8F">
        <w:rPr>
          <w:bCs/>
          <w:color w:val="252525"/>
          <w:lang w:val="en-GB"/>
        </w:rPr>
        <w:t>…………………………..(8)</w:t>
      </w:r>
    </w:p>
    <w:p w:rsidR="0037392C" w:rsidRPr="00182B8F" w:rsidRDefault="0037392C" w:rsidP="0037392C">
      <w:pPr>
        <w:pStyle w:val="BodyText"/>
        <w:numPr>
          <w:ilvl w:val="0"/>
          <w:numId w:val="28"/>
        </w:numPr>
        <w:spacing w:before="113" w:after="113"/>
        <w:rPr>
          <w:bCs/>
          <w:color w:val="252525"/>
          <w:lang w:val="en-GB"/>
        </w:rPr>
      </w:pPr>
      <w:r w:rsidRPr="00182B8F">
        <w:rPr>
          <w:bCs/>
          <w:color w:val="252525"/>
        </w:rPr>
        <w:t>Ροή</w:t>
      </w:r>
      <w:r w:rsidRPr="00182B8F">
        <w:rPr>
          <w:bCs/>
          <w:color w:val="252525"/>
          <w:lang w:val="en-GB"/>
        </w:rPr>
        <w:t xml:space="preserve"> </w:t>
      </w:r>
      <w:r w:rsidRPr="00182B8F">
        <w:rPr>
          <w:bCs/>
          <w:color w:val="252525"/>
        </w:rPr>
        <w:t>εξόδου</w:t>
      </w:r>
      <w:r w:rsidRPr="00182B8F">
        <w:rPr>
          <w:bCs/>
          <w:color w:val="252525"/>
          <w:lang w:val="en-GB"/>
        </w:rPr>
        <w:t xml:space="preserve"> (</w:t>
      </w:r>
      <w:r w:rsidRPr="00182B8F">
        <w:rPr>
          <w:bCs/>
          <w:color w:val="252525"/>
          <w:lang w:val="en-US"/>
        </w:rPr>
        <w:t>leaving</w:t>
      </w:r>
      <w:r w:rsidRPr="00182B8F">
        <w:rPr>
          <w:bCs/>
          <w:color w:val="252525"/>
          <w:lang w:val="en-GB"/>
        </w:rPr>
        <w:t xml:space="preserve"> </w:t>
      </w:r>
      <w:r w:rsidRPr="00182B8F">
        <w:rPr>
          <w:bCs/>
          <w:color w:val="252525"/>
          <w:lang w:val="en-US"/>
        </w:rPr>
        <w:t>flow</w:t>
      </w:r>
      <w:r w:rsidRPr="00182B8F">
        <w:rPr>
          <w:bCs/>
          <w:color w:val="252525"/>
          <w:lang w:val="en-GB"/>
        </w:rPr>
        <w:t xml:space="preserve">): </w:t>
      </w:r>
      <w:r w:rsidRPr="00182B8F">
        <w:rPr>
          <w:bCs/>
          <w:color w:val="252525"/>
        </w:rPr>
        <w:t>φ</w:t>
      </w:r>
      <w:r w:rsidRPr="00182B8F">
        <w:rPr>
          <w:bCs/>
          <w:color w:val="252525"/>
          <w:vertAlign w:val="superscript"/>
          <w:lang w:val="en-GB"/>
        </w:rPr>
        <w:t>+</w:t>
      </w:r>
      <w:r w:rsidRPr="00182B8F">
        <w:rPr>
          <w:bCs/>
          <w:color w:val="252525"/>
          <w:lang w:val="en-GB"/>
        </w:rPr>
        <w:t>(</w:t>
      </w:r>
      <w:r w:rsidRPr="00182B8F">
        <w:rPr>
          <w:bCs/>
          <w:color w:val="252525"/>
          <w:lang w:val="en-US"/>
        </w:rPr>
        <w:t>x</w:t>
      </w:r>
      <w:r w:rsidRPr="00182B8F">
        <w:rPr>
          <w:bCs/>
          <w:color w:val="252525"/>
          <w:vertAlign w:val="subscript"/>
          <w:lang w:val="en-US"/>
        </w:rPr>
        <w:t>i</w:t>
      </w:r>
      <w:r w:rsidRPr="00182B8F">
        <w:rPr>
          <w:bCs/>
          <w:color w:val="252525"/>
          <w:lang w:val="en-GB"/>
        </w:rPr>
        <w:t xml:space="preserve">)= </w:t>
      </w:r>
      <w:r w:rsidRPr="00182B8F">
        <w:rPr>
          <w:bCs/>
          <w:color w:val="252525"/>
          <w:lang w:val="en-GB"/>
        </w:rPr>
        <w:object w:dxaOrig="1280" w:dyaOrig="600">
          <v:shape id="_x0000_i1044" type="#_x0000_t75" style="width:63.85pt;height:30.05pt" o:ole="">
            <v:imagedata r:id="rId42" o:title=""/>
          </v:shape>
          <o:OLEObject Type="Embed" ProgID="Equation.3" ShapeID="_x0000_i1044" DrawAspect="Content" ObjectID="_1548098458" r:id="rId43"/>
        </w:object>
      </w:r>
      <w:r w:rsidRPr="00182B8F">
        <w:rPr>
          <w:bCs/>
          <w:color w:val="252525"/>
          <w:lang w:val="en-GB"/>
        </w:rPr>
        <w:t>…………………………...(9)</w:t>
      </w:r>
    </w:p>
    <w:p w:rsidR="0037392C" w:rsidRPr="00182B8F" w:rsidRDefault="0037392C" w:rsidP="0037392C">
      <w:pPr>
        <w:pStyle w:val="BodyText"/>
        <w:numPr>
          <w:ilvl w:val="0"/>
          <w:numId w:val="28"/>
        </w:numPr>
        <w:spacing w:before="113" w:after="113"/>
        <w:rPr>
          <w:bCs/>
          <w:color w:val="252525"/>
        </w:rPr>
      </w:pPr>
      <w:r w:rsidRPr="00182B8F">
        <w:rPr>
          <w:bCs/>
          <w:color w:val="252525"/>
        </w:rPr>
        <w:t>Καθαρή ροή (</w:t>
      </w:r>
      <w:r w:rsidRPr="00182B8F">
        <w:rPr>
          <w:bCs/>
          <w:color w:val="252525"/>
          <w:lang w:val="en-US"/>
        </w:rPr>
        <w:t>net</w:t>
      </w:r>
      <w:r w:rsidRPr="00182B8F">
        <w:rPr>
          <w:bCs/>
          <w:color w:val="252525"/>
        </w:rPr>
        <w:t xml:space="preserve"> </w:t>
      </w:r>
      <w:r w:rsidRPr="00182B8F">
        <w:rPr>
          <w:bCs/>
          <w:color w:val="252525"/>
          <w:lang w:val="en-US"/>
        </w:rPr>
        <w:t>flow</w:t>
      </w:r>
      <w:r w:rsidRPr="00182B8F">
        <w:rPr>
          <w:bCs/>
          <w:color w:val="252525"/>
        </w:rPr>
        <w:t>): φ(</w:t>
      </w:r>
      <w:r w:rsidRPr="00182B8F">
        <w:rPr>
          <w:bCs/>
          <w:color w:val="252525"/>
          <w:lang w:val="en-US"/>
        </w:rPr>
        <w:t>x</w:t>
      </w:r>
      <w:r w:rsidRPr="00182B8F">
        <w:rPr>
          <w:bCs/>
          <w:color w:val="252525"/>
          <w:vertAlign w:val="subscript"/>
          <w:lang w:val="en-US"/>
        </w:rPr>
        <w:t>i</w:t>
      </w:r>
      <w:r w:rsidRPr="00182B8F">
        <w:rPr>
          <w:bCs/>
          <w:color w:val="252525"/>
        </w:rPr>
        <w:t>)=φ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)………………………………..(10)</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Η ροή εξόδου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xml:space="preserve">) δείχνει την υπεροχή της εναλλακτικής </w:t>
      </w:r>
      <w:r w:rsidRPr="00182B8F">
        <w:rPr>
          <w:bCs/>
          <w:color w:val="252525"/>
          <w:lang w:val="en-US"/>
        </w:rPr>
        <w:t>x</w:t>
      </w:r>
      <w:r w:rsidRPr="00182B8F">
        <w:rPr>
          <w:bCs/>
          <w:color w:val="252525"/>
          <w:vertAlign w:val="subscript"/>
          <w:lang w:val="en-US"/>
        </w:rPr>
        <w:t>i</w:t>
      </w:r>
      <w:r w:rsidRPr="00182B8F">
        <w:rPr>
          <w:bCs/>
          <w:color w:val="252525"/>
        </w:rPr>
        <w:t xml:space="preserve"> ως προς τις υπόλοιπες εναλλακτικές και η ροή εισόδου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xml:space="preserve">) δείχνει την υπεροχή όλων των υπόλοιπων εναλλακτικών έναντι </w:t>
      </w:r>
      <w:r w:rsidRPr="00182B8F">
        <w:rPr>
          <w:bCs/>
          <w:color w:val="252525"/>
          <w:lang w:val="en-US"/>
        </w:rPr>
        <w:t>x</w:t>
      </w:r>
      <w:r w:rsidRPr="00182B8F">
        <w:rPr>
          <w:bCs/>
          <w:color w:val="252525"/>
          <w:vertAlign w:val="subscript"/>
          <w:lang w:val="en-US"/>
        </w:rPr>
        <w:t>i</w:t>
      </w:r>
      <w:r w:rsidRPr="00182B8F">
        <w:rPr>
          <w:bCs/>
          <w:color w:val="252525"/>
        </w:rPr>
        <w:t xml:space="preserve">. Η καθαρή ροή είναι ένα συνολικό μέγεθος αξιολόγησης της εναλλακτικής </w:t>
      </w:r>
      <w:r w:rsidRPr="00182B8F">
        <w:rPr>
          <w:bCs/>
          <w:color w:val="252525"/>
          <w:lang w:val="en-US"/>
        </w:rPr>
        <w:t>x</w:t>
      </w:r>
      <w:r w:rsidRPr="00182B8F">
        <w:rPr>
          <w:bCs/>
          <w:color w:val="252525"/>
          <w:vertAlign w:val="subscript"/>
          <w:lang w:val="en-US"/>
        </w:rPr>
        <w:t>i</w:t>
      </w:r>
      <w:r w:rsidRPr="00182B8F">
        <w:rPr>
          <w:bCs/>
          <w:color w:val="252525"/>
        </w:rPr>
        <w:t xml:space="preserve"> έναντι όλων των υπόλοιπων εναλλακτικών.</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Στην </w:t>
      </w:r>
      <w:r w:rsidRPr="00182B8F">
        <w:rPr>
          <w:bCs/>
          <w:color w:val="252525"/>
          <w:lang w:val="en-US"/>
        </w:rPr>
        <w:t>PROMETHEE</w:t>
      </w:r>
      <w:r w:rsidRPr="00182B8F">
        <w:rPr>
          <w:bCs/>
          <w:color w:val="252525"/>
        </w:rPr>
        <w:t xml:space="preserve"> </w:t>
      </w:r>
      <w:r w:rsidRPr="00182B8F">
        <w:rPr>
          <w:bCs/>
          <w:color w:val="252525"/>
          <w:lang w:val="en-US"/>
        </w:rPr>
        <w:t>I</w:t>
      </w:r>
      <w:r w:rsidRPr="00182B8F">
        <w:rPr>
          <w:bCs/>
          <w:color w:val="252525"/>
        </w:rPr>
        <w:t xml:space="preserve"> οι παραπάνω ροές χρησιμοποιούνται στην ανάπτυξη δύο κατατάξεων. Η πρώτη κατάταξη Ζ</w:t>
      </w:r>
      <w:r w:rsidRPr="00182B8F">
        <w:rPr>
          <w:bCs/>
          <w:color w:val="252525"/>
          <w:vertAlign w:val="subscript"/>
        </w:rPr>
        <w:t>1</w:t>
      </w:r>
      <w:r w:rsidRPr="00182B8F">
        <w:rPr>
          <w:bCs/>
          <w:color w:val="252525"/>
        </w:rPr>
        <w:t xml:space="preserve"> αναπτύσσεται βάσει των ροών εξόδου έτσι ώστε:</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P</w:t>
      </w:r>
      <w:r w:rsidRPr="00182B8F">
        <w:rPr>
          <w:bCs/>
          <w:color w:val="252525"/>
          <w:vertAlign w:val="subscript"/>
        </w:rPr>
        <w:t>1</w:t>
      </w:r>
      <w:r w:rsidRPr="00182B8F">
        <w:rPr>
          <w:bCs/>
          <w:color w:val="252525"/>
          <w:lang w:val="en-US"/>
        </w:rPr>
        <w:t>x</w:t>
      </w:r>
      <w:r w:rsidRPr="00182B8F">
        <w:rPr>
          <w:bCs/>
          <w:color w:val="252525"/>
          <w:vertAlign w:val="subscript"/>
          <w:lang w:val="en-US"/>
        </w:rPr>
        <w:t>j</w:t>
      </w:r>
      <w:r w:rsidRPr="00182B8F">
        <w:rPr>
          <w:bCs/>
          <w:color w:val="252525"/>
          <w:vertAlign w:val="subscript"/>
          <w:lang w:val="en-US"/>
        </w:rPr>
        <w:object w:dxaOrig="340" w:dyaOrig="240">
          <v:shape id="_x0000_i1045" type="#_x0000_t75" style="width:16.9pt;height:11.9pt" o:ole="">
            <v:imagedata r:id="rId44" o:title=""/>
          </v:shape>
          <o:OLEObject Type="Embed" ProgID="Equation.3" ShapeID="_x0000_i1045" DrawAspect="Content" ObjectID="_1548098459" r:id="rId45"/>
        </w:object>
      </w:r>
      <w:r w:rsidRPr="00182B8F">
        <w:rPr>
          <w:bCs/>
          <w:color w:val="252525"/>
        </w:rPr>
        <w:t xml:space="preserve">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)&lt;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I</w:t>
      </w:r>
      <w:r w:rsidRPr="00182B8F">
        <w:rPr>
          <w:bCs/>
          <w:color w:val="252525"/>
          <w:vertAlign w:val="subscript"/>
        </w:rPr>
        <w:t>1</w:t>
      </w:r>
      <w:r w:rsidRPr="00182B8F">
        <w:rPr>
          <w:bCs/>
          <w:color w:val="252525"/>
          <w:lang w:val="en-US"/>
        </w:rPr>
        <w:t>x</w:t>
      </w:r>
      <w:r w:rsidRPr="00182B8F">
        <w:rPr>
          <w:bCs/>
          <w:color w:val="252525"/>
          <w:vertAlign w:val="subscript"/>
          <w:lang w:val="en-US"/>
        </w:rPr>
        <w:t>j</w:t>
      </w:r>
      <w:r w:rsidRPr="00182B8F">
        <w:rPr>
          <w:bCs/>
          <w:color w:val="252525"/>
          <w:vertAlign w:val="subscript"/>
          <w:lang w:val="en-US"/>
        </w:rPr>
        <w:object w:dxaOrig="340" w:dyaOrig="240">
          <v:shape id="_x0000_i1046" type="#_x0000_t75" style="width:16.9pt;height:11.9pt" o:ole="">
            <v:imagedata r:id="rId44" o:title=""/>
          </v:shape>
          <o:OLEObject Type="Embed" ProgID="Equation.3" ShapeID="_x0000_i1046" DrawAspect="Content" ObjectID="_1548098460" r:id="rId46"/>
        </w:object>
      </w:r>
      <w:r w:rsidRPr="00182B8F">
        <w:rPr>
          <w:bCs/>
          <w:color w:val="252525"/>
        </w:rPr>
        <w:t xml:space="preserve">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 xml:space="preserve"> Η δεύτερη κατάταξη Ζ</w:t>
      </w:r>
      <w:r w:rsidRPr="00182B8F">
        <w:rPr>
          <w:bCs/>
          <w:color w:val="252525"/>
          <w:vertAlign w:val="subscript"/>
        </w:rPr>
        <w:t>2</w:t>
      </w:r>
      <w:r w:rsidRPr="00182B8F">
        <w:rPr>
          <w:bCs/>
          <w:color w:val="252525"/>
        </w:rPr>
        <w:t xml:space="preserve"> αναπτύσσεται βάσει των ροών εξόδου έτσι ώστε:</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P</w:t>
      </w:r>
      <w:r w:rsidRPr="00182B8F">
        <w:rPr>
          <w:bCs/>
          <w:color w:val="252525"/>
          <w:vertAlign w:val="subscript"/>
        </w:rPr>
        <w:t>2</w:t>
      </w:r>
      <w:r w:rsidRPr="00182B8F">
        <w:rPr>
          <w:bCs/>
          <w:color w:val="252525"/>
          <w:lang w:val="en-US"/>
        </w:rPr>
        <w:t>x</w:t>
      </w:r>
      <w:r w:rsidRPr="00182B8F">
        <w:rPr>
          <w:bCs/>
          <w:color w:val="252525"/>
          <w:vertAlign w:val="subscript"/>
          <w:lang w:val="en-US"/>
        </w:rPr>
        <w:t>j</w:t>
      </w:r>
      <w:r w:rsidRPr="00182B8F">
        <w:rPr>
          <w:bCs/>
          <w:color w:val="252525"/>
          <w:vertAlign w:val="subscript"/>
          <w:lang w:val="en-US"/>
        </w:rPr>
        <w:object w:dxaOrig="340" w:dyaOrig="240">
          <v:shape id="_x0000_i1047" type="#_x0000_t75" style="width:16.9pt;height:11.9pt" o:ole="">
            <v:imagedata r:id="rId44" o:title=""/>
          </v:shape>
          <o:OLEObject Type="Embed" ProgID="Equation.3" ShapeID="_x0000_i1047" DrawAspect="Content" ObjectID="_1548098461" r:id="rId47"/>
        </w:object>
      </w:r>
      <w:r w:rsidRPr="00182B8F">
        <w:rPr>
          <w:bCs/>
          <w:color w:val="252525"/>
        </w:rPr>
        <w:t xml:space="preserve">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)&lt;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I</w:t>
      </w:r>
      <w:r w:rsidRPr="00182B8F">
        <w:rPr>
          <w:bCs/>
          <w:color w:val="252525"/>
          <w:vertAlign w:val="subscript"/>
        </w:rPr>
        <w:t>2</w:t>
      </w:r>
      <w:r w:rsidRPr="00182B8F">
        <w:rPr>
          <w:bCs/>
          <w:color w:val="252525"/>
          <w:lang w:val="en-US"/>
        </w:rPr>
        <w:t>x</w:t>
      </w:r>
      <w:r w:rsidRPr="00182B8F">
        <w:rPr>
          <w:bCs/>
          <w:color w:val="252525"/>
          <w:vertAlign w:val="subscript"/>
          <w:lang w:val="en-US"/>
        </w:rPr>
        <w:t>j</w:t>
      </w:r>
      <w:r w:rsidRPr="00182B8F">
        <w:rPr>
          <w:bCs/>
          <w:color w:val="252525"/>
          <w:vertAlign w:val="subscript"/>
          <w:lang w:val="en-US"/>
        </w:rPr>
        <w:object w:dxaOrig="340" w:dyaOrig="240">
          <v:shape id="_x0000_i1048" type="#_x0000_t75" style="width:16.9pt;height:11.9pt" o:ole="">
            <v:imagedata r:id="rId44" o:title=""/>
          </v:shape>
          <o:OLEObject Type="Embed" ProgID="Equation.3" ShapeID="_x0000_i1048" DrawAspect="Content" ObjectID="_1548098462" r:id="rId48"/>
        </w:object>
      </w:r>
      <w:r w:rsidRPr="00182B8F">
        <w:rPr>
          <w:bCs/>
          <w:color w:val="252525"/>
        </w:rPr>
        <w:t xml:space="preserve">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i</w:t>
      </w:r>
      <w:r w:rsidRPr="00182B8F">
        <w:rPr>
          <w:bCs/>
          <w:color w:val="252525"/>
        </w:rPr>
        <w:t>)= φ</w:t>
      </w:r>
      <w:r w:rsidRPr="00182B8F">
        <w:rPr>
          <w:bCs/>
          <w:color w:val="252525"/>
          <w:vertAlign w:val="superscript"/>
        </w:rPr>
        <w:t>+</w:t>
      </w:r>
      <w:r w:rsidRPr="00182B8F">
        <w:rPr>
          <w:bCs/>
          <w:color w:val="252525"/>
        </w:rPr>
        <w:t>(</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rPr>
        <w:t>Η τελική κατάταξη προκύπτει ως η τομή των δύο κατατάξεων ως εξής:</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vertAlign w:val="subscript"/>
        </w:rPr>
      </w:pPr>
      <w:r w:rsidRPr="00182B8F">
        <w:rPr>
          <w:bCs/>
          <w:color w:val="252525"/>
          <w:lang w:val="en-US"/>
        </w:rPr>
        <w:t>x</w:t>
      </w:r>
      <w:r w:rsidRPr="00182B8F">
        <w:rPr>
          <w:bCs/>
          <w:color w:val="252525"/>
          <w:vertAlign w:val="subscript"/>
          <w:lang w:val="en-US"/>
        </w:rPr>
        <w:t>i</w:t>
      </w:r>
      <w:r w:rsidRPr="00182B8F">
        <w:rPr>
          <w:bCs/>
          <w:color w:val="252525"/>
          <w:lang w:val="en-US"/>
        </w:rPr>
        <w:t>Px</w:t>
      </w:r>
      <w:r w:rsidRPr="00182B8F">
        <w:rPr>
          <w:bCs/>
          <w:color w:val="252525"/>
          <w:vertAlign w:val="subscript"/>
          <w:lang w:val="en-US"/>
        </w:rPr>
        <w:t>j</w:t>
      </w:r>
      <w:r w:rsidRPr="00182B8F">
        <w:rPr>
          <w:bCs/>
          <w:color w:val="252525"/>
          <w:vertAlign w:val="subscript"/>
          <w:lang w:val="en-US"/>
        </w:rPr>
        <w:object w:dxaOrig="340" w:dyaOrig="240">
          <v:shape id="_x0000_i1049" type="#_x0000_t75" style="width:16.9pt;height:11.9pt" o:ole="">
            <v:imagedata r:id="rId44" o:title=""/>
          </v:shape>
          <o:OLEObject Type="Embed" ProgID="Equation.3" ShapeID="_x0000_i1049" DrawAspect="Content" ObjectID="_1548098463" r:id="rId49"/>
        </w:object>
      </w:r>
      <w:r w:rsidRPr="00182B8F">
        <w:rPr>
          <w:bCs/>
          <w:color w:val="252525"/>
          <w:vertAlign w:val="subscript"/>
          <w:lang w:val="en-US"/>
        </w:rPr>
        <w:object w:dxaOrig="1900" w:dyaOrig="1080">
          <v:shape id="_x0000_i1050" type="#_x0000_t75" style="width:95.15pt;height:53.85pt" o:ole="">
            <v:imagedata r:id="rId50" o:title=""/>
          </v:shape>
          <o:OLEObject Type="Embed" ProgID="Equation.3" ShapeID="_x0000_i1050" DrawAspect="Content" ObjectID="_1548098464" r:id="rId51"/>
        </w:object>
      </w:r>
    </w:p>
    <w:p w:rsidR="0037392C" w:rsidRPr="00182B8F" w:rsidRDefault="0037392C" w:rsidP="0037392C">
      <w:pPr>
        <w:pStyle w:val="BodyText"/>
        <w:spacing w:before="113" w:after="113"/>
        <w:rPr>
          <w:bCs/>
          <w:color w:val="252525"/>
          <w:vertAlign w:val="subscript"/>
        </w:rPr>
      </w:pP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Ix</w:t>
      </w:r>
      <w:r w:rsidRPr="00182B8F">
        <w:rPr>
          <w:bCs/>
          <w:color w:val="252525"/>
          <w:vertAlign w:val="subscript"/>
          <w:lang w:val="en-US"/>
        </w:rPr>
        <w:t>j</w:t>
      </w:r>
      <w:r w:rsidRPr="00182B8F">
        <w:rPr>
          <w:bCs/>
          <w:color w:val="252525"/>
          <w:vertAlign w:val="subscript"/>
          <w:lang w:val="en-US"/>
        </w:rPr>
        <w:object w:dxaOrig="340" w:dyaOrig="240">
          <v:shape id="_x0000_i1051" type="#_x0000_t75" style="width:16.9pt;height:11.9pt" o:ole="">
            <v:imagedata r:id="rId44" o:title=""/>
          </v:shape>
          <o:OLEObject Type="Embed" ProgID="Equation.3" ShapeID="_x0000_i1051" DrawAspect="Content" ObjectID="_1548098465" r:id="rId52"/>
        </w:object>
      </w:r>
      <w:r w:rsidRPr="00182B8F">
        <w:rPr>
          <w:bCs/>
          <w:color w:val="252525"/>
        </w:rPr>
        <w:t xml:space="preserve"> </w:t>
      </w:r>
      <w:r w:rsidRPr="00182B8F">
        <w:rPr>
          <w:bCs/>
          <w:color w:val="252525"/>
        </w:rPr>
        <w:object w:dxaOrig="1840" w:dyaOrig="340">
          <v:shape id="_x0000_i1052" type="#_x0000_t75" style="width:92.05pt;height:16.9pt" o:ole="">
            <v:imagedata r:id="rId53" o:title=""/>
          </v:shape>
          <o:OLEObject Type="Embed" ProgID="Equation.3" ShapeID="_x0000_i1052" DrawAspect="Content" ObjectID="_1548098466" r:id="rId54"/>
        </w:objec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Rx</w:t>
      </w:r>
      <w:r w:rsidRPr="00182B8F">
        <w:rPr>
          <w:bCs/>
          <w:color w:val="252525"/>
          <w:vertAlign w:val="subscript"/>
          <w:lang w:val="en-US"/>
        </w:rPr>
        <w:t>j</w:t>
      </w:r>
      <w:r w:rsidRPr="00182B8F">
        <w:rPr>
          <w:bCs/>
          <w:color w:val="252525"/>
          <w:vertAlign w:val="subscript"/>
          <w:lang w:val="en-US"/>
        </w:rPr>
        <w:object w:dxaOrig="340" w:dyaOrig="240">
          <v:shape id="_x0000_i1053" type="#_x0000_t75" style="width:16.9pt;height:11.9pt" o:ole="">
            <v:imagedata r:id="rId44" o:title=""/>
          </v:shape>
          <o:OLEObject Type="Embed" ProgID="Equation.3" ShapeID="_x0000_i1053" DrawAspect="Content" ObjectID="_1548098467" r:id="rId55"/>
        </w:object>
      </w:r>
      <w:r w:rsidRPr="00182B8F">
        <w:rPr>
          <w:bCs/>
          <w:color w:val="252525"/>
        </w:rPr>
        <w:t>σε διαφορετική περίπτωση</w:t>
      </w:r>
    </w:p>
    <w:p w:rsidR="0037392C" w:rsidRPr="00182B8F" w:rsidRDefault="0037392C" w:rsidP="0037392C">
      <w:pPr>
        <w:pStyle w:val="BodyText"/>
        <w:spacing w:before="113" w:after="113"/>
        <w:rPr>
          <w:bCs/>
          <w:color w:val="252525"/>
        </w:rPr>
      </w:pPr>
      <w:r w:rsidRPr="00182B8F">
        <w:rPr>
          <w:bCs/>
          <w:color w:val="252525"/>
        </w:rPr>
        <w:t xml:space="preserve">Στην </w:t>
      </w:r>
      <w:r w:rsidRPr="00182B8F">
        <w:rPr>
          <w:bCs/>
          <w:color w:val="252525"/>
          <w:lang w:val="en-US"/>
        </w:rPr>
        <w:t>PROMETHEE</w:t>
      </w:r>
      <w:r w:rsidRPr="00182B8F">
        <w:rPr>
          <w:bCs/>
          <w:color w:val="252525"/>
        </w:rPr>
        <w:t xml:space="preserve"> </w:t>
      </w:r>
      <w:r w:rsidRPr="00182B8F">
        <w:rPr>
          <w:bCs/>
          <w:color w:val="252525"/>
          <w:lang w:val="en-US"/>
        </w:rPr>
        <w:t>II</w:t>
      </w:r>
      <w:r w:rsidRPr="00182B8F">
        <w:rPr>
          <w:bCs/>
          <w:color w:val="252525"/>
        </w:rPr>
        <w:t>, αντίθετα, υπάρχει μόνο μία κατάταξη για τις εναλλακτικές, η οποία γίνεται βάση τις συνολικές τους ροές και η οποία είναι πλήρης ( δηλαδή δεν λαμβάνουμε υπόψη τη σχέση ασυγκριτικότητας). Αυτή η κατάταξη ορίζεται  ως εξής:</w:t>
      </w:r>
    </w:p>
    <w:p w:rsidR="0037392C" w:rsidRPr="00182B8F" w:rsidRDefault="0037392C" w:rsidP="0037392C">
      <w:pPr>
        <w:pStyle w:val="BodyText"/>
        <w:spacing w:before="113" w:after="113"/>
        <w:rPr>
          <w:bCs/>
          <w:color w:val="252525"/>
        </w:rPr>
      </w:pP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Px</w:t>
      </w:r>
      <w:r w:rsidRPr="00182B8F">
        <w:rPr>
          <w:bCs/>
          <w:color w:val="252525"/>
          <w:vertAlign w:val="subscript"/>
          <w:lang w:val="en-US"/>
        </w:rPr>
        <w:t>j</w:t>
      </w:r>
      <w:r w:rsidRPr="00182B8F">
        <w:rPr>
          <w:bCs/>
          <w:color w:val="252525"/>
          <w:vertAlign w:val="subscript"/>
          <w:lang w:val="en-US"/>
        </w:rPr>
        <w:object w:dxaOrig="340" w:dyaOrig="240">
          <v:shape id="_x0000_i1054" type="#_x0000_t75" style="width:16.9pt;height:11.9pt" o:ole="">
            <v:imagedata r:id="rId44" o:title=""/>
          </v:shape>
          <o:OLEObject Type="Embed" ProgID="Equation.3" ShapeID="_x0000_i1054" DrawAspect="Content" ObjectID="_1548098468" r:id="rId56"/>
        </w:object>
      </w:r>
      <w:r w:rsidRPr="00182B8F">
        <w:rPr>
          <w:bCs/>
          <w:color w:val="252525"/>
        </w:rPr>
        <w:t xml:space="preserve"> φ(</w:t>
      </w:r>
      <w:r w:rsidRPr="00182B8F">
        <w:rPr>
          <w:bCs/>
          <w:color w:val="252525"/>
          <w:lang w:val="en-US"/>
        </w:rPr>
        <w:t>x</w:t>
      </w:r>
      <w:r w:rsidRPr="00182B8F">
        <w:rPr>
          <w:bCs/>
          <w:color w:val="252525"/>
          <w:vertAlign w:val="subscript"/>
          <w:lang w:val="en-US"/>
        </w:rPr>
        <w:t>i</w:t>
      </w:r>
      <w:r w:rsidRPr="00182B8F">
        <w:rPr>
          <w:bCs/>
          <w:color w:val="252525"/>
        </w:rPr>
        <w:t>)&gt; φ(</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rPr>
          <w:bCs/>
          <w:color w:val="252525"/>
        </w:rPr>
      </w:pPr>
      <w:r w:rsidRPr="00182B8F">
        <w:rPr>
          <w:bCs/>
          <w:color w:val="252525"/>
          <w:lang w:val="en-US"/>
        </w:rPr>
        <w:t>x</w:t>
      </w:r>
      <w:r w:rsidRPr="00182B8F">
        <w:rPr>
          <w:bCs/>
          <w:color w:val="252525"/>
          <w:vertAlign w:val="subscript"/>
          <w:lang w:val="en-US"/>
        </w:rPr>
        <w:t>i</w:t>
      </w:r>
      <w:r w:rsidRPr="00182B8F">
        <w:rPr>
          <w:bCs/>
          <w:color w:val="252525"/>
          <w:lang w:val="en-US"/>
        </w:rPr>
        <w:t>Ix</w:t>
      </w:r>
      <w:r w:rsidRPr="00182B8F">
        <w:rPr>
          <w:bCs/>
          <w:color w:val="252525"/>
          <w:vertAlign w:val="subscript"/>
          <w:lang w:val="en-US"/>
        </w:rPr>
        <w:t>j</w:t>
      </w:r>
      <w:r w:rsidRPr="00182B8F">
        <w:rPr>
          <w:bCs/>
          <w:color w:val="252525"/>
          <w:vertAlign w:val="subscript"/>
          <w:lang w:val="en-US"/>
        </w:rPr>
        <w:object w:dxaOrig="340" w:dyaOrig="240">
          <v:shape id="_x0000_i1055" type="#_x0000_t75" style="width:16.9pt;height:11.9pt" o:ole="">
            <v:imagedata r:id="rId44" o:title=""/>
          </v:shape>
          <o:OLEObject Type="Embed" ProgID="Equation.3" ShapeID="_x0000_i1055" DrawAspect="Content" ObjectID="_1548098469" r:id="rId57"/>
        </w:object>
      </w:r>
      <w:r w:rsidRPr="00182B8F">
        <w:rPr>
          <w:bCs/>
          <w:color w:val="252525"/>
        </w:rPr>
        <w:t xml:space="preserve"> φ(</w:t>
      </w:r>
      <w:r w:rsidRPr="00182B8F">
        <w:rPr>
          <w:bCs/>
          <w:color w:val="252525"/>
          <w:lang w:val="en-US"/>
        </w:rPr>
        <w:t>x</w:t>
      </w:r>
      <w:r w:rsidRPr="00182B8F">
        <w:rPr>
          <w:bCs/>
          <w:color w:val="252525"/>
          <w:vertAlign w:val="subscript"/>
          <w:lang w:val="en-US"/>
        </w:rPr>
        <w:t>i</w:t>
      </w:r>
      <w:r w:rsidRPr="00182B8F">
        <w:rPr>
          <w:bCs/>
          <w:color w:val="252525"/>
        </w:rPr>
        <w:t>)= φ(</w:t>
      </w:r>
      <w:r w:rsidRPr="00182B8F">
        <w:rPr>
          <w:bCs/>
          <w:color w:val="252525"/>
          <w:lang w:val="en-US"/>
        </w:rPr>
        <w:t>x</w:t>
      </w:r>
      <w:r w:rsidRPr="00182B8F">
        <w:rPr>
          <w:bCs/>
          <w:color w:val="252525"/>
          <w:vertAlign w:val="subscript"/>
          <w:lang w:val="en-US"/>
        </w:rPr>
        <w:t>j</w:t>
      </w:r>
      <w:r w:rsidRPr="00182B8F">
        <w:rPr>
          <w:bCs/>
          <w:color w:val="252525"/>
        </w:rPr>
        <w:t>).</w:t>
      </w:r>
    </w:p>
    <w:p w:rsidR="0037392C" w:rsidRPr="00182B8F" w:rsidRDefault="0037392C" w:rsidP="0037392C">
      <w:pPr>
        <w:pStyle w:val="BodyText"/>
        <w:spacing w:before="113" w:after="113" w:line="360" w:lineRule="auto"/>
        <w:rPr>
          <w:bCs/>
          <w:color w:val="252525"/>
        </w:rPr>
      </w:pPr>
    </w:p>
    <w:p w:rsidR="0037392C" w:rsidRDefault="0037392C" w:rsidP="0037392C">
      <w:pPr>
        <w:pStyle w:val="BodyText"/>
        <w:spacing w:before="113" w:after="113" w:line="360" w:lineRule="auto"/>
        <w:rPr>
          <w:bCs/>
          <w:color w:val="252525"/>
        </w:rPr>
      </w:pPr>
    </w:p>
    <w:p w:rsidR="00EA2724" w:rsidRDefault="00EA2724">
      <w:pPr>
        <w:rPr>
          <w:rFonts w:asciiTheme="majorHAnsi" w:eastAsiaTheme="majorEastAsia" w:hAnsiTheme="majorHAnsi" w:cstheme="majorBidi"/>
          <w:b/>
          <w:bCs/>
          <w:smallCaps/>
          <w:color w:val="000000" w:themeColor="text1"/>
          <w:sz w:val="36"/>
          <w:szCs w:val="36"/>
        </w:rPr>
      </w:pPr>
    </w:p>
    <w:p w:rsidR="00FF7B89" w:rsidRDefault="00FF7B89" w:rsidP="00EA2724">
      <w:pPr>
        <w:pStyle w:val="Heading1"/>
      </w:pPr>
      <w:bookmarkStart w:id="25" w:name="_Toc438394222"/>
      <w:r w:rsidRPr="00EA2724">
        <w:t>Καταγραφή</w:t>
      </w:r>
      <w:r>
        <w:t xml:space="preserve"> υφιστάμενης κατάστασης</w:t>
      </w:r>
      <w:bookmarkEnd w:id="24"/>
      <w:bookmarkEnd w:id="25"/>
    </w:p>
    <w:p w:rsidR="00FF7B89" w:rsidRDefault="00FF7B89">
      <w:pPr>
        <w:pStyle w:val="BodyText"/>
      </w:pPr>
    </w:p>
    <w:p w:rsidR="00FF7B89" w:rsidRDefault="00FF7B89">
      <w:pPr>
        <w:pStyle w:val="Heading2"/>
      </w:pPr>
      <w:bookmarkStart w:id="26" w:name="__RefHeading__135_673645126"/>
      <w:bookmarkStart w:id="27" w:name="_Toc438308810"/>
      <w:bookmarkStart w:id="28" w:name="_Toc438394223"/>
      <w:bookmarkEnd w:id="26"/>
      <w:r>
        <w:t>Τι είναι το Bitcoin;</w:t>
      </w:r>
      <w:bookmarkEnd w:id="27"/>
      <w:bookmarkEnd w:id="28"/>
    </w:p>
    <w:p w:rsidR="00FF7B89" w:rsidRDefault="00FF7B89">
      <w:pPr>
        <w:pStyle w:val="BodyText"/>
      </w:pPr>
    </w:p>
    <w:p w:rsidR="00FF7B89" w:rsidRDefault="00FF7B89">
      <w:pPr>
        <w:pStyle w:val="BodyText"/>
        <w:spacing w:before="113" w:after="113" w:line="360" w:lineRule="auto"/>
        <w:jc w:val="both"/>
        <w:rPr>
          <w:rFonts w:cs="Tahoma"/>
        </w:rPr>
      </w:pPr>
      <w:r>
        <w:rPr>
          <w:rFonts w:cs="Tahoma"/>
        </w:rPr>
        <w:lastRenderedPageBreak/>
        <w:t>Το Bitcoin είναι ένα λεγόμενο εικονικό νόμισμα, που έχει επινοηθεί για ανώνυμες πληρωμές που πραγματοποιούνται εξ' ολοκλήρου ανεξάρτητα από κυβερνήσεις και τράπεζες. Τα τελευταία χρόνια, το Bitcoin έχει προκαλέσει μεγάλη προσοχή σε διάφορα μέτωπα. Οι Bitcoin πληρωμές βασίζεται σε μια νέα ενδιαφέρουσα τεχνική λύση και λειτουργούν διαφορετικά από τις παραδοσιακές πληρωμές. Σε ορισμένες περιπτώσεις πληρωμής, το Bitcoin μπορεί να φέρει οφέλη με τη μορφή της μείωσης του κόστους, της ταχύτητας, της ανωνυμίας, κλπ πέρα από τις παραδοσιακές μεθόδους πληρωμής. Ωστόσο, η χρήση μπορεί επίσης να είναι πιο επικίνδυνη επειδή το Bitcoin δεν καλύπτεται άμεσα από τους νόμους που διέπουν άλλες πληρωμές μεσολάβησης. Η ασθενής προστασία των καταναλωτών είναι επίσης ένας λόγος για τον οποίο μπορεί να είναι δύσκολο για το Bitcoin να γίνει γενικά αποδεκτό και βιώσιμο ως μέσο πληρωμής. Η χρήση του Bitcoin για τις πληρωμές είναι σε χαμηλά επίπεδα σήμερα, και παρόλο που το μέλλον του Bitcoin είναι αβέβαιο, είναι μια ενδιαφέρουσα καινοτομία (Goldman Sachs, 2014).</w:t>
      </w:r>
    </w:p>
    <w:p w:rsidR="00FF7B89" w:rsidRDefault="00FF7B89">
      <w:pPr>
        <w:pStyle w:val="BodyText"/>
        <w:spacing w:before="113" w:after="113" w:line="360" w:lineRule="auto"/>
        <w:jc w:val="both"/>
      </w:pPr>
      <w:r>
        <w:rPr>
          <w:rFonts w:cs="Tahoma"/>
        </w:rPr>
        <w:t>Πολλές περιοχές έχουν υποστεί ταχεία τεχνολογική πρόοδο τα τελευταία χρόνια. Οι ανάγκες μας όσον αφορά την πραγματοποίηση πληρωμών βρίσκονται επίσης στο στάδιο μετασχηματισμού. Για παράδειγμα, τα νοικοκυριά κάνουν online αγορές σε μεγάλη έκταση, καθώς και το ποσό των διασυνοριακών πληρωμών βρίσκεται σε άνοδο. Οι λύσεις πληρωμών, ιδίως για πρόσωπο-με-πρόσωπο πληρωμές, ωστόσο, δεν έχουν εξελιχθεί τόσο γρήγορα. Το Bitcoin μπορεί να θεωρηθεί ως απάντηση στην έλλειψη τέτοιων λύσεων πληρωμών και συχνά αποτέλεσε θέμα συζήτησης στα μέσα μαζικής ενημέρωσης, στους χώρους εργασίας και μεταξύ φίλων κατά τα τελευταία χρόνια. Διάφοροι παράγοντες έχουν προκάλεσε την περιέργεια για το πώς λειτουργεί το κρυπτο-νόμισμα, όπως η υποτιθέμενη ανωνυμία για τους χρήστες, το γεγονός ότι οι τράπεζες δεν εμπλέκονται στις πληρωμές και η ικανότητα να υλοποιούνται πληρωμές σε όλο τον κόσμο. Ταυτόχρονα, είναι δύσκολο να καταλάβουμε τι είναι πραγματικά το Bitcoin, και πώς λειτουργεί (Richardson et al., 2013).</w:t>
      </w:r>
    </w:p>
    <w:p w:rsidR="00FF7B89" w:rsidRDefault="00FF7B89">
      <w:pPr>
        <w:pStyle w:val="Heading2"/>
      </w:pPr>
      <w:bookmarkStart w:id="29" w:name="__RefHeading__175_673645126"/>
      <w:bookmarkStart w:id="30" w:name="_Toc438308811"/>
      <w:bookmarkStart w:id="31" w:name="_Toc438394224"/>
      <w:bookmarkEnd w:id="29"/>
      <w:r>
        <w:t>Το εικονικό νόμισμα</w:t>
      </w:r>
      <w:bookmarkEnd w:id="30"/>
      <w:bookmarkEnd w:id="31"/>
    </w:p>
    <w:p w:rsidR="00FF7B89" w:rsidRDefault="00FF7B89">
      <w:pPr>
        <w:pStyle w:val="BodyText"/>
      </w:pPr>
    </w:p>
    <w:p w:rsidR="00FF7B89" w:rsidRDefault="00FF7B89">
      <w:pPr>
        <w:pStyle w:val="BodyText"/>
        <w:spacing w:before="113" w:after="113" w:line="360" w:lineRule="auto"/>
        <w:jc w:val="both"/>
        <w:rPr>
          <w:rFonts w:cs="Tahoma"/>
        </w:rPr>
      </w:pPr>
      <w:r>
        <w:rPr>
          <w:rFonts w:cs="Tahoma"/>
        </w:rPr>
        <w:lastRenderedPageBreak/>
        <w:t>Το Bitcoin είναι γνωστό ως ένα εικονικό νόμισμα. Ένα εικονικό νόμισμα είναι ένα μέσο πληρωμής. Δηλαδή, οι μονάδες του εικονικού νομίσματος αντιπροσωπεύουν μια αξία. Προορίζεται για χρήση σε πληρωμές εντός ορισμένης εικονικής κοινότητας, όπως μια συγκεκριμένη ιστοσελίδα, ή σε ένα δίκτυο χρηστών με ειδικό λογισμικό για τη διαχείριση του εικονικού νομίσματος και την πραγματοποίηση πληρωμών. Αυτό το είδος της εικονικής κοινότητας μπορεί επομένως να πούμε ότι μοιάζει με μια εθελοντική συμφωνία για τη χρήση ενός συγκεκριμένου στοιχείου ως μέσο πληρωμής. Αυτή είναι μια σημαντική διαφορά με τα εθνικά νομίσματα. Τα εθνικά νομίσματα έχουν καθιερωθεί βάσει νόμου ότι αποτελούν τη νομισματική μονάδα της εκάστοτε χώρας. Το εικονικό νόμισμα έχει έτσι μια διαφορετική λογιστική μονάδα από ό, τι τα εθνικά νομίσματα. Για το Bitcoin, η λογιστική μονάδα είναι το ίδιο το Bitcoin. Ο εκδότης του εικονικού νομίσματος μπορεί να είναι μια μη χρηματοοικονομική εταιρεία ή ακόμα και ένας ιδιώτης, αλλά ο εν λόγω εκδότης δεν είναι υπό τον έλεγχο της κυβερνητικής αρχής. Η έκδοση του εικονικού νομίσματος, επομένως, δεν είναι μια κυβερνητικά ρυθμιζόμενη δραστηριότητα. Ωστόσο, κάθε εικονικό νόμισμα έχει κάποιο είδος κανόνων που διέπουν το πού και πώς μπορεί να χρησιμοποιηθεί, καθώς και κάποια μορφή τεχνικής υποδομής στην οποία διενεργούνται οι πληρωμές (Richardson et al., 2013).</w:t>
      </w:r>
    </w:p>
    <w:p w:rsidR="00FF7B89" w:rsidRDefault="00FF7B89">
      <w:pPr>
        <w:pStyle w:val="BodyText"/>
        <w:spacing w:before="113" w:after="113" w:line="360" w:lineRule="auto"/>
        <w:jc w:val="both"/>
        <w:rPr>
          <w:rFonts w:cs="Tahoma"/>
        </w:rPr>
      </w:pPr>
      <w:r>
        <w:rPr>
          <w:rFonts w:cs="Tahoma"/>
        </w:rPr>
        <w:t>Το εικονικό νόμισμα, το δικό του σύνολο κανόνων και η τεχνική υποδομή σε συνδυασμό σχηματίζουν ένα μικρό σύστημα πληρωμών, εφεξής καθεστώς εικονικού νομίσματος.</w:t>
      </w:r>
    </w:p>
    <w:p w:rsidR="00FF7B89" w:rsidRDefault="00FF7B89">
      <w:pPr>
        <w:pStyle w:val="BodyText"/>
        <w:spacing w:before="113" w:after="113" w:line="360" w:lineRule="auto"/>
        <w:jc w:val="both"/>
        <w:rPr>
          <w:rFonts w:cs="Tahoma"/>
        </w:rPr>
      </w:pPr>
      <w:r>
        <w:rPr>
          <w:rFonts w:cs="Tahoma"/>
        </w:rPr>
        <w:t xml:space="preserve">Υπάρχει ένας μεγάλος αριθμός  καθεστώτων, που έχουν δημιουργηθεί, και λειτουργούν, με διαφορετικούς τρόπους. Μπορούν να κατανέμονται σε διάφορες κατηγορίες ανάλογα με το βαθμό στον οποίο είναι δυνατόν να αγοράζουν και να πωλούν το εικονικό νόμισμα. Εδώ, μπορούμε να τα διαχωρίσουμε σε συστήματα εικονικού νομίσματος που είναι κλειστά, με μονόδρομη ροή και αμφίδρομες ροές. Στα κλειστά συστήματα εικονικού νομίσματος, τα εικονικά νομίσματα δεν αγοράζονται ούτε πωλούνται, αλλά μόνο κερδίζονται και χρησιμοποιούνται σε ορισμένες ιστοσελίδες (όπως το World-of-Warcraft Gold). Αν το εικονικό νόμισμα μπορεί να αγοραστεί για εθνικό νόμισμα, αλλά δεν ανταλλάσσεται πίσω, το σύστημα έχει μια μονόδρομη ροή (όπως τα νομίσματα Amazon). Όταν το εικονικό </w:t>
      </w:r>
      <w:r>
        <w:rPr>
          <w:rFonts w:cs="Tahoma"/>
        </w:rPr>
        <w:lastRenderedPageBreak/>
        <w:t>νόμισμα μπορεί τόσο να αγοράζεται όσο και να πωλείται και να χρησιμοποιείται έξω από μια συγκεκριμένη ιστοσελίδα, το καθεστώς έχει αμφίδρομες ροές. Όπως εξηγείται παρακάτω, το Bitcoin είναι ένα παράδειγμα ενός καθεστώτος με αμφίδρομες ροές. Ωστόσο, οι κατηγορίες αυτές μπορούν να επικαλύπτονται (Sharf, 2013).</w:t>
      </w:r>
    </w:p>
    <w:p w:rsidR="00FF7B89" w:rsidRDefault="00FF7B89">
      <w:pPr>
        <w:pStyle w:val="BodyText"/>
        <w:spacing w:before="113" w:after="113" w:line="360" w:lineRule="auto"/>
        <w:jc w:val="both"/>
        <w:rPr>
          <w:rFonts w:cs="Tahoma"/>
        </w:rPr>
      </w:pPr>
      <w:r>
        <w:rPr>
          <w:rFonts w:cs="Tahoma"/>
        </w:rPr>
        <w:t>Μια περαιτέρω διάκριση που μπορεί να γίνει είναι εάν το εικονικό νόμισμα είναι κεντρικό ή αποκεντρωμένο. Όπως και με τα χαρτονομίσματα και τα κέρματα, οι πληρωμές με μονάδες εικονικού νομίσματος γίνονται μέσω αλλαγής της ιδιοκτησίας τους. Ως εκ τούτου, η ιδιοκτησιακή δομή πρέπει να εγγραφεί κάπου, αλλιώς θα μπορούσε να είναι δελεαστικό για έναν κάτοχο εικονικού νομίσματος να το αντιγράψει και να το χρησιμοποιήσει πολλές φορές. Ένα κεντρικό καθεστώς εικονικού νομίσματος έχει ένα κεντρικό σύστημα για τον έλεγχο και την εκτέλεση των συναλλαγών, συχνά με τον εκδότη. Στην πράξη, ο τελευταίος διαχειρίζεται το σύνολο των λογαριασμών, μέσω των οποίων γίνονται οι πληρωμές. Σε ένα αποκεντρωμένο σύστημα, όπως το Bitcoin, οι συναλλαγές αντίθεντα επαληθεύονται και εκτελούνται μέσω του δικτύου των χρηστών που πραγματοποιούν κάποιο είδος δραστηριότητας για το σκοπό αυτό. Το δικαίωμα να εγγραφούν τα γεγονότα έτσι ανατίθενται στους συμμετέχοντες του δικτύου. Τα αποκεντρωμένα συστήματα μπορεί να βασίζονται στην ανταλλαγή κρυπτογραφημένων μηνυμάτων και ως εκ τούτου συνήθως ονομάζονται κρυπτονομίσματα. Η ανωνυμία και η ασφάλεια που παρέχονται από τα αποκεντρωμένα συστήματα κρυπτονομισμάτων είναι οι θεμελιώδεις έννοιες στις οποίες στηρίζεται το Bitcoin (Sharf, 2013).</w:t>
      </w:r>
    </w:p>
    <w:p w:rsidR="00FF7B89" w:rsidRDefault="00FF7B89">
      <w:pPr>
        <w:pStyle w:val="BodyText"/>
        <w:spacing w:before="113" w:after="113" w:line="360" w:lineRule="auto"/>
        <w:jc w:val="both"/>
        <w:rPr>
          <w:rFonts w:cs="Tahoma"/>
        </w:rPr>
      </w:pPr>
    </w:p>
    <w:p w:rsidR="00FF7B89" w:rsidRDefault="00FF7B89">
      <w:pPr>
        <w:pStyle w:val="Heading2"/>
        <w:rPr>
          <w:sz w:val="24"/>
          <w:szCs w:val="24"/>
        </w:rPr>
      </w:pPr>
      <w:bookmarkStart w:id="32" w:name="__RefHeading__177_673645126"/>
      <w:bookmarkStart w:id="33" w:name="_Toc438308812"/>
      <w:bookmarkStart w:id="34" w:name="_Toc438394225"/>
      <w:bookmarkEnd w:id="32"/>
      <w:r>
        <w:t>Η λειτουργία του Bitcoin</w:t>
      </w:r>
      <w:bookmarkEnd w:id="33"/>
      <w:bookmarkEnd w:id="34"/>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To Bitcoin είναι ένα αποκεντρωμένο σύστημα εικονικού νομίσματος με αμφίδρομη ροή, και κρυπτονομίσματα. Επινοήθηκε ώστε να είναι ανεξάρτητο από τις κυβερνήσεις, τις τράπεζες και άλλα ιδρύματα. Σε γενικό επίπεδο, το Bitcoin λειτουργεί μάλλον σαν ένα είδος ηλεκτρονικών μετρητών.</w:t>
      </w:r>
    </w:p>
    <w:p w:rsidR="00FF7B89" w:rsidRDefault="00FF7B89">
      <w:pPr>
        <w:pStyle w:val="BodyText"/>
        <w:spacing w:before="113" w:after="113" w:line="360" w:lineRule="auto"/>
        <w:jc w:val="both"/>
        <w:rPr>
          <w:rFonts w:cs="Tahoma"/>
        </w:rPr>
      </w:pPr>
      <w:r>
        <w:rPr>
          <w:rFonts w:cs="Tahoma"/>
        </w:rPr>
        <w:lastRenderedPageBreak/>
        <w:t>Τα Bitcoins μπορούν να αγοραστούν σε ειδικές ιστοσελίδες, όπου ανταλλάσσονται με εθνικό νόμισμα. Η συναλλαγματική ισοτιμία για Bitcoin προσδιορίζεται από την αγορά ως συνάρτηση της προσφοράς και της ζήτησης. Οι Bitcoin πληρωμές μπορούν να γίνουν μεταξύ οποιωνδήποτε μερών με τον απαραίτητο λογισμικό για τον υπολογιστή, smartphone ή tablet. Το λογισμικό αυτό ονομάζεται πορτοφόλι. Ωστόσο, το Bitcoin δεν πρέπει να θεωρείται ως ένα είδος ψηφιακών μετρητών. Ο λόγος είναι ότι τα Bitcoins δεν είναι ψηφιακές μονάδες αποθηκευμένης αξίας π.χ. σε έναν υπολογιστή. Ένα Bitcoin ως εκ τούτου δεν είναι ένα ψηφιακό σημείωμα ή ένα νόμισμα και δεν θα πρέπει να συγκριθεί με την τακτική χαρτονομισμάτων και κερμάτων. Αντίθετα, το Bitcoin θα πρέπει να θεωρηθεί ως ένα είδος κεφαλαίων σε λογαριασμό. Όταν γίνει η πληρωμή, ο πληρωτής δεν αποστέλλει ψηφιακά χαρτονομίσματα και κέρματα στον παραλήπτη. Μάλλον, η πληρωμή γίνεται με τη χρέωση του λογαριασμού του αποστολέα και την πίστωση του λογαριασμού του δικαιούχου. Οι πληρωμές γίνονται μέσω της ανταλλαγής κρυπτογραφημένων μηνυμάτων και επαληθεύονται μέσα στο δίκτυο του χρήστη. Η διαδικασία αυτή περιγράφεται στη συνέχεια (Blundell-Wignall, 2014).</w:t>
      </w:r>
    </w:p>
    <w:p w:rsidR="00FF7B89" w:rsidRDefault="00FF7B89">
      <w:pPr>
        <w:pStyle w:val="BodyText"/>
        <w:spacing w:before="113" w:after="113" w:line="360" w:lineRule="auto"/>
        <w:jc w:val="both"/>
        <w:rPr>
          <w:rFonts w:cs="Tahoma"/>
        </w:rPr>
      </w:pPr>
    </w:p>
    <w:p w:rsidR="00FF7B89" w:rsidRPr="00AB7E17" w:rsidRDefault="00FF7B89">
      <w:pPr>
        <w:pStyle w:val="Heading3"/>
        <w:rPr>
          <w:rFonts w:asciiTheme="minorHAnsi" w:hAnsiTheme="minorHAnsi" w:cstheme="minorHAnsi"/>
          <w:sz w:val="28"/>
          <w:szCs w:val="28"/>
        </w:rPr>
      </w:pPr>
      <w:bookmarkStart w:id="35" w:name="__RefHeading__179_673645126"/>
      <w:bookmarkStart w:id="36" w:name="_Toc438308813"/>
      <w:bookmarkStart w:id="37" w:name="_Toc438394226"/>
      <w:bookmarkEnd w:id="35"/>
      <w:r w:rsidRPr="00AB7E17">
        <w:rPr>
          <w:rFonts w:asciiTheme="minorHAnsi" w:hAnsiTheme="minorHAnsi" w:cstheme="minorHAnsi"/>
          <w:sz w:val="28"/>
          <w:szCs w:val="28"/>
        </w:rPr>
        <w:t xml:space="preserve">Η </w:t>
      </w:r>
      <w:r w:rsidR="00752B3E" w:rsidRPr="00AB7E17">
        <w:rPr>
          <w:rFonts w:asciiTheme="minorHAnsi" w:hAnsiTheme="minorHAnsi" w:cstheme="minorHAnsi"/>
          <w:sz w:val="28"/>
          <w:szCs w:val="28"/>
        </w:rPr>
        <w:t>ασύμμετρη</w:t>
      </w:r>
      <w:r w:rsidRPr="00AB7E17">
        <w:rPr>
          <w:rFonts w:asciiTheme="minorHAnsi" w:hAnsiTheme="minorHAnsi" w:cstheme="minorHAnsi"/>
          <w:sz w:val="28"/>
          <w:szCs w:val="28"/>
        </w:rPr>
        <w:t xml:space="preserve"> κρυπτογράφηση για ασφαλείς πληρωμές</w:t>
      </w:r>
      <w:bookmarkEnd w:id="36"/>
      <w:bookmarkEnd w:id="37"/>
    </w:p>
    <w:p w:rsidR="00FF7B89" w:rsidRDefault="00FF7B89">
      <w:pPr>
        <w:pStyle w:val="BodyText"/>
      </w:pPr>
    </w:p>
    <w:p w:rsidR="00FF7B89" w:rsidRDefault="00FF7B89">
      <w:pPr>
        <w:pStyle w:val="BodyText"/>
        <w:spacing w:before="113" w:after="113" w:line="360" w:lineRule="auto"/>
        <w:jc w:val="both"/>
        <w:rPr>
          <w:rFonts w:cs="Tahoma"/>
        </w:rPr>
      </w:pPr>
      <w:r>
        <w:rPr>
          <w:rFonts w:cs="Tahoma"/>
        </w:rPr>
        <w:t>Ας ξεκινήσουμε με την εξήγηση της έννοιας “ασύμμετρη κρυπτογράφηση” και πώς ο αποστολέας (άτομο Α) και ο δικαιούχος (άτομο Β) των κρυπτογραφημένων μηνυμάτων μπορούν να προσδιοριστούν με ασφάλεια. Η ασύμμετρη κρυπτογράφηση βασίζεται στο ότι τα άτομα Α και Β έχουν δύο κλειδιά κρυπτογράφησης το κάθε ένα. Τα κλειδιά κρυπτογράφησης είναι μοναδικά και κανείς δεν μπορεί να έχει τα ίδια κλειδιά με οποιονδήποτε άλλον. Ένα από τα κλειδιά είναι δημόσιο, με άλλα λόγια θα μπορούσε να γίνει δημοσίως γνωστό. Το άλλο είναι ιδιωτικό, ή μυστικό με άλλα λόγια. Όταν ο Α θέλει να στείλει ένα κρυπτογραφημένο μήνυμα στον Β, ο ίδιος χρησιμοποιεί το δημόσιο κλειδί του Β για να κρυπτογραφήσει το μήνυμα, το οποίο μπορεί στη συνέχεια να απο-κρυπτογραφηθεί μόνο με το ιδιωτικό κλειδί του Β. Έτσι, ο Β είναι το μόνο πρόσωπο που μπορεί να διαβάσει το μήνυμα (Blundell-Wignall, 2014).</w:t>
      </w:r>
    </w:p>
    <w:p w:rsidR="00FF7B89" w:rsidRDefault="00FF7B89">
      <w:pPr>
        <w:pStyle w:val="BodyText"/>
        <w:spacing w:before="113" w:after="113" w:line="360" w:lineRule="auto"/>
        <w:jc w:val="both"/>
        <w:rPr>
          <w:rFonts w:cs="Tahoma"/>
        </w:rPr>
      </w:pPr>
      <w:r>
        <w:rPr>
          <w:rFonts w:cs="Tahoma"/>
        </w:rPr>
        <w:lastRenderedPageBreak/>
        <w:t xml:space="preserve">Η ασύμμετρη κρυπτογράφηση μπορεί επίσης να χρησιμοποιηθεί για υπογραφή. Αν ο Α χρησιμοποιεί το ιδιωτικό του κλειδί για να κρυπτογραφήσει ένα μήνυμα, αυτό μπορεί να αποκρυπτογραφηθεί μόνο χρησιμοποιώντας το δημόσιο κλειδί του Α. Το πρόσωπο που αποκρυπτογραφεί το μήνυμα μπορεί τότε να είναι σίγουρο, ότι το μήνυμα απεστάλη από το A - κανείς άλλος δεν έχει πρόσβαση στο ιδιωτικό κλειδί του Α (Blundell-Wignall, 2014). </w:t>
      </w:r>
    </w:p>
    <w:p w:rsidR="00AB7E17" w:rsidRPr="0050777A" w:rsidRDefault="00AB7E17">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Ας υποθέσουμε ότι ο Α οφείλει να καταβάλει 1 Bitcoin (BTC) στο Β. Οι Α και Β και οι δύο έχουν τα πορτοφόλια τους στους υπολογιστές τους, όπως και κάθε πορτοφόλι έχει ένα ιδιωτικό και ένα δημόσιο κλειδί κρυπτογράφησης. Ένα πορτοφόλι σχετίζεται με το δημόσιο κλειδί κρυπτογράφησης, το οποίο χρησιμεύει ως μια διεύθυνση ή έναν αριθμό λογαριασμού. Οι Α και Β επικοινωνούν μέσα από τα πορτοφόλια τους.</w:t>
      </w:r>
    </w:p>
    <w:p w:rsidR="00FF7B89" w:rsidRDefault="00FF7B89">
      <w:pPr>
        <w:pStyle w:val="BodyText"/>
        <w:spacing w:before="113" w:after="113" w:line="360" w:lineRule="auto"/>
        <w:jc w:val="both"/>
        <w:rPr>
          <w:rFonts w:cs="Tahoma"/>
        </w:rPr>
      </w:pPr>
    </w:p>
    <w:p w:rsidR="00FF7B89" w:rsidRDefault="00FF7B89">
      <w:pPr>
        <w:pStyle w:val="Heading3"/>
      </w:pPr>
      <w:bookmarkStart w:id="38" w:name="__RefHeading__181_673645126"/>
      <w:bookmarkStart w:id="39" w:name="_Toc438308814"/>
      <w:bookmarkStart w:id="40" w:name="_Toc438394227"/>
      <w:bookmarkEnd w:id="38"/>
      <w:r>
        <w:t>Η συναλλαγή επιβεβαιώνεται από το δίκτυο</w:t>
      </w:r>
      <w:bookmarkEnd w:id="39"/>
      <w:bookmarkEnd w:id="40"/>
    </w:p>
    <w:p w:rsidR="00FF7B89" w:rsidRDefault="00FF7B89">
      <w:pPr>
        <w:pStyle w:val="BodyText"/>
      </w:pPr>
    </w:p>
    <w:p w:rsidR="00FF7B89" w:rsidRDefault="00FF7B89">
      <w:pPr>
        <w:pStyle w:val="BodyText"/>
        <w:spacing w:before="113" w:after="113" w:line="360" w:lineRule="auto"/>
        <w:jc w:val="both"/>
        <w:rPr>
          <w:rFonts w:cs="Tahoma"/>
        </w:rPr>
      </w:pPr>
      <w:r>
        <w:rPr>
          <w:rFonts w:cs="Tahoma"/>
        </w:rPr>
        <w:t>Η συναλλαγή ξεκινά από την αποστολή του δημοσίου κλειδιού κρυπτογράφησης του Β (αριθμός λογαριασμού) στον Α. Ο Α, ή, ακριβέστερα, το πορτοφόλι Α, γράφει τώρα την εντολή πληρωμής για 1 BTC στο Β και το υπογράφει με το ιδιωτικό κλειδί του Α. Η διαταγή πληρωμής εκδίδεται στο δίκτυο των χρηστών Bitcoin. Θα μπορούσε κανείς να πει ότι η συναλλαγή μεταξύ των Α και Β προτείνεται στο δίκτυο, το οποίο πρέπει τώρα να επιβεβαιώσει / επαληθεύσει την συναλλαγή για να είναι έγκυρη. Η μέθοδος που χρησιμοποιείται για να στείλει το μήνυμα προς το δίκτυο βασίζεται σε τεχνολογία παρόμοια με αυτή του διαμοιρασμού αρχείων (BitTorrent), η οποία είναι κοινή για τη διάδοση / ανταλλαγή ταινιών, μουσικής, κ.λπ. σε απευθείας σύνδεση (Blundell-Wignall, 2014).</w:t>
      </w:r>
    </w:p>
    <w:p w:rsidR="00AB7E17" w:rsidRPr="0050777A" w:rsidRDefault="00AB7E17">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Η διαδικασία επαλήθευσης έχει ως εξής: Κάθε δεκάλεπτο, ένας ορισμένος τύπος των συμμετεχόντων στο δίκτυο Bitcoin συγκεντρώνει τις συναλλαγές που προτείνονται στο τελευταίο δεκάλεπτο. Αυτό συμβαίνει αυτόματα, και ο γύρος των </w:t>
      </w:r>
      <w:r>
        <w:rPr>
          <w:rFonts w:cs="Tahoma"/>
        </w:rPr>
        <w:lastRenderedPageBreak/>
        <w:t>συναλλαγών που συγκεντρώνονται ονομάζεται «μπλοκ» και οι ειδικές συμμετέχοντες καλούνται "miners". Έχουν το καθήκον να ελέγχουν τη συναλλαγή με την προσθήκη του νέου μπλοκ (οι συναλλαγές) σε κάτι που είναι γνωστό ως blockchain ή αλυσίδα μπλοκ, ο οποίος είναι ο επίσημος κατάλογος ή μητρώο πιστοποιημένων συναλλαγών Bitcoin. Επειδή το blockchain περιέχει πληροφορίες σχετικά με τα πορτοφόλια που αποστέλλουν, τα πορτοφόλια που λαμβάνουν και τα ποσά, μπορεί να χρησιμοποιηθεί για να ελέγξει πόσες μονάδες BTC ανήκουν σε ένα συγκεκριμένο πορτοφόλι. Είναι η ίδια λειτουργία με τον υπολογισμό του υπολοίπου ενός τραπεζικού λογαριασμού αν κάποιος έχει πρόσβαση σε όλες τις εισερχόμενες και εξερχόμενες συναλλαγές του εν λόγω λογαριασμού. Ένα πορτοφόλι μπορεί συνεπώς να θεωρηθεί ως ένας λογαριασμός, για τον οποίο το δημόσιο κλειδί χρησιμεύει ως αριθμός λογαριασμού για το πορτοφόλι. Μια συναλλαγή Bitcoin δεν είναι εντελώς ανώνυμη. Επειδή προστίθεται στο blockchain, είναι ονομαστική και άμεσα διαθέσιμη στο διαδίκτυο. Επομένως, είναι αρκετά απλό να προσδιορίσει κανείς τα πορτοφόλια μεταξύ των οποίων έχει γίνει μια συναλλαγή. Ωστόσο, είναι πολύ δύσκολο να συνδεθούν πορτοφόλια σε μεμονωμένους χρήστες, πράγμα που σημαίνει ότι η συναλλαγή είναι στην πράξη ανώνυμη (Blundell-Wignall, 2014).</w:t>
      </w:r>
    </w:p>
    <w:p w:rsidR="00FF7B89" w:rsidRDefault="00FF7B89">
      <w:pPr>
        <w:pStyle w:val="BodyText"/>
        <w:spacing w:before="113" w:after="113" w:line="360" w:lineRule="auto"/>
        <w:jc w:val="both"/>
        <w:rPr>
          <w:rFonts w:cs="Tahoma"/>
        </w:rPr>
      </w:pPr>
      <w:r>
        <w:rPr>
          <w:rFonts w:cs="Tahoma"/>
        </w:rPr>
        <w:t xml:space="preserve">Οι πληρωμές ελέγχονται μέσω των miners, με την επίλυση ενός μαθηματικού προβλήματος για το οποίο η λύση είναι δύσκολο να υπολογιστεί, αλλά είναι εύκολο να επιβεβαιωθεί εφόσον υπολογιστεί. Για να κατανοήσουμε καλύτερα την επαλήθευση, η έννοια "συνάρτηση κατακερματισμού" πρέπει να εξηγηθεί. Μια συνάρτηση hash είναι μια συνάρτηση που μετατρέπει έναν αριθμό ή κείμενο με αυθαίρετο μήκος σε ένα αριθμό με δεδομένο μήκος. Για παράδειγμα, τα επιμέρους στοιχεία σε μια σειρά μπορεί να προστεθούν μαζί και όταν το άθροισμα υπερβαίνει ένα μονοψήφιο αριθμό, τα συστατικά του αθροίσματος προστίθενται μαζί, και ούτω καθεξής. Ο αριθμός 678910 είναι επομένως 6 + 7 + 8 + 9 + 1 + 0 = 31, και 31 είναι 3 + 1 = 4. Ως εκ τούτου, ο πολυ-ψήφιος αριθμός έχει μετατραπεί σε ένα μονοψήφιο αριθμό. Έστω ότι x χαρακτηρίζει το πρωτότυπο blockchain, y οι συναλλαγές που πρέπει να ελέγχονται και z ένας διαφορετικός αριθμός. Το μαθηματικό πρόβλημα που πρέπει να επιλυθεί μπορεί να διατυπωθεί ως f (x, y, z) ≤v όπου f είναι μία συνάρτηση κατακερματισμού και είναι μια περίπτωση της εύρεσης ενός αριθμού z </w:t>
      </w:r>
      <w:r>
        <w:rPr>
          <w:rFonts w:cs="Tahoma"/>
        </w:rPr>
        <w:lastRenderedPageBreak/>
        <w:t>έτσι ώστε η συνάρτηση κατακερματισμού να λαμβάνει μια χαμηλότερη τιμή από ν όπου v μπορεί σε αυτή την περίπτωση να ερμηνεύεται ως ο βαθμός δυσκολίας της συνάρτησης hash.</w:t>
      </w:r>
    </w:p>
    <w:p w:rsidR="00FF7B89" w:rsidRDefault="00FF7B89">
      <w:pPr>
        <w:pStyle w:val="BodyText"/>
        <w:spacing w:before="113" w:after="113" w:line="360" w:lineRule="auto"/>
        <w:jc w:val="both"/>
        <w:rPr>
          <w:rFonts w:cs="Tahoma"/>
        </w:rPr>
      </w:pPr>
      <w:r>
        <w:rPr>
          <w:rFonts w:cs="Tahoma"/>
        </w:rPr>
        <w:t>Οι miners ανταγωνίζονται μεταξύ τους για το ποιος μπορεί να βρει μια λύση ταχύτερα. Όταν ένας ανθρακωρύχος έχει βρει μια λύση, η προτεινόμενη λύση έχει αποσταλεί στο δίκτυο, στο οποίο οι άλλοι miners μπορούν απλά να εξακριβώσουν κατά πόσον ή όχι η λύση είναι σωστή. Η απόφαση να γίνει αποδεκτή μια λύση λαμβάνεται κατά πλειοψηφία, με την οποία η δύναμη της ψήφου ενός miner εξαρτάται από το βαθμό της ικανότητας υπολογισμού, ή την υπολογιστική ισχύ, που φέρνει στο δίκτυο. Όταν μια λύση υποστηρίζεται από τους miners που αντιπροσωπεύουν την πλειοψηφία της υπολογιστικής ισχύος του δικτύου, η λύση αυτή θεωρείται ότι γίνεται αποδεκτή. Οι προτεινόμενες συναλλαγές προστίθενται τώρα στο blockchain, η οποία καθίσταται κατά ένα μπλοκ μεγαλύτερη. Τώρα που η συναλλαγή μεταξύ των Α και Β έχει γίνει αποδεκτή, ο Β είναι ο ιδιοκτήτης του μεταβιβαζόμενου 1 BTC με το οποίο πιστώθηκε το πορτοφόλι του. Ταυτόχρονα, 1 BTC έχει χρεωθεί στο πορτοφόλι του Α (Blundell-Wignall, 2014).</w:t>
      </w:r>
    </w:p>
    <w:p w:rsidR="00FF7B89" w:rsidRDefault="00FF7B89">
      <w:pPr>
        <w:pStyle w:val="BodyText"/>
        <w:spacing w:before="113" w:after="113" w:line="360" w:lineRule="auto"/>
        <w:jc w:val="both"/>
        <w:rPr>
          <w:rFonts w:cs="Tahoma"/>
        </w:rPr>
      </w:pPr>
    </w:p>
    <w:p w:rsidR="00FF7B89" w:rsidRPr="00AB7E17" w:rsidRDefault="00FF7B89">
      <w:pPr>
        <w:pStyle w:val="Heading3"/>
        <w:rPr>
          <w:rFonts w:cstheme="majorHAnsi"/>
          <w:sz w:val="28"/>
          <w:szCs w:val="28"/>
        </w:rPr>
      </w:pPr>
      <w:bookmarkStart w:id="41" w:name="__RefHeading__183_673645126"/>
      <w:bookmarkStart w:id="42" w:name="_Toc438308815"/>
      <w:bookmarkStart w:id="43" w:name="_Toc438394228"/>
      <w:bookmarkEnd w:id="41"/>
      <w:r w:rsidRPr="00AB7E17">
        <w:rPr>
          <w:rFonts w:cstheme="majorHAnsi"/>
          <w:sz w:val="28"/>
          <w:szCs w:val="28"/>
        </w:rPr>
        <w:t>Οι miners λαμβάνουν νέα Bitcoins για τη προσπάθεια τους</w:t>
      </w:r>
      <w:bookmarkEnd w:id="42"/>
      <w:bookmarkEnd w:id="43"/>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Το κίνητρο για τους miners να επενδύσουν υπολογιστική ισχύ στη διαδικασία επαλήθευσης είναι ότι, ως αποζημίωση, μπορούν να δημιουργήσουν νέα Bitcoins. Η διαδικασία έχει ως εξής: ο miner που επέλυσε το hash function πιο γρήγορα, με άλλα λόγια, που υπολόγισε πρώτος το z, ως ανταμοιβή προσθέτει μια επιπλέον «συναλλαγή» στο μπλοκ που θα επαληθευτεί (y). Η συναλλαγή αυτή πιστώνει το πορτοφόλι του miner με Ν ποσό BTC χωρίς να χρεώνεται το πορτοφόλι κάποιου άλλου. Με άλλα λόγια, Ν ποσό νέων Bitcoins δημιουργείται με ιδιοκτήτη τον miner  που επέλυσε πρώτος τη συνάρτηση hash (FinCen, 2013). </w:t>
      </w:r>
    </w:p>
    <w:p w:rsidR="00FF7B89" w:rsidRDefault="00FF7B89">
      <w:pPr>
        <w:pStyle w:val="BodyText"/>
        <w:spacing w:before="113" w:after="113" w:line="360" w:lineRule="auto"/>
        <w:jc w:val="both"/>
        <w:rPr>
          <w:rFonts w:cs="Tahoma"/>
        </w:rPr>
      </w:pPr>
      <w:r>
        <w:rPr>
          <w:rFonts w:cs="Tahoma"/>
        </w:rPr>
        <w:t xml:space="preserve">Κάθε δεύτερη εβδομάδα, το σύνολο των κανόνων (το πρωτόκολλο) που διέπουν το Bitcoin ρυθμίζει το βαθμό δυσκολίας της συνάρτησης κατακερματισμού και το ποσό των Bitcoins (Ν) που δημιουργούνται σε κάθε έλεγχο. Η προσαρμογή γίνεται για να </w:t>
      </w:r>
      <w:r>
        <w:rPr>
          <w:rFonts w:cs="Tahoma"/>
        </w:rPr>
        <w:lastRenderedPageBreak/>
        <w:t xml:space="preserve">εξασφαλισθεί ότι το δίκτυο μπορεί να ελέγξει τις συναλλαγές μία φορά κάθε δέκα λεπτά. Αν αυξάνεται η υπολογιστική ισχύ του δικτύου, το ίδιο θα συμβεί και στο  βαθμό δυσκολίας, και το αντίστροφο. Το ποσό των Bitcoins που δημιουργούνται μειώνεται με την πάροδο του χρόνου, καθώς ο Ν μειώνεται κατά το ήμισυ μετά από 210.000 μονάδες, που ισοδυναμεί με περίπου 4 έτη. Το αρχικό ποσό ήταν Ν = 50 και τώρα είναι Ν = 25. Επειδή ο N ελαττώνεται με την πάροδο του χρόνου, υπάρχει ένα ανώτατο όριο 21 εκατομμύρια στον αριθμό των Bitcoins που μπορούν να υπάρχουν. Το όριο αυτό μπορεί να θεωρηθεί ως ένα μαθηματικό όριο που ποτέ δεν επιτυγχάνεται, ακόμη και αν το ποσό των BTC μπορεί να φθάσει αυθαίρετα κοντά. Στις 30 Ιουνίου 2014 υπήρχαν περίπου 13 εκατομμύρια BTC (FinCen, 2013). </w:t>
      </w:r>
    </w:p>
    <w:p w:rsidR="00FF7B89" w:rsidRDefault="00FF7B89">
      <w:pPr>
        <w:pStyle w:val="BodyText"/>
        <w:spacing w:before="113" w:after="113" w:line="360" w:lineRule="auto"/>
        <w:jc w:val="both"/>
        <w:rPr>
          <w:rFonts w:cs="Tahoma"/>
        </w:rPr>
      </w:pPr>
      <w:r>
        <w:rPr>
          <w:rFonts w:cs="Tahoma"/>
        </w:rPr>
        <w:t>Εξαιτίας αυτού του τρόπου δημιουργίας νέων Bitcoins, σε αντίθεση με τα εθνικά νομίσματα που εκδίδονται από κεντρικές τράπεζες, δεν υπάρχει κάποιος κεντρικός εκδότης Bitcoin - η δημιουργία νέων Bitcoins διέπεται από το πρωτόκολλο Bitcoin. Ως εκ τούτου, το Bitcoin δεν  αποτελεί χρηματική απαίτηση προς άλλο μέρος. Η αξία του Bitcoin επομένως, δεν στηρίζεται σε κανένα είδος απαίτησης ή υποκείμενης αξίας. Αντίθετα, η αγοραία αξία του εξαρτάται εξ ολοκλήρου από την προσδοκία ότι μπορεί να χρησιμοποιηθεί σε μελλοντικές συναλλαγές (FinCen, 2013).</w:t>
      </w:r>
    </w:p>
    <w:p w:rsidR="00FF7B89" w:rsidRDefault="00FF7B89">
      <w:pPr>
        <w:pStyle w:val="BodyText"/>
        <w:spacing w:before="113" w:after="113" w:line="360" w:lineRule="auto"/>
        <w:jc w:val="both"/>
        <w:rPr>
          <w:rFonts w:cs="Tahoma"/>
        </w:rPr>
      </w:pPr>
      <w:r>
        <w:rPr>
          <w:rFonts w:cs="Tahoma"/>
        </w:rPr>
        <w:t>Η πληρωμή Bitcoin δεν είναι μια πληρωμή σε πραγματικό χρόνο. Η πληρωμή μπορεί να διαρκέσει έως και δέκα λεπτά για πληρωμές που πρέπει να ελεγχθούν, και ο γενικός κανόνας είναι ότι πρέπει κανείς να περιμένει έξι γύρους επιβεβαίωσης για να βεβαιωθεί ότι η πληρωμή πράγματι προστίθεται στο blockchain. Η απόκτηση επιβεβαίωσης για μια πληρωμή Bitcoin μπορεί έτσι να διαρκέσει έως και μία ώρα περίπου. Ανάλογα με την κατάσταση, αυτό μπορεί να γίνει αντιληπτό ως ένα μεγάλο ή μικρό χρονικό διάστημα. Αξίζει επίσης να σημειωθεί ότι, λόγω της τεχνολογίας κοινής χρήσης αρχείων και τη διαδικασία επαλήθευσης, δεν υπάρχει κεντρική θέση αποθήκευσης για το blockchain. Κάθε συμμετέχων στο δίκτυο έχει πληροφορίες σχετικά με το σύνολο ή μέρος του blockchain.(FinCen, 2013)</w:t>
      </w:r>
    </w:p>
    <w:p w:rsidR="00FF7B89" w:rsidRDefault="00FF7B89">
      <w:pPr>
        <w:pStyle w:val="BodyText"/>
        <w:spacing w:before="113" w:after="113" w:line="360" w:lineRule="auto"/>
        <w:jc w:val="both"/>
        <w:rPr>
          <w:rFonts w:cs="Tahoma"/>
        </w:rPr>
      </w:pPr>
    </w:p>
    <w:p w:rsidR="00FF7B89" w:rsidRDefault="00FF7B89">
      <w:pPr>
        <w:pStyle w:val="Heading2"/>
      </w:pPr>
      <w:bookmarkStart w:id="44" w:name="__RefHeading__185_673645126"/>
      <w:bookmarkStart w:id="45" w:name="_Toc438308816"/>
      <w:bookmarkStart w:id="46" w:name="_Toc438394229"/>
      <w:bookmarkEnd w:id="44"/>
      <w:r>
        <w:lastRenderedPageBreak/>
        <w:t>Η έκταση της χρήσης του Bitcoin</w:t>
      </w:r>
      <w:bookmarkEnd w:id="45"/>
      <w:bookmarkEnd w:id="46"/>
    </w:p>
    <w:p w:rsidR="00FF7B89" w:rsidRDefault="00FF7B89">
      <w:pPr>
        <w:pStyle w:val="BodyText"/>
      </w:pPr>
    </w:p>
    <w:p w:rsidR="00FF7B89" w:rsidRDefault="00FF7B89">
      <w:pPr>
        <w:pStyle w:val="BodyText"/>
        <w:spacing w:before="113" w:after="113" w:line="360" w:lineRule="auto"/>
        <w:jc w:val="both"/>
        <w:rPr>
          <w:rFonts w:cs="Tahoma"/>
        </w:rPr>
      </w:pPr>
      <w:r>
        <w:rPr>
          <w:rFonts w:cs="Tahoma"/>
        </w:rPr>
        <w:t>Υπάρχουν στατιστικά στοιχεία σχετικά με όλες τις συναλλαγές που γίνονται με τη χρήση Bitcoin από το 2009 και μετά. Αυτά τα στατιστικά στοιχεία προέρχονται από την blockchain και είναι διαθέσιμα σε όλους. Ορισμένες αναλύσεις είναι διαθέσιμες στο διαδίκτυο και παρέχουν μια επισκόπηση της παγκόσμιας χρήσης Bitcoin. Ωστόσο, δεν είναι δυνατόν να δούμε την έκταση της χρήσης σε μια συγκεκριμένη χώρα, επειδή δεν μπορούν συνήθως να εντοπιστούν οι κάτοχοι wallets μεταξύ των οποίων έγιναν συναλλαγές (Segendorf, 2014).</w:t>
      </w:r>
    </w:p>
    <w:p w:rsidR="00FF7B89" w:rsidRDefault="00FF7B89">
      <w:pPr>
        <w:pStyle w:val="BodyText"/>
        <w:spacing w:before="113" w:after="113" w:line="360" w:lineRule="auto"/>
        <w:jc w:val="both"/>
        <w:rPr>
          <w:rFonts w:cs="Tahoma"/>
        </w:rPr>
      </w:pPr>
      <w:r>
        <w:rPr>
          <w:rFonts w:cs="Tahoma"/>
        </w:rPr>
        <w:t xml:space="preserve">Κατά το 2013, γίνονταν σχεδόν 60.000 συναλλαγές Bitcoin ανά ημέρα. Στα χαμηλότερα επίπεδα, υπήρχαν 28.000 ανά ημέρα, και μόλις πάνω από 100.000 το στα υψηλότερα επίπεδα. Αυτό ισοδυναμεί με περίπου 0,1 τοις χιλίοις του αριθμού των πληρωμών με κάρτα. Η συνολική αξία, που μετράται σε εκατομμύρια USD, επίσης ποικίλει σημαντικά - εν μέρει λόγω μεγάλων διακυμάνσεων των συναλλαγματικών ισοτιμιών. Κατά μέσο όρο, η συνολική αξία ήταν κάτι περισσότερο από περίπου 64 εκατομμύρια δολάρια ανά ημέρα (Segendorf, 2014). </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5288280" cy="3223260"/>
            <wp:effectExtent l="0" t="0" r="762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8280" cy="322326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47" w:name="_Toc438394200"/>
      <w:r>
        <w:rPr>
          <w:rFonts w:cs="Tahoma"/>
        </w:rPr>
        <w:lastRenderedPageBreak/>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2</w:t>
      </w:r>
      <w:r w:rsidR="005D21F2">
        <w:rPr>
          <w:rFonts w:cs="Tahoma"/>
        </w:rPr>
        <w:fldChar w:fldCharType="end"/>
      </w:r>
      <w:r>
        <w:rPr>
          <w:rFonts w:cs="Tahoma"/>
        </w:rPr>
        <w:t>: Αριθμός των συναλλαγών Bitcoin και αξία συναλλαγών (εκατ. USD) ανά ημέρα. Η περίοδος εκτείνεται από 11 Ιουνίου, 2013 ως 21 Ιουλίου, 2014 (Πηγή: blockchain.info)</w:t>
      </w:r>
      <w:bookmarkEnd w:id="47"/>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Η Εικόνα 2 δείχνει τον αριθμό των συναλλαγών ανά ημέρα και τη συνολική αξία των συναλλαγών. Η μέση αξία των συναλλαγών, που μετράται στο BTC, έχει μειωθεί κάπως με την πάροδο του χρόνου, πιθανώς επειδή η συναλλαγματική ισοτιμία ανατιμήθηκε απότομα το φθινόπωρο του 2013. Η Εικόνα 3 δείχνει τη συναλλαγματική ισοτιμία και τον αριθμό των Bitcoins ανά συναλλαγή. Η αύξηση της αξίας συναλλαγών το φθινόπωρο του 2013 συχνά εξηγείται από την αυξημένη ζήτηση για Bitcoin από την Κίνα (Segendorf, 2014). </w:t>
      </w:r>
    </w:p>
    <w:p w:rsidR="00FF7B89" w:rsidRDefault="00FF7B89">
      <w:pPr>
        <w:pStyle w:val="BodyText"/>
        <w:spacing w:before="113" w:after="113" w:line="360" w:lineRule="auto"/>
        <w:jc w:val="both"/>
        <w:rPr>
          <w:rFonts w:cs="Tahoma"/>
        </w:rPr>
      </w:pPr>
      <w:r>
        <w:rPr>
          <w:rFonts w:cs="Tahoma"/>
        </w:rPr>
        <w:t>Μόνο το 4% του συνόλου των Bitcoins διακινούνται εντός μιας εβδομάδας από τους κατόχους τους. Εάν το χρονικό διάστημα παρατείνεται σε τρεις μήνες, ένα επιπλέον 24% είναι διαπραγματεύσιμο. Μόνο μετά από έξι μήνες έχουν περισσότερες από τις μισές έχουν αντικείμενο διαπραγμάτευσης. Περίπου το 38% διατηρούνται για πάνω από ένα χρόνο. Οι κάτοχοι Bitcoin ως εκ τούτου, δεν φαίνεται να κάνουν συναλλαγές ιδιαίτερα συχνά. Θα πρέπει επίσης να αναφερθεί σε αυτό το πλαίσιο ότι πολλοί miners, ιδιαίτερα των μεγάλων φορέων ή εκείνων που συνεργάζονται σε ομάδες, συχνά ανταλλάσσουν τα Bitcoins που κερδίζουν σε εθνικό νόμισμα αμέσως για την κάλυψη των εξόδων τους. Το γεγονός ότι μόνο ένα μικρό ποσοστό του συνόλου των Bitcoins φαίνεται να χρησιμοποιείται για συναλλαγές, υποδηλώνει ότι οι περισσότεροι από αυτούς κρατούνται για πιο μακροπρόθεσμη χρήση, όπως η ανταλλαγή νομίσματος ή η αποταμίευση (Segendorf, 2014).</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rPr>
      </w:pPr>
      <w:r>
        <w:rPr>
          <w:rFonts w:cs="Tahoma"/>
          <w:noProof/>
          <w:lang w:val="en-US" w:eastAsia="en-US"/>
        </w:rPr>
        <w:lastRenderedPageBreak/>
        <w:drawing>
          <wp:inline distT="0" distB="0" distL="0" distR="0">
            <wp:extent cx="5295900" cy="337566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337566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48" w:name="_Toc438394201"/>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3</w:t>
      </w:r>
      <w:r w:rsidR="005D21F2">
        <w:rPr>
          <w:rFonts w:cs="Tahoma"/>
        </w:rPr>
        <w:fldChar w:fldCharType="end"/>
      </w:r>
      <w:r>
        <w:rPr>
          <w:rFonts w:cs="Tahoma"/>
        </w:rPr>
        <w:t>: Συναλλαγματική ισοτιμία USD / BTC και ο μέσος αριθμός των BTC ανά συναλλαγή. Η περίοδος εκτείνεται από 11 Ιουνίου, 2013 ως 21 Ιουλίου, 2014 (Πηγή: blockchain.info)</w:t>
      </w:r>
      <w:bookmarkEnd w:id="48"/>
    </w:p>
    <w:p w:rsidR="00FF7B89" w:rsidRDefault="00FF7B89">
      <w:pPr>
        <w:pStyle w:val="BodyText"/>
        <w:spacing w:before="113" w:after="113" w:line="360" w:lineRule="auto"/>
        <w:jc w:val="both"/>
        <w:rPr>
          <w:rFonts w:cs="Tahoma"/>
        </w:rPr>
      </w:pPr>
    </w:p>
    <w:p w:rsidR="00FF7B89" w:rsidRDefault="00FF7B89">
      <w:pPr>
        <w:pStyle w:val="Heading2"/>
      </w:pPr>
      <w:bookmarkStart w:id="49" w:name="__RefHeading__187_673645126"/>
      <w:bookmarkStart w:id="50" w:name="_Toc438308817"/>
      <w:bookmarkStart w:id="51" w:name="_Toc438394230"/>
      <w:bookmarkEnd w:id="49"/>
      <w:r>
        <w:t>Μπορεί το Bitcoin να λειτουργήσει σαν νόμισμα;</w:t>
      </w:r>
      <w:bookmarkEnd w:id="50"/>
      <w:bookmarkEnd w:id="51"/>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Ένα νόμισμα έχει τρεις λειτουργίες. Πρώτον, χρησιμεύει ως μέσο πληρωμής, με τη μορφή χαρτονομισμάτων και κερμάτων. Δεύτερον, χρησιμεύει ως λογιστική μονάδα που χρησιμοποιείται για να εκφράσει τις τιμές, την εξοικονόμηση, υποθήκες. Τρίτον, συμβάλλει στη διατήρηση της αξίας αποταμίευσης (Segendorf, 2014). </w:t>
      </w:r>
    </w:p>
    <w:p w:rsidR="00FF7B89" w:rsidRDefault="00FF7B89">
      <w:pPr>
        <w:pStyle w:val="BodyText"/>
        <w:spacing w:before="113" w:after="113" w:line="360" w:lineRule="auto"/>
        <w:jc w:val="both"/>
        <w:rPr>
          <w:rFonts w:cs="Tahoma"/>
        </w:rPr>
      </w:pPr>
      <w:r>
        <w:rPr>
          <w:rFonts w:cs="Tahoma"/>
        </w:rPr>
        <w:t xml:space="preserve">Θεωρητικά, μπορεί να ειπωθεί ότι το Bitcoin πληροί τους τρεις ρόλους ενός νομίσματος, αλλά στην πράξη αυτό δεν συμβαίνει. Ο ρόλος του ως μέσου πληρωμών προϋποθέτει ότι υπάρχει ευρεία αποδοχή για το νόμισμα στην κοινωνία, αλλιώς είναι δύσκολο να το χρησιμοποιήσει κανείς για να κάνει τις πληρωμές. Σε πολλές χώρες, δεν υπάρχει τέτοια ευρεία αποδοχή και οι δυνατότητες χρήσης Bitcoin ως μέσο πληρωμής, επομένως, είναι πολύ περιορισμένη στην πράξη. Ομοίως, είναι ασυνήθιστο οι τιμές να εκφράζονται σε Bitcoin, αν και αυτό συμβαίνει. Επομένως, δεν μπορεί να λεχθεί ότι το Bitcoin χρησιμεύει ως γενικώς </w:t>
      </w:r>
      <w:r>
        <w:rPr>
          <w:rFonts w:cs="Tahoma"/>
        </w:rPr>
        <w:lastRenderedPageBreak/>
        <w:t xml:space="preserve">αποδεκτή λογιστική μονάδα. Τέλος, η υψηλή μεταβλητότητα της συναλλαγματικής ισοτιμίας Bitcoin το καθιστά ακατάλληλο για τη διατήρηση της αξίας, επειδή η αγοραστική δύναμη του μπορεί πολύ γρήγορα να μειωθεί και ένα μεγάλο μέρος της αξίας τότε χάνεται. Μια άλλη διαφορά μεταξύ του Bitcoin και των παραδοσιακών εθνικών νομισμάτων, είναι ότι τα τελευταία απολαμβάνουν ειδικό νομικό καθεστώς στη χώρα έκδοσής τους. </w:t>
      </w:r>
    </w:p>
    <w:p w:rsidR="00FF7B89" w:rsidRDefault="00FF7B89">
      <w:pPr>
        <w:pStyle w:val="BodyText"/>
        <w:spacing w:before="113" w:after="113" w:line="360" w:lineRule="auto"/>
        <w:jc w:val="both"/>
        <w:rPr>
          <w:rFonts w:cs="Tahoma"/>
        </w:rPr>
      </w:pPr>
    </w:p>
    <w:p w:rsidR="00FF7B89" w:rsidRDefault="00FF7B89">
      <w:pPr>
        <w:pStyle w:val="Heading2"/>
      </w:pPr>
      <w:bookmarkStart w:id="52" w:name="__RefHeading__189_673645126"/>
      <w:bookmarkStart w:id="53" w:name="_Toc438308818"/>
      <w:bookmarkStart w:id="54" w:name="_Toc438394231"/>
      <w:bookmarkEnd w:id="52"/>
      <w:r>
        <w:t>Εναλλακτικά κρυπτονομίσματα</w:t>
      </w:r>
      <w:bookmarkEnd w:id="53"/>
      <w:bookmarkEnd w:id="54"/>
    </w:p>
    <w:p w:rsidR="00FF7B89" w:rsidRDefault="00FF7B89">
      <w:pPr>
        <w:pStyle w:val="BodyText"/>
      </w:pPr>
    </w:p>
    <w:p w:rsidR="00FF7B89" w:rsidRDefault="00FF7B89">
      <w:pPr>
        <w:pStyle w:val="BodyText"/>
        <w:spacing w:before="113" w:after="113" w:line="360" w:lineRule="auto"/>
        <w:jc w:val="both"/>
        <w:rPr>
          <w:rFonts w:cs="Tahoma"/>
        </w:rPr>
      </w:pPr>
      <w:r>
        <w:rPr>
          <w:rFonts w:cs="Tahoma"/>
        </w:rPr>
        <w:t>Το Bitcoin είναι το πιο γνωστό κρυπτονόμισμα. Εισήχθηκε στις αρχές του 2009 και έχει κεφαλαιοποίηση περίπου 4,5 δις USD. Το Bitcoin είναι σαφώς πιο δημοφιλές από τα 300 ή άλλα κρυπτονομίσματα που υπάρχουν, πολλά από τα οποία βασίζονται στον open-source code του Bitcoin (CFA, 2015).</w:t>
      </w:r>
    </w:p>
    <w:p w:rsidR="00FF7B89" w:rsidRDefault="00FF7B89">
      <w:pPr>
        <w:pStyle w:val="BodyText"/>
        <w:spacing w:before="113" w:after="113" w:line="360" w:lineRule="auto"/>
        <w:jc w:val="both"/>
        <w:rPr>
          <w:rFonts w:cs="Tahoma"/>
        </w:rPr>
      </w:pPr>
      <w:r>
        <w:rPr>
          <w:rFonts w:cs="Tahoma"/>
        </w:rPr>
        <w:t>Τα άλλα κρυπτονομίσματα αναφέρονται συνολικά ως altcoins (εναλλακτικά κρυπτονομίσματα) και πολλά από αυτά είναι παράγωγα του πρωτοκόλλου Bitcoin. Παραλλαγές περιλαμβάνουν τη χρήση των διαφόρων λειτουργιών κατακερματισμού και των διαφορετικών χρόνων ενημέρωσης του blockchain, καθώς και εννοιολογικές διαφορές, όπως η απεριόριστη προσφορά χρήματος και οι εναλλακτικές λύσεις για το πρωτόκολλο απόδειξης της εργασίας (proof-of-work). Για να θέσουμε αυτά τα altcoins σε μια προοπτική, το δεύτερο μεγαλύτερο κρυπτονόμισμα, ονόματι Ripple, έχει χρηματιστηριακή αξία περίπου $ 140 εκατομμύρια και ακολουθείται από το Litecoin με κεφαλαιοποίηση περίπου $ 125 εκατομμύρια (CFA, 2015).</w:t>
      </w:r>
    </w:p>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55" w:name="__RefHeading__191_673645126"/>
      <w:bookmarkStart w:id="56" w:name="_Toc438308819"/>
      <w:bookmarkStart w:id="57" w:name="_Toc438394232"/>
      <w:bookmarkEnd w:id="55"/>
      <w:r w:rsidRPr="00AB7E17">
        <w:rPr>
          <w:sz w:val="28"/>
          <w:szCs w:val="28"/>
        </w:rPr>
        <w:t>Κρυπτονόμισμα Ripple</w:t>
      </w:r>
      <w:bookmarkEnd w:id="56"/>
      <w:bookmarkEnd w:id="57"/>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Το Ripple είναι ένα σύστημα διακανονισμού σε πραγματικό χρόνο (RTGS), ανταλλακτήριο συναλλάγματος και δίκτυο εμβασμάτων που δημιουργήθηκε από τη Ripple Labs. Επίσης καλείται Πρωτόκολλο Συναλλαγών Ripple (RTXP) και είναι κτισμένο επάνω σε ένα κατανεμημένο open source πρωτόκολλο του Internet, καθολικής συναίνεσης και το μητρικό νόμισμα ονομάζεται XRP (Ripple). </w:t>
      </w:r>
      <w:r>
        <w:rPr>
          <w:rFonts w:cs="Tahoma"/>
        </w:rPr>
        <w:lastRenderedPageBreak/>
        <w:t>Κυκλοφόρησε το 2012, και φιλοδοξεί να επιτρέψει τις ασφαλείς, άμεσες και σχεδόν δωρεάν παγκόσμιες χρηματοοικονομικές συναλλαγές οποιουδήποτε μεγέθους χωρίς χρέωση. Υποστηρίζει τις μάρκες που αντιπροσωπεύουν νόμισμα fiat, κρυπτονομίσματα, εμπόρευμα ή οποιαδήποτε άλλη μονάδα αξίας, όπως μίλια πτήσεων ή λεπτά κινητής τηλεφωνίας. Στον πυρήνα του, το ripple είναι βασισμένο γύρω από μια κοινή, δημόσια βάση δεδομένων, η οποία χρησιμοποιεί μια διαδικασία συναίνεσης που επιτρέπει τις πληρωμές, τις ανταλλαγές και το έμβασμα σε μια κατανεμημένη διαδικασία. Η ασφάλεια του αλγορίθμου συναίνεσης Ripple αμφισβητήθηκε από τους αντιπάλους το 2014. Από το 2014, το ripple είναι το δεύτερο μεγαλύτερο κρυπτονόμισμα με βάση την κεφαλαιοποίηση, μετά από Bitcoin.</w:t>
      </w:r>
    </w:p>
    <w:p w:rsidR="00FF7B89" w:rsidRDefault="00FF7B89">
      <w:pPr>
        <w:pStyle w:val="BodyText"/>
        <w:spacing w:before="113" w:after="113" w:line="360" w:lineRule="auto"/>
        <w:jc w:val="both"/>
      </w:pPr>
      <w:r>
        <w:rPr>
          <w:rFonts w:cs="Tahoma"/>
        </w:rPr>
        <w:t>Επί του παρόντος εφαρμόζεται από εταιρείες όπως η Τράπεζα Fidor, και το πρωτόκολλο υιοθετείται όλο και περισσότερο από τις τράπεζες και τα δίκτυα πληρωμών, ως η τεχνολογία των υποδομής, με την αμερικανική Banker να εξηγεί ότι «από την οπτική γωνία των τραπεζών, τα καθολικά συστήματα όπως το Ripple έχουν μια σειρά από πλεονεκτήματα σε σχέση με τα κρυπτονομίσματα όπως το Bitcoin, συμπεριλαμβανομένων της τιμής και της ασφάλειας.</w:t>
      </w:r>
    </w:p>
    <w:p w:rsidR="00FF7B89" w:rsidRDefault="00FF7B89">
      <w:pPr>
        <w:pStyle w:val="BodyText"/>
      </w:pPr>
    </w:p>
    <w:p w:rsidR="00FF7B89" w:rsidRDefault="00FF7B89">
      <w:pPr>
        <w:pStyle w:val="BodyText"/>
        <w:spacing w:before="113" w:after="113" w:line="360" w:lineRule="auto"/>
        <w:jc w:val="both"/>
        <w:rPr>
          <w:rFonts w:cs="Tahoma"/>
        </w:rPr>
      </w:pPr>
      <w:r>
        <w:rPr>
          <w:rFonts w:cs="Tahoma"/>
        </w:rPr>
        <w:t>Οι ιδρυτές του Ripple δημιούργησαν το αρχικό καθολικό σύστημα με 100 δισ XRP. Οι ιδρυτές έχουν μια κερδοσκοπική εταιρία που ονομάζεται Ripple Labs και κατέχε80 δισ XRP. Η Ripple Labs σκοπεύει να δώσει πάνω από 50 δισεκατομμύρια XRP. Το υπόλοιπο θα χρησιμοποιηθεί για τη χρηματοδότηση της Ripple Labs, για εργασίες που περιλαμβάνουν συμβολή κώδικα στο δίκτυο ανοικτού κώδικα και προώθηση του δικτύου.</w:t>
      </w:r>
    </w:p>
    <w:p w:rsidR="00AB7E17" w:rsidRPr="0050777A" w:rsidRDefault="00AB7E17">
      <w:pPr>
        <w:pStyle w:val="BodyText"/>
        <w:spacing w:before="113" w:after="113" w:line="360" w:lineRule="auto"/>
        <w:jc w:val="both"/>
        <w:rPr>
          <w:rFonts w:cs="Tahoma"/>
        </w:rPr>
      </w:pPr>
    </w:p>
    <w:p w:rsidR="00FF7B89" w:rsidRDefault="00FF7B89">
      <w:pPr>
        <w:pStyle w:val="BodyText"/>
        <w:spacing w:before="113" w:after="113" w:line="360" w:lineRule="auto"/>
        <w:jc w:val="both"/>
      </w:pPr>
      <w:r>
        <w:rPr>
          <w:rFonts w:cs="Tahoma"/>
        </w:rPr>
        <w:t>Ακόμα και αν Ripple Labs κλείσει, το δίκτυο Ripple θα συνεχιστεί. Επειδή το Ripple είναι ένα δίκτυο P2P, δεν λειτουργεί από τη Ripple Labs, αλλά από τις συνδυασμένες προσπάθειες όλων των υπολογιστών που εκτελούν το λογισμικό διακομιστή Το δίκτυο Ripple δεν μπορεί να κλείσει χωρίς να κλείνει ολόκληρο το Internet.</w:t>
      </w:r>
    </w:p>
    <w:p w:rsidR="00FF7B89" w:rsidRPr="00AB7E17" w:rsidRDefault="00FF7B89">
      <w:pPr>
        <w:pStyle w:val="Heading3"/>
        <w:rPr>
          <w:sz w:val="28"/>
          <w:szCs w:val="28"/>
        </w:rPr>
      </w:pPr>
      <w:bookmarkStart w:id="58" w:name="__RefHeading__193_673645126"/>
      <w:bookmarkStart w:id="59" w:name="_Toc438308820"/>
      <w:bookmarkStart w:id="60" w:name="_Toc438394233"/>
      <w:bookmarkEnd w:id="58"/>
      <w:r w:rsidRPr="00AB7E17">
        <w:rPr>
          <w:sz w:val="28"/>
          <w:szCs w:val="28"/>
        </w:rPr>
        <w:lastRenderedPageBreak/>
        <w:t>Κρυπτονόμισμα Litecoin</w:t>
      </w:r>
      <w:bookmarkEnd w:id="59"/>
      <w:bookmarkEnd w:id="60"/>
    </w:p>
    <w:p w:rsidR="00FF7B89" w:rsidRDefault="00FF7B89">
      <w:pPr>
        <w:pStyle w:val="BodyText"/>
      </w:pPr>
    </w:p>
    <w:p w:rsidR="00FF7B89" w:rsidRDefault="00FF7B89">
      <w:pPr>
        <w:pStyle w:val="BodyText"/>
        <w:spacing w:before="113" w:after="113" w:line="360" w:lineRule="auto"/>
        <w:jc w:val="both"/>
        <w:rPr>
          <w:rFonts w:cs="Tahoma"/>
        </w:rPr>
      </w:pPr>
      <w:r>
        <w:rPr>
          <w:rFonts w:cs="Tahoma"/>
        </w:rPr>
        <w:t>Το Litecoin (LTC) μπορεί να θεωρηθεί το ασημένιο πρότυπο των κρυπτονομισμάτων, καθώς είναι το δεύτερο πιο δημοφιλές κρυπτονόμισμα τόσο στις συναλλαγές όσο και στην εξόρυξη. Το Litecoin κάνει χρήση του αλγορίθμου κρυπτογράφησης Scrypt, σε αντίθεση με τον αλγόριθμο SHA-256 που χρησιμοποιεί το Bitcoin. Ένας από τους στόχους του Litecoin είναι να επιβεβαιώσει τις συναλλαγές με μεγαλύτερη ταχύτητα από ότι το δίκτυο Bitcoin, καθώς και να κάνει χρήση ενός αλγόριθμου που είναι ανθεκτικός σε επιταχυνόμενες τεχνολογίες εξόρυξης υλικού, όπως η ASIC. Ο αλγόριθμος Scrypt είναι ανθεκτικός στην εξόρυξη ASIC λόγω των υψηλών απαιτήσεων σε μνήμη RAM. Το συνολικό ποσό των Litecoin που είναι διαθέσιμα για  εξόρυξη και κυκλοφορία είναι τέσσερις φορές το ποσό του Bitcoin (Ahamad et al., 2013).</w:t>
      </w:r>
    </w:p>
    <w:p w:rsidR="00FF7B89" w:rsidRDefault="00FF7B89">
      <w:pPr>
        <w:pStyle w:val="BodyText"/>
        <w:spacing w:before="113" w:after="113" w:line="360" w:lineRule="auto"/>
        <w:jc w:val="both"/>
        <w:rPr>
          <w:rFonts w:cs="Tahoma"/>
        </w:rPr>
      </w:pPr>
      <w:r>
        <w:rPr>
          <w:rFonts w:cs="Tahoma"/>
        </w:rPr>
        <w:t>Το Litecoin έχει τρεις βασικές διαφορές από το Bitcoin (Ahamad et al., 2013):</w:t>
      </w:r>
    </w:p>
    <w:p w:rsidR="00FF7B89" w:rsidRDefault="00FF7B89">
      <w:pPr>
        <w:pStyle w:val="BodyText"/>
        <w:numPr>
          <w:ilvl w:val="0"/>
          <w:numId w:val="3"/>
        </w:numPr>
        <w:spacing w:before="113" w:after="113" w:line="360" w:lineRule="auto"/>
        <w:jc w:val="both"/>
        <w:rPr>
          <w:rFonts w:cs="Tahoma"/>
        </w:rPr>
      </w:pPr>
      <w:r>
        <w:rPr>
          <w:rFonts w:cs="Tahoma"/>
        </w:rPr>
        <w:t>Το δίκτυο Litecoin στοχεύει να επεξεργαστεί ένα μπλοκ κάθε 2,5 λεπτά, αντί για τα 10 λεπτά του Bitcoin, και έτσι οι κατασκευαστές του ισχυρίζονται ότι επιτυγχάνεται ταχύτερη επιβεβαίωση της συναλλαγής. Ένα μειονέκτημα είναι η μεγαλύτερη πιθανότητα ορφανών μπλοκ. Τα πλεονεκτήματα μπορεί να περιλαμβάνουν μεγαλύτερη αντίσταση σε μια διπλή επίθεση δαπανών κατά την ίδια περίοδο, όπως Bitcoin. Ωστόσο, το συνολικό έργο είναι μια εκτίμηση. Για παράδειγμα, εάν το δίκτυο Litecoin έχει συγκριτικά δέκα φορές λιγότερη υπολογιστική εργασία ανά μπλοκ από το δίκτυο Bitcoin η επιβεβαίωση Bitcoin είναι περίπου δέκα φορές πιο δύσκολο να αντιστραφεί, ακόμα και αν το δίκτυο Litecoin είναι πιθανό να προσθέσει επιβεβαίωση μπλοκ με ένα ρυθμό τέσσερις φορές γρηγορότερα.</w:t>
      </w:r>
    </w:p>
    <w:p w:rsidR="00FF7B89" w:rsidRDefault="00FF7B89">
      <w:pPr>
        <w:pStyle w:val="BodyText"/>
        <w:numPr>
          <w:ilvl w:val="0"/>
          <w:numId w:val="3"/>
        </w:numPr>
        <w:spacing w:before="113" w:after="113" w:line="360" w:lineRule="auto"/>
        <w:jc w:val="both"/>
        <w:rPr>
          <w:rFonts w:cs="Tahoma"/>
        </w:rPr>
      </w:pPr>
      <w:r>
        <w:rPr>
          <w:rFonts w:cs="Tahoma"/>
        </w:rPr>
        <w:t>Το Litecoin χρησιμοποιεί scrypt για την επιβεβαίωση της εργασίας του αλγορίθμου, μια συνάρτηση διαδοχικής μνήμης που απαιτεί ασυμπτωτικά περισσότερη μνήμη από έναν αλγόριθμο ο οποίος δεν είναι memory-hard.</w:t>
      </w:r>
    </w:p>
    <w:p w:rsidR="00FF7B89" w:rsidRDefault="00FF7B89">
      <w:pPr>
        <w:pStyle w:val="BodyText"/>
        <w:numPr>
          <w:ilvl w:val="0"/>
          <w:numId w:val="3"/>
        </w:numPr>
        <w:spacing w:before="113" w:after="113" w:line="360" w:lineRule="auto"/>
        <w:jc w:val="both"/>
        <w:rPr>
          <w:rFonts w:cs="Tahoma"/>
        </w:rPr>
      </w:pPr>
      <w:r>
        <w:rPr>
          <w:rFonts w:cs="Tahoma"/>
        </w:rPr>
        <w:t>Το δίκτυο Litecoin μπορεί να παράγει ως 84 εκατομμύρια litecoins, ή τέσσερις φορές τις μονάδες νομίσματος που μπορούν να εκδοθούν από το δίκτυο Bitcoin.</w:t>
      </w:r>
    </w:p>
    <w:p w:rsidR="00FF7B89" w:rsidRDefault="00FF7B89">
      <w:pPr>
        <w:pStyle w:val="BodyText"/>
        <w:spacing w:before="113" w:after="113" w:line="360" w:lineRule="auto"/>
        <w:jc w:val="both"/>
        <w:rPr>
          <w:rFonts w:cs="Tahoma"/>
        </w:rPr>
      </w:pPr>
      <w:r>
        <w:rPr>
          <w:rFonts w:cs="Tahoma"/>
        </w:rPr>
        <w:lastRenderedPageBreak/>
        <w:t>Ο αρχικός προορισμός του scrypt ήταν να επιτραπεί η ταυτόχρονη εξόρυξη Bitcoin και Litecoin. Η επιλογή να χρησιμοποιηθεί scrypt ήταν επίσης εν μέρει για να αποφευχθεί το πλεονέκτημα της εξόρυξης μέσω κάρτας γραφικών (GPU), FPGA και ASIC έναντι της εξόρυξης CPU.</w:t>
      </w:r>
    </w:p>
    <w:p w:rsidR="00FF7B89" w:rsidRDefault="00FF7B89">
      <w:pPr>
        <w:pStyle w:val="BodyText"/>
        <w:spacing w:before="113" w:after="113" w:line="360" w:lineRule="auto"/>
        <w:jc w:val="both"/>
        <w:rPr>
          <w:rFonts w:cs="Tahoma"/>
        </w:rPr>
      </w:pPr>
      <w:r>
        <w:rPr>
          <w:rFonts w:cs="Tahoma"/>
        </w:rPr>
        <w:t>Λόγω της χρήσης του αλγορίθμου scrypt από το Litecoin, οι συσκευές FPGA και ASIC που έχουν κατασκευαστεί για την εξόρυξη Litecoin είναι πιο περίπλοκες και πιο ακριβές σε σύγκριση με το Bitcoin, το οποίο χρησιμοποιεί SHA-256.Ωστόσο, τον Μάρτιο του 2015, η εξόρυξη ASIC είναι ευρέως διαθέσιμη και αποτελεί την κύρια μέθοδο εξόρυξης Litecoin.</w:t>
      </w:r>
    </w:p>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61" w:name="__RefHeading__195_673645126"/>
      <w:bookmarkStart w:id="62" w:name="_Toc438308821"/>
      <w:bookmarkStart w:id="63" w:name="_Toc438394234"/>
      <w:bookmarkEnd w:id="61"/>
      <w:r w:rsidRPr="00AB7E17">
        <w:rPr>
          <w:sz w:val="28"/>
          <w:szCs w:val="28"/>
        </w:rPr>
        <w:t>Κρυπτονόμισμα Dogecoin</w:t>
      </w:r>
      <w:bookmarkEnd w:id="62"/>
      <w:bookmarkEnd w:id="63"/>
    </w:p>
    <w:p w:rsidR="00FF7B89" w:rsidRDefault="00FF7B89">
      <w:pPr>
        <w:pStyle w:val="BodyText"/>
      </w:pPr>
    </w:p>
    <w:p w:rsidR="00FF7B89" w:rsidRDefault="00FF7B89">
      <w:pPr>
        <w:pStyle w:val="BodyText"/>
        <w:spacing w:before="113" w:after="113" w:line="360" w:lineRule="auto"/>
        <w:jc w:val="both"/>
        <w:rPr>
          <w:rFonts w:cs="Tahoma"/>
        </w:rPr>
      </w:pPr>
      <w:r>
        <w:rPr>
          <w:rFonts w:cs="Tahoma"/>
        </w:rPr>
        <w:t>Το Dogecoin έχει ως λογότυπο μια εικόνα του σκύλου Shiba Inu από το μιμίδιο "Doge" του Διαδικτύου. Εισήχθη στις 8 Δεκεμβρίου, 2013. Ξεκίνησε ως ένα “αστείο νόμισμα” στα τέλη του 2013, και ανέπτυξε γρήγορα τη δική του online κοινότητα. Έφτασε σε κεφαλαιοποίηση 60 εκατομμύρια δολάρια ΗΠΑ τον Ιανουάριο του 2014. Από το Σεπτέμβριο του 2015, είχε κεφαλαιοποίηση των 12,5 εκατομμυρίων δολαρίων ΗΠΑ.</w:t>
      </w:r>
    </w:p>
    <w:p w:rsidR="00FF7B89" w:rsidRDefault="00FF7B89">
      <w:pPr>
        <w:pStyle w:val="BodyText"/>
        <w:spacing w:before="113" w:after="113" w:line="360" w:lineRule="auto"/>
        <w:jc w:val="both"/>
        <w:rPr>
          <w:rFonts w:cs="Tahoma"/>
        </w:rPr>
      </w:pPr>
      <w:r>
        <w:rPr>
          <w:rFonts w:cs="Tahoma"/>
        </w:rPr>
        <w:t>Σε σύγκριση με τα άλλα κρυπτονομίσματα, το dogecoin έχει ένα γρήγορο αρχικό πρόγραμμα παραγωγής νομίσματος: 100 δισεκατομμύρια κέρματα έχουν κυκλοφορήσει μέχρι τα μέσα του 2015, με επιπλέον 5.256.000.000 κέρματα στη συνέχεια κάθε χρόνο. Στις 30 Ιουνίου 2015, εξορύχθηκε το εκατοστό δισεκατομμύριο dogecoin. Αν και υπάρχουν μερικές εμπορικές εφαρμογές, το νόμισμα έχει κερδίσει έδαφος ως ένα σύστημα ανατροπής του Διαδικτύου, στην οποία οι χρήστες των social media χορηγούν dogecoin συμβουλές σε άλλους χρήστες για την παροχή ενδιαφέροντος ή αξιοσημείωτου περιεχομένου. Πολλά μέλη της κοινότητας dogecoin, καθώς και τα μέλη των άλλων κοινοτήτων κρυπτονομισμάτων, χρησιμοποιούν τη φράση "To the moon!" για να περιγράψουν τη συνολική άποψη της αύξησης της αξίας του νομίσματος.</w:t>
      </w:r>
    </w:p>
    <w:p w:rsidR="00FF7B89" w:rsidRDefault="00FF7B89">
      <w:pPr>
        <w:pStyle w:val="BodyText"/>
        <w:spacing w:before="113" w:after="113" w:line="360" w:lineRule="auto"/>
        <w:jc w:val="both"/>
        <w:rPr>
          <w:rFonts w:cs="Tahoma"/>
        </w:rPr>
      </w:pPr>
      <w:r>
        <w:rPr>
          <w:rFonts w:cs="Tahoma"/>
        </w:rPr>
        <w:lastRenderedPageBreak/>
        <w:t>Όπως τα Bitcoin και Litecoin, το dogecoin λειτουργεί χρησιμοποιώντας κρυπτογραφία δημόσιου κλειδιού, στο οποίο κάποιος χρήστης δημιουργεί ένα ζεύγος κλειδιών κρυπτογράφησης: ένα δημόσιο και ένα ιδιωτικό. Μόνο το ιδιωτικό κλειδί μπορεί να αποκωδικοποιήσει πληροφορίες που κρυπτογραφεούνται με το δημόσιο κλειδί. Ως εκ τούτου, ο ιδιοκτήτης των κλειδιών μπορεί να διανείμει το δημόσιο κλειδί ανοιχτά, χωρίς φόβο ότι ο καθένας θα είναι σε θέση να το χρησιμοποιήσει για να αποκτήσει πρόσβαση στις κρυπτογραφημένες πληροφορίες. Όλες οι διευθύνσεις dogecoin είναι hashes του δημόσιου κλειδιού. Σε αντίθεση με τις Bitcoin διευθύνσεις, οι οποίες αποτελούνται από 27-33 χαρακτήρες, οι διευθύνσεις dogecoin αποτελούνται από μια σειρά από 34 αριθμούς και γράμματα (κεφαλαία ή μικρά), αρχίζοντας με το γράμμα D. Ένα δημόσιο κλειδί είναι η διεύθυνση dogecoin στην οποία άλλοι χρήστες μπορούν να στείλουν Dogecoins . Ένα ιδιωτικό κλειδί, ωστόσο, επιτρέπει την πλήρη πρόσβαση στο πορτοφόλι dogecoin και θα πρέπει να τηρείται απόρρητο και ασφαλές. Το Dogecoin κατέχει το ρεκόρ για τις περισσότερες συναλλαγές ανά ημέρα σε σχέση με κάθε κρυπτονόμισμα, και κορυφώθηκε σε 2,5 φορές περισσότερες πράξεις από όλα τα άλλα κρυτπονομίσματα τον Δεκέμβριο του 2013.</w:t>
      </w:r>
    </w:p>
    <w:p w:rsidR="00FF7B89" w:rsidRDefault="00FF7B89">
      <w:pPr>
        <w:pStyle w:val="BodyText"/>
        <w:spacing w:before="113" w:after="113" w:line="360" w:lineRule="auto"/>
        <w:jc w:val="both"/>
        <w:rPr>
          <w:rFonts w:cs="Tahoma"/>
        </w:rPr>
      </w:pPr>
      <w:r>
        <w:rPr>
          <w:rFonts w:cs="Tahoma"/>
        </w:rPr>
        <w:t xml:space="preserve">Η εφαρμογή εξόρυξης dogecoin διαφέρει από το Litecoin σε διάφορες παραμέτρους. Ο χρόνος μπλοκ του dogecoin είναι 1 λεπτό, σε αντίθεση με το Litecoin που είναι 2,5 λεπτά. Ο χρόνος επαναστόχευσης δυσκολίας είναι μία φορά ανά μπλοκ και η ανταμοιβή είναι σταθερή με βάση ένα προκαθορισμένο πρόγραμμα μπλοκ. Ωστόσο, όταν εισήχθη για πρώτη φορά το dogecoin, η εκ νέου στοχοθέτηση δυσκολίας ήταν μία φορά κάθε τέσσερις ώρες, και η ανταμοιβή ήταν ένας τυχαίος αριθμός μεταξύ 0 και κατ 'ανώτατο όριο που ορίζεται από το χρονοδιάγραμμα μπλοκ. Σύμφωνα με το σύστημα στο οποίο διανεμήθηκε ένας τυχαίος αριθμός νομισμάτων, τα οφέλη υπολογίστηκαν με τη χρήση ψευδο-γεννήτριας τυχαίων αριθμών Mersenne Twister. Ενώ η αρχική εφαρμογή του dogecoin προορίζεται για να υπάρξει ένας σταθερός αριθμός κερμάτων ανά μπλοκ από το μπλοκ 600.001 και μετά μόνο (παροχή 10.000 νομίσματα ανά μπλοκ), οι αλγόριθμοι dogecoin άλλαξαν ξεκινώντας από το μπλοκ 145000 έτσι ώστε μια να </w:t>
      </w:r>
      <w:r>
        <w:rPr>
          <w:rFonts w:cs="Tahoma"/>
        </w:rPr>
        <w:lastRenderedPageBreak/>
        <w:t>δίνεται μια σταθερή αμοιβή πάντα (παροχή 250.000 κέρματα ανά κατηγορία μέχρι το μπλοκ 200.001).</w:t>
      </w:r>
    </w:p>
    <w:p w:rsidR="00FF7B89" w:rsidRDefault="00FF7B89">
      <w:pPr>
        <w:pStyle w:val="BodyText"/>
        <w:spacing w:before="113" w:after="113" w:line="360" w:lineRule="auto"/>
        <w:jc w:val="both"/>
        <w:rPr>
          <w:rFonts w:cs="Tahoma"/>
        </w:rPr>
      </w:pPr>
      <w:r>
        <w:rPr>
          <w:rFonts w:cs="Tahoma"/>
        </w:rPr>
        <w:t xml:space="preserve">Στις 12 Μάρτη του 2014, ανακοινώθηκε η έκδοση dogecoin 1.6. Στη νέα έκδοση επιτρέπεται να υπάρχει μια σταθερή αμοιβή ανά μπλοκ, και εισήχθηκε ένας νέος αλγόριθμος δυσκολίας που ονομάζεται DigiShield. Ο κύριος στόχος του νέου αλγορίθμου δυσκολίας, ο οποίος εγκρίθηκε από το altcoin Digibyte, ήταν να εμποδίσει την εξόρυξη και τη κερδοφορία από τα multipools, τα οποία μειώνουν την τιμή του νομίσματος δραστικά, και αναγκάζουν τους single-coin miners να έρθουν αντιμέτωποι με την αύξηση της δυσκολίας που τα multipools επιφέρουν. Χάρη στη  σχεδόν άμεση αλλαγή του αλγορίθμου, οποιαδήποτε multipool εισέρχονται στο δίκτυο dogecoin θα φύγει αμέσως, καθώς η δυσκολία εξόρυξης θα ανέβει σημαντικά, προκαλώντας πτώση της αποδοτικότητας και, εν τέλει, την απουσία multipools. </w:t>
      </w:r>
    </w:p>
    <w:p w:rsidR="00FF7B89" w:rsidRDefault="00FF7B89">
      <w:pPr>
        <w:pStyle w:val="BodyText"/>
        <w:spacing w:before="113" w:after="113" w:line="360" w:lineRule="auto"/>
        <w:jc w:val="both"/>
      </w:pPr>
      <w:r>
        <w:rPr>
          <w:rFonts w:cs="Tahoma"/>
        </w:rPr>
        <w:t xml:space="preserve">Σε αντίθεση με τα άλλα κρυπτονομίσματα (όπως το Bitcoin), δεν υπάρχει όριο στο πόσα Dogecoins μπορούν να παραχθούν. </w:t>
      </w:r>
    </w:p>
    <w:p w:rsidR="00FF7B89" w:rsidRDefault="00FF7B89">
      <w:pPr>
        <w:pStyle w:val="BodyText"/>
      </w:pPr>
    </w:p>
    <w:p w:rsidR="00FF7B89" w:rsidRDefault="00FF7B89">
      <w:pPr>
        <w:pStyle w:val="Heading2"/>
      </w:pPr>
      <w:bookmarkStart w:id="64" w:name="__RefHeading__197_673645126"/>
      <w:bookmarkStart w:id="65" w:name="_Toc438308822"/>
      <w:bookmarkStart w:id="66" w:name="_Toc438394235"/>
      <w:bookmarkEnd w:id="64"/>
      <w:r>
        <w:t>Πέρα από τον Bitcoin: Crypto 2.0</w:t>
      </w:r>
      <w:bookmarkEnd w:id="65"/>
      <w:bookmarkEnd w:id="66"/>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Οι προγραμματιστές του Bitcoin επικρίνονται συχνά ότι είναι αργοί και συντηρητικοί, το οποίο είναι αναμενόμενο δεδομένου ότι το οικοσύστημα Bitcoin είναι πλέον πολύ μεγάλο και πολύ σημαντικό για πειράματα. Ως εκ τούτου, η ανάπτυξη κρυπτο-νομισμάτων συμβαίνει εκτός Bitcoin. Αυτό δημιουργεί ένα άλλο ζήτημα για τις ρυθμιστικές αρχές, το γεγονός ότι η κρυπτο-καθολική πλατφόρμα εξελίσσεται ταχύτατα στις τεχνολογίες δεύτερης γενιάς ή "Crypto 2.0" στις οποίες το πρωτόκολλο Bitcoin εφαρμόζεται σε άλλες εφαρμογές εκτός από τα κρυπτο-νομίσματα. Οι όροι που χρησιμοποιούνται συνήθως για αυτές τις εφαρμογές είναι "έξυπνες συμβάσεις» ή “έξυπνη ιδιοκτησία”. Μια ομάδα προγραμματιστών που είναι γνωστή ως Ethereum καλεί τις τεχνολογίες αυτές τα “δομικά στοιχεία LEGO της κρυπτο-χρηματοδότησης”. Το λογισμικό τους θα επιτρέψει στους χρήστες εύκολα και φθηνά να δημιουργήσουν τα δικά τους κρυπτο-καθολικά περιουσιακά στοιχεία. </w:t>
      </w:r>
      <w:r>
        <w:rPr>
          <w:rFonts w:cs="Tahoma"/>
        </w:rPr>
        <w:lastRenderedPageBreak/>
        <w:t>Στην πραγματικότητα, κάθε εφαρμογή που αφορά τα δικαιώματα ιδιοκτησίας θα μπορούσε να διαπραγματεύεται με τη χρήση της κρυπτο-καθολικής αρχής του Bitcoin (εξ ου και “έξυπνες συμβάσεις”).</w:t>
      </w:r>
    </w:p>
    <w:p w:rsidR="00FF7B89" w:rsidRDefault="00FF7B89">
      <w:pPr>
        <w:pStyle w:val="BodyText"/>
        <w:spacing w:before="113" w:after="113" w:line="360" w:lineRule="auto"/>
        <w:jc w:val="both"/>
        <w:rPr>
          <w:rFonts w:cs="Tahoma"/>
        </w:rPr>
      </w:pPr>
      <w:r>
        <w:rPr>
          <w:rFonts w:cs="Tahoma"/>
        </w:rPr>
        <w:t>Μέχρι σήμερα, η μεγαλύτερη πρόοδος έχει σημειωθεί στον τομέα των  αποκεντρωμένων ανταλλαγών κρυπτονομισμάτων. Το κίνητρο για τη δημιουργία των "trustless" αποκεντρωμένων ανταλλαγών ήταν σε μεγάλο βαθμό η αποφυγή της επανάληψης της κρίσης Mt.Gox. Ένα εξέχον παράδειγμα αυτής της δυνατότητας δεύτερης γενιάς είναι το NXT, το οποίο είναι ένα οικοσύστημα κρυπτο-νομίσματος που έχει αποκεντρωμένη ανταλλαγή. Αυξάνεται με ταχείς ρυθμούς και πρόσφατα έγινε το έκτο μεγαλύτερο κρυπτο-νόμισμα σε κυκλοφορία με κεφαλαιοποίηση περί τα  $24 εκατομμύρια. Η λειτουργικότητα ανταλλαγής του NXT είναι ανοιχτή σε οποιονδήποτε τύπο κρυπτο-νομίσματος, συμπεριλαμβανομένων των bitcoins.</w:t>
      </w:r>
    </w:p>
    <w:p w:rsidR="00FF7B89" w:rsidRDefault="00FF7B89">
      <w:pPr>
        <w:pStyle w:val="BodyText"/>
        <w:spacing w:before="113" w:after="113" w:line="360" w:lineRule="auto"/>
        <w:jc w:val="both"/>
        <w:rPr>
          <w:rFonts w:cs="Tahoma"/>
        </w:rPr>
      </w:pPr>
      <w:r>
        <w:rPr>
          <w:rFonts w:cs="Tahoma"/>
        </w:rPr>
        <w:t>Με την απομάκρυνση από την νομισματική πλευρά του Bitcoin, αναπτύσσονται χρωματισμένα κέρματα, τα οποία είναι ψηφιακά νομίσματα που εκδίδονται για να αντιπροσωπεύουν ένα συγκεκριμένο περιουσιακό στοιχείο, όπως η ακίνητη περιουσία, η τέχνη, τα εμπορεύματα, οι μετοχές, τα ομόλογα ή τα παράγωγα. Τα κέρματα αυτά μπορούν στη συνέχεια να ανταλλαγούν χρησιμοποιώντας το πρωτόκολλο Bitcoin. Για παράδειγμα, ένας διαχειριστής χαρτοφυλακίου θα μπορούσε να εκδώσει χρωματιστά κέρματα για να αντιπροσωπεύουν την ιδιοκτησία ενός τμήματος ενός χαρτοφυλακίου μετοχών, το οποίο μπορεί στη συνέχεια να ανταλλαγεί σε μια αποκεντρωμένη ανταλλαγή. Τα κέρματα αυτά θα πρέπει να υποστηρίζονται από μια πραγματική θέση στο ίδιο χαρτοφυλάκιο μετοχών.</w:t>
      </w:r>
    </w:p>
    <w:p w:rsidR="00FF7B89" w:rsidRDefault="00FF7B89">
      <w:pPr>
        <w:pStyle w:val="BodyText"/>
        <w:spacing w:before="113" w:after="113" w:line="360" w:lineRule="auto"/>
        <w:jc w:val="both"/>
        <w:rPr>
          <w:rFonts w:cs="Tahoma"/>
        </w:rPr>
      </w:pPr>
      <w:r>
        <w:rPr>
          <w:rFonts w:cs="Tahoma"/>
        </w:rPr>
        <w:t xml:space="preserve">Ένα άλλο παράδειγμα της δύναμης αυτής της τεχνολογίας δίνεται από το Blackcoin, έναν ανταγωνιστή του NXT. Το Blackcoin ξεκίνησε εστιάζοντας στις έξυπνες συμβάσεις που θα μπορούσαν να χρησιμοποιηθούν για να ασχοληθούν με τα αγαθά και τις υπηρεσίες σε ένα κατανεμημένο-καθολικό πλαίσιο. Στο Blackcoin, δύο μέρη μπορούν να συνάψουν μια σύμβαση όπου ο αγοραστής καταθέτει τα χρήματα σε λογαριασμό μεσεγγύησης, προκειμένου να ελευθερωθούν όταν και τα δύο μέρη συμφωνούν ότι η σύμβαση έχει εκπληρωθεί. Για την αποφυγή της απάτης, και οι δύο πλευρές απαιτείται να δημοσιεύσουν μια κατάθεση που χάνεται από τις δύο </w:t>
      </w:r>
      <w:r>
        <w:rPr>
          <w:rFonts w:cs="Tahoma"/>
        </w:rPr>
        <w:lastRenderedPageBreak/>
        <w:t>πλευρές, εάν κάθε πλευρά θεωρεί ότι η σύμβαση είναι ανεκπλήρωτη. Αυτό έχει σχεδιαστεί για να κάνει τις απάτες συμβάσεων ασύμφορες.</w:t>
      </w:r>
    </w:p>
    <w:p w:rsidR="00FF7B89" w:rsidRDefault="00FF7B89">
      <w:pPr>
        <w:pStyle w:val="BodyText"/>
        <w:spacing w:before="113" w:after="113" w:line="360" w:lineRule="auto"/>
        <w:jc w:val="both"/>
        <w:rPr>
          <w:rFonts w:cs="Tahoma"/>
        </w:rPr>
      </w:pPr>
      <w:r>
        <w:rPr>
          <w:rFonts w:cs="Tahoma"/>
        </w:rPr>
        <w:t>Τόσο το NXT όσο και το Blackcoin συγκλίνουν στα χαρακτηριστικά τους, με όλα τα πρωτόκολλα δεύτερης γενιάς που έχουν ως ευρύτερο στόχο τη δημιουργία μιας αποκεντρωμένης αγοράς για τα νομίσματα, τα περιουσιακά στοιχεία, τα αγαθα, τις υπηρεσίες και τις συμβάσεις. Με τη σειρά τους, αυτά τα χαρακτηριστικά  δημιουργούν μια νέα γενιά Αποκεντρωμένων Αυτόνομων Επιχειρήσεων (DACs). Ρύθμιση των εν λόγω επιχειρήσεων είναι πιθανό να θέσει σημαντικές προκλήσεις για τις ρυθμιστικές αρχές καθώς δεν μπορεί να υπάρχει ένας προφανής ιδιοκτήτης που θα μπορούσε να αναλάβει τη νομική ευθύνη. Για παράδειγμα, εάν μια εταιρεία αυξάνει τη χρηματοδότηση με την έκδοση κρυπτο-ιδίων κεφαλαίων, μπορεί να είναι αδύνατο να επιβάλλει όρια ξένης ιδιοκτησίας.</w:t>
      </w:r>
    </w:p>
    <w:p w:rsidR="00FF7B89" w:rsidRDefault="00FF7B89">
      <w:pPr>
        <w:pStyle w:val="BodyText"/>
        <w:spacing w:before="113" w:after="113" w:line="360" w:lineRule="auto"/>
        <w:jc w:val="both"/>
        <w:rPr>
          <w:rFonts w:cs="Tahoma"/>
        </w:rPr>
      </w:pPr>
      <w:r>
        <w:rPr>
          <w:rFonts w:cs="Tahoma"/>
        </w:rPr>
        <w:t>Τα πρωτόκολλα και οι ανταλλαγές δεύτερης γενιάς τείνουν να είναι ανοιχτά σε κάθε κρυπτο-νόμισμα, ώστε να μην προαναγγέλλουν το τέλος του Bitcoin, και να μπορούν να διαπραγματεύονται με επιτυχία και να χρησιμοποιούνται στα περισσότερα οικοσυστήματα λόγω της δεσπόζουσας θέσης τους στην αγορά. Οι προγραμματιστές του Bitcoin λένε ότι θα περιμένουν να δουν τη λειτουργικότητα της δεύτερης γενιάς και, στη συνέχεια, απλά θα τη προσθέσουν στο πρωτόκολλο Bitcoin.</w:t>
      </w:r>
    </w:p>
    <w:p w:rsidR="00FF7B89" w:rsidRDefault="00FF7B89">
      <w:pPr>
        <w:pStyle w:val="BodyText"/>
        <w:spacing w:before="113" w:after="113" w:line="360" w:lineRule="auto"/>
        <w:jc w:val="both"/>
      </w:pPr>
      <w:r>
        <w:rPr>
          <w:rFonts w:cs="Tahoma"/>
        </w:rPr>
        <w:t xml:space="preserve">Είναι πιθανό ότι το πρωτόκολλο Bitcoin θα μπορούσε τελικά να οδηγήσει στην πλήρη αποκέντρωση και την αποδιαμεσολάβηση των δικαιωμάτων παγκόσμιας ιδιοκτησίας. Αυτό είναι σίγουρα το χαρακτηριστικό που οι πιο ιδεαλιστικοί υπέρμαχοι της τεχνολογίας βλέπουν στο μέλλον. Μια αναλογία που συχνά δίνουν είναι ο αντίκτυπος που είχε η κοινή χρήση αρχείων στην μουσική βιομηχανία στα τέλη της δεκαετίας του 1990 και στις αρχές της δεκαετίας του 2000. Ωστόσο, όπως συνέβη και με τη μουσική βιομηχανία, είναι απίθανο ότι η νέα τεχνολογία θα ανταποκρίνεται στους υψηλούς κοινωνικο-πολιτικούς στόχους των υποστηρικτών της. Είναι πιο πιθανό ότι το Bitcoin θα αναγκάσει τους κατεστημένους φορείς στον χρηματοπιστωτικό τομέα, συμπεριλαμβανομένων των ρυθμιστικών αρχών, να προσαρμόσυν τον τρόπο που κάνουν τις επιχειρήσεις. </w:t>
      </w:r>
    </w:p>
    <w:p w:rsidR="00752B3E" w:rsidRDefault="00752B3E">
      <w:pPr>
        <w:rPr>
          <w:rFonts w:ascii="Arial" w:hAnsi="Arial" w:cs="Tahoma"/>
          <w:b/>
          <w:bCs/>
          <w:sz w:val="32"/>
          <w:szCs w:val="32"/>
        </w:rPr>
      </w:pPr>
      <w:bookmarkStart w:id="67" w:name="_Toc438308823"/>
      <w:r>
        <w:br w:type="page"/>
      </w:r>
    </w:p>
    <w:p w:rsidR="00FF7B89" w:rsidRDefault="00FF7B89">
      <w:pPr>
        <w:pStyle w:val="Heading1"/>
      </w:pPr>
      <w:bookmarkStart w:id="68" w:name="_Toc438394236"/>
      <w:r>
        <w:lastRenderedPageBreak/>
        <w:t>Χαρακτηριστικά κρυπτονομισμάτων</w:t>
      </w:r>
      <w:bookmarkEnd w:id="67"/>
      <w:bookmarkEnd w:id="68"/>
    </w:p>
    <w:p w:rsidR="00FF7B89" w:rsidRDefault="00FF7B89">
      <w:pPr>
        <w:pStyle w:val="BodyText"/>
        <w:spacing w:before="113" w:after="113" w:line="360" w:lineRule="auto"/>
        <w:jc w:val="both"/>
      </w:pPr>
    </w:p>
    <w:p w:rsidR="00FF7B89" w:rsidRDefault="00FF7B89">
      <w:pPr>
        <w:pStyle w:val="Heading2"/>
      </w:pPr>
      <w:bookmarkStart w:id="69" w:name="_Toc438308824"/>
      <w:bookmarkStart w:id="70" w:name="_Toc438394237"/>
      <w:r>
        <w:t>Η σχέση κρυπτονομισμάτων με το χρήμα</w:t>
      </w:r>
      <w:bookmarkEnd w:id="69"/>
      <w:bookmarkEnd w:id="70"/>
    </w:p>
    <w:p w:rsidR="00FF7B89" w:rsidRDefault="00FF7B89">
      <w:pPr>
        <w:pStyle w:val="BodyText"/>
      </w:pPr>
    </w:p>
    <w:p w:rsidR="00FF7B89" w:rsidRDefault="00FF7B89">
      <w:pPr>
        <w:pStyle w:val="BodyText"/>
        <w:spacing w:before="113" w:after="113" w:line="360" w:lineRule="auto"/>
        <w:jc w:val="both"/>
        <w:rPr>
          <w:rFonts w:cs="Tahoma"/>
        </w:rPr>
      </w:pPr>
      <w:r>
        <w:rPr>
          <w:rFonts w:cs="Tahoma"/>
        </w:rPr>
        <w:t>Από νομική άποψη, τίθεται το ερώτημα τι είναι τα κρυπτονομίσματα, και αν / πώς θα πρέπει να ρυθμιστεί το σύστημα. Τα κρυπτονομίσματα ορίζονται ως ένα ψηφιακό νόμισμα. Ωστόσο, ο όρος αυτός ισχύει μόνο στην καθομιλουμένη χρήση τους. Η χρήση του όρου «νόμισμα» από οικονομολόγους (και, κατά συνέπεια, στη νομολογία) περιορίζεται στα εγκεκριμένα από το κράτος χρήματα. Μερικοί συγγραφείς ορίζουν το νόμισμα ώστε να περιλαμβάνει μόνο χαρτονομίσματα και κέρματα (Mishkin, 2004) (Campbell &amp; Campbell, 1988). Μετά από αυτόν τον ορισμό, ο όρος ψηφιακό νόμισμα δεν έχει νόημα.</w:t>
      </w:r>
    </w:p>
    <w:p w:rsidR="00EA2724" w:rsidRDefault="00EA2724">
      <w:pPr>
        <w:pStyle w:val="BodyText"/>
        <w:spacing w:before="113" w:after="113" w:line="360" w:lineRule="auto"/>
        <w:jc w:val="both"/>
      </w:pPr>
    </w:p>
    <w:p w:rsidR="00FF7B89" w:rsidRPr="00AB7E17" w:rsidRDefault="00FF7B89">
      <w:pPr>
        <w:pStyle w:val="Heading3"/>
        <w:rPr>
          <w:sz w:val="28"/>
          <w:szCs w:val="28"/>
        </w:rPr>
      </w:pPr>
      <w:bookmarkStart w:id="71" w:name="_Toc438308825"/>
      <w:bookmarkStart w:id="72" w:name="_Toc438394238"/>
      <w:r w:rsidRPr="00AB7E17">
        <w:rPr>
          <w:sz w:val="28"/>
          <w:szCs w:val="28"/>
        </w:rPr>
        <w:t>Ηλεκτρονικά χρήματα και χρήματα</w:t>
      </w:r>
      <w:bookmarkEnd w:id="71"/>
      <w:bookmarkEnd w:id="72"/>
    </w:p>
    <w:p w:rsidR="00FF7B89" w:rsidRDefault="00FF7B89">
      <w:pPr>
        <w:pStyle w:val="BodyText"/>
      </w:pPr>
    </w:p>
    <w:p w:rsidR="00FF7B89" w:rsidRDefault="00FF7B89">
      <w:pPr>
        <w:pStyle w:val="BodyText"/>
        <w:spacing w:before="113" w:after="113" w:line="360" w:lineRule="auto"/>
        <w:jc w:val="both"/>
        <w:rPr>
          <w:rFonts w:cs="Tahoma"/>
        </w:rPr>
      </w:pPr>
      <w:r>
        <w:rPr>
          <w:rFonts w:cs="Tahoma"/>
        </w:rPr>
        <w:t>Στα κράτη-μέλη της Ευρωπαϊκής Ένωσης, η οδηγία 2009/110 / ΕΚ του Συμβουλίου του Ευρωπαϊκού Κοινοβουλίου ορίζει την έννοια του «ηλεκτρονικού χρήματος», η οποία, με την πρώτη ματιά, φαίνεται να χαρακτηρίζει τα κρυπτονομίσματα πιο σωστά.</w:t>
      </w:r>
    </w:p>
    <w:p w:rsidR="00FF7B89" w:rsidRDefault="00FF7B89">
      <w:pPr>
        <w:pStyle w:val="BodyText"/>
        <w:spacing w:before="113" w:after="113" w:line="360" w:lineRule="auto"/>
        <w:jc w:val="both"/>
        <w:rPr>
          <w:rFonts w:cs="Tahoma"/>
        </w:rPr>
      </w:pPr>
      <w:r>
        <w:rPr>
          <w:rFonts w:cs="Tahoma"/>
        </w:rPr>
        <w:t>Σύμφωνα με το άρθρο 2 της οδηγίας, ως ηλεκτρονικό χρήμα νοείται το ηλεκτρονικό, μεταξύ άλλων και μαγνητικό υπόθεμα της νομισματικής αξίας αντιπροσωπευόμενο από απαίτηση έναντι του εκδότη, η οποία έχει εκδοθεί κατόπιν παραλαβής χρηματικού ποσού για τον σκοπό της πραγματοποίησης πράξεων πληρωμών [...], και η οποία είναι αποδεκτή από ένα φυσικό ή νομικό πρόσωπο διαφορετικό από τον εκδότη ηλεκτρονικού χρήματος.</w:t>
      </w:r>
    </w:p>
    <w:p w:rsidR="00FF7B89" w:rsidRDefault="00FF7B89">
      <w:pPr>
        <w:pStyle w:val="BodyText"/>
        <w:spacing w:before="113" w:after="113" w:line="360" w:lineRule="auto"/>
        <w:jc w:val="both"/>
        <w:rPr>
          <w:rFonts w:cs="Tahoma"/>
        </w:rPr>
      </w:pPr>
      <w:r>
        <w:rPr>
          <w:rFonts w:cs="Tahoma"/>
        </w:rPr>
        <w:t xml:space="preserve">Για την εκπλήρωση αυτού του ορισμού, το σύστημα κρυπτονομισμάτων θα πρέπει να χρησιμοποιεί μια ηλεκτρονική αποθήκευση της νομισματικής αξίας. Στην πραγματικότητα, ένας πελάτης κρυπτονομισμάτων αποθηκεύει ζεύγη κλειδιών που αντιπροσωπεύουν λογαριασμούς. Τα υπόλοιπα των λογαριασμών δεν </w:t>
      </w:r>
      <w:r>
        <w:rPr>
          <w:rFonts w:cs="Tahoma"/>
        </w:rPr>
        <w:lastRenderedPageBreak/>
        <w:t>ανταποκρίνονται σε μια σταθερή τιμή σε κάθε εξωτερικό νόμισμα, αλλά έχουν νόημα μόνο στο πλαίσιο του συστήματος. Ωστόσο, αυτό δεν αποκλείει την αναπαράσταση μιας χρηματικής αξίας. Τα ζεύγη κλειδιών δεν αντιπροσωπεύουν ηλεκτρονικά νομίσματα, δεδομένου ότι η αξία που συνδέεται με ένα ζεύγος κλειδιών καθορίζεται μόνο από την παρακολούθηση των προηγούμενων συναλλαγών και από την άποψη αυτή, το κρυπτονόμισμα είναι συγκρίσιμο με το λογιστικό χρήμα. Θεωρούμε ακόμα ότι το κρυπτονόμισμα χρησιμοποιεί ηλεκτρονικά αποθηκευμένη νομισματική αξία: η αξία του λογαριασμού ενός χρήστη μπορεί εύκολα να υπολογιστεί χρησιμοποιώντας την αποθηκευμένη πληροφορία, και από την πλευρά του χρήστη, δεν υπάρχει μεγάλη διαφορά από τη χρήση άλλων συστημάτων ηλεκτρονικής πληρωμής.</w:t>
      </w:r>
    </w:p>
    <w:p w:rsidR="00FF7B89" w:rsidRDefault="00FF7B89">
      <w:pPr>
        <w:pStyle w:val="BodyText"/>
        <w:spacing w:before="113" w:after="113" w:line="360" w:lineRule="auto"/>
        <w:jc w:val="both"/>
        <w:rPr>
          <w:rFonts w:cs="Tahoma"/>
        </w:rPr>
      </w:pPr>
      <w:r>
        <w:rPr>
          <w:rFonts w:cs="Tahoma"/>
        </w:rPr>
        <w:t>Για να χαρακτηριστεί ως ηλεκτρονικό χρήμα, ωστόσο, θα πρέπει να υπάρχει απαίτηση έναντι του εκδότη. Ο Ευρωπαίος νομοθέτης προφανώς σκεπτόταν συστήματα πληρωμών που λειτουργούν από έναν εκδότη. Ενώ το κρυπτονόμισμα είναι ένα αποκεντρωμένο σύστημα, υπάρχουν οντότητες που θα μπορούσαν να θεωρηθούν ως εκδότες: Οι miners λαμβάνουν μια ανταμοιβή μπλοκ, αφού ολοκληρώσουν την απόδειξη της εργασίας, και με αυτό, θα δημιουργήσουν νέα κρυπτονομίσματα.</w:t>
      </w:r>
    </w:p>
    <w:p w:rsidR="00FF7B89" w:rsidRDefault="00FF7B89">
      <w:pPr>
        <w:pStyle w:val="BodyText"/>
        <w:spacing w:before="113" w:after="113" w:line="360" w:lineRule="auto"/>
        <w:jc w:val="both"/>
        <w:rPr>
          <w:rFonts w:cs="Tahoma"/>
        </w:rPr>
      </w:pPr>
      <w:r>
        <w:rPr>
          <w:rFonts w:cs="Tahoma"/>
        </w:rPr>
        <w:t>Κατά συνέπεια, τα κρυπτονομίσματα δεν πληρούν τον ορισμό του ηλεκτρονικού χρήματος στην Ευρωπαϊκή Ένωση.</w:t>
      </w:r>
    </w:p>
    <w:p w:rsidR="00FF7B89" w:rsidRDefault="00FF7B89">
      <w:pPr>
        <w:pStyle w:val="BodyText"/>
        <w:spacing w:before="113" w:after="113" w:line="360" w:lineRule="auto"/>
        <w:jc w:val="both"/>
        <w:rPr>
          <w:rFonts w:cs="Tahoma"/>
        </w:rPr>
      </w:pPr>
      <w:r>
        <w:rPr>
          <w:rFonts w:cs="Tahoma"/>
        </w:rPr>
        <w:t>Στη συνέχεια, θα συζητήσουμε ποιες ιδιότητες του χρήματος είναι κοινές για το κρυπτονόμισμα. Δεν υπάρχει γενικά αποδεκτός ορισμός του όρου (Proctor, 2005). Η χρήση του διαφέρει μεταξύ των διαφόρων τομέων του δικαίου (π.χ. μεταξύ των ποινικών διατάξεων που αφορούν τα πλαστά χρήματα, και τους τραπεζικούς κανονισμούς).</w:t>
      </w:r>
    </w:p>
    <w:p w:rsidR="00FF7B89" w:rsidRDefault="00FF7B89">
      <w:pPr>
        <w:pStyle w:val="BodyText"/>
        <w:spacing w:before="113" w:after="113" w:line="360" w:lineRule="auto"/>
        <w:jc w:val="both"/>
        <w:rPr>
          <w:rFonts w:cs="Tahoma"/>
        </w:rPr>
      </w:pPr>
      <w:r>
        <w:rPr>
          <w:rFonts w:cs="Tahoma"/>
        </w:rPr>
        <w:t xml:space="preserve">Πολλοί από αυτούς τους ορισμούς, για παράδειγμα στο ποινικό δίκαιο, απαιτούν τα χρήματα να εκδίδονται από το κράτος ή από εξουσιοδοτημένο πρακτορείο. Αυτό προφανώς δεν είναι η περίπτωση του κρυπτονομίσματος. Οι οικονομικοί ορισμοί των χρημάτων απαιτούν την ευρεία αποδοχή τους. Για παράδειγμα, ο (Mishkin, 2004) ορίζει τα χρήματα ως “κάτι που είναι γενικά αποδεκτό στην πληρωμή αγαθών </w:t>
      </w:r>
      <w:r>
        <w:rPr>
          <w:rFonts w:cs="Tahoma"/>
        </w:rPr>
        <w:lastRenderedPageBreak/>
        <w:t>ή υπηρεσιών ή για την αποπληρωμή των χρεών” (Proctor, 2005). Το κρυπτονόμισμα δεν είναι “γενικά αποδεκτό” και η έλλειψη ευρείας αποδοχής υπήρξε επίσης ένας λόγος ώστε η Αρχή του Ηνωμένου Βασιλείου για τις χρηματοπιστωτικές υπηρεσίες και η σουηδική Finansinspektionen να ταξινομήσουν το κρυπτονόμισμα ως μη χρήμα.</w:t>
      </w:r>
    </w:p>
    <w:p w:rsidR="00FF7B89" w:rsidRDefault="00FF7B89">
      <w:pPr>
        <w:pStyle w:val="BodyText"/>
        <w:spacing w:before="113" w:after="113" w:line="360" w:lineRule="auto"/>
        <w:jc w:val="both"/>
        <w:rPr>
          <w:rFonts w:cs="Tahoma"/>
        </w:rPr>
      </w:pPr>
      <w:r>
        <w:rPr>
          <w:rFonts w:cs="Tahoma"/>
        </w:rPr>
        <w:t>Ακόμα κι αν το κρυπτονόμισμα δεν χαρακτηρίζεται ως χρήμα, σύμφωνα με τους περισσότερους ορισμούς, θα ρίξουμε μια ματιά στις λειτουργίες του χρήματος από οικονομική άποψη (Mishkin, 2004), τις οποίες συμμερίζεται επίσης η Ευρωπαϊκή Κεντρική Τράπεζα (Ευρωπαϊκή Κεντρική Τράπεζα, 2012) και η γερμανική Bundesbank (Bundesbank, 2013):</w:t>
      </w:r>
    </w:p>
    <w:p w:rsidR="00FF7B89" w:rsidRDefault="00FF7B89">
      <w:pPr>
        <w:pStyle w:val="BodyText"/>
        <w:numPr>
          <w:ilvl w:val="0"/>
          <w:numId w:val="4"/>
        </w:numPr>
        <w:spacing w:before="113" w:after="113" w:line="360" w:lineRule="auto"/>
        <w:jc w:val="both"/>
        <w:rPr>
          <w:rFonts w:cs="Tahoma"/>
        </w:rPr>
      </w:pPr>
      <w:r>
        <w:rPr>
          <w:rFonts w:cs="Tahoma"/>
        </w:rPr>
        <w:t>Τα χρήματα μπορούν να χρησιμοποιηθούν ως μέσο αποθήκευσης αξίας. Κεκτημένα κρυπτονομίσματα δεν πρέπει να δαπανηθούν αμέσως, κατ 'αρχήν, τα βασικά ζεύγη μπορούν να αποθηκευτούν για χρόνια πριν από την ανάκτηση της αξίας τους. Η αξία των κρυπτονομισμάτων αλλάζει με το χρόνο. Το ίδιο ισχύει και για τα συμβατικά νομίσματα (αν και διακυμάνσεις είναι συνήθως λιγότερο ακραίες στην περίπτωση αυτή). Με τη φραγή του υπερπληθωρισμού, οι διακυμάνσεις της αξίας δεν εμποδίζουν την εκπλήρωση της αποθήκευσης της λειτουργίας αξία.</w:t>
      </w:r>
    </w:p>
    <w:p w:rsidR="00FF7B89" w:rsidRDefault="00FF7B89">
      <w:pPr>
        <w:pStyle w:val="BodyText"/>
        <w:numPr>
          <w:ilvl w:val="0"/>
          <w:numId w:val="4"/>
        </w:numPr>
        <w:spacing w:before="113" w:after="113" w:line="360" w:lineRule="auto"/>
        <w:jc w:val="both"/>
        <w:rPr>
          <w:rFonts w:cs="Tahoma"/>
        </w:rPr>
      </w:pPr>
      <w:r>
        <w:rPr>
          <w:rFonts w:cs="Tahoma"/>
        </w:rPr>
        <w:t xml:space="preserve">Τα χρήματα χρησιμεύουν ως μέσο συναλλαγής. Προϊόντα ή υπηρεσίες μπορούν να ανταλλαγούν με τα κρυπτονομίσματα, αντί της άμεσης ανταλλαγής εμπορευμάτων. </w:t>
      </w:r>
    </w:p>
    <w:p w:rsidR="00FF7B89" w:rsidRDefault="00FF7B89">
      <w:pPr>
        <w:pStyle w:val="BodyText"/>
        <w:numPr>
          <w:ilvl w:val="0"/>
          <w:numId w:val="4"/>
        </w:numPr>
        <w:spacing w:before="113" w:after="113" w:line="360" w:lineRule="auto"/>
        <w:jc w:val="both"/>
        <w:rPr>
          <w:rFonts w:cs="Tahoma"/>
        </w:rPr>
      </w:pPr>
      <w:r>
        <w:rPr>
          <w:rFonts w:cs="Tahoma"/>
        </w:rPr>
        <w:t xml:space="preserve">Τέλος, το χρήμα λειτουργεί ως λογιστική μονάδα. </w:t>
      </w:r>
    </w:p>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73" w:name="_Toc438308826"/>
      <w:bookmarkStart w:id="74" w:name="_Toc438394239"/>
      <w:r w:rsidRPr="00AB7E17">
        <w:rPr>
          <w:sz w:val="28"/>
          <w:szCs w:val="28"/>
        </w:rPr>
        <w:t>Μέσο συναλλαγής</w:t>
      </w:r>
      <w:bookmarkEnd w:id="73"/>
      <w:bookmarkEnd w:id="74"/>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Η λειτουργία του χρήματος ως "μέσο συναλλαγής" περιγράφει τη χρήση του στο εμπόριο για να αποφεύγεται η χρήση του συστήματος άμεσης ανταλλαγής.</w:t>
      </w:r>
    </w:p>
    <w:p w:rsidR="00FF7B89" w:rsidRDefault="00FF7B89">
      <w:pPr>
        <w:pStyle w:val="BodyText"/>
        <w:spacing w:before="113" w:after="113" w:line="360" w:lineRule="auto"/>
        <w:jc w:val="both"/>
        <w:rPr>
          <w:rFonts w:cs="Tahoma"/>
        </w:rPr>
      </w:pPr>
      <w:r>
        <w:rPr>
          <w:rFonts w:cs="Tahoma"/>
        </w:rPr>
        <w:t xml:space="preserve">Ο (Proctor, 2005) αναφέρει την περιγραφή από την περίπτωση της Μος κατά Χάνκοκ ως ίσως ο πιο γνωστός δικαστικός ορισμός του χρήματος ως μέσο ανταλλαγής: Τα </w:t>
      </w:r>
      <w:r>
        <w:rPr>
          <w:rFonts w:cs="Tahoma"/>
        </w:rPr>
        <w:lastRenderedPageBreak/>
        <w:t>χρήματα είναι αυτά που περνούν ελεύθερα από χέρι σε χέρι στην κοινότητα για την τελική απόρριψη των χρεών και την πλήρη εξόφληση των εμπορευμάτων, που γίνονται ισότιμα αποδεκτά χωρίς αναφορά στον χαρακτήρα ή την πιστωτική ικανότητα του προσώπου που τα προσφέρει, χωρίς την πρόθεση του προσώπου που τα δέχεται να το καταναλώσει ή να τα εφαρμόσει σε οποιαδήποτε άλλη χρήση, εκτός από να τα προσφέρει σε άλλους για την απαλλαγή από χρέη ή την πληρωμή των εμπορευμάτων.</w:t>
      </w:r>
    </w:p>
    <w:p w:rsidR="00FF7B89" w:rsidRDefault="00FF7B89">
      <w:pPr>
        <w:pStyle w:val="BodyText"/>
        <w:spacing w:before="113" w:after="113" w:line="360" w:lineRule="auto"/>
        <w:jc w:val="both"/>
        <w:rPr>
          <w:rFonts w:cs="Tahoma"/>
        </w:rPr>
      </w:pPr>
      <w:r>
        <w:rPr>
          <w:rFonts w:cs="Tahoma"/>
        </w:rPr>
        <w:t>Η απαλλαγή από το χρέος είναι σίγουρα εφικτή με τα κρυπτονομίσματα, καθώς ο πιστωτήε είναι ελεύθερος να δεχθεί Bitcoin - αν και δεν υπάρχει καμία υποχρέωση να το πράξει. Το κρίσιμο ερώτημα είναι αν το Bitcoin πράγματι χρησιμοποιείται για το σκοπό αυτό, δηλαδή την πληρωμή των εμπορευμάτων - ακόμη και αν δεν είναι νόμιμο χρήμα. Δεδομένου ότι υπάρχουν έμποροι που δέχονται Bitcoin, και το σύστημα Bitcoin έχει σχεδιαστεί για το σκοπό αυτό, καταλήγουμε στο συμπέρασμα ότι το Bitcoin μπορεί να εκπληρώσει το τη λειτουργία του μέσου ανταλλαγής. Την άποψη αυτή συμμερίζεται και η σουηδική Finansinspektion, η οποία θεωρεί τα Bitcoin ως (ρυθμιζόμενα) μέσα πληρωμής από τα τέλη του 2012, και η Ευρωπαϊκή Κεντρική Τράπεζα.</w:t>
      </w:r>
    </w:p>
    <w:p w:rsidR="00FF7B89" w:rsidRDefault="00FF7B89">
      <w:pPr>
        <w:pStyle w:val="BodyText"/>
        <w:spacing w:before="113" w:after="113" w:line="360" w:lineRule="auto"/>
        <w:jc w:val="both"/>
        <w:rPr>
          <w:rFonts w:cs="Tahoma"/>
        </w:rPr>
      </w:pPr>
      <w:r>
        <w:rPr>
          <w:rFonts w:cs="Tahoma"/>
        </w:rPr>
        <w:t>Ωστόσο, η πραγματική χρήση του Bitcoin ως μέσο συναλλαγής είναι πολύ περιορισμένη από τα μέσα του 2013. Αυτή η έλλειψη πραγματικής χρήσης είναι ο λόγος που η βρετανική Αρχή Χρηματοπιστωτικών Υπηρεσιών δεν εξέτασε το Bitcoin ως χρήμα.</w:t>
      </w:r>
    </w:p>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75" w:name="_Toc438308827"/>
      <w:bookmarkStart w:id="76" w:name="_Toc438394240"/>
      <w:r w:rsidRPr="00AB7E17">
        <w:rPr>
          <w:sz w:val="28"/>
          <w:szCs w:val="28"/>
        </w:rPr>
        <w:t>Λογιστική μονάδα</w:t>
      </w:r>
      <w:bookmarkEnd w:id="75"/>
      <w:bookmarkEnd w:id="76"/>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Δεν υπάρχει νομικός ορισμός του όρου «λογιστική μονάδα», αλλά η λειτουργία της λογιστικής μονάδας είναι σαφής στην οικονομική βιβλιογραφία (Mishkin, 2004): Οι τιμές των αγαθών και των υπηρεσιών που μπορεί να εκφραστούν ή με άλλα λόγια, η αξία τους μπορεί να μετρηθεί χρησιμοποιώντας τη λογιστική μονάδα. Η έκφραση τιμών χρησιμοποιώντας τη μονάδα "Bitcoin" είναι πολύ ασυνήθιστη. Ακόμα και οι online λιανοπωλητές αποδεχθούν το Bitcoin, οι τιμές συνήθως αναφέρονται σε </w:t>
      </w:r>
      <w:r>
        <w:rPr>
          <w:rFonts w:cs="Tahoma"/>
        </w:rPr>
        <w:lastRenderedPageBreak/>
        <w:t>Δολάρια ΗΠΑ, και η συναλλαγματική ισοτιμία εφαρμόζεται όταν γίνεται η πραγματική πληρωμή. Κατ 'αρχήν, το Bitcoin θα μπορούσε να χρησιμοποιηθεί ως μια λογιστική μονάδα: αυτό ισχύει για κάθε αγαθό. Το αγαθό δεν χρειάζεται καν να είναι διαθέσιμο ή διαχειρίσιμο, εφ 'όσον μπορεί να προσδιοριστεί η σχέση της αξίας του με την αξία των άλλων αγαθών. Προσπαθώντας να βρεθεί μια σωστή οριοθέτηση του όρου «λογιστική μονάδα», θεωρούμε το παράδειγμα της ΕΤΔ, που ορίζεται από το Διεθνές Νομισματικό Ταμείο με βάση την αξία πολλών νομισμάτων. Έχουν ομόφωνα θεωρηθεί ως λογιστική μονάδα. Η μόνη διαφορά μεταξύ ΕΤΔ και των αυθαίρετων αγαθών, όπως ένα κιλό σιτάρι, είναι η προβλεπόμενη και η πραγματική χρήση: το ΕΤΔ έχει ως ειδικό σκοπό να χρησιμοποιηθεί ως λογιστική μονάδα, δηλαδή να εκφράσει την αξία ορισμένων άλλων αγαθών. Ενώ τα ΕΤΔ παίζουν ρόλο μόνο σε ένα πολύ στενό τομέα, χρησιμοποιούνται στην πραγματικότητα για το σκοπό αυτό. Η κατάσταση είναι παρόμοια και για το Bitcoin. Ενώ το αρχικό άρθρο Bitcoin από το Nakamoto επικεντρώνεται στις τεχνικές πτυχές του ηλεκτρονικού συστήματος πληρωμών, το γεγονός ότι το Bitcoin αποτελεί μια λογιστική μονάδα είναι εγγενές στο σχεδιασμό του. Επιπλέον, η κερδοσκοπία με Bitcoin (εκμεταλλευόμενη την μεταβολή των συναλλαγματικών ισοτιμιών με νομίσματα όπως το δολάριο ή το ευρώ) στην πραγματικότητα λαμβάνει χώρα και εκμεταλλεύεται το γεγονός ότι το Bitcoin είναι μια ανεξάρτητη λογιστική μονάδα. Καταλήγουμε στο συμπέρασμα ότι το Bitcoin πληροί αυτή τη λειτουργία.</w:t>
      </w:r>
    </w:p>
    <w:p w:rsidR="00FF7B89" w:rsidRDefault="00FF7B89">
      <w:pPr>
        <w:pStyle w:val="BodyText"/>
        <w:spacing w:before="113" w:after="113" w:line="360" w:lineRule="auto"/>
        <w:jc w:val="both"/>
        <w:rPr>
          <w:rFonts w:cs="Tahoma"/>
        </w:rPr>
      </w:pPr>
      <w:r>
        <w:rPr>
          <w:rFonts w:cs="Tahoma"/>
        </w:rPr>
        <w:t>Για να συνοψίσουμε, το Bitcoin δεν αποτελεί ηλεκτρονικό χρήμα κατά την έννοια της οδηγίας 2009/110/ΕΚ του Συμβουλίου του Ευρωπαϊκού Κοινοβουλίου. Θεωρούμε ότι Bitcoin έχει τη δυνατότητα να εκπληρώσει όλους τους καθορισμένους ρόλους των χρημάτων στη θεωρία, αλλά δεν έχει την ευρεία αποδοχή των πραγματικών χρημάτων.</w:t>
      </w:r>
    </w:p>
    <w:p w:rsidR="00FF7B89" w:rsidRDefault="00FF7B89">
      <w:pPr>
        <w:pStyle w:val="BodyText"/>
        <w:spacing w:before="113" w:after="113" w:line="360" w:lineRule="auto"/>
        <w:jc w:val="both"/>
        <w:rPr>
          <w:rFonts w:cs="Tahoma"/>
        </w:rPr>
      </w:pPr>
    </w:p>
    <w:p w:rsidR="00022A8F" w:rsidRPr="00022A8F" w:rsidRDefault="00022A8F" w:rsidP="00022A8F">
      <w:pPr>
        <w:pStyle w:val="Heading2"/>
      </w:pPr>
      <w:bookmarkStart w:id="77" w:name="_Toc438394241"/>
      <w:r>
        <w:t>Μηχανισμοί ασφαλείας δικτύου</w:t>
      </w:r>
      <w:bookmarkEnd w:id="77"/>
    </w:p>
    <w:p w:rsidR="00EA2724" w:rsidRDefault="00EA2724">
      <w:pPr>
        <w:pStyle w:val="BodyText"/>
        <w:spacing w:before="113" w:after="113" w:line="360" w:lineRule="auto"/>
        <w:jc w:val="both"/>
      </w:pPr>
    </w:p>
    <w:p w:rsidR="00022A8F" w:rsidRDefault="00022A8F" w:rsidP="00D9754D">
      <w:pPr>
        <w:pStyle w:val="BodyText"/>
        <w:spacing w:before="113" w:after="113" w:line="360" w:lineRule="auto"/>
        <w:jc w:val="both"/>
      </w:pPr>
      <w:r>
        <w:t>Ίσως το μεγαλύτερο τεχνολογικό επίτευγμα του Bitcoin (και η εκ των ων ουκ άνευ για κάθε κρυπτονόμισμα) είναι η κατασκευή ενός συστήματος συναλλαγών peer-to-</w:t>
      </w:r>
      <w:r>
        <w:lastRenderedPageBreak/>
        <w:t xml:space="preserve">peer που στηρίζεται στην κρυπτογραφική απόδειξη αντί για την εμπιστοσύνη. Ωστόσο, αντικαθιστώντας μια κεντρική αρχή, παρουσιάζει ένα μοναδικό πρόβλημα με μια λύση που δεν είναι προφανής. Πρώτον, το νόμισμα θα πρέπει να είναι σε θέση να αλλάζει κατόχους. Οι συναλλαγές καταγράφονται με το συνδυασμό των ψηφιακών υπογραφών από κάθε μέλος και μία χρονοσήμανση, έτσι ώστε η ημερομηνία της συναλλαγής να καταγράφεται. Ο νέος αυτός κώδικας αντιπροσωπεύει το κέρμα και τη διαδρομή του μέσω του δικτύου. Αυτός ο κώδικας στη συνέχεια μεταδίδεται σε όλους τους κόμβους του δικτύου (υπολογιστές που είναι συνδεδεμένοι και να τρέχει το λογισμικό του δικτύου των κρυπτονομισμάτων). Ωστόσο, είναι απαραίτητο η πλειοψηφία των κόμβων να συμφωνήσουν σχετικά με τις συναλλαγές που έχουν συμβεί, αλλιώς μπορεί να προκύψουν διπλές δαπάνες και denial-of-service (DoS). Ο μηχανισμός που χρησιμοποιείται για την επίτευξη συναίνεσης μεταξύ των κόμβων ενισχύει την ακεραιότητα του συστήματος επαληθεύοντας ότι η συναλλαγή είναι πράγματι νόμιμη. Ως εκ τούτου, οι συναλλαγές επαληθεύονται, και το σύστημα καθίσταται ασφαλές, από την εφαρμογή ορισμένων μηχανισμών που καθιστούν υπερβολικά δαπανηρή την παραβίαση της ακεραιότητας του συστήματος. Η βασική αρχή ενός τέτοιου μηχανισμού είναι η αναγκαιότητα της δαπάνης πόρων κατά την επιβεβαίωση των συναλλαγών. Διάφορα κρυπτονομίσματα έχουν αναπτύξει νέα εργαλεία για τη χρήση ως μέσο ασφάλειας του δικτύου. Ο πόρος που πρέπει να καταναλώνεται μπορεί να είναι ένας συνδυασμός ηλεκτρικής ενέργειας, του χρόνου, ή </w:t>
      </w:r>
      <w:r w:rsidR="00D9754D">
        <w:t xml:space="preserve">η </w:t>
      </w:r>
      <w:r>
        <w:t xml:space="preserve">προσωρινή παράδοση του νομίσματος, και αντιπροσωπεύει το κόστος για την </w:t>
      </w:r>
      <w:r w:rsidR="00D9754D">
        <w:t>ασφάλεια</w:t>
      </w:r>
      <w:r>
        <w:t xml:space="preserve"> του δικτύου. </w:t>
      </w:r>
      <w:r w:rsidR="00D9754D">
        <w:t>Οι χρήστες που κάνουν εξόρυξη κρυπτονομισμάτων</w:t>
      </w:r>
      <w:r>
        <w:t xml:space="preserve"> - εκείνοι που κατέχουν το</w:t>
      </w:r>
      <w:r w:rsidR="00D9754D">
        <w:t>ν</w:t>
      </w:r>
      <w:r>
        <w:t xml:space="preserve"> υποκείμενο πόρο, και ως εκ τούτου </w:t>
      </w:r>
      <w:r w:rsidR="00D9754D">
        <w:t>μπορούν να τον δαπανήσου – εργάζονται για την ασφάλεια του δικτύου</w:t>
      </w:r>
      <w:r>
        <w:t xml:space="preserve">, και αμείβονται για την εργασία τους με τη μορφή </w:t>
      </w:r>
      <w:r w:rsidR="00D9754D">
        <w:t>συναλλαγών ή νέων κρυπτονομισμάτων</w:t>
      </w:r>
      <w:r>
        <w:t xml:space="preserve">. Ο μηχανισμός που χρησιμοποιείται για την εξασφάλιση </w:t>
      </w:r>
      <w:r w:rsidR="00D9754D">
        <w:t xml:space="preserve">της ακεραιότητας </w:t>
      </w:r>
      <w:r>
        <w:t xml:space="preserve">του δικτύου καθορίζει τον πόρο και τη μέθοδο που χρησιμοποιείται </w:t>
      </w:r>
      <w:r w:rsidR="00D9754D">
        <w:t>για την αμοιβή τους</w:t>
      </w:r>
      <w:r>
        <w:t xml:space="preserve">. Έτσι, ο υποκείμενος μηχανισμός της ασφάλειας του δικτύου </w:t>
      </w:r>
      <w:r w:rsidR="00D9754D">
        <w:t>κάθε κρυπτονομίσματος</w:t>
      </w:r>
      <w:r>
        <w:t xml:space="preserve"> έχει σημαντική επίπτωση επί </w:t>
      </w:r>
      <w:r w:rsidR="00D9754D">
        <w:t>της υποκείμενης οικονομίας</w:t>
      </w:r>
      <w:r>
        <w:t xml:space="preserve"> του νομίσματος. </w:t>
      </w:r>
      <w:r w:rsidR="00D9754D">
        <w:t xml:space="preserve">Οι επόμενες παράγραφοι θα </w:t>
      </w:r>
      <w:r w:rsidR="00D9754D">
        <w:lastRenderedPageBreak/>
        <w:t>παρουσιάσουν αναλυτικά</w:t>
      </w:r>
      <w:r>
        <w:t xml:space="preserve"> </w:t>
      </w:r>
      <w:r w:rsidR="00D9754D">
        <w:t>τους πιο</w:t>
      </w:r>
      <w:r>
        <w:t xml:space="preserve"> ευρέως χρησιμοποιούμεν</w:t>
      </w:r>
      <w:r w:rsidR="00D9754D">
        <w:t>ους μηχανισμούς</w:t>
      </w:r>
      <w:r>
        <w:t xml:space="preserve"> στη βιομηχανία</w:t>
      </w:r>
      <w:r w:rsidR="00D9754D">
        <w:t xml:space="preserve"> των κρυπτονομισμάτων</w:t>
      </w:r>
      <w:r>
        <w:t xml:space="preserve">. </w:t>
      </w:r>
    </w:p>
    <w:p w:rsidR="00D9754D" w:rsidRDefault="00D9754D" w:rsidP="00D9754D">
      <w:pPr>
        <w:pStyle w:val="BodyText"/>
        <w:spacing w:before="113" w:after="113" w:line="360" w:lineRule="auto"/>
        <w:jc w:val="both"/>
      </w:pPr>
    </w:p>
    <w:p w:rsidR="00FF7B89" w:rsidRPr="00AB7E17" w:rsidRDefault="00FF7B89">
      <w:pPr>
        <w:pStyle w:val="Heading3"/>
        <w:rPr>
          <w:sz w:val="28"/>
          <w:szCs w:val="28"/>
        </w:rPr>
      </w:pPr>
      <w:bookmarkStart w:id="78" w:name="_Toc438308829"/>
      <w:bookmarkStart w:id="79" w:name="_Toc438394242"/>
      <w:r w:rsidRPr="00AB7E17">
        <w:rPr>
          <w:sz w:val="28"/>
          <w:szCs w:val="28"/>
        </w:rPr>
        <w:t>Proof-of-work</w:t>
      </w:r>
      <w:bookmarkEnd w:id="78"/>
      <w:bookmarkEnd w:id="79"/>
    </w:p>
    <w:p w:rsidR="00FF7B89" w:rsidRDefault="00FF7B89">
      <w:pPr>
        <w:pStyle w:val="BodyText"/>
      </w:pPr>
    </w:p>
    <w:p w:rsidR="00EA2724" w:rsidRDefault="00EA2724">
      <w:pPr>
        <w:pStyle w:val="BodyText"/>
      </w:pPr>
    </w:p>
    <w:p w:rsidR="00FF7B89" w:rsidRDefault="00FF7B89">
      <w:pPr>
        <w:pStyle w:val="BodyText"/>
        <w:spacing w:before="113" w:after="113" w:line="360" w:lineRule="auto"/>
        <w:jc w:val="both"/>
        <w:rPr>
          <w:rFonts w:cs="Tahoma"/>
        </w:rPr>
      </w:pPr>
      <w:r>
        <w:rPr>
          <w:rFonts w:cs="Tahoma"/>
        </w:rPr>
        <w:t xml:space="preserve">Ένα σύστημα απόδειξης εργασίας (POW) ή πρωτόκολλο, ή λειτουργία, είναι ένα οικονομικό μέτρο για την αποτροπή επιθέσεων άρνησης παροχής υπηρεσίας και άλλων καταχρήσεων των υπηρεσιών, όπως το spam σε ένα δίκτυο, απαιτώντας κάποια εργασία από τον αιτούντα υπηρεσία, που συνήθως σημαίνει ότι χρόνο επεξεργασίας από έναν υπολογιστή. </w:t>
      </w:r>
    </w:p>
    <w:p w:rsidR="00FF7B89" w:rsidRDefault="00FF7B89">
      <w:pPr>
        <w:pStyle w:val="BodyText"/>
        <w:spacing w:before="113" w:after="113" w:line="360" w:lineRule="auto"/>
        <w:jc w:val="both"/>
        <w:rPr>
          <w:rFonts w:cs="Tahoma"/>
        </w:rPr>
      </w:pPr>
      <w:r>
        <w:rPr>
          <w:rFonts w:cs="Tahoma"/>
        </w:rPr>
        <w:t>Ένα βασικό χαρακτηριστικό των συστημάτων αυτών είναι η ασυμμετρία τους: η εργασία πρέπει να είναι μέτρια σκληρή (αλλά εφικτή) από την πλευρά του αιτούντος, αλλά εύκολη να ελεγχθεί για τον πάροχο υπηρεσιών. Η ιδέα αυτή είναι επίσης γνωστή ως μια συνάρτηση κόστους της CPU, παζλ πελάτη, υπολογιστικό παζλ ή λειτουργία τιμολόγηση της CPU. Είναι διαφορετική από το CAPTCHA, το οποίο προορίζεται για έναν άνθρωπο να λύσει γρήγορα, παρά έναν υπολογιστή.</w:t>
      </w:r>
    </w:p>
    <w:p w:rsidR="00D9754D" w:rsidRDefault="00D9754D">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Υπάρχουν δύο κατηγορίες πρωτοκόλλων απόδειξης της εργασίας:</w:t>
      </w:r>
    </w:p>
    <w:p w:rsidR="00D9754D" w:rsidRDefault="00D9754D">
      <w:pPr>
        <w:pStyle w:val="BodyText"/>
        <w:spacing w:before="113" w:after="113" w:line="360" w:lineRule="auto"/>
        <w:jc w:val="both"/>
        <w:rPr>
          <w:rFonts w:cs="Tahoma"/>
        </w:rPr>
      </w:pPr>
    </w:p>
    <w:p w:rsidR="00FF7B89" w:rsidRDefault="00FF7B89">
      <w:pPr>
        <w:pStyle w:val="BodyText"/>
        <w:numPr>
          <w:ilvl w:val="0"/>
          <w:numId w:val="5"/>
        </w:numPr>
        <w:spacing w:before="113" w:after="113" w:line="360" w:lineRule="auto"/>
        <w:jc w:val="both"/>
        <w:rPr>
          <w:rFonts w:cs="Tahoma"/>
        </w:rPr>
      </w:pPr>
      <w:r>
        <w:rPr>
          <w:rFonts w:cs="Tahoma"/>
        </w:rPr>
        <w:t>Πρωτόκολλα πρόκλησης-απόκρισης αναλαμβάνουν άμεση διαδραστική σχέση μεταξύ του αιτούμενου (client) και του παρόχου (server). Ο πάροχος επιλέγει μια πρόκληση, δηλαδή ένα στοιχείο σε ένα σύνολο με μια ιδιότητα, ο αιτών κρίνει τη σχετική απόκριση στο σύνολο, η οποία αποστέλλεται πίσω και να ελέγχεται από τον πάροχο. Δεδομένου ότι η πρόκληση θα επιλεγεί επί τόπου από τον πάροχο, η δυσκολία της μπορεί να προσαρμοστεί στο φορτίο της. Οι εργασίες από την πλευρά του αιτούντος δύνανται να ορίζονται εάν το πρωτόκολλο πρόκλησης-απόκρισης έχει μια γνωστή λύση (επιλέγεται από τον πάροχο), ή είναι γνωστό ότι υπάρχει μέσα σε ένα οριοθετημένο χώρο αναζήτησης.</w:t>
      </w:r>
    </w:p>
    <w:p w:rsidR="00FF7B89" w:rsidRDefault="00FF7B89">
      <w:pPr>
        <w:pStyle w:val="BodyText"/>
        <w:numPr>
          <w:ilvl w:val="0"/>
          <w:numId w:val="5"/>
        </w:numPr>
        <w:spacing w:before="113" w:after="113" w:line="360" w:lineRule="auto"/>
        <w:jc w:val="both"/>
        <w:rPr>
          <w:rFonts w:cs="Tahoma"/>
        </w:rPr>
      </w:pPr>
      <w:r>
        <w:rPr>
          <w:rFonts w:cs="Tahoma"/>
        </w:rPr>
        <w:lastRenderedPageBreak/>
        <w:t xml:space="preserve">Πρωτόκολλα λύσης-επαλήθευσης δεν δεσμεύουν μια τέτοια σύνδεση: ως εκ τούτου το πρόβλημα πρέπει να αυτο-επιβληθεί πριν αναζητηθεί λύση από τον αιτούντα, και ο πάροχος πρέπει να ελέγχει τόσο την επιλογή του προβλήματος και τη λύση. Τα περισσότερα τέτοια συστήματα μη οριοθετημένες πιθανολογικές επαναληπτικές διαδικασίες, όπως μετρητές κατακερματισμού </w:t>
      </w:r>
      <w:r w:rsidRPr="00102F9C">
        <w:rPr>
          <w:rFonts w:cs="Tahoma"/>
        </w:rPr>
        <w:t>(</w:t>
      </w:r>
      <w:r>
        <w:rPr>
          <w:rFonts w:cs="Tahoma"/>
          <w:lang w:val="en-US"/>
        </w:rPr>
        <w:t>Hashcash</w:t>
      </w:r>
      <w:r w:rsidRPr="00102F9C">
        <w:rPr>
          <w:rFonts w:cs="Tahoma"/>
        </w:rPr>
        <w:t>).</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center"/>
        <w:rPr>
          <w:rFonts w:cs="Tahoma"/>
        </w:rPr>
      </w:pPr>
      <w:r>
        <w:rPr>
          <w:rFonts w:cs="Tahoma"/>
          <w:noProof/>
          <w:lang w:val="en-US" w:eastAsia="en-US"/>
        </w:rPr>
        <w:drawing>
          <wp:inline distT="0" distB="0" distL="0" distR="0">
            <wp:extent cx="5120640" cy="1691640"/>
            <wp:effectExtent l="0" t="0" r="3810"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20640" cy="16916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80" w:name="_Toc438394202"/>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4</w:t>
      </w:r>
      <w:r w:rsidR="005D21F2">
        <w:rPr>
          <w:rFonts w:cs="Tahoma"/>
        </w:rPr>
        <w:fldChar w:fldCharType="end"/>
      </w:r>
      <w:r>
        <w:rPr>
          <w:rFonts w:cs="Tahoma"/>
        </w:rPr>
        <w:t>. Πρωτόκολλα πρόκλησης-απόκρισης</w:t>
      </w:r>
      <w:bookmarkEnd w:id="80"/>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center"/>
        <w:rPr>
          <w:rFonts w:cs="Tahoma"/>
        </w:rPr>
      </w:pPr>
      <w:r>
        <w:rPr>
          <w:rFonts w:cs="Tahoma"/>
          <w:noProof/>
          <w:lang w:val="en-US" w:eastAsia="en-US"/>
        </w:rPr>
        <w:drawing>
          <wp:inline distT="0" distB="0" distL="0" distR="0">
            <wp:extent cx="5090160" cy="15621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160" cy="156210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81" w:name="_Toc438394203"/>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5</w:t>
      </w:r>
      <w:r w:rsidR="005D21F2">
        <w:rPr>
          <w:rFonts w:cs="Tahoma"/>
        </w:rPr>
        <w:fldChar w:fldCharType="end"/>
      </w:r>
      <w:r>
        <w:rPr>
          <w:rFonts w:cs="Tahoma"/>
        </w:rPr>
        <w:t>. Πρωτόκολλα λύσης-επαλήθευσης</w:t>
      </w:r>
      <w:bookmarkEnd w:id="81"/>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Πρωτόκολλα γνωστής λύσης τείνουν να έχουν ελαφρώς χαμηλότερη διακύμανση από τα unbounded πιθανολογικά πρωτόκολλα, επειδή η διακύμανση της ορθογώνιας διανομής είναι μικρότερη από την διακύμανση της κατανομής Poisson (με την ίδια μέση τιμή). Μια γενική τεχνική για τη μείωση της διακύμανσης είναι η χρήση πολλαπλών ανεξάρτητων υπο-προκλήσεων, καθώς ο μέσος όρος των πολλαπλών δειγμάτων θα έχει χαμηλότερη διακύμανση.</w:t>
      </w:r>
    </w:p>
    <w:p w:rsidR="00FF7B89" w:rsidRDefault="00FF7B89">
      <w:pPr>
        <w:pStyle w:val="BodyText"/>
        <w:spacing w:before="113" w:after="113" w:line="360" w:lineRule="auto"/>
        <w:jc w:val="both"/>
        <w:rPr>
          <w:rFonts w:cs="Tahoma"/>
        </w:rPr>
      </w:pPr>
      <w:r>
        <w:rPr>
          <w:rFonts w:cs="Tahoma"/>
        </w:rPr>
        <w:lastRenderedPageBreak/>
        <w:t>Υπάρχουν επίσης συναρτήσεις σταθερού κόστους. Επιπλέον, οι βασικές λειτουργίες που χρησιμοποιούνται από τα συστήματα αυτά μπορεί να είναι:</w:t>
      </w:r>
    </w:p>
    <w:p w:rsidR="00D9754D" w:rsidRDefault="00D9754D">
      <w:pPr>
        <w:pStyle w:val="BodyText"/>
        <w:spacing w:before="113" w:after="113" w:line="360" w:lineRule="auto"/>
        <w:jc w:val="both"/>
        <w:rPr>
          <w:rFonts w:cs="Tahoma"/>
        </w:rPr>
      </w:pPr>
    </w:p>
    <w:p w:rsidR="00FF7B89" w:rsidRDefault="00FF7B89">
      <w:pPr>
        <w:pStyle w:val="BodyText"/>
        <w:numPr>
          <w:ilvl w:val="0"/>
          <w:numId w:val="6"/>
        </w:numPr>
        <w:spacing w:before="113" w:after="113" w:line="360" w:lineRule="auto"/>
        <w:jc w:val="both"/>
        <w:rPr>
          <w:rFonts w:cs="Tahoma"/>
        </w:rPr>
      </w:pPr>
      <w:r>
        <w:rPr>
          <w:rFonts w:cs="Tahoma"/>
        </w:rPr>
        <w:t>Συνδεδεμένα με τη CPU εφόσον ο υπολογισμός τρέχει με την ταχύτητα του επεξεργαστή, η οποία ποικίλλει σημαντικά στο χρόνο, καθώς και από το high-end server για τις low-end φορητές συσκευές.</w:t>
      </w:r>
    </w:p>
    <w:p w:rsidR="00FF7B89" w:rsidRDefault="00FF7B89">
      <w:pPr>
        <w:pStyle w:val="BodyText"/>
        <w:numPr>
          <w:ilvl w:val="0"/>
          <w:numId w:val="6"/>
        </w:numPr>
        <w:spacing w:before="113" w:after="113" w:line="360" w:lineRule="auto"/>
        <w:jc w:val="both"/>
        <w:rPr>
          <w:rFonts w:cs="Tahoma"/>
        </w:rPr>
      </w:pPr>
      <w:r>
        <w:rPr>
          <w:rFonts w:cs="Tahoma"/>
        </w:rPr>
        <w:t>Συνδεδεμένα με τη Μνήμη όταν η ταχύτητα υπολογισμού δεσμεύεται από κύριες προσβάσεις μνήμης (είτε λανθάνουσες ή στο εύρος ζώνης), η απόδοση των οποίων αναμένεται να είναι λιγότερο ευαίσθητη στην εξέλιξη του hardware.</w:t>
      </w:r>
    </w:p>
    <w:p w:rsidR="00FF7B89" w:rsidRDefault="00FF7B89">
      <w:pPr>
        <w:pStyle w:val="BodyText"/>
        <w:numPr>
          <w:ilvl w:val="0"/>
          <w:numId w:val="6"/>
        </w:numPr>
        <w:spacing w:before="113" w:after="113" w:line="360" w:lineRule="auto"/>
        <w:jc w:val="both"/>
        <w:rPr>
          <w:rFonts w:cs="Tahoma"/>
        </w:rPr>
      </w:pPr>
      <w:r>
        <w:rPr>
          <w:rFonts w:cs="Tahoma"/>
        </w:rPr>
        <w:t>Συνδεδεμένα με το Δίκτυο, εάν ο πελάτης πρέπει να εκτελέσει μερικούς υπολογισμούς, αλλά πρέπει να συλλέξει κάποιες μάρκες από απομακρυσμένους διακομιστές πριν απευθυνθεί στον τελικό φορέα παροχής υπηρεσιών. Με αυτή την έννοια το έργο δεν εκτελείται όντως από τον αιτούντα, αλλά συνεπάγεται καθυστερήσεις ούτως ή άλλως, λόγω της καθυστέρησης να πάρει τις απαιτούμενες μάρκες.</w:t>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Τέλος, ορισμένα συστήματα </w:t>
      </w:r>
      <w:r>
        <w:rPr>
          <w:rFonts w:cs="Tahoma"/>
          <w:lang w:val="en-US"/>
        </w:rPr>
        <w:t>POW</w:t>
      </w:r>
      <w:r w:rsidRPr="00102F9C">
        <w:rPr>
          <w:rFonts w:cs="Tahoma"/>
        </w:rPr>
        <w:t xml:space="preserve"> </w:t>
      </w:r>
      <w:r>
        <w:rPr>
          <w:rFonts w:cs="Tahoma"/>
        </w:rPr>
        <w:t xml:space="preserve">προσφέρουν συντόμευση υπολογισμών που επιτρέπουν στους συμμετέχοντες που γνωρίζουν ένα μυστικό, συνήθως ιδιωτικό κλειδί, να δημιουργήσουν φτηνά </w:t>
      </w:r>
      <w:r>
        <w:rPr>
          <w:rFonts w:cs="Tahoma"/>
          <w:lang w:val="en-US"/>
        </w:rPr>
        <w:t>POW</w:t>
      </w:r>
      <w:r>
        <w:rPr>
          <w:rFonts w:cs="Tahoma"/>
        </w:rPr>
        <w:t>. Το σκεπτικό είναι ότι οι κάτοχοι λίστας αλληλογραφίας μπορούν να δημιουργήσουν σφραγίδες για κάθε δικαιούχο, χωρίς να συνεπάγεται υψηλό κόστος. Αν ένα τέτοιο χαρακτηριστικό είναι επιθυμητό εξαρτάται από το σενάριο χρήσης.</w:t>
      </w:r>
    </w:p>
    <w:p w:rsidR="00FF7B89" w:rsidRDefault="00FF7B89">
      <w:pPr>
        <w:pStyle w:val="BodyText"/>
        <w:spacing w:before="113" w:after="113" w:line="360" w:lineRule="auto"/>
        <w:jc w:val="both"/>
        <w:rPr>
          <w:rFonts w:cs="Tahoma"/>
        </w:rPr>
      </w:pPr>
      <w:r>
        <w:rPr>
          <w:rFonts w:cs="Tahoma"/>
        </w:rPr>
        <w:t xml:space="preserve">Ο επιστήμονας υπολογιστών Hal Finney (2007) βασίστηκε στην ιδέα απόδειξης της εργασίας, αποδίδοντας ένα σύστημα που εκμεταλλεύεται επαναχρησιμοποιήσιμη απόδειξη της εργασίας («RPOW»). Είχε ήδη καθιερωθεί η ιδέα της δημιουργίας επαναχρησιμοποιήσιμων αποδείξεων-της-εργασίας για κάποιο πρακτικό σκοπό το 1999. Σκοπός του Finney με τη χρήση RPOW ήταν ως συμβολική χρήματα. Ακριβώς όπως η τιμή χρυσού νομίσματος είναι πιθανό να υποστηρίζεται από την αξία του χρυσού που απαιτείται για να κατασκευαστεί το νόμισμα, η αξία ενός διακριτικού </w:t>
      </w:r>
      <w:r>
        <w:rPr>
          <w:rFonts w:cs="Tahoma"/>
        </w:rPr>
        <w:lastRenderedPageBreak/>
        <w:t>RPOW είναι εγγυημένη από την αξία των πραγματικών πόρων που απαιτούνται για την δημιουργία μιας συμβολικής POW. Στην έκδοση της RPOW του Finney, η συμβολική POW αποτελεί ένα κομμάτι του μετρητή κατακερματισμού.</w:t>
      </w:r>
    </w:p>
    <w:p w:rsidR="00FF7B89" w:rsidRDefault="00FF7B89">
      <w:pPr>
        <w:pStyle w:val="BodyText"/>
        <w:spacing w:before="113" w:after="113" w:line="360" w:lineRule="auto"/>
        <w:jc w:val="both"/>
        <w:rPr>
          <w:rFonts w:cs="Tahoma"/>
        </w:rPr>
      </w:pPr>
      <w:r>
        <w:rPr>
          <w:rFonts w:cs="Tahoma"/>
        </w:rPr>
        <w:t>Ένας δικτυακός τόπος μπορεί να απαιτήσει ένα συμβολικό POW αντάλλαγμα της υπηρεσίας. Η απαίτηση συμβολικού POW από τους χρήστες θα αναστείλει την επιπόλαιη ή υπερβολική χρήση της υπηρεσίας, απαλλάσσοντας υποκείμενους πόρους της υπηρεσίας, όπως το εύρος ζώνης στο Internet, ο υπολογισμός, ο χώρος στο δίσκο, η ηλεκτρική ενέργεια και τα γενικά διοικητικά έξοδα.</w:t>
      </w:r>
    </w:p>
    <w:p w:rsidR="00FF7B89" w:rsidRDefault="00FF7B89">
      <w:pPr>
        <w:pStyle w:val="BodyText"/>
        <w:spacing w:before="113" w:after="113" w:line="360" w:lineRule="auto"/>
        <w:jc w:val="both"/>
        <w:rPr>
          <w:rFonts w:cs="Tahoma"/>
        </w:rPr>
      </w:pPr>
      <w:r>
        <w:rPr>
          <w:rFonts w:cs="Tahoma"/>
        </w:rPr>
        <w:t xml:space="preserve">Το σύστημα RPOW του Finney διαφέρει από ένα </w:t>
      </w:r>
      <w:r>
        <w:rPr>
          <w:rFonts w:cs="Tahoma"/>
          <w:lang w:val="en-US"/>
        </w:rPr>
        <w:t>POW</w:t>
      </w:r>
      <w:r w:rsidRPr="00102F9C">
        <w:rPr>
          <w:rFonts w:cs="Tahoma"/>
        </w:rPr>
        <w:t xml:space="preserve"> </w:t>
      </w:r>
      <w:r>
        <w:rPr>
          <w:rFonts w:cs="Tahoma"/>
        </w:rPr>
        <w:t>σύστημα στο ότι επιτρέπει τη τυχαία ανταλλαγή μαρκών χωρίς να επαναληφθούν οι εργασίες που απαιτούνται για τη δημιουργία τους. Αφού κάποιος περάσει μια συμβολική POW σε μια ιστοσελίδα, ο φορέας εκμετάλλευσης του δικτυακού τόπου θα μπορούσε να ανταλλάξει το POW  για ένα νέο, μη χρησιμοποιηθέν συμβολικό RPOW, το οποίο θα μπορούσε στη συνέχεια να δαπανηθούν σε κάποια ιστοσελίδα τρίτου ομοίως εξοπλισμένη για να δεχτεί μάρκες RPOW. Αυτό θα εξοικονομήσει πόρους που διαφορετικά θα χρειαζόταν για τη δημιουργία μιας συμβολικής POW. Η αντι-πλαστή περιουσία του διακριτικού RPOW είναι εγγυημένη από απομακρυσμένη πιστοποίηση. Ο διακομιστής RPOW που ανταλλάσσει ένα μεταχειρισμένο RPOW κουπόνι με ένα νέο ίσης αξίας χρησιμοποιεί απομακρυσμένη πιστοποίηση για να επιτρέψει σε κάθε ενδιαφερόμενο να εξακριβώσει τι λογισμικό εκτελείται στο διακομιστή RPOW. Δεδομένου ότι ο πηγαίος κώδικας για το λογισμικό RPOW του Finney δόθηκε στη δημοσιότητα (στο πλαίσιο μιας άδειας τύπου BSD), κάθε προγραμματιστής με επαρκής γνώση θα μπορούσε, κατά την επιθεώρηση του κώδικα, να βεβαιωθεί ότι το λογισμικό (και, κατ 'επέκταση, ο διακομιστής RPOW) ουδέποτε εξέδωσε ένα νέο κουπόνι εκτός σε αντάλλαγμα για μια συμβολική RPOW ίσης αξίας.</w:t>
      </w:r>
    </w:p>
    <w:p w:rsidR="00FF7B89" w:rsidRDefault="00FF7B89">
      <w:pPr>
        <w:pStyle w:val="BodyText"/>
        <w:spacing w:before="113" w:after="113" w:line="360" w:lineRule="auto"/>
        <w:jc w:val="both"/>
        <w:rPr>
          <w:rFonts w:cs="Tahoma"/>
        </w:rPr>
      </w:pPr>
      <w:r>
        <w:rPr>
          <w:rFonts w:cs="Tahoma"/>
        </w:rPr>
        <w:t xml:space="preserve">Μέχρι το 2009, το σύστημα Finney ήταν το μόνο σύστημα RPOW που είχε υλοποιηθεί, αλλά ποτέ δεν είδε οικονομικά σημαντική χρήση. Το 2009, το δίκτυο Bitcoin πήγε σε απευθείας σύνδεση. Το Bitcoin είναι ένα κρυπτονόμισμα απόδειξης  εργασίας που, όπως το RPOW του Finney, βασίζεται επίσης στον μετρητή κατακερματισμού POW. Αλλά η προστασία στο Bitcoin παρέχεται από ένα </w:t>
      </w:r>
      <w:r>
        <w:rPr>
          <w:rFonts w:cs="Tahoma"/>
        </w:rPr>
        <w:lastRenderedPageBreak/>
        <w:t>αποκεντρωμένο P2P πρωτόκολλο για την παρακολούθηση της μεταφοράς των κερμάτων, σε αντίθεση με το υλικό εμπιστοσύνης στη λειτουργία των υπολογιστών που χρησιμοποιούνται από το RPOW. Το Bitcoin έχει καλύτερη αξιοπιστία, επειδή προστατεύεται από τον υπολογισμό. Το RPOW προστατεύεται από τα ιδιωτικά κλειδιά αποθηκεύονται στο υλικό TPM και οι κατασκευαστές κατέχουν τα ιδιωτικά κλειδιά TPM. Οι χάκερ που κλέβουν ένα βασικό κατασκευαστή TPM, ή οποιονδήποτε ικανό να αποκτήσει το κλειδί με την εξέταση του ίδιου του TPM chip, θα μπορούσαν να ανατρέψουν αυτή τη διαβεβαίωση. Τα Bitcoins εξορύσσονται χρησιμοποιώντας το μετρητή κατακερματισμού με λειτουργία απόδειξης της εργασίας από μεμονωμένους κόμβους και επαληθεύονται από το αποκεντρωμένο δίκτυο P2P Bitcoin.</w:t>
      </w:r>
    </w:p>
    <w:p w:rsidR="00FF7B89" w:rsidRDefault="00FF7B89">
      <w:pPr>
        <w:pStyle w:val="BodyText"/>
        <w:spacing w:before="113" w:after="113" w:line="360" w:lineRule="auto"/>
        <w:jc w:val="both"/>
        <w:rPr>
          <w:rFonts w:cs="Tahoma"/>
        </w:rPr>
      </w:pPr>
      <w:r>
        <w:rPr>
          <w:rFonts w:cs="Tahoma"/>
        </w:rPr>
        <w:t xml:space="preserve">Άλλα κρυπτονομίσματα χρησιμοποιούν διαφορετικούς αλγορίθμους κατακερματισμού, καθώς και προνομιακές αλυσίδες ως απόδειξη της εργασίας. Στον παρακάτω πίνακα δίνονται οι αλγόριθμοι </w:t>
      </w:r>
      <w:r>
        <w:rPr>
          <w:rFonts w:cs="Tahoma"/>
          <w:lang w:val="en-US"/>
        </w:rPr>
        <w:t>hash</w:t>
      </w:r>
      <w:r w:rsidRPr="00102F9C">
        <w:rPr>
          <w:rFonts w:cs="Tahoma"/>
        </w:rPr>
        <w:t xml:space="preserve"> </w:t>
      </w:r>
      <w:r>
        <w:rPr>
          <w:rFonts w:cs="Tahoma"/>
        </w:rPr>
        <w:t xml:space="preserve">και </w:t>
      </w:r>
      <w:r>
        <w:rPr>
          <w:rFonts w:cs="Tahoma"/>
          <w:lang w:val="en-US"/>
        </w:rPr>
        <w:t>timestamping</w:t>
      </w:r>
      <w:r w:rsidRPr="00102F9C">
        <w:rPr>
          <w:rFonts w:cs="Tahoma"/>
        </w:rPr>
        <w:t xml:space="preserve"> </w:t>
      </w:r>
      <w:r>
        <w:rPr>
          <w:rFonts w:cs="Tahoma"/>
        </w:rPr>
        <w:t>για τα πιο γνωστά κρυπτονομίσματα.</w:t>
      </w:r>
    </w:p>
    <w:p w:rsidR="00FF7B89" w:rsidRDefault="00FF7B89">
      <w:pPr>
        <w:pStyle w:val="BodyText"/>
        <w:spacing w:before="113" w:after="113" w:line="360" w:lineRule="auto"/>
        <w:jc w:val="both"/>
        <w:rPr>
          <w:rFonts w:cs="Tahoma"/>
        </w:rPr>
      </w:pPr>
    </w:p>
    <w:tbl>
      <w:tblPr>
        <w:tblW w:w="0" w:type="auto"/>
        <w:tblInd w:w="25" w:type="dxa"/>
        <w:tblLayout w:type="fixed"/>
        <w:tblCellMar>
          <w:top w:w="55" w:type="dxa"/>
          <w:left w:w="55" w:type="dxa"/>
          <w:bottom w:w="55" w:type="dxa"/>
          <w:right w:w="55" w:type="dxa"/>
        </w:tblCellMar>
        <w:tblLook w:val="0000"/>
      </w:tblPr>
      <w:tblGrid>
        <w:gridCol w:w="1155"/>
        <w:gridCol w:w="1170"/>
        <w:gridCol w:w="1335"/>
        <w:gridCol w:w="1320"/>
        <w:gridCol w:w="1710"/>
        <w:gridCol w:w="1680"/>
      </w:tblGrid>
      <w:tr w:rsidR="00FF7B89">
        <w:trPr>
          <w:trHeight w:val="253"/>
        </w:trPr>
        <w:tc>
          <w:tcPr>
            <w:tcW w:w="115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Release</w:t>
            </w:r>
          </w:p>
        </w:tc>
        <w:tc>
          <w:tcPr>
            <w:tcW w:w="1170"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Active</w:t>
            </w:r>
          </w:p>
        </w:tc>
        <w:tc>
          <w:tcPr>
            <w:tcW w:w="133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Currency</w:t>
            </w:r>
          </w:p>
        </w:tc>
        <w:tc>
          <w:tcPr>
            <w:tcW w:w="1320"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Symbol</w:t>
            </w:r>
          </w:p>
        </w:tc>
        <w:tc>
          <w:tcPr>
            <w:tcW w:w="1710"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Hash Algorithm</w:t>
            </w:r>
          </w:p>
        </w:tc>
        <w:tc>
          <w:tcPr>
            <w:tcW w:w="1680" w:type="dxa"/>
            <w:tcBorders>
              <w:top w:val="single" w:sz="1" w:space="0" w:color="000000"/>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Timestamping</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Auroracoin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AUR</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2009</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Bitcoin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BTC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BlackCoin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BC, BLK</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Inactive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Coinye</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KOI, COYE</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45"/>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X11</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 &amp; POS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Dogecoin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DOGE</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DigitalNote</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XDN</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CryptoNight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2015</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Ethereum</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ETH</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Dagger Hashimoto</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2011</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Litecoin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LTC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Mastercoin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MSC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N/A</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lastRenderedPageBreak/>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MazaCoin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MZC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Monero</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XMR</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CryptoNight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2011</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Namecoin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NMC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2012</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Peercoin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PPC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 &amp; POS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Emercoin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EMC</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 &amp; POS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PotCoin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POT</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Scrypt</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Primecoin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XPM</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1CC/2CC/TWN</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45"/>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2013</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Ripple</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XRP[32]</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ECDSA</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Consensus</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2014</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Titcoin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r>
              <w:t>TIT</w:t>
            </w: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r>
              <w:t>SHA-256d</w:t>
            </w: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POW</w:t>
            </w:r>
          </w:p>
        </w:tc>
      </w:tr>
      <w:tr w:rsidR="00FF7B89">
        <w:trPr>
          <w:trHeight w:val="253"/>
        </w:trPr>
        <w:tc>
          <w:tcPr>
            <w:tcW w:w="1155" w:type="dxa"/>
            <w:tcBorders>
              <w:left w:val="single" w:sz="1" w:space="0" w:color="000000"/>
              <w:bottom w:val="single" w:sz="1" w:space="0" w:color="000000"/>
            </w:tcBorders>
            <w:shd w:val="clear" w:color="auto" w:fill="auto"/>
            <w:vAlign w:val="bottom"/>
          </w:tcPr>
          <w:p w:rsidR="00FF7B89" w:rsidRDefault="00FF7B89">
            <w:pPr>
              <w:autoSpaceDE w:val="0"/>
              <w:jc w:val="center"/>
            </w:pPr>
            <w:r>
              <w:t>Unreleased</w:t>
            </w:r>
          </w:p>
        </w:tc>
        <w:tc>
          <w:tcPr>
            <w:tcW w:w="1170" w:type="dxa"/>
            <w:tcBorders>
              <w:left w:val="single" w:sz="1" w:space="0" w:color="000000"/>
              <w:bottom w:val="single" w:sz="1" w:space="0" w:color="000000"/>
            </w:tcBorders>
            <w:shd w:val="clear" w:color="auto" w:fill="auto"/>
            <w:vAlign w:val="bottom"/>
          </w:tcPr>
          <w:p w:rsidR="00FF7B89" w:rsidRDefault="00FF7B89">
            <w:pPr>
              <w:autoSpaceDE w:val="0"/>
              <w:jc w:val="center"/>
            </w:pPr>
            <w:r>
              <w:t>Inactive</w:t>
            </w:r>
          </w:p>
        </w:tc>
        <w:tc>
          <w:tcPr>
            <w:tcW w:w="1335" w:type="dxa"/>
            <w:tcBorders>
              <w:left w:val="single" w:sz="1" w:space="0" w:color="000000"/>
              <w:bottom w:val="single" w:sz="1" w:space="0" w:color="000000"/>
            </w:tcBorders>
            <w:shd w:val="clear" w:color="auto" w:fill="auto"/>
            <w:vAlign w:val="bottom"/>
          </w:tcPr>
          <w:p w:rsidR="00FF7B89" w:rsidRDefault="00FF7B89">
            <w:pPr>
              <w:autoSpaceDE w:val="0"/>
              <w:jc w:val="center"/>
            </w:pPr>
            <w:r>
              <w:t>Zerocoin</w:t>
            </w:r>
          </w:p>
        </w:tc>
        <w:tc>
          <w:tcPr>
            <w:tcW w:w="1320" w:type="dxa"/>
            <w:tcBorders>
              <w:left w:val="single" w:sz="1" w:space="0" w:color="000000"/>
              <w:bottom w:val="single" w:sz="1" w:space="0" w:color="000000"/>
            </w:tcBorders>
            <w:shd w:val="clear" w:color="auto" w:fill="auto"/>
            <w:vAlign w:val="bottom"/>
          </w:tcPr>
          <w:p w:rsidR="00FF7B89" w:rsidRDefault="00FF7B89">
            <w:pPr>
              <w:autoSpaceDE w:val="0"/>
              <w:jc w:val="center"/>
            </w:pPr>
          </w:p>
        </w:tc>
        <w:tc>
          <w:tcPr>
            <w:tcW w:w="1710" w:type="dxa"/>
            <w:tcBorders>
              <w:left w:val="single" w:sz="1" w:space="0" w:color="000000"/>
              <w:bottom w:val="single" w:sz="1" w:space="0" w:color="000000"/>
            </w:tcBorders>
            <w:shd w:val="clear" w:color="auto" w:fill="auto"/>
            <w:vAlign w:val="bottom"/>
          </w:tcPr>
          <w:p w:rsidR="00FF7B89" w:rsidRDefault="00FF7B89">
            <w:pPr>
              <w:autoSpaceDE w:val="0"/>
              <w:jc w:val="center"/>
            </w:pPr>
          </w:p>
        </w:tc>
        <w:tc>
          <w:tcPr>
            <w:tcW w:w="16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p>
        </w:tc>
      </w:tr>
    </w:tbl>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82" w:name="_Toc438308830"/>
      <w:bookmarkStart w:id="83" w:name="_Toc438394243"/>
      <w:r w:rsidRPr="00AB7E17">
        <w:rPr>
          <w:sz w:val="28"/>
          <w:szCs w:val="28"/>
        </w:rPr>
        <w:t>Proof-of-</w:t>
      </w:r>
      <w:r w:rsidRPr="00AB7E17">
        <w:rPr>
          <w:sz w:val="28"/>
          <w:szCs w:val="28"/>
          <w:lang w:val="en-US"/>
        </w:rPr>
        <w:t>stake</w:t>
      </w:r>
      <w:bookmarkEnd w:id="82"/>
      <w:bookmarkEnd w:id="83"/>
    </w:p>
    <w:p w:rsidR="00FF7B89" w:rsidRDefault="00FF7B89">
      <w:pPr>
        <w:pStyle w:val="BodyText"/>
      </w:pPr>
    </w:p>
    <w:p w:rsidR="00FF7B89" w:rsidRDefault="00FF7B89">
      <w:pPr>
        <w:pStyle w:val="BodyText"/>
        <w:spacing w:before="113" w:after="113" w:line="360" w:lineRule="auto"/>
        <w:jc w:val="both"/>
        <w:rPr>
          <w:rFonts w:cs="Tahoma"/>
        </w:rPr>
      </w:pPr>
      <w:r>
        <w:rPr>
          <w:rFonts w:cs="Tahoma"/>
        </w:rPr>
        <w:t>Η απόδειξη της συμμετοχής (</w:t>
      </w:r>
      <w:r>
        <w:rPr>
          <w:rFonts w:cs="Tahoma"/>
          <w:lang w:val="en-US"/>
        </w:rPr>
        <w:t>proof</w:t>
      </w:r>
      <w:r w:rsidRPr="00102F9C">
        <w:rPr>
          <w:rFonts w:cs="Tahoma"/>
        </w:rPr>
        <w:t>-</w:t>
      </w:r>
      <w:r>
        <w:rPr>
          <w:rFonts w:cs="Tahoma"/>
          <w:lang w:val="en-US"/>
        </w:rPr>
        <w:t>of</w:t>
      </w:r>
      <w:r w:rsidRPr="00102F9C">
        <w:rPr>
          <w:rFonts w:cs="Tahoma"/>
        </w:rPr>
        <w:t>-</w:t>
      </w:r>
      <w:r>
        <w:rPr>
          <w:rFonts w:cs="Tahoma"/>
          <w:lang w:val="en-US"/>
        </w:rPr>
        <w:t>stake</w:t>
      </w:r>
      <w:r w:rsidRPr="00102F9C">
        <w:rPr>
          <w:rFonts w:cs="Tahoma"/>
        </w:rPr>
        <w:t>)</w:t>
      </w:r>
      <w:r>
        <w:rPr>
          <w:rFonts w:cs="Tahoma"/>
        </w:rPr>
        <w:t xml:space="preserve"> είναι μια μέθοδος με την οποία ένα δίκτυο blockchain κρυπτονομισμάτων αποσκοπεί στην επίτευξη διανεμημένης συναίνεσης. Αν και η μέθοδος απόδειξης της εργασίας ζητά από τους χρήστες να τρέχουν επανειλημμένα αλγόριθμοι κατακερματισμού για την επικύρωση των ηλεκτρονικών συναλλαγών, η απόδειξη της συμμετοχής ζητά από τους χρήστες να αποδείξουν την κυριότητα σε ένα ορισμένο ποσό του νομίσματος («συμμετοχής» τους στο νόμισμα). Το Peercoin ήταν το πρώτο κρυπτονόμισμα που χρησιμοποίησε την απόδειξη συμμετοχής. Άλλες εξέχουσες εφαρμογές βρίσκονται στα BitShares, NXT, BlackCoin, NuShares / NuBits και Qora.</w:t>
      </w:r>
    </w:p>
    <w:p w:rsidR="00FF7B89" w:rsidRDefault="00FF7B89">
      <w:pPr>
        <w:pStyle w:val="BodyText"/>
        <w:spacing w:before="113" w:after="113" w:line="360" w:lineRule="auto"/>
        <w:jc w:val="both"/>
        <w:rPr>
          <w:rFonts w:cs="Tahoma"/>
        </w:rPr>
      </w:pPr>
      <w:r>
        <w:rPr>
          <w:rFonts w:cs="Tahoma"/>
        </w:rPr>
        <w:t xml:space="preserve">Η απόδειξη της εργασίας βασίζεται στη χρήση της ενέργειας. Σύμφωνα με ένα χειριστή εξόρυξης Bitcoin, η κατανάλωση ενέργειας ανήλθε στις 240kWh ανά Bitcoin το 2014 (ισοδύναμο με 16 γαλόνια φυσικού αερίου). Επιπλέον, οι δαπάνες της ενέργειας σχεδόν πάντα καταβάλλονται σε μη-κρυπτονόμισμα, εισάγοντας σταθερή </w:t>
      </w:r>
      <w:r>
        <w:rPr>
          <w:rFonts w:cs="Tahoma"/>
        </w:rPr>
        <w:lastRenderedPageBreak/>
        <w:t>πτωτική πίεση στην τιμή. Η μέθοδος απόδειξης της συμμετοχής μπορεί να είναι αρκετές χιλιάδες φορές πιο αποδοτική.</w:t>
      </w:r>
    </w:p>
    <w:p w:rsidR="00FF7B89" w:rsidRDefault="00FF7B89">
      <w:pPr>
        <w:pStyle w:val="BodyText"/>
        <w:spacing w:before="113" w:after="113" w:line="360" w:lineRule="auto"/>
        <w:jc w:val="both"/>
        <w:rPr>
          <w:rFonts w:cs="Tahoma"/>
        </w:rPr>
      </w:pPr>
      <w:r>
        <w:rPr>
          <w:rFonts w:cs="Tahoma"/>
        </w:rPr>
        <w:t>Τα κίνητρα της γεννήτριας μπλοκ είναι επίσης διαφορετικά. Υπό την απόδειξη της εργασίας, η γεννήτρια μπορεί δυνητικά να μην κατέχει κανένα από τα νομίσματα που παράγονται από την εξόρυξη. Το κίνητρο του ανθρακωρύχου είναι μόνο να μεγιστοποιήσουν τα δικά του κέρδη. Δεν είναι σαφές αν αυτή η ανισότητα μειώνει ή αυξάνει τους κινδύνους ασφαλείας. Στην Απόδειξη της συμμετοχής, αυτοί που φυλάσσουν  τα νομίσματα είναι πάντα αυτοί που κατέχουν τα νομίσματα (αν και αρκετά κρυπτονομίσματα επιτρέπουν ή επιβάλλουν τον δανεισμό της δυνατότητας συμμετοχής σε άλλους κόμβους).</w:t>
      </w:r>
    </w:p>
    <w:p w:rsidR="00022A8F" w:rsidRDefault="00022A8F">
      <w:pPr>
        <w:pStyle w:val="BodyText"/>
        <w:spacing w:before="113" w:after="113" w:line="360" w:lineRule="auto"/>
        <w:jc w:val="both"/>
        <w:rPr>
          <w:rFonts w:cs="Tahoma"/>
        </w:rPr>
      </w:pPr>
    </w:p>
    <w:p w:rsidR="00022A8F" w:rsidRPr="00AB7E17" w:rsidRDefault="00022A8F" w:rsidP="00D9754D">
      <w:pPr>
        <w:pStyle w:val="Heading3"/>
        <w:rPr>
          <w:sz w:val="28"/>
          <w:szCs w:val="28"/>
          <w:lang w:val="en-US"/>
        </w:rPr>
      </w:pPr>
      <w:bookmarkStart w:id="84" w:name="_Toc438394244"/>
      <w:r w:rsidRPr="00AB7E17">
        <w:rPr>
          <w:sz w:val="28"/>
          <w:szCs w:val="28"/>
        </w:rPr>
        <w:t>Υβριδικός μηχανισμός</w:t>
      </w:r>
      <w:r w:rsidR="00D9754D" w:rsidRPr="00AB7E17">
        <w:rPr>
          <w:sz w:val="28"/>
          <w:szCs w:val="28"/>
        </w:rPr>
        <w:t xml:space="preserve"> </w:t>
      </w:r>
      <w:r w:rsidRPr="00AB7E17">
        <w:rPr>
          <w:sz w:val="28"/>
          <w:szCs w:val="28"/>
          <w:lang w:val="en-US"/>
        </w:rPr>
        <w:t>POW/POS</w:t>
      </w:r>
      <w:bookmarkEnd w:id="84"/>
    </w:p>
    <w:p w:rsidR="00D9754D" w:rsidRPr="00D9754D" w:rsidRDefault="00D9754D" w:rsidP="00D9754D">
      <w:pPr>
        <w:pStyle w:val="BodyText"/>
        <w:spacing w:before="113" w:after="113" w:line="360" w:lineRule="auto"/>
        <w:jc w:val="both"/>
        <w:rPr>
          <w:rFonts w:cs="Tahoma"/>
        </w:rPr>
      </w:pPr>
    </w:p>
    <w:p w:rsidR="00D9754D" w:rsidRPr="00D9754D" w:rsidRDefault="00D9754D" w:rsidP="00D9754D">
      <w:pPr>
        <w:pStyle w:val="BodyText"/>
        <w:spacing w:before="113" w:after="113" w:line="360" w:lineRule="auto"/>
        <w:jc w:val="both"/>
        <w:rPr>
          <w:rFonts w:cs="Tahoma"/>
        </w:rPr>
      </w:pPr>
      <w:r w:rsidRPr="00D9754D">
        <w:rPr>
          <w:rFonts w:cs="Tahoma"/>
        </w:rPr>
        <w:t xml:space="preserve">Ένα υβριδικό σύστημα Pow / POS χρησιμοποιεί τον μηχανισμό Pow για την αρχική κοπή και διανομή κερμάτων. Δηλαδή, </w:t>
      </w:r>
      <w:r>
        <w:rPr>
          <w:rFonts w:cs="Tahoma"/>
        </w:rPr>
        <w:t xml:space="preserve">ο </w:t>
      </w:r>
      <w:r w:rsidRPr="00D9754D">
        <w:rPr>
          <w:rFonts w:cs="Tahoma"/>
        </w:rPr>
        <w:t xml:space="preserve">Pow επιτρέπει </w:t>
      </w:r>
      <w:r>
        <w:rPr>
          <w:rFonts w:cs="Tahoma"/>
        </w:rPr>
        <w:t>σ</w:t>
      </w:r>
      <w:r w:rsidRPr="00D9754D">
        <w:rPr>
          <w:rFonts w:cs="Tahoma"/>
        </w:rPr>
        <w:t xml:space="preserve">το δίκτυο τη διανομή των νέων κερμάτων </w:t>
      </w:r>
      <w:r>
        <w:rPr>
          <w:rFonts w:cs="Tahoma"/>
        </w:rPr>
        <w:t>προς εκείνους που εξορυγνύουν νομίσματα</w:t>
      </w:r>
      <w:r w:rsidRPr="00D9754D">
        <w:rPr>
          <w:rFonts w:cs="Tahoma"/>
        </w:rPr>
        <w:t xml:space="preserve">. Ωστόσο, με την πάροδο του χρόνου, </w:t>
      </w:r>
      <w:r>
        <w:rPr>
          <w:rFonts w:cs="Tahoma"/>
        </w:rPr>
        <w:t>ο μηχανισμός</w:t>
      </w:r>
      <w:r w:rsidRPr="00D9754D">
        <w:rPr>
          <w:rFonts w:cs="Tahoma"/>
        </w:rPr>
        <w:t xml:space="preserve"> PoS </w:t>
      </w:r>
      <w:r>
        <w:rPr>
          <w:rFonts w:cs="Tahoma"/>
        </w:rPr>
        <w:t xml:space="preserve">σβήνει </w:t>
      </w:r>
      <w:r w:rsidRPr="00D9754D">
        <w:rPr>
          <w:rFonts w:cs="Tahoma"/>
        </w:rPr>
        <w:t>τον μηχανισμό Pow, δημιουργώντας ένα μακροπρόθεσμα ενεργειακά αποδοτικ</w:t>
      </w:r>
      <w:r>
        <w:rPr>
          <w:rFonts w:cs="Tahoma"/>
        </w:rPr>
        <w:t>ό κρυπτονόμισμα</w:t>
      </w:r>
      <w:r w:rsidRPr="00D9754D">
        <w:rPr>
          <w:rFonts w:cs="Tahoma"/>
        </w:rPr>
        <w:t xml:space="preserve">. </w:t>
      </w:r>
      <w:r w:rsidR="00D566DF">
        <w:rPr>
          <w:rFonts w:cs="Tahoma"/>
        </w:rPr>
        <w:t xml:space="preserve">Οι </w:t>
      </w:r>
      <w:r w:rsidRPr="00D9754D">
        <w:rPr>
          <w:rFonts w:cs="Tahoma"/>
        </w:rPr>
        <w:t xml:space="preserve">Sunny </w:t>
      </w:r>
      <w:r w:rsidR="00D566DF">
        <w:rPr>
          <w:rFonts w:cs="Tahoma"/>
          <w:lang w:val="en-US"/>
        </w:rPr>
        <w:t>King</w:t>
      </w:r>
      <w:r w:rsidRPr="00D9754D">
        <w:rPr>
          <w:rFonts w:cs="Tahoma"/>
        </w:rPr>
        <w:t xml:space="preserve"> και Scott </w:t>
      </w:r>
      <w:r w:rsidR="00D566DF">
        <w:rPr>
          <w:rFonts w:cs="Tahoma"/>
          <w:lang w:val="en-US"/>
        </w:rPr>
        <w:t>Nadal</w:t>
      </w:r>
      <w:r w:rsidR="00D566DF" w:rsidRPr="00D566DF">
        <w:rPr>
          <w:rFonts w:cs="Tahoma"/>
        </w:rPr>
        <w:t xml:space="preserve"> (2013)</w:t>
      </w:r>
      <w:r w:rsidRPr="00D9754D">
        <w:rPr>
          <w:rFonts w:cs="Tahoma"/>
        </w:rPr>
        <w:t>, σ</w:t>
      </w:r>
      <w:r w:rsidR="00D566DF">
        <w:rPr>
          <w:rFonts w:cs="Tahoma"/>
        </w:rPr>
        <w:t xml:space="preserve">το εγχειρίδιο </w:t>
      </w:r>
      <w:r w:rsidRPr="00D9754D">
        <w:rPr>
          <w:rFonts w:cs="Tahoma"/>
        </w:rPr>
        <w:t>"PPCoin: Peer-to-Peer Crypto-Νόμισμα με απόδειξη-της-</w:t>
      </w:r>
      <w:r w:rsidR="00D566DF">
        <w:rPr>
          <w:rFonts w:cs="Tahoma"/>
        </w:rPr>
        <w:t>Συμμετοχής</w:t>
      </w:r>
      <w:r w:rsidRPr="00D9754D">
        <w:rPr>
          <w:rFonts w:cs="Tahoma"/>
        </w:rPr>
        <w:t xml:space="preserve">", είναι </w:t>
      </w:r>
      <w:r w:rsidR="00D566DF">
        <w:rPr>
          <w:rFonts w:cs="Tahoma"/>
        </w:rPr>
        <w:t>οι</w:t>
      </w:r>
      <w:r w:rsidRPr="00D9754D">
        <w:rPr>
          <w:rFonts w:cs="Tahoma"/>
        </w:rPr>
        <w:t xml:space="preserve"> πρώτ</w:t>
      </w:r>
      <w:r w:rsidR="00D566DF">
        <w:rPr>
          <w:rFonts w:cs="Tahoma"/>
        </w:rPr>
        <w:t>οι</w:t>
      </w:r>
      <w:r w:rsidRPr="00D9754D">
        <w:rPr>
          <w:rFonts w:cs="Tahoma"/>
        </w:rPr>
        <w:t xml:space="preserve"> που προτείν</w:t>
      </w:r>
      <w:r w:rsidR="00D566DF">
        <w:rPr>
          <w:rFonts w:cs="Tahoma"/>
        </w:rPr>
        <w:t>ουν</w:t>
      </w:r>
      <w:r w:rsidRPr="00D9754D">
        <w:rPr>
          <w:rFonts w:cs="Tahoma"/>
        </w:rPr>
        <w:t xml:space="preserve"> και στη συνέχεια </w:t>
      </w:r>
      <w:r w:rsidR="00D566DF">
        <w:rPr>
          <w:rFonts w:cs="Tahoma"/>
        </w:rPr>
        <w:t>εφαρμόζουν</w:t>
      </w:r>
      <w:r w:rsidRPr="00D9754D">
        <w:rPr>
          <w:rFonts w:cs="Tahoma"/>
        </w:rPr>
        <w:t xml:space="preserve"> ένα τέτοιο υβριδικό σύστημα POW / POS. Σε αυτό</w:t>
      </w:r>
      <w:r w:rsidR="00D566DF">
        <w:rPr>
          <w:rFonts w:cs="Tahoma"/>
        </w:rPr>
        <w:t>ν</w:t>
      </w:r>
      <w:r w:rsidRPr="00D9754D">
        <w:rPr>
          <w:rFonts w:cs="Tahoma"/>
        </w:rPr>
        <w:t xml:space="preserve"> το</w:t>
      </w:r>
      <w:r w:rsidR="00D566DF">
        <w:rPr>
          <w:rFonts w:cs="Tahoma"/>
        </w:rPr>
        <w:t>ν</w:t>
      </w:r>
      <w:r w:rsidRPr="00D9754D">
        <w:rPr>
          <w:rFonts w:cs="Tahoma"/>
        </w:rPr>
        <w:t xml:space="preserve"> υβριδικό σχεδιασμό, </w:t>
      </w:r>
      <w:r w:rsidR="00D566DF">
        <w:rPr>
          <w:rFonts w:cs="Tahoma"/>
        </w:rPr>
        <w:t xml:space="preserve">η </w:t>
      </w:r>
      <w:r w:rsidRPr="00D9754D">
        <w:rPr>
          <w:rFonts w:cs="Tahoma"/>
        </w:rPr>
        <w:t>παραγωγή</w:t>
      </w:r>
      <w:r w:rsidR="00D566DF">
        <w:rPr>
          <w:rFonts w:cs="Tahoma"/>
        </w:rPr>
        <w:t xml:space="preserve"> μπλοκ</w:t>
      </w:r>
      <w:r w:rsidRPr="00D9754D">
        <w:rPr>
          <w:rFonts w:cs="Tahoma"/>
        </w:rPr>
        <w:t xml:space="preserve">, αντί να βασίζεται σε μία CPU ανά ψήφο, βασίζεται στην έννοια </w:t>
      </w:r>
      <w:r w:rsidR="00D566DF">
        <w:rPr>
          <w:rFonts w:cs="Tahoma"/>
        </w:rPr>
        <w:t xml:space="preserve">του πλήθους νομισμάτων ή </w:t>
      </w:r>
      <w:r w:rsidR="00D566DF">
        <w:rPr>
          <w:rFonts w:cs="Tahoma"/>
          <w:lang w:val="en-US"/>
        </w:rPr>
        <w:t>coinage</w:t>
      </w:r>
      <w:r w:rsidRPr="00D9754D">
        <w:rPr>
          <w:rFonts w:cs="Tahoma"/>
        </w:rPr>
        <w:t xml:space="preserve">. </w:t>
      </w:r>
      <w:r w:rsidR="00D566DF">
        <w:rPr>
          <w:rFonts w:cs="Tahoma"/>
        </w:rPr>
        <w:t xml:space="preserve">Το </w:t>
      </w:r>
      <w:r w:rsidR="00D566DF">
        <w:rPr>
          <w:rFonts w:cs="Tahoma"/>
          <w:lang w:val="en-US"/>
        </w:rPr>
        <w:t>coinage</w:t>
      </w:r>
      <w:r w:rsidRPr="00D9754D">
        <w:rPr>
          <w:rFonts w:cs="Tahoma"/>
        </w:rPr>
        <w:t xml:space="preserve"> είναι περίπου </w:t>
      </w:r>
      <w:r w:rsidR="00D566DF">
        <w:rPr>
          <w:rFonts w:cs="Tahoma"/>
        </w:rPr>
        <w:t>το πλήθος νομισμάτων</w:t>
      </w:r>
      <w:r w:rsidRPr="00D9754D">
        <w:rPr>
          <w:rFonts w:cs="Tahoma"/>
        </w:rPr>
        <w:t xml:space="preserve"> </w:t>
      </w:r>
      <w:r w:rsidR="00D566DF">
        <w:rPr>
          <w:rFonts w:cs="Tahoma"/>
        </w:rPr>
        <w:t>ενός ιδιοκτήτη πολλαπλασιασμένο</w:t>
      </w:r>
      <w:r w:rsidRPr="00D9754D">
        <w:rPr>
          <w:rFonts w:cs="Tahoma"/>
        </w:rPr>
        <w:t xml:space="preserve"> με </w:t>
      </w:r>
      <w:r w:rsidR="00D566DF">
        <w:rPr>
          <w:rFonts w:cs="Tahoma"/>
        </w:rPr>
        <w:t>το χρόνο</w:t>
      </w:r>
      <w:r w:rsidRPr="00D9754D">
        <w:rPr>
          <w:rFonts w:cs="Tahoma"/>
        </w:rPr>
        <w:t xml:space="preserve"> της κυριότητας από τον σημερινό ιδιοκτήτη του νομίσματος. </w:t>
      </w:r>
      <w:r w:rsidR="00D566DF">
        <w:rPr>
          <w:rFonts w:cs="Tahoma"/>
        </w:rPr>
        <w:t>Η παραγωγή</w:t>
      </w:r>
      <w:r w:rsidRPr="00D9754D">
        <w:rPr>
          <w:rFonts w:cs="Tahoma"/>
        </w:rPr>
        <w:t xml:space="preserve"> μπλοκ πηγαίνει έτσι στο μπλοκ με το πιο</w:t>
      </w:r>
      <w:r w:rsidR="00D566DF">
        <w:rPr>
          <w:rFonts w:cs="Tahoma"/>
        </w:rPr>
        <w:t xml:space="preserve"> πολλά</w:t>
      </w:r>
      <w:r w:rsidRPr="00D9754D">
        <w:rPr>
          <w:rFonts w:cs="Tahoma"/>
        </w:rPr>
        <w:t xml:space="preserve"> νομίσματα</w:t>
      </w:r>
      <w:r w:rsidR="00D566DF">
        <w:rPr>
          <w:rFonts w:cs="Tahoma"/>
        </w:rPr>
        <w:t xml:space="preserve"> (ανάλογα με το </w:t>
      </w:r>
      <w:r w:rsidR="00D566DF">
        <w:rPr>
          <w:rFonts w:cs="Tahoma"/>
          <w:lang w:val="en-US"/>
        </w:rPr>
        <w:t>coinage</w:t>
      </w:r>
      <w:r w:rsidR="00D566DF" w:rsidRPr="00D566DF">
        <w:rPr>
          <w:rFonts w:cs="Tahoma"/>
        </w:rPr>
        <w:t>)</w:t>
      </w:r>
      <w:r w:rsidRPr="00D9754D">
        <w:rPr>
          <w:rFonts w:cs="Tahoma"/>
        </w:rPr>
        <w:t xml:space="preserve">. Περαιτέρω, τα νομίσματα </w:t>
      </w:r>
      <w:r w:rsidR="00D566DF">
        <w:rPr>
          <w:rFonts w:cs="Tahoma"/>
        </w:rPr>
        <w:t>κόβονται</w:t>
      </w:r>
      <w:r w:rsidRPr="00D9754D">
        <w:rPr>
          <w:rFonts w:cs="Tahoma"/>
        </w:rPr>
        <w:t xml:space="preserve"> κατά μία ποσοστιαία μονάδα</w:t>
      </w:r>
      <w:r w:rsidR="00D566DF">
        <w:rPr>
          <w:rFonts w:cs="Tahoma"/>
        </w:rPr>
        <w:t xml:space="preserve"> της κατανάλωσης</w:t>
      </w:r>
      <w:r w:rsidRPr="00D9754D">
        <w:rPr>
          <w:rFonts w:cs="Tahoma"/>
        </w:rPr>
        <w:t xml:space="preserve"> ανά έτος, η οποία λειτουργεί ως επιτόκιο για </w:t>
      </w:r>
      <w:r w:rsidR="00D566DF">
        <w:rPr>
          <w:rFonts w:cs="Tahoma"/>
        </w:rPr>
        <w:t>το νόμισμα</w:t>
      </w:r>
      <w:r w:rsidRPr="00D9754D">
        <w:rPr>
          <w:rFonts w:cs="Tahoma"/>
        </w:rPr>
        <w:t>. Το κύριο πλεονέκτημα, ωστόσο, είναι ότι αυτό το σύστημα δεν βασίζεται σε υψηλή κατανάλωση ενέργειας μακροπρόθεσμα. Ως εκ τούτου, το σχέδιο είναι οικονομικά ανταγωνιστικ</w:t>
      </w:r>
      <w:r w:rsidR="00D566DF">
        <w:rPr>
          <w:rFonts w:cs="Tahoma"/>
        </w:rPr>
        <w:t>ό</w:t>
      </w:r>
      <w:r w:rsidRPr="00D9754D">
        <w:rPr>
          <w:rFonts w:cs="Tahoma"/>
        </w:rPr>
        <w:t xml:space="preserve"> </w:t>
      </w:r>
      <w:r w:rsidR="00D566DF">
        <w:rPr>
          <w:rFonts w:cs="Tahoma"/>
        </w:rPr>
        <w:t>σε σύγκριση με εκείνο</w:t>
      </w:r>
      <w:r w:rsidRPr="00D9754D">
        <w:rPr>
          <w:rFonts w:cs="Tahoma"/>
        </w:rPr>
        <w:t xml:space="preserve"> που </w:t>
      </w:r>
      <w:r w:rsidRPr="00D9754D">
        <w:rPr>
          <w:rFonts w:cs="Tahoma"/>
        </w:rPr>
        <w:lastRenderedPageBreak/>
        <w:t xml:space="preserve">βασίζεται σε Pow και αποφεύγει το πρόβλημα της διανομής </w:t>
      </w:r>
      <w:r w:rsidR="00D566DF">
        <w:rPr>
          <w:rFonts w:cs="Tahoma"/>
        </w:rPr>
        <w:t xml:space="preserve">που </w:t>
      </w:r>
      <w:r w:rsidRPr="00D9754D">
        <w:rPr>
          <w:rFonts w:cs="Tahoma"/>
        </w:rPr>
        <w:t>είναι συνυφασμέν</w:t>
      </w:r>
      <w:r w:rsidR="00D566DF">
        <w:rPr>
          <w:rFonts w:cs="Tahoma"/>
        </w:rPr>
        <w:t xml:space="preserve">ο με τη </w:t>
      </w:r>
      <w:r w:rsidRPr="00D9754D">
        <w:rPr>
          <w:rFonts w:cs="Tahoma"/>
        </w:rPr>
        <w:t>PoS.</w:t>
      </w:r>
    </w:p>
    <w:p w:rsidR="00022A8F" w:rsidRDefault="00022A8F">
      <w:pPr>
        <w:pStyle w:val="BodyText"/>
        <w:spacing w:before="113" w:after="113" w:line="360" w:lineRule="auto"/>
        <w:jc w:val="both"/>
        <w:rPr>
          <w:rFonts w:cs="Tahoma"/>
        </w:rPr>
      </w:pPr>
    </w:p>
    <w:p w:rsidR="00D9754D" w:rsidRPr="00AB7E17" w:rsidRDefault="00D9754D" w:rsidP="00D9754D">
      <w:pPr>
        <w:pStyle w:val="Heading3"/>
        <w:rPr>
          <w:sz w:val="28"/>
          <w:szCs w:val="28"/>
          <w:lang w:val="en-US"/>
        </w:rPr>
      </w:pPr>
      <w:bookmarkStart w:id="85" w:name="_Toc438394245"/>
      <w:r w:rsidRPr="00AB7E17">
        <w:rPr>
          <w:sz w:val="28"/>
          <w:szCs w:val="28"/>
        </w:rPr>
        <w:t>Μηχανισμός συναίνεσης (</w:t>
      </w:r>
      <w:r w:rsidRPr="00AB7E17">
        <w:rPr>
          <w:sz w:val="28"/>
          <w:szCs w:val="28"/>
          <w:lang w:val="en-US"/>
        </w:rPr>
        <w:t>Byzantine Consensus)</w:t>
      </w:r>
      <w:bookmarkEnd w:id="85"/>
    </w:p>
    <w:p w:rsidR="00D9754D" w:rsidRDefault="00D9754D">
      <w:pPr>
        <w:pStyle w:val="BodyText"/>
        <w:spacing w:before="113" w:after="113" w:line="360" w:lineRule="auto"/>
        <w:jc w:val="both"/>
        <w:rPr>
          <w:rFonts w:cs="Tahoma"/>
        </w:rPr>
      </w:pPr>
      <w:r>
        <w:rPr>
          <w:rFonts w:cs="Tahoma"/>
        </w:rPr>
        <w:t xml:space="preserve"> </w:t>
      </w:r>
    </w:p>
    <w:p w:rsidR="00D9754D" w:rsidRPr="00D9754D" w:rsidRDefault="00DB1FC0" w:rsidP="00D9754D">
      <w:pPr>
        <w:pStyle w:val="BodyText"/>
        <w:spacing w:before="113" w:after="113" w:line="360" w:lineRule="auto"/>
        <w:jc w:val="both"/>
        <w:rPr>
          <w:rFonts w:cs="Tahoma"/>
        </w:rPr>
      </w:pPr>
      <w:r>
        <w:rPr>
          <w:rFonts w:cs="Tahoma"/>
        </w:rPr>
        <w:t xml:space="preserve">Τα κρυπτονομίσματα </w:t>
      </w:r>
      <w:r>
        <w:rPr>
          <w:rFonts w:cs="Tahoma"/>
          <w:lang w:val="en-US"/>
        </w:rPr>
        <w:t>Ripple</w:t>
      </w:r>
      <w:r w:rsidRPr="00DB1FC0">
        <w:rPr>
          <w:rFonts w:cs="Tahoma"/>
        </w:rPr>
        <w:t xml:space="preserve"> </w:t>
      </w:r>
      <w:r w:rsidR="00D9754D" w:rsidRPr="00D9754D">
        <w:rPr>
          <w:rFonts w:cs="Tahoma"/>
        </w:rPr>
        <w:t xml:space="preserve">και Stellar </w:t>
      </w:r>
      <w:r>
        <w:rPr>
          <w:rFonts w:cs="Tahoma"/>
        </w:rPr>
        <w:t>διαθέτουν</w:t>
      </w:r>
      <w:r w:rsidR="00D9754D" w:rsidRPr="00D9754D">
        <w:rPr>
          <w:rFonts w:cs="Tahoma"/>
        </w:rPr>
        <w:t xml:space="preserve"> ένα</w:t>
      </w:r>
      <w:r>
        <w:rPr>
          <w:rFonts w:cs="Tahoma"/>
        </w:rPr>
        <w:t>ν</w:t>
      </w:r>
      <w:r w:rsidR="00D9754D" w:rsidRPr="00D9754D">
        <w:rPr>
          <w:rFonts w:cs="Tahoma"/>
        </w:rPr>
        <w:t xml:space="preserve"> </w:t>
      </w:r>
      <w:r w:rsidRPr="00D9754D">
        <w:rPr>
          <w:rFonts w:cs="Tahoma"/>
        </w:rPr>
        <w:t xml:space="preserve">εξ ολοκλήρου </w:t>
      </w:r>
      <w:r w:rsidR="00D9754D" w:rsidRPr="00D9754D">
        <w:rPr>
          <w:rFonts w:cs="Tahoma"/>
        </w:rPr>
        <w:t>εναλλακτικό μηχανισμό ασφαλείας</w:t>
      </w:r>
      <w:r>
        <w:rPr>
          <w:rFonts w:cs="Tahoma"/>
        </w:rPr>
        <w:t>,</w:t>
      </w:r>
      <w:r w:rsidR="00D9754D" w:rsidRPr="00D9754D">
        <w:rPr>
          <w:rFonts w:cs="Tahoma"/>
        </w:rPr>
        <w:t xml:space="preserve"> </w:t>
      </w:r>
      <w:r>
        <w:rPr>
          <w:rFonts w:cs="Tahoma"/>
        </w:rPr>
        <w:t>που αποτελεί υλοποίηση</w:t>
      </w:r>
      <w:r w:rsidR="00D9754D" w:rsidRPr="00D9754D">
        <w:rPr>
          <w:rFonts w:cs="Tahoma"/>
        </w:rPr>
        <w:t xml:space="preserve"> του πρωτοκόλλου </w:t>
      </w:r>
      <w:r>
        <w:rPr>
          <w:rFonts w:cs="Tahoma"/>
        </w:rPr>
        <w:t>«</w:t>
      </w:r>
      <w:r>
        <w:rPr>
          <w:lang w:val="en-US"/>
        </w:rPr>
        <w:t>Byzantine</w:t>
      </w:r>
      <w:r w:rsidRPr="00DB1FC0">
        <w:t xml:space="preserve"> </w:t>
      </w:r>
      <w:r>
        <w:rPr>
          <w:lang w:val="en-US"/>
        </w:rPr>
        <w:t>Consensus</w:t>
      </w:r>
      <w:r>
        <w:rPr>
          <w:rFonts w:cs="Tahoma"/>
        </w:rPr>
        <w:t>»</w:t>
      </w:r>
      <w:r w:rsidR="00D9754D" w:rsidRPr="00D9754D">
        <w:rPr>
          <w:rFonts w:cs="Tahoma"/>
        </w:rPr>
        <w:t>. Η υποδομή των νομισμάτων είναι αυτή ενός κατανεμημένου δικτύου, όπου κάθε serv</w:t>
      </w:r>
      <w:r>
        <w:rPr>
          <w:rFonts w:cs="Tahoma"/>
        </w:rPr>
        <w:t>er του δικτύου είναι αντιμέτωπος</w:t>
      </w:r>
      <w:r w:rsidR="00D9754D" w:rsidRPr="00D9754D">
        <w:rPr>
          <w:rFonts w:cs="Tahoma"/>
        </w:rPr>
        <w:t xml:space="preserve"> </w:t>
      </w:r>
      <w:r>
        <w:rPr>
          <w:rFonts w:cs="Tahoma"/>
        </w:rPr>
        <w:t>με το πρόβλημα του να αποφασίσει</w:t>
      </w:r>
      <w:r w:rsidR="00D9754D" w:rsidRPr="00D9754D">
        <w:rPr>
          <w:rFonts w:cs="Tahoma"/>
        </w:rPr>
        <w:t xml:space="preserve"> αν οι άλλοι διακομιστές στο δίκτυο αποστ</w:t>
      </w:r>
      <w:r>
        <w:rPr>
          <w:rFonts w:cs="Tahoma"/>
        </w:rPr>
        <w:t xml:space="preserve">έλλουν </w:t>
      </w:r>
      <w:r w:rsidR="00D9754D" w:rsidRPr="00D9754D">
        <w:rPr>
          <w:rFonts w:cs="Tahoma"/>
        </w:rPr>
        <w:t>έγκυρ</w:t>
      </w:r>
      <w:r>
        <w:rPr>
          <w:rFonts w:cs="Tahoma"/>
        </w:rPr>
        <w:t xml:space="preserve">α </w:t>
      </w:r>
      <w:r w:rsidRPr="00D9754D">
        <w:rPr>
          <w:rFonts w:cs="Tahoma"/>
        </w:rPr>
        <w:t>μηνύματ</w:t>
      </w:r>
      <w:r>
        <w:rPr>
          <w:rFonts w:cs="Tahoma"/>
        </w:rPr>
        <w:t>α</w:t>
      </w:r>
      <w:r w:rsidR="00D9754D" w:rsidRPr="00D9754D">
        <w:rPr>
          <w:rFonts w:cs="Tahoma"/>
        </w:rPr>
        <w:t>. Τα μηνύματα σε αυτή την περίπτωση είναι συναλλαγές. Αυτό το σύστημα είναι αν</w:t>
      </w:r>
      <w:r>
        <w:rPr>
          <w:rFonts w:cs="Tahoma"/>
        </w:rPr>
        <w:t>θ</w:t>
      </w:r>
      <w:r w:rsidR="00D9754D" w:rsidRPr="00D9754D">
        <w:rPr>
          <w:rFonts w:cs="Tahoma"/>
        </w:rPr>
        <w:t xml:space="preserve">εκτικό </w:t>
      </w:r>
      <w:r>
        <w:rPr>
          <w:rFonts w:cs="Tahoma"/>
        </w:rPr>
        <w:t>στην κατηγορία</w:t>
      </w:r>
      <w:r w:rsidR="00D9754D" w:rsidRPr="00D9754D">
        <w:rPr>
          <w:rFonts w:cs="Tahoma"/>
        </w:rPr>
        <w:t xml:space="preserve"> των αποτυχιών </w:t>
      </w:r>
      <w:r>
        <w:rPr>
          <w:rFonts w:cs="Tahoma"/>
        </w:rPr>
        <w:t xml:space="preserve">που </w:t>
      </w:r>
      <w:r w:rsidR="00D9754D" w:rsidRPr="00D9754D">
        <w:rPr>
          <w:rFonts w:cs="Tahoma"/>
        </w:rPr>
        <w:t xml:space="preserve">είναι γνωστή ως </w:t>
      </w:r>
      <w:r>
        <w:rPr>
          <w:rFonts w:cs="Tahoma"/>
        </w:rPr>
        <w:t xml:space="preserve">προβλήματα </w:t>
      </w:r>
      <w:r>
        <w:rPr>
          <w:rFonts w:cs="Tahoma"/>
          <w:lang w:val="en-US"/>
        </w:rPr>
        <w:t>Byzantine</w:t>
      </w:r>
      <w:r w:rsidRPr="00DB1FC0">
        <w:rPr>
          <w:rFonts w:cs="Tahoma"/>
        </w:rPr>
        <w:t xml:space="preserve"> </w:t>
      </w:r>
      <w:r>
        <w:rPr>
          <w:rFonts w:cs="Tahoma"/>
          <w:lang w:val="en-US"/>
        </w:rPr>
        <w:t>Generals</w:t>
      </w:r>
      <w:r w:rsidR="00D9754D" w:rsidRPr="00D9754D">
        <w:rPr>
          <w:rFonts w:cs="Tahoma"/>
        </w:rPr>
        <w:t xml:space="preserve"> και ως εκ τούτου θεωρείται </w:t>
      </w:r>
      <w:r>
        <w:rPr>
          <w:rFonts w:cs="Tahoma"/>
        </w:rPr>
        <w:t xml:space="preserve">ανθεκτικό στην οικογένεια προβλημάτων </w:t>
      </w:r>
      <w:r>
        <w:rPr>
          <w:rFonts w:cs="Tahoma"/>
          <w:lang w:val="en-US"/>
        </w:rPr>
        <w:t>Byzantine</w:t>
      </w:r>
      <w:r w:rsidR="00D9754D" w:rsidRPr="00D9754D">
        <w:rPr>
          <w:rFonts w:cs="Tahoma"/>
        </w:rPr>
        <w:t xml:space="preserve">. </w:t>
      </w:r>
      <w:r>
        <w:rPr>
          <w:rFonts w:cs="Tahoma"/>
        </w:rPr>
        <w:t>Σε αυτού του τύπου τα προβλήματα</w:t>
      </w:r>
      <w:r w:rsidR="00D9754D" w:rsidRPr="00D9754D">
        <w:rPr>
          <w:rFonts w:cs="Tahoma"/>
        </w:rPr>
        <w:t xml:space="preserve">, ο βυζαντινός στρατός διχάζεται ανάμεσα σε πολλούς υπαξιωματικούς που λαμβάνουν </w:t>
      </w:r>
      <w:r w:rsidR="00C17EF6">
        <w:rPr>
          <w:rFonts w:cs="Tahoma"/>
        </w:rPr>
        <w:t>εντολή για</w:t>
      </w:r>
      <w:r w:rsidR="00D9754D" w:rsidRPr="00D9754D">
        <w:rPr>
          <w:rFonts w:cs="Tahoma"/>
        </w:rPr>
        <w:t xml:space="preserve"> επίθεση ή υποχώρηση από έναν γενικό διοικητή.</w:t>
      </w:r>
      <w:r w:rsidR="00C17EF6">
        <w:rPr>
          <w:rFonts w:cs="Tahoma"/>
        </w:rPr>
        <w:t xml:space="preserve"> </w:t>
      </w:r>
      <w:r w:rsidR="00D9754D" w:rsidRPr="00D9754D">
        <w:rPr>
          <w:rFonts w:cs="Tahoma"/>
        </w:rPr>
        <w:t xml:space="preserve">Ωστόσο, υπάρχει ένας αριθμός των προδοτών - ενδεχομένως </w:t>
      </w:r>
      <w:r w:rsidR="00C17EF6">
        <w:rPr>
          <w:rFonts w:cs="Tahoma"/>
        </w:rPr>
        <w:t>ο</w:t>
      </w:r>
      <w:r w:rsidR="00D9754D" w:rsidRPr="00D9754D">
        <w:rPr>
          <w:rFonts w:cs="Tahoma"/>
        </w:rPr>
        <w:t xml:space="preserve"> </w:t>
      </w:r>
      <w:r w:rsidR="00C17EF6">
        <w:rPr>
          <w:rFonts w:cs="Tahoma"/>
        </w:rPr>
        <w:t>ίδιος ο γενικός διοικητής</w:t>
      </w:r>
      <w:r w:rsidR="00D9754D" w:rsidRPr="00D9754D">
        <w:rPr>
          <w:rFonts w:cs="Tahoma"/>
        </w:rPr>
        <w:t xml:space="preserve"> - αλλά όλοι οι πιστοί στρατηγοί πρέπει να καταλήξουν σε συμφωνία</w:t>
      </w:r>
      <w:r w:rsidR="00C17EF6">
        <w:rPr>
          <w:rFonts w:cs="Tahoma"/>
        </w:rPr>
        <w:t xml:space="preserve"> μεταξύ τους</w:t>
      </w:r>
      <w:r w:rsidR="00D9754D" w:rsidRPr="00D9754D">
        <w:rPr>
          <w:rFonts w:cs="Tahoma"/>
        </w:rPr>
        <w:t xml:space="preserve">, </w:t>
      </w:r>
      <w:r w:rsidR="00C17EF6">
        <w:rPr>
          <w:rFonts w:cs="Tahoma"/>
        </w:rPr>
        <w:t xml:space="preserve">ενώ θα πρέπει να αποκλείσουν τους προδότες για να αποτρέψουν τα σχέδια τους. </w:t>
      </w:r>
      <w:r w:rsidR="00D9754D" w:rsidRPr="00D9754D">
        <w:rPr>
          <w:rFonts w:cs="Tahoma"/>
        </w:rPr>
        <w:t>Το πρόβλημα είναι ότι οι πιστοί υπαξιωματικο</w:t>
      </w:r>
      <w:r w:rsidR="00C17EF6">
        <w:rPr>
          <w:rFonts w:cs="Tahoma"/>
        </w:rPr>
        <w:t>ί</w:t>
      </w:r>
      <w:r w:rsidR="00D9754D" w:rsidRPr="00D9754D">
        <w:rPr>
          <w:rFonts w:cs="Tahoma"/>
        </w:rPr>
        <w:t xml:space="preserve"> πρέπει να καταλήξουν σε συναίνεση σχετικά με </w:t>
      </w:r>
      <w:r w:rsidR="00C17EF6">
        <w:rPr>
          <w:rFonts w:cs="Tahoma"/>
        </w:rPr>
        <w:t xml:space="preserve">το </w:t>
      </w:r>
      <w:r w:rsidR="00D9754D" w:rsidRPr="00D9754D">
        <w:rPr>
          <w:rFonts w:cs="Tahoma"/>
        </w:rPr>
        <w:t xml:space="preserve">ποια </w:t>
      </w:r>
      <w:r w:rsidR="00C17EF6">
        <w:rPr>
          <w:rFonts w:cs="Tahoma"/>
        </w:rPr>
        <w:t>εντολή να υπακούσουν, στέλνοντας μεταξύ τους</w:t>
      </w:r>
      <w:r w:rsidR="00D9754D" w:rsidRPr="00D9754D">
        <w:rPr>
          <w:rFonts w:cs="Tahoma"/>
        </w:rPr>
        <w:t xml:space="preserve"> υπογεγραμμένα μηνύματα. Διάφορ</w:t>
      </w:r>
      <w:r w:rsidR="00C17EF6">
        <w:rPr>
          <w:rFonts w:cs="Tahoma"/>
        </w:rPr>
        <w:t>οι</w:t>
      </w:r>
      <w:r w:rsidR="00D9754D" w:rsidRPr="00D9754D">
        <w:rPr>
          <w:rFonts w:cs="Tahoma"/>
        </w:rPr>
        <w:t xml:space="preserve"> αλγόριθμοι </w:t>
      </w:r>
      <w:r w:rsidR="00C17EF6">
        <w:rPr>
          <w:rFonts w:cs="Tahoma"/>
        </w:rPr>
        <w:t xml:space="preserve">έχουν </w:t>
      </w:r>
      <w:r w:rsidR="00D9754D" w:rsidRPr="00D9754D">
        <w:rPr>
          <w:rFonts w:cs="Tahoma"/>
        </w:rPr>
        <w:t xml:space="preserve">προταθεί </w:t>
      </w:r>
      <w:r w:rsidR="00C17EF6">
        <w:rPr>
          <w:rFonts w:cs="Tahoma"/>
        </w:rPr>
        <w:t>ως αποτελεσματικοί</w:t>
      </w:r>
      <w:r w:rsidR="00D9754D" w:rsidRPr="00D9754D">
        <w:rPr>
          <w:rFonts w:cs="Tahoma"/>
        </w:rPr>
        <w:t xml:space="preserve"> για το ανωτέρω πρόβλημα.</w:t>
      </w:r>
    </w:p>
    <w:p w:rsidR="00D9754D" w:rsidRDefault="00D9754D" w:rsidP="00D9754D">
      <w:pPr>
        <w:pStyle w:val="BodyText"/>
        <w:spacing w:before="113" w:after="113" w:line="360" w:lineRule="auto"/>
        <w:jc w:val="both"/>
        <w:rPr>
          <w:rFonts w:cs="Tahoma"/>
        </w:rPr>
      </w:pPr>
      <w:r w:rsidRPr="00D9754D">
        <w:rPr>
          <w:rFonts w:cs="Tahoma"/>
        </w:rPr>
        <w:t xml:space="preserve">Τα κατανεμημένα δίκτυα που δημιουργούνται από </w:t>
      </w:r>
      <w:r w:rsidR="00C17EF6">
        <w:rPr>
          <w:rFonts w:cs="Tahoma"/>
        </w:rPr>
        <w:t xml:space="preserve">τα κρυπτονομίσματα </w:t>
      </w:r>
      <w:r w:rsidRPr="00D9754D">
        <w:rPr>
          <w:rFonts w:cs="Tahoma"/>
        </w:rPr>
        <w:t xml:space="preserve">Ripple και Stellar </w:t>
      </w:r>
      <w:r w:rsidR="00C17EF6">
        <w:rPr>
          <w:rFonts w:cs="Tahoma"/>
        </w:rPr>
        <w:t xml:space="preserve">αντιμετωπίζουν </w:t>
      </w:r>
      <w:r w:rsidRPr="00D9754D">
        <w:rPr>
          <w:rFonts w:cs="Tahoma"/>
        </w:rPr>
        <w:t>ένα πρόβλημα ανάλογο με τ</w:t>
      </w:r>
      <w:r w:rsidR="00C17EF6">
        <w:rPr>
          <w:rFonts w:cs="Tahoma"/>
        </w:rPr>
        <w:t>ο</w:t>
      </w:r>
      <w:r w:rsidRPr="00D9754D">
        <w:rPr>
          <w:rFonts w:cs="Tahoma"/>
        </w:rPr>
        <w:t xml:space="preserve"> </w:t>
      </w:r>
      <w:r w:rsidR="00C17EF6">
        <w:rPr>
          <w:rFonts w:cs="Tahoma"/>
        </w:rPr>
        <w:t>παραπάνω</w:t>
      </w:r>
      <w:r w:rsidRPr="00D9754D">
        <w:rPr>
          <w:rFonts w:cs="Tahoma"/>
        </w:rPr>
        <w:t>. Πρώτον, άτομα που εμπλέκονται με ένα από αυτά τα νομίσματα θα πρέπει να ενταχθούν σε ένα διακομιστή. Κάθε διακομιστής στο δίκτυο βρίσκεται αντιμέτωπ</w:t>
      </w:r>
      <w:r w:rsidR="00C17EF6">
        <w:rPr>
          <w:rFonts w:cs="Tahoma"/>
        </w:rPr>
        <w:t>ος</w:t>
      </w:r>
      <w:r w:rsidRPr="00D9754D">
        <w:rPr>
          <w:rFonts w:cs="Tahoma"/>
        </w:rPr>
        <w:t xml:space="preserve"> με το πρόβλημα του να αποφασίσου</w:t>
      </w:r>
      <w:r w:rsidR="00C17EF6">
        <w:rPr>
          <w:rFonts w:cs="Tahoma"/>
        </w:rPr>
        <w:t>ν</w:t>
      </w:r>
      <w:r w:rsidRPr="00D9754D">
        <w:rPr>
          <w:rFonts w:cs="Tahoma"/>
        </w:rPr>
        <w:t xml:space="preserve"> αν άλλ</w:t>
      </w:r>
      <w:r w:rsidR="00C17EF6">
        <w:rPr>
          <w:rFonts w:cs="Tahoma"/>
        </w:rPr>
        <w:t>οι</w:t>
      </w:r>
      <w:r w:rsidRPr="00D9754D">
        <w:rPr>
          <w:rFonts w:cs="Tahoma"/>
        </w:rPr>
        <w:t xml:space="preserve"> servers στο δίκτυο στέλνο</w:t>
      </w:r>
      <w:r w:rsidR="00C17EF6">
        <w:rPr>
          <w:rFonts w:cs="Tahoma"/>
        </w:rPr>
        <w:t>υν</w:t>
      </w:r>
      <w:r w:rsidRPr="00D9754D">
        <w:rPr>
          <w:rFonts w:cs="Tahoma"/>
        </w:rPr>
        <w:t xml:space="preserve"> ακριβή "μηνύματα", το οποίο στην προκειμένη περίπτωση είναι συναλλαγές. </w:t>
      </w:r>
      <w:r w:rsidR="00C17EF6">
        <w:rPr>
          <w:rFonts w:cs="Tahoma"/>
        </w:rPr>
        <w:t xml:space="preserve">Το </w:t>
      </w:r>
      <w:r w:rsidRPr="00D9754D">
        <w:rPr>
          <w:rFonts w:cs="Tahoma"/>
        </w:rPr>
        <w:t xml:space="preserve">πρωτόκολλο </w:t>
      </w:r>
      <w:r w:rsidR="00C17EF6" w:rsidRPr="00D9754D">
        <w:rPr>
          <w:rFonts w:cs="Tahoma"/>
        </w:rPr>
        <w:t xml:space="preserve">Ripple </w:t>
      </w:r>
      <w:r w:rsidRPr="00D9754D">
        <w:rPr>
          <w:rFonts w:cs="Tahoma"/>
        </w:rPr>
        <w:t>απαιτεί ότι οι οικονομικές οντότητες εντ</w:t>
      </w:r>
      <w:r w:rsidR="00C17EF6">
        <w:rPr>
          <w:rFonts w:cs="Tahoma"/>
        </w:rPr>
        <w:t>άσσονται</w:t>
      </w:r>
      <w:r w:rsidRPr="00D9754D">
        <w:rPr>
          <w:rFonts w:cs="Tahoma"/>
        </w:rPr>
        <w:t xml:space="preserve"> σε ένα διακομιστή. Κάθε διακομιστή</w:t>
      </w:r>
      <w:r w:rsidR="00C17EF6">
        <w:rPr>
          <w:rFonts w:cs="Tahoma"/>
        </w:rPr>
        <w:t>ς διατηρεί μια λίστα με μοναδικούς</w:t>
      </w:r>
      <w:r w:rsidRPr="00D9754D">
        <w:rPr>
          <w:rFonts w:cs="Tahoma"/>
        </w:rPr>
        <w:t xml:space="preserve"> Κόμβος (UNL), σύμφωνα με την οποία ο </w:t>
      </w:r>
      <w:r w:rsidRPr="00D9754D">
        <w:rPr>
          <w:rFonts w:cs="Tahoma"/>
        </w:rPr>
        <w:lastRenderedPageBreak/>
        <w:t xml:space="preserve">διακομιστής επικοινωνεί μόνο με τους κόμβους </w:t>
      </w:r>
      <w:r w:rsidR="00C17EF6">
        <w:rPr>
          <w:rFonts w:cs="Tahoma"/>
        </w:rPr>
        <w:t>στο</w:t>
      </w:r>
      <w:r w:rsidRPr="00D9754D">
        <w:rPr>
          <w:rFonts w:cs="Tahoma"/>
        </w:rPr>
        <w:t xml:space="preserve"> UNL του. Αυτό επιτρέπει στους διακομιστές να είναι σε επαφή μόνο με αξιόπιστους διακομιστές. Κάθε διακομιστής μπορεί να μεταδώσει τις συναλλαγές, και οι διακομιστές </w:t>
      </w:r>
      <w:r w:rsidR="00C17EF6">
        <w:rPr>
          <w:rFonts w:cs="Tahoma"/>
        </w:rPr>
        <w:t>ψηφίζουν</w:t>
      </w:r>
      <w:r w:rsidRPr="00D9754D">
        <w:rPr>
          <w:rFonts w:cs="Tahoma"/>
        </w:rPr>
        <w:t xml:space="preserve"> επί των συναλλαγών. Ωστόσο, οι διακομιστές ψηφί</w:t>
      </w:r>
      <w:r w:rsidR="00C17EF6">
        <w:rPr>
          <w:rFonts w:cs="Tahoma"/>
        </w:rPr>
        <w:t>ζουν</w:t>
      </w:r>
      <w:r w:rsidRPr="00D9754D">
        <w:rPr>
          <w:rFonts w:cs="Tahoma"/>
        </w:rPr>
        <w:t xml:space="preserve"> μόνο για συναλλαγές που προέρχοντ</w:t>
      </w:r>
      <w:r w:rsidR="00C17EF6">
        <w:rPr>
          <w:rFonts w:cs="Tahoma"/>
        </w:rPr>
        <w:t>αι</w:t>
      </w:r>
      <w:r w:rsidRPr="00D9754D">
        <w:rPr>
          <w:rFonts w:cs="Tahoma"/>
        </w:rPr>
        <w:t xml:space="preserve"> από άλλους κόμβους του UNL. Κάθε λίγα δευτερόλεπτα, </w:t>
      </w:r>
      <w:r w:rsidR="00C17EF6" w:rsidRPr="00D9754D">
        <w:rPr>
          <w:rFonts w:cs="Tahoma"/>
        </w:rPr>
        <w:t xml:space="preserve">όλοι </w:t>
      </w:r>
      <w:r w:rsidRPr="00D9754D">
        <w:rPr>
          <w:rFonts w:cs="Tahoma"/>
        </w:rPr>
        <w:t xml:space="preserve">οι διακομιστές στέλνουν μηνύματα εμπρός και πίσω, έως ότου ο αλγόριθμος </w:t>
      </w:r>
      <w:r w:rsidR="00C17EF6">
        <w:rPr>
          <w:rFonts w:cs="Tahoma"/>
        </w:rPr>
        <w:t xml:space="preserve">να </w:t>
      </w:r>
      <w:r w:rsidRPr="00D9754D">
        <w:rPr>
          <w:rFonts w:cs="Tahoma"/>
        </w:rPr>
        <w:t>τερμα</w:t>
      </w:r>
      <w:r w:rsidR="00C17EF6">
        <w:rPr>
          <w:rFonts w:cs="Tahoma"/>
        </w:rPr>
        <w:t>τιστεί</w:t>
      </w:r>
      <w:r w:rsidRPr="00D9754D">
        <w:rPr>
          <w:rFonts w:cs="Tahoma"/>
        </w:rPr>
        <w:t xml:space="preserve"> με συναίνεση ή αδυναμία να επιτευχθεί συναίνεση. Ο συγκεκριμένος αλγόριθμος που χρησιμοποιείται σ</w:t>
      </w:r>
      <w:r w:rsidR="00C17EF6">
        <w:rPr>
          <w:rFonts w:cs="Tahoma"/>
        </w:rPr>
        <w:t>το δίκτυο</w:t>
      </w:r>
      <w:r w:rsidRPr="00D9754D">
        <w:rPr>
          <w:rFonts w:cs="Tahoma"/>
        </w:rPr>
        <w:t xml:space="preserve"> Ripple απαιτεί ότι η συναλλαγή </w:t>
      </w:r>
      <w:r w:rsidR="00C17EF6">
        <w:rPr>
          <w:rFonts w:cs="Tahoma"/>
        </w:rPr>
        <w:t>γίνεται</w:t>
      </w:r>
      <w:r w:rsidRPr="00D9754D">
        <w:rPr>
          <w:rFonts w:cs="Tahoma"/>
        </w:rPr>
        <w:t xml:space="preserve"> αποδεκτή από το 80 τοις εκατό των servers, προκειμένου για την επίτευξη συναίνεσης. Αυτός ο μηχανισμός ασφαλείας είναι </w:t>
      </w:r>
      <w:r w:rsidR="00C17EF6">
        <w:rPr>
          <w:rFonts w:cs="Tahoma"/>
        </w:rPr>
        <w:t>πιο ενεργειακά αποδοτικό</w:t>
      </w:r>
      <w:r w:rsidRPr="00D9754D">
        <w:rPr>
          <w:rFonts w:cs="Tahoma"/>
        </w:rPr>
        <w:t>ς από το μηχ</w:t>
      </w:r>
      <w:r w:rsidR="00C17EF6">
        <w:rPr>
          <w:rFonts w:cs="Tahoma"/>
        </w:rPr>
        <w:t>ανισμό Pow,</w:t>
      </w:r>
      <w:r w:rsidRPr="00D9754D">
        <w:rPr>
          <w:rFonts w:cs="Tahoma"/>
        </w:rPr>
        <w:t xml:space="preserve"> απαιτεί τουλάχιστον μια επίθεση 80% στο δίκτυο, προκειμένου </w:t>
      </w:r>
      <w:r w:rsidR="00C17EF6" w:rsidRPr="00D9754D">
        <w:rPr>
          <w:rFonts w:cs="Tahoma"/>
        </w:rPr>
        <w:t>να παραβι</w:t>
      </w:r>
      <w:r w:rsidR="00C17EF6">
        <w:rPr>
          <w:rFonts w:cs="Tahoma"/>
        </w:rPr>
        <w:t>αστεί</w:t>
      </w:r>
      <w:r w:rsidR="00C17EF6" w:rsidRPr="00D9754D">
        <w:rPr>
          <w:rFonts w:cs="Tahoma"/>
        </w:rPr>
        <w:t xml:space="preserve"> </w:t>
      </w:r>
      <w:r w:rsidR="00C17EF6">
        <w:rPr>
          <w:rFonts w:cs="Tahoma"/>
        </w:rPr>
        <w:t>η</w:t>
      </w:r>
      <w:r w:rsidRPr="00D9754D">
        <w:rPr>
          <w:rFonts w:cs="Tahoma"/>
        </w:rPr>
        <w:t xml:space="preserve"> ασφάλεια του δικτύου (ο αλγόριθμος τερματίζει χωρίς συναίνεση, εάν δεν υπάρχει </w:t>
      </w:r>
      <w:r w:rsidR="00C17EF6" w:rsidRPr="00D9754D">
        <w:rPr>
          <w:rFonts w:cs="Tahoma"/>
        </w:rPr>
        <w:t xml:space="preserve">συμφωνία </w:t>
      </w:r>
      <w:r w:rsidRPr="00D9754D">
        <w:rPr>
          <w:rFonts w:cs="Tahoma"/>
        </w:rPr>
        <w:t>80%), επιτρέπει ευέλικτη εμπιστοσύνη, και προσφέρει γρηγορότερους χρ</w:t>
      </w:r>
      <w:r w:rsidR="00C17EF6">
        <w:rPr>
          <w:rFonts w:cs="Tahoma"/>
        </w:rPr>
        <w:t>όνους συναλλαγής</w:t>
      </w:r>
      <w:r w:rsidRPr="00D9754D">
        <w:rPr>
          <w:rFonts w:cs="Tahoma"/>
        </w:rPr>
        <w:t>.</w:t>
      </w:r>
    </w:p>
    <w:p w:rsidR="009F79BE" w:rsidRDefault="009F79BE" w:rsidP="00D9754D">
      <w:pPr>
        <w:pStyle w:val="BodyText"/>
        <w:spacing w:before="113" w:after="113" w:line="360" w:lineRule="auto"/>
        <w:jc w:val="both"/>
        <w:rPr>
          <w:rFonts w:cs="Tahoma"/>
        </w:rPr>
      </w:pPr>
    </w:p>
    <w:p w:rsidR="009F79BE" w:rsidRPr="009F79BE" w:rsidRDefault="009F79BE" w:rsidP="00D9754D">
      <w:pPr>
        <w:pStyle w:val="BodyText"/>
        <w:spacing w:before="113" w:after="113" w:line="360" w:lineRule="auto"/>
        <w:jc w:val="both"/>
        <w:rPr>
          <w:rFonts w:cs="Tahoma"/>
        </w:rPr>
      </w:pPr>
      <w:r>
        <w:rPr>
          <w:rFonts w:cs="Tahoma"/>
        </w:rPr>
        <w:t>Στον πίνακα 3-1 παρουσιάζονται τα κύρια χαρακτηριστικά του κάθε μηχανισμού ασφαλείας (</w:t>
      </w:r>
      <w:r>
        <w:rPr>
          <w:rFonts w:cs="Tahoma"/>
          <w:lang w:val="en-US"/>
        </w:rPr>
        <w:t>Mazieres</w:t>
      </w:r>
      <w:r w:rsidRPr="009F79BE">
        <w:rPr>
          <w:rFonts w:cs="Tahoma"/>
        </w:rPr>
        <w:t>, 2015).</w:t>
      </w:r>
    </w:p>
    <w:p w:rsidR="007747C6" w:rsidRPr="00022A8F" w:rsidRDefault="007747C6" w:rsidP="00D9754D">
      <w:pPr>
        <w:pStyle w:val="BodyText"/>
        <w:spacing w:before="113" w:after="113" w:line="360" w:lineRule="auto"/>
        <w:jc w:val="both"/>
        <w:rPr>
          <w:rFonts w:cs="Tahoma"/>
        </w:rPr>
      </w:pPr>
    </w:p>
    <w:p w:rsidR="007747C6" w:rsidRPr="009F79BE" w:rsidRDefault="007747C6" w:rsidP="007747C6">
      <w:pPr>
        <w:pStyle w:val="Caption"/>
        <w:keepNext/>
      </w:pPr>
      <w:r>
        <w:t xml:space="preserve">Πίνακας </w:t>
      </w:r>
      <w:fldSimple w:instr=" SEQ Πίνακας \* ARABIC ">
        <w:r w:rsidR="00FB07D5">
          <w:rPr>
            <w:noProof/>
          </w:rPr>
          <w:t>1</w:t>
        </w:r>
      </w:fldSimple>
      <w:r>
        <w:t xml:space="preserve"> Τα κύρια χαρακτηριστικά κάθε μηχανισμού ασφαλείας</w:t>
      </w:r>
      <w:r w:rsidR="009F79BE" w:rsidRPr="009F79BE">
        <w:t xml:space="preserve"> (</w:t>
      </w:r>
      <w:r w:rsidR="009F79BE">
        <w:rPr>
          <w:lang w:val="en-US"/>
        </w:rPr>
        <w:t>Mazieres</w:t>
      </w:r>
      <w:r w:rsidR="009F79BE" w:rsidRPr="009F79BE">
        <w:t>, 2015)</w:t>
      </w:r>
    </w:p>
    <w:tbl>
      <w:tblPr>
        <w:tblStyle w:val="PlainTable1"/>
        <w:tblW w:w="0" w:type="auto"/>
        <w:tblLook w:val="04A0"/>
      </w:tblPr>
      <w:tblGrid>
        <w:gridCol w:w="1543"/>
        <w:gridCol w:w="1802"/>
        <w:gridCol w:w="1591"/>
        <w:gridCol w:w="1564"/>
        <w:gridCol w:w="1824"/>
      </w:tblGrid>
      <w:tr w:rsidR="007747C6" w:rsidTr="007747C6">
        <w:trPr>
          <w:cnfStyle w:val="100000000000"/>
        </w:trPr>
        <w:tc>
          <w:tcPr>
            <w:cnfStyle w:val="001000000000"/>
            <w:tcW w:w="1543" w:type="dxa"/>
          </w:tcPr>
          <w:p w:rsidR="007747C6" w:rsidRPr="007747C6" w:rsidRDefault="007747C6">
            <w:pPr>
              <w:pStyle w:val="BodyText"/>
              <w:spacing w:before="113" w:after="113" w:line="360" w:lineRule="auto"/>
              <w:jc w:val="both"/>
              <w:rPr>
                <w:rFonts w:cs="Tahoma"/>
                <w:sz w:val="22"/>
              </w:rPr>
            </w:pPr>
            <w:r w:rsidRPr="007747C6">
              <w:rPr>
                <w:rFonts w:cs="Tahoma"/>
                <w:sz w:val="22"/>
              </w:rPr>
              <w:t>Μηχανισμός</w:t>
            </w:r>
          </w:p>
        </w:tc>
        <w:tc>
          <w:tcPr>
            <w:tcW w:w="1802" w:type="dxa"/>
          </w:tcPr>
          <w:p w:rsidR="007747C6" w:rsidRPr="007747C6" w:rsidRDefault="007747C6" w:rsidP="007747C6">
            <w:pPr>
              <w:pStyle w:val="BodyText"/>
              <w:spacing w:before="113" w:after="113" w:line="360" w:lineRule="auto"/>
              <w:jc w:val="both"/>
              <w:cnfStyle w:val="100000000000"/>
              <w:rPr>
                <w:rFonts w:cs="Tahoma"/>
                <w:sz w:val="22"/>
              </w:rPr>
            </w:pPr>
            <w:r w:rsidRPr="007747C6">
              <w:rPr>
                <w:rFonts w:cs="Tahoma"/>
                <w:sz w:val="22"/>
              </w:rPr>
              <w:t>Αποκεντρωμένος Έλεγχος</w:t>
            </w:r>
          </w:p>
        </w:tc>
        <w:tc>
          <w:tcPr>
            <w:tcW w:w="1591" w:type="dxa"/>
          </w:tcPr>
          <w:p w:rsidR="007747C6" w:rsidRPr="007747C6" w:rsidRDefault="007747C6">
            <w:pPr>
              <w:pStyle w:val="BodyText"/>
              <w:spacing w:before="113" w:after="113" w:line="360" w:lineRule="auto"/>
              <w:jc w:val="both"/>
              <w:cnfStyle w:val="100000000000"/>
              <w:rPr>
                <w:rFonts w:cs="Tahoma"/>
                <w:sz w:val="22"/>
              </w:rPr>
            </w:pPr>
            <w:r w:rsidRPr="007747C6">
              <w:rPr>
                <w:rFonts w:cs="Tahoma"/>
                <w:sz w:val="22"/>
              </w:rPr>
              <w:t>Χαμηλή Καθυστέρηση</w:t>
            </w:r>
          </w:p>
        </w:tc>
        <w:tc>
          <w:tcPr>
            <w:tcW w:w="1564" w:type="dxa"/>
          </w:tcPr>
          <w:p w:rsidR="007747C6" w:rsidRPr="007747C6" w:rsidRDefault="007747C6">
            <w:pPr>
              <w:pStyle w:val="BodyText"/>
              <w:spacing w:before="113" w:after="113" w:line="360" w:lineRule="auto"/>
              <w:jc w:val="both"/>
              <w:cnfStyle w:val="100000000000"/>
              <w:rPr>
                <w:rFonts w:cs="Tahoma"/>
                <w:sz w:val="22"/>
              </w:rPr>
            </w:pPr>
            <w:r w:rsidRPr="007747C6">
              <w:rPr>
                <w:rFonts w:cs="Tahoma"/>
                <w:sz w:val="22"/>
              </w:rPr>
              <w:t>Ευέλικτη Εμπιστοσύνη</w:t>
            </w:r>
          </w:p>
        </w:tc>
        <w:tc>
          <w:tcPr>
            <w:tcW w:w="1824" w:type="dxa"/>
          </w:tcPr>
          <w:p w:rsidR="007747C6" w:rsidRPr="007747C6" w:rsidRDefault="007747C6" w:rsidP="007747C6">
            <w:pPr>
              <w:pStyle w:val="BodyText"/>
              <w:spacing w:before="113" w:after="113" w:line="360" w:lineRule="auto"/>
              <w:cnfStyle w:val="100000000000"/>
              <w:rPr>
                <w:rFonts w:cs="Tahoma"/>
                <w:sz w:val="22"/>
              </w:rPr>
            </w:pPr>
            <w:r w:rsidRPr="007747C6">
              <w:rPr>
                <w:rFonts w:cs="Tahoma"/>
                <w:sz w:val="22"/>
              </w:rPr>
              <w:t>Μακροπρόθεσμο Χαμηλό Κόστος Ενέργειας</w:t>
            </w:r>
          </w:p>
        </w:tc>
      </w:tr>
      <w:tr w:rsidR="007747C6" w:rsidTr="007747C6">
        <w:trPr>
          <w:cnfStyle w:val="000000100000"/>
        </w:trPr>
        <w:tc>
          <w:tcPr>
            <w:cnfStyle w:val="001000000000"/>
            <w:tcW w:w="1543" w:type="dxa"/>
          </w:tcPr>
          <w:p w:rsidR="007747C6" w:rsidRPr="007747C6" w:rsidRDefault="007747C6">
            <w:pPr>
              <w:pStyle w:val="BodyText"/>
              <w:spacing w:before="113" w:after="113" w:line="360" w:lineRule="auto"/>
              <w:jc w:val="both"/>
              <w:rPr>
                <w:rFonts w:cs="Tahoma"/>
                <w:sz w:val="22"/>
                <w:lang w:val="en-US"/>
              </w:rPr>
            </w:pPr>
            <w:r>
              <w:rPr>
                <w:rFonts w:cs="Tahoma"/>
                <w:sz w:val="22"/>
                <w:lang w:val="en-US"/>
              </w:rPr>
              <w:t>PoW</w:t>
            </w:r>
          </w:p>
        </w:tc>
        <w:tc>
          <w:tcPr>
            <w:tcW w:w="1802" w:type="dxa"/>
          </w:tcPr>
          <w:p w:rsidR="007747C6" w:rsidRPr="007747C6" w:rsidRDefault="007747C6" w:rsidP="007747C6">
            <w:pPr>
              <w:pStyle w:val="BodyText"/>
              <w:spacing w:before="113" w:after="113" w:line="360" w:lineRule="auto"/>
              <w:jc w:val="center"/>
              <w:cnfStyle w:val="000000100000"/>
              <w:rPr>
                <w:rFonts w:cs="Tahoma"/>
                <w:sz w:val="22"/>
                <w:lang w:val="en-US"/>
              </w:rPr>
            </w:pPr>
            <w:r>
              <w:rPr>
                <w:rFonts w:cs="Tahoma"/>
                <w:sz w:val="22"/>
                <w:lang w:val="en-US"/>
              </w:rPr>
              <w:t>x</w:t>
            </w:r>
          </w:p>
        </w:tc>
        <w:tc>
          <w:tcPr>
            <w:tcW w:w="1591" w:type="dxa"/>
          </w:tcPr>
          <w:p w:rsidR="007747C6" w:rsidRPr="007747C6" w:rsidRDefault="007747C6" w:rsidP="007747C6">
            <w:pPr>
              <w:pStyle w:val="BodyText"/>
              <w:spacing w:before="113" w:after="113" w:line="360" w:lineRule="auto"/>
              <w:jc w:val="center"/>
              <w:cnfStyle w:val="000000100000"/>
              <w:rPr>
                <w:rFonts w:cs="Tahoma"/>
                <w:sz w:val="22"/>
              </w:rPr>
            </w:pPr>
          </w:p>
        </w:tc>
        <w:tc>
          <w:tcPr>
            <w:tcW w:w="1564" w:type="dxa"/>
          </w:tcPr>
          <w:p w:rsidR="007747C6" w:rsidRPr="007747C6" w:rsidRDefault="007747C6" w:rsidP="007747C6">
            <w:pPr>
              <w:pStyle w:val="BodyText"/>
              <w:spacing w:before="113" w:after="113" w:line="360" w:lineRule="auto"/>
              <w:jc w:val="center"/>
              <w:cnfStyle w:val="000000100000"/>
              <w:rPr>
                <w:rFonts w:cs="Tahoma"/>
                <w:sz w:val="22"/>
              </w:rPr>
            </w:pPr>
          </w:p>
        </w:tc>
        <w:tc>
          <w:tcPr>
            <w:tcW w:w="1824" w:type="dxa"/>
          </w:tcPr>
          <w:p w:rsidR="007747C6" w:rsidRPr="007747C6" w:rsidRDefault="007747C6" w:rsidP="007747C6">
            <w:pPr>
              <w:pStyle w:val="BodyText"/>
              <w:spacing w:before="113" w:after="113" w:line="360" w:lineRule="auto"/>
              <w:jc w:val="center"/>
              <w:cnfStyle w:val="000000100000"/>
              <w:rPr>
                <w:rFonts w:cs="Tahoma"/>
                <w:sz w:val="22"/>
              </w:rPr>
            </w:pPr>
          </w:p>
        </w:tc>
      </w:tr>
      <w:tr w:rsidR="007747C6" w:rsidTr="007747C6">
        <w:tc>
          <w:tcPr>
            <w:cnfStyle w:val="001000000000"/>
            <w:tcW w:w="1543" w:type="dxa"/>
          </w:tcPr>
          <w:p w:rsidR="007747C6" w:rsidRPr="007747C6" w:rsidRDefault="007747C6">
            <w:pPr>
              <w:pStyle w:val="BodyText"/>
              <w:spacing w:before="113" w:after="113" w:line="360" w:lineRule="auto"/>
              <w:jc w:val="both"/>
              <w:rPr>
                <w:rFonts w:cs="Tahoma"/>
                <w:sz w:val="22"/>
                <w:lang w:val="en-US"/>
              </w:rPr>
            </w:pPr>
            <w:r>
              <w:rPr>
                <w:rFonts w:cs="Tahoma"/>
                <w:sz w:val="22"/>
                <w:lang w:val="en-US"/>
              </w:rPr>
              <w:t>PoS</w:t>
            </w:r>
          </w:p>
        </w:tc>
        <w:tc>
          <w:tcPr>
            <w:tcW w:w="1802" w:type="dxa"/>
          </w:tcPr>
          <w:p w:rsidR="007747C6" w:rsidRPr="007747C6" w:rsidRDefault="007747C6" w:rsidP="007747C6">
            <w:pPr>
              <w:pStyle w:val="BodyText"/>
              <w:spacing w:before="113" w:after="113" w:line="360" w:lineRule="auto"/>
              <w:jc w:val="center"/>
              <w:cnfStyle w:val="000000000000"/>
              <w:rPr>
                <w:rFonts w:cs="Tahoma"/>
                <w:sz w:val="22"/>
                <w:lang w:val="en-US"/>
              </w:rPr>
            </w:pPr>
            <w:r>
              <w:rPr>
                <w:rFonts w:cs="Tahoma"/>
                <w:sz w:val="22"/>
                <w:lang w:val="en-US"/>
              </w:rPr>
              <w:t>x</w:t>
            </w:r>
          </w:p>
        </w:tc>
        <w:tc>
          <w:tcPr>
            <w:tcW w:w="1591" w:type="dxa"/>
          </w:tcPr>
          <w:p w:rsidR="007747C6" w:rsidRPr="007747C6" w:rsidRDefault="007747C6" w:rsidP="007747C6">
            <w:pPr>
              <w:pStyle w:val="BodyText"/>
              <w:spacing w:before="113" w:after="113" w:line="360" w:lineRule="auto"/>
              <w:jc w:val="center"/>
              <w:cnfStyle w:val="000000000000"/>
              <w:rPr>
                <w:rFonts w:cs="Tahoma"/>
                <w:sz w:val="22"/>
              </w:rPr>
            </w:pPr>
            <w:r>
              <w:rPr>
                <w:rFonts w:cs="Tahoma"/>
                <w:sz w:val="22"/>
              </w:rPr>
              <w:t>μπορεί</w:t>
            </w:r>
          </w:p>
        </w:tc>
        <w:tc>
          <w:tcPr>
            <w:tcW w:w="1564" w:type="dxa"/>
          </w:tcPr>
          <w:p w:rsidR="007747C6" w:rsidRPr="007747C6" w:rsidRDefault="007747C6" w:rsidP="007747C6">
            <w:pPr>
              <w:pStyle w:val="BodyText"/>
              <w:spacing w:before="113" w:after="113" w:line="360" w:lineRule="auto"/>
              <w:jc w:val="center"/>
              <w:cnfStyle w:val="000000000000"/>
              <w:rPr>
                <w:rFonts w:cs="Tahoma"/>
                <w:sz w:val="22"/>
              </w:rPr>
            </w:pPr>
          </w:p>
        </w:tc>
        <w:tc>
          <w:tcPr>
            <w:tcW w:w="1824" w:type="dxa"/>
          </w:tcPr>
          <w:p w:rsidR="007747C6" w:rsidRPr="007747C6" w:rsidRDefault="007747C6" w:rsidP="007747C6">
            <w:pPr>
              <w:pStyle w:val="BodyText"/>
              <w:spacing w:before="113" w:after="113" w:line="360" w:lineRule="auto"/>
              <w:jc w:val="center"/>
              <w:cnfStyle w:val="000000000000"/>
              <w:rPr>
                <w:rFonts w:cs="Tahoma"/>
                <w:sz w:val="22"/>
                <w:lang w:val="en-US"/>
              </w:rPr>
            </w:pPr>
            <w:r>
              <w:rPr>
                <w:rFonts w:cs="Tahoma"/>
                <w:sz w:val="22"/>
                <w:lang w:val="en-US"/>
              </w:rPr>
              <w:t>x</w:t>
            </w:r>
          </w:p>
        </w:tc>
      </w:tr>
      <w:tr w:rsidR="007747C6" w:rsidTr="007747C6">
        <w:trPr>
          <w:cnfStyle w:val="000000100000"/>
        </w:trPr>
        <w:tc>
          <w:tcPr>
            <w:cnfStyle w:val="001000000000"/>
            <w:tcW w:w="1543" w:type="dxa"/>
          </w:tcPr>
          <w:p w:rsidR="007747C6" w:rsidRPr="007747C6" w:rsidRDefault="007747C6">
            <w:pPr>
              <w:pStyle w:val="BodyText"/>
              <w:spacing w:before="113" w:after="113" w:line="360" w:lineRule="auto"/>
              <w:jc w:val="both"/>
              <w:rPr>
                <w:rFonts w:cs="Tahoma"/>
                <w:sz w:val="22"/>
                <w:lang w:val="en-US"/>
              </w:rPr>
            </w:pPr>
            <w:r>
              <w:rPr>
                <w:rFonts w:cs="Tahoma"/>
                <w:sz w:val="22"/>
                <w:lang w:val="en-US"/>
              </w:rPr>
              <w:t>Consensous (Byzantine)</w:t>
            </w:r>
          </w:p>
        </w:tc>
        <w:tc>
          <w:tcPr>
            <w:tcW w:w="1802" w:type="dxa"/>
          </w:tcPr>
          <w:p w:rsidR="007747C6" w:rsidRPr="007747C6" w:rsidRDefault="007747C6" w:rsidP="007747C6">
            <w:pPr>
              <w:pStyle w:val="BodyText"/>
              <w:spacing w:before="113" w:after="113" w:line="360" w:lineRule="auto"/>
              <w:jc w:val="center"/>
              <w:cnfStyle w:val="000000100000"/>
              <w:rPr>
                <w:rFonts w:cs="Tahoma"/>
                <w:sz w:val="22"/>
                <w:lang w:val="en-US"/>
              </w:rPr>
            </w:pPr>
            <w:r>
              <w:rPr>
                <w:rFonts w:cs="Tahoma"/>
                <w:sz w:val="22"/>
                <w:lang w:val="en-US"/>
              </w:rPr>
              <w:t>x</w:t>
            </w:r>
          </w:p>
        </w:tc>
        <w:tc>
          <w:tcPr>
            <w:tcW w:w="1591" w:type="dxa"/>
          </w:tcPr>
          <w:p w:rsidR="007747C6" w:rsidRPr="007747C6" w:rsidRDefault="007747C6" w:rsidP="007747C6">
            <w:pPr>
              <w:pStyle w:val="BodyText"/>
              <w:spacing w:before="113" w:after="113" w:line="360" w:lineRule="auto"/>
              <w:jc w:val="center"/>
              <w:cnfStyle w:val="000000100000"/>
              <w:rPr>
                <w:rFonts w:cs="Tahoma"/>
                <w:sz w:val="22"/>
                <w:lang w:val="en-US"/>
              </w:rPr>
            </w:pPr>
            <w:r>
              <w:rPr>
                <w:rFonts w:cs="Tahoma"/>
                <w:sz w:val="22"/>
                <w:lang w:val="en-US"/>
              </w:rPr>
              <w:t>x</w:t>
            </w:r>
          </w:p>
        </w:tc>
        <w:tc>
          <w:tcPr>
            <w:tcW w:w="1564" w:type="dxa"/>
          </w:tcPr>
          <w:p w:rsidR="007747C6" w:rsidRPr="007747C6" w:rsidRDefault="007747C6" w:rsidP="007747C6">
            <w:pPr>
              <w:pStyle w:val="BodyText"/>
              <w:spacing w:before="113" w:after="113" w:line="360" w:lineRule="auto"/>
              <w:jc w:val="center"/>
              <w:cnfStyle w:val="000000100000"/>
              <w:rPr>
                <w:rFonts w:cs="Tahoma"/>
                <w:sz w:val="22"/>
                <w:lang w:val="en-US"/>
              </w:rPr>
            </w:pPr>
            <w:r>
              <w:rPr>
                <w:rFonts w:cs="Tahoma"/>
                <w:sz w:val="22"/>
                <w:lang w:val="en-US"/>
              </w:rPr>
              <w:t>x</w:t>
            </w:r>
          </w:p>
        </w:tc>
        <w:tc>
          <w:tcPr>
            <w:tcW w:w="1824" w:type="dxa"/>
          </w:tcPr>
          <w:p w:rsidR="007747C6" w:rsidRPr="007747C6" w:rsidRDefault="007747C6" w:rsidP="007747C6">
            <w:pPr>
              <w:pStyle w:val="BodyText"/>
              <w:spacing w:before="113" w:after="113" w:line="360" w:lineRule="auto"/>
              <w:jc w:val="center"/>
              <w:cnfStyle w:val="000000100000"/>
              <w:rPr>
                <w:rFonts w:cs="Tahoma"/>
                <w:sz w:val="22"/>
                <w:lang w:val="en-US"/>
              </w:rPr>
            </w:pPr>
            <w:r>
              <w:rPr>
                <w:rFonts w:cs="Tahoma"/>
                <w:sz w:val="22"/>
                <w:lang w:val="en-US"/>
              </w:rPr>
              <w:t>x</w:t>
            </w:r>
          </w:p>
        </w:tc>
      </w:tr>
      <w:tr w:rsidR="007747C6" w:rsidTr="007747C6">
        <w:tc>
          <w:tcPr>
            <w:cnfStyle w:val="001000000000"/>
            <w:tcW w:w="1543" w:type="dxa"/>
          </w:tcPr>
          <w:p w:rsidR="007747C6" w:rsidRPr="007747C6" w:rsidRDefault="007747C6">
            <w:pPr>
              <w:pStyle w:val="BodyText"/>
              <w:spacing w:before="113" w:after="113" w:line="360" w:lineRule="auto"/>
              <w:jc w:val="both"/>
              <w:rPr>
                <w:rFonts w:cs="Tahoma"/>
                <w:sz w:val="22"/>
                <w:lang w:val="en-US"/>
              </w:rPr>
            </w:pPr>
            <w:r>
              <w:rPr>
                <w:rFonts w:cs="Tahoma"/>
                <w:sz w:val="22"/>
                <w:lang w:val="en-US"/>
              </w:rPr>
              <w:t>PoS/PoW</w:t>
            </w:r>
          </w:p>
        </w:tc>
        <w:tc>
          <w:tcPr>
            <w:tcW w:w="1802" w:type="dxa"/>
          </w:tcPr>
          <w:p w:rsidR="007747C6" w:rsidRPr="007747C6" w:rsidRDefault="007747C6" w:rsidP="007747C6">
            <w:pPr>
              <w:pStyle w:val="BodyText"/>
              <w:spacing w:before="113" w:after="113" w:line="360" w:lineRule="auto"/>
              <w:jc w:val="center"/>
              <w:cnfStyle w:val="000000000000"/>
              <w:rPr>
                <w:rFonts w:cs="Tahoma"/>
                <w:sz w:val="22"/>
                <w:lang w:val="en-US"/>
              </w:rPr>
            </w:pPr>
            <w:r>
              <w:rPr>
                <w:rFonts w:cs="Tahoma"/>
                <w:sz w:val="22"/>
                <w:lang w:val="en-US"/>
              </w:rPr>
              <w:t>x</w:t>
            </w:r>
          </w:p>
        </w:tc>
        <w:tc>
          <w:tcPr>
            <w:tcW w:w="1591" w:type="dxa"/>
          </w:tcPr>
          <w:p w:rsidR="007747C6" w:rsidRPr="007747C6" w:rsidRDefault="007747C6" w:rsidP="007747C6">
            <w:pPr>
              <w:pStyle w:val="BodyText"/>
              <w:spacing w:before="113" w:after="113" w:line="360" w:lineRule="auto"/>
              <w:jc w:val="center"/>
              <w:cnfStyle w:val="000000000000"/>
              <w:rPr>
                <w:rFonts w:cs="Tahoma"/>
                <w:sz w:val="22"/>
              </w:rPr>
            </w:pPr>
            <w:r>
              <w:rPr>
                <w:rFonts w:cs="Tahoma"/>
                <w:sz w:val="22"/>
              </w:rPr>
              <w:t>μπορεί</w:t>
            </w:r>
          </w:p>
        </w:tc>
        <w:tc>
          <w:tcPr>
            <w:tcW w:w="1564" w:type="dxa"/>
          </w:tcPr>
          <w:p w:rsidR="007747C6" w:rsidRPr="007747C6" w:rsidRDefault="007747C6" w:rsidP="007747C6">
            <w:pPr>
              <w:pStyle w:val="BodyText"/>
              <w:spacing w:before="113" w:after="113" w:line="360" w:lineRule="auto"/>
              <w:jc w:val="center"/>
              <w:cnfStyle w:val="000000000000"/>
              <w:rPr>
                <w:rFonts w:cs="Tahoma"/>
                <w:sz w:val="22"/>
              </w:rPr>
            </w:pPr>
          </w:p>
        </w:tc>
        <w:tc>
          <w:tcPr>
            <w:tcW w:w="1824" w:type="dxa"/>
          </w:tcPr>
          <w:p w:rsidR="007747C6" w:rsidRPr="007747C6" w:rsidRDefault="007747C6" w:rsidP="007747C6">
            <w:pPr>
              <w:pStyle w:val="BodyText"/>
              <w:spacing w:before="113" w:after="113" w:line="360" w:lineRule="auto"/>
              <w:jc w:val="center"/>
              <w:cnfStyle w:val="000000000000"/>
              <w:rPr>
                <w:rFonts w:cs="Tahoma"/>
                <w:sz w:val="22"/>
                <w:lang w:val="en-US"/>
              </w:rPr>
            </w:pPr>
            <w:r>
              <w:rPr>
                <w:rFonts w:cs="Tahoma"/>
                <w:sz w:val="22"/>
                <w:lang w:val="en-US"/>
              </w:rPr>
              <w:t>x</w:t>
            </w:r>
          </w:p>
        </w:tc>
      </w:tr>
    </w:tbl>
    <w:p w:rsidR="00022A8F" w:rsidRDefault="00022A8F">
      <w:pPr>
        <w:pStyle w:val="BodyText"/>
        <w:spacing w:before="113" w:after="113" w:line="360" w:lineRule="auto"/>
        <w:jc w:val="both"/>
        <w:rPr>
          <w:rFonts w:cs="Tahoma"/>
        </w:rPr>
      </w:pPr>
    </w:p>
    <w:p w:rsidR="00022A8F" w:rsidRPr="00022A8F" w:rsidRDefault="00022A8F" w:rsidP="00022A8F">
      <w:pPr>
        <w:pStyle w:val="Heading2"/>
        <w:rPr>
          <w:lang w:val="en-US"/>
        </w:rPr>
      </w:pPr>
      <w:bookmarkStart w:id="86" w:name="_Toc438394246"/>
      <w:r>
        <w:lastRenderedPageBreak/>
        <w:t xml:space="preserve">Αλγόριθμοι </w:t>
      </w:r>
      <w:r>
        <w:rPr>
          <w:lang w:val="en-US"/>
        </w:rPr>
        <w:t>hash</w:t>
      </w:r>
      <w:bookmarkEnd w:id="86"/>
    </w:p>
    <w:p w:rsidR="00FF7B89" w:rsidRDefault="00FF7B89">
      <w:pPr>
        <w:pStyle w:val="BodyText"/>
        <w:spacing w:before="113" w:after="113" w:line="360" w:lineRule="auto"/>
        <w:jc w:val="both"/>
        <w:rPr>
          <w:rFonts w:cs="Tahoma"/>
        </w:rPr>
      </w:pPr>
    </w:p>
    <w:p w:rsidR="00061882" w:rsidRDefault="00D4769A" w:rsidP="00D4769A">
      <w:pPr>
        <w:pStyle w:val="BodyText"/>
        <w:spacing w:before="113" w:after="113" w:line="360" w:lineRule="auto"/>
        <w:jc w:val="both"/>
        <w:rPr>
          <w:rFonts w:cs="Tahoma"/>
        </w:rPr>
      </w:pPr>
      <w:r w:rsidRPr="00D4769A">
        <w:rPr>
          <w:rFonts w:cs="Tahoma"/>
        </w:rPr>
        <w:t xml:space="preserve">Εκτός από το μηχανισμό ασφαλείας του δικτύου, </w:t>
      </w:r>
      <w:r>
        <w:rPr>
          <w:rFonts w:cs="Tahoma"/>
        </w:rPr>
        <w:t xml:space="preserve">οι </w:t>
      </w:r>
      <w:r w:rsidRPr="00D4769A">
        <w:rPr>
          <w:rFonts w:cs="Tahoma"/>
        </w:rPr>
        <w:t>αλγόριθμοι κατα</w:t>
      </w:r>
      <w:r>
        <w:rPr>
          <w:rFonts w:cs="Tahoma"/>
        </w:rPr>
        <w:t>κερματισμού (</w:t>
      </w:r>
      <w:r>
        <w:rPr>
          <w:rFonts w:cs="Tahoma"/>
          <w:lang w:val="en-US"/>
        </w:rPr>
        <w:t>hash</w:t>
      </w:r>
      <w:r w:rsidRPr="00D4769A">
        <w:rPr>
          <w:rFonts w:cs="Tahoma"/>
        </w:rPr>
        <w:t>)</w:t>
      </w:r>
      <w:r>
        <w:rPr>
          <w:rFonts w:cs="Tahoma"/>
        </w:rPr>
        <w:t xml:space="preserve"> επηρεάζουν επίσης τα κρυπτονομίσματα</w:t>
      </w:r>
      <w:r w:rsidRPr="00D4769A">
        <w:rPr>
          <w:rFonts w:cs="Tahoma"/>
        </w:rPr>
        <w:t>. Για</w:t>
      </w:r>
      <w:r>
        <w:rPr>
          <w:rFonts w:cs="Tahoma"/>
        </w:rPr>
        <w:t xml:space="preserve"> τον μηχανισμό</w:t>
      </w:r>
      <w:r w:rsidRPr="00D4769A">
        <w:rPr>
          <w:rFonts w:cs="Tahoma"/>
        </w:rPr>
        <w:t xml:space="preserve"> Pow, ο αλγόριθμος κατακ</w:t>
      </w:r>
      <w:r>
        <w:rPr>
          <w:rFonts w:cs="Tahoma"/>
        </w:rPr>
        <w:t>ερματισμού και η δυσκολία στόχευσης</w:t>
      </w:r>
      <w:r w:rsidRPr="00D4769A">
        <w:rPr>
          <w:rFonts w:cs="Tahoma"/>
        </w:rPr>
        <w:t xml:space="preserve"> του κατακερματισμού υπαγορεύουν πόσ</w:t>
      </w:r>
      <w:r>
        <w:rPr>
          <w:rFonts w:cs="Tahoma"/>
        </w:rPr>
        <w:t>α</w:t>
      </w:r>
      <w:r w:rsidRPr="00D4769A">
        <w:rPr>
          <w:rFonts w:cs="Tahoma"/>
        </w:rPr>
        <w:t xml:space="preserve"> hashes - πόση ενέργεια - αναμένεται να δαπανηθεί. Επειδή οι </w:t>
      </w:r>
      <w:r>
        <w:rPr>
          <w:rFonts w:cs="Tahoma"/>
        </w:rPr>
        <w:t xml:space="preserve">χρήστες που εξορυγνύουν κρυπτονομίσματα έχουν </w:t>
      </w:r>
      <w:r w:rsidRPr="00D4769A">
        <w:rPr>
          <w:rFonts w:cs="Tahoma"/>
        </w:rPr>
        <w:t xml:space="preserve">κίνητρα </w:t>
      </w:r>
      <w:r>
        <w:rPr>
          <w:rFonts w:cs="Tahoma"/>
        </w:rPr>
        <w:t>να βρίσκουν και να χρησιμοποιούν</w:t>
      </w:r>
      <w:r w:rsidRPr="00D4769A">
        <w:rPr>
          <w:rFonts w:cs="Tahoma"/>
        </w:rPr>
        <w:t xml:space="preserve"> όλο και πιο ισχυρό εξοπλισμό πληροφορικής, </w:t>
      </w:r>
      <w:r w:rsidR="00061882">
        <w:rPr>
          <w:rFonts w:cs="Tahoma"/>
        </w:rPr>
        <w:t>έχει δημιουργηθεί</w:t>
      </w:r>
      <w:r w:rsidRPr="00D4769A">
        <w:rPr>
          <w:rFonts w:cs="Tahoma"/>
        </w:rPr>
        <w:t xml:space="preserve"> </w:t>
      </w:r>
      <w:r w:rsidR="00061882">
        <w:rPr>
          <w:rFonts w:cs="Tahoma"/>
        </w:rPr>
        <w:t>μεγάλος ανταγωνισμός σχετικά με τον εξοπλισμό</w:t>
      </w:r>
      <w:r w:rsidRPr="00D4769A">
        <w:rPr>
          <w:rFonts w:cs="Tahoma"/>
        </w:rPr>
        <w:t>. Για παράδειγμα, η εξόρυξη αρχικά πραγματοποι</w:t>
      </w:r>
      <w:r w:rsidR="00061882">
        <w:rPr>
          <w:rFonts w:cs="Tahoma"/>
        </w:rPr>
        <w:t>ούταν</w:t>
      </w:r>
      <w:r w:rsidRPr="00D4769A">
        <w:rPr>
          <w:rFonts w:cs="Tahoma"/>
        </w:rPr>
        <w:t xml:space="preserve"> από την CPU (Κεντρική Μονάδα Επεξεργασίας)</w:t>
      </w:r>
      <w:r w:rsidR="00061882">
        <w:rPr>
          <w:rFonts w:cs="Tahoma"/>
        </w:rPr>
        <w:t>.</w:t>
      </w:r>
      <w:r w:rsidRPr="00D4769A">
        <w:rPr>
          <w:rFonts w:cs="Tahoma"/>
        </w:rPr>
        <w:t xml:space="preserve"> Ωστόσο, οι ίδιες λειτουργίες θα μπορούσαν να εκτελούνται από </w:t>
      </w:r>
      <w:r w:rsidR="00061882">
        <w:rPr>
          <w:rFonts w:cs="Tahoma"/>
        </w:rPr>
        <w:t xml:space="preserve">τη </w:t>
      </w:r>
      <w:r w:rsidRPr="00D4769A">
        <w:rPr>
          <w:rFonts w:cs="Tahoma"/>
        </w:rPr>
        <w:t xml:space="preserve">GPU (Graphics Processing Unit) με πολύ ταχύτερο ρυθμό. </w:t>
      </w:r>
      <w:r w:rsidR="00061882">
        <w:rPr>
          <w:rFonts w:cs="Tahoma"/>
        </w:rPr>
        <w:t xml:space="preserve">Οι </w:t>
      </w:r>
      <w:r w:rsidRPr="00D4769A">
        <w:rPr>
          <w:rFonts w:cs="Tahoma"/>
        </w:rPr>
        <w:t>GPUs, στη συνέχεια, έδωσ</w:t>
      </w:r>
      <w:r w:rsidR="00061882">
        <w:rPr>
          <w:rFonts w:cs="Tahoma"/>
        </w:rPr>
        <w:t>αν</w:t>
      </w:r>
      <w:r w:rsidRPr="00D4769A">
        <w:rPr>
          <w:rFonts w:cs="Tahoma"/>
        </w:rPr>
        <w:t xml:space="preserve"> τη θέση </w:t>
      </w:r>
      <w:r w:rsidR="00061882">
        <w:rPr>
          <w:rFonts w:cs="Tahoma"/>
        </w:rPr>
        <w:t>τους στην εφαρμογή</w:t>
      </w:r>
      <w:r w:rsidRPr="00D4769A">
        <w:rPr>
          <w:rFonts w:cs="Tahoma"/>
        </w:rPr>
        <w:t xml:space="preserve"> ολοκληρωμένων κυκλωμάτων ειδικού σκοπού (ASIC), με σκοπό τη διενέργεια </w:t>
      </w:r>
      <w:r w:rsidR="00061882">
        <w:rPr>
          <w:rFonts w:cs="Tahoma"/>
        </w:rPr>
        <w:t>εξόρυξης κρυπτονομισμάτων</w:t>
      </w:r>
      <w:r w:rsidRPr="00D4769A">
        <w:rPr>
          <w:rFonts w:cs="Tahoma"/>
        </w:rPr>
        <w:t xml:space="preserve"> Pow σε απίστευτες ταχύτητες - μεγέθη υψηλότερα από ό, τι θα μπορούσ</w:t>
      </w:r>
      <w:r w:rsidR="00061882">
        <w:rPr>
          <w:rFonts w:cs="Tahoma"/>
        </w:rPr>
        <w:t xml:space="preserve">αν </w:t>
      </w:r>
      <w:r w:rsidRPr="00D4769A">
        <w:rPr>
          <w:rFonts w:cs="Tahoma"/>
        </w:rPr>
        <w:t>μέσω GPUs. Ο αλγόριθμος SHA-256 που χρησιμοποι</w:t>
      </w:r>
      <w:r w:rsidR="00061882">
        <w:rPr>
          <w:rFonts w:cs="Tahoma"/>
        </w:rPr>
        <w:t>εί</w:t>
      </w:r>
      <w:r w:rsidRPr="00D4769A">
        <w:rPr>
          <w:rFonts w:cs="Tahoma"/>
        </w:rPr>
        <w:t>ται σ</w:t>
      </w:r>
      <w:r w:rsidR="00061882">
        <w:rPr>
          <w:rFonts w:cs="Tahoma"/>
        </w:rPr>
        <w:t>το δίκτυο</w:t>
      </w:r>
      <w:r w:rsidRPr="00D4769A">
        <w:rPr>
          <w:rFonts w:cs="Tahoma"/>
        </w:rPr>
        <w:t xml:space="preserve"> Bitcoin και διάφορα </w:t>
      </w:r>
      <w:r w:rsidR="00061882">
        <w:rPr>
          <w:rFonts w:cs="Tahoma"/>
        </w:rPr>
        <w:t>εναλλακτικά κρυπτονομίσματα,</w:t>
      </w:r>
      <w:r w:rsidRPr="00D4769A">
        <w:rPr>
          <w:rFonts w:cs="Tahoma"/>
        </w:rPr>
        <w:t xml:space="preserve"> </w:t>
      </w:r>
      <w:r w:rsidR="00061882">
        <w:rPr>
          <w:rFonts w:cs="Tahoma"/>
        </w:rPr>
        <w:t>δεν μπορεί να ανταποκριθεί στις εναλλαγές εξοπλισμού,</w:t>
      </w:r>
      <w:r w:rsidRPr="00D4769A">
        <w:rPr>
          <w:rFonts w:cs="Tahoma"/>
        </w:rPr>
        <w:t xml:space="preserve"> και πολλά νομίσματα έχουν εισαγάγει εναλλακτικ</w:t>
      </w:r>
      <w:r w:rsidR="00061882">
        <w:rPr>
          <w:rFonts w:cs="Tahoma"/>
        </w:rPr>
        <w:t>ούς</w:t>
      </w:r>
      <w:r w:rsidRPr="00D4769A">
        <w:rPr>
          <w:rFonts w:cs="Tahoma"/>
        </w:rPr>
        <w:t xml:space="preserve"> αλγορίθμους κατακερματισμού που συχνά </w:t>
      </w:r>
      <w:r w:rsidR="00061882">
        <w:rPr>
          <w:rFonts w:cs="Tahoma"/>
        </w:rPr>
        <w:t>έχουν ως πλεονέκτημα την ανθεκτικότητα σε</w:t>
      </w:r>
      <w:r w:rsidRPr="00D4769A">
        <w:rPr>
          <w:rFonts w:cs="Tahoma"/>
        </w:rPr>
        <w:t xml:space="preserve"> ASIC</w:t>
      </w:r>
      <w:r w:rsidR="00061882">
        <w:rPr>
          <w:rFonts w:cs="Tahoma"/>
        </w:rPr>
        <w:t xml:space="preserve">. </w:t>
      </w:r>
      <w:r w:rsidRPr="00D4769A">
        <w:rPr>
          <w:rFonts w:cs="Tahoma"/>
        </w:rPr>
        <w:t xml:space="preserve">Ωστόσο, αυτό δεν </w:t>
      </w:r>
      <w:r w:rsidR="00061882">
        <w:rPr>
          <w:rFonts w:cs="Tahoma"/>
        </w:rPr>
        <w:t>ισχύει</w:t>
      </w:r>
      <w:r w:rsidRPr="00D4769A">
        <w:rPr>
          <w:rFonts w:cs="Tahoma"/>
        </w:rPr>
        <w:t xml:space="preserve">, </w:t>
      </w:r>
      <w:r w:rsidR="00061882">
        <w:rPr>
          <w:rFonts w:cs="Tahoma"/>
        </w:rPr>
        <w:t>καθώς οι</w:t>
      </w:r>
      <w:r w:rsidRPr="00D4769A">
        <w:rPr>
          <w:rFonts w:cs="Tahoma"/>
        </w:rPr>
        <w:t xml:space="preserve"> ASICs μπορ</w:t>
      </w:r>
      <w:r w:rsidR="00061882">
        <w:rPr>
          <w:rFonts w:cs="Tahoma"/>
        </w:rPr>
        <w:t>ούν</w:t>
      </w:r>
      <w:r w:rsidRPr="00D4769A">
        <w:rPr>
          <w:rFonts w:cs="Tahoma"/>
        </w:rPr>
        <w:t xml:space="preserve"> να σχεδι</w:t>
      </w:r>
      <w:r w:rsidR="00061882">
        <w:rPr>
          <w:rFonts w:cs="Tahoma"/>
        </w:rPr>
        <w:t>αστούν για την εκτέλεση κάθε αλγορίθμου</w:t>
      </w:r>
      <w:r w:rsidRPr="00D4769A">
        <w:rPr>
          <w:rFonts w:cs="Tahoma"/>
        </w:rPr>
        <w:t xml:space="preserve"> κατακερματισμού. </w:t>
      </w:r>
      <w:r w:rsidR="00061882">
        <w:rPr>
          <w:rFonts w:cs="Tahoma"/>
        </w:rPr>
        <w:t xml:space="preserve">Το υψηλό κόστος αυτής της διαδικασία είναι ένα μειονέκτημα, και πρέπει να δοθούν </w:t>
      </w:r>
      <w:r w:rsidRPr="00D4769A">
        <w:rPr>
          <w:rFonts w:cs="Tahoma"/>
        </w:rPr>
        <w:t xml:space="preserve">επαρκή κίνητρα </w:t>
      </w:r>
      <w:r w:rsidR="00061882">
        <w:rPr>
          <w:rFonts w:cs="Tahoma"/>
        </w:rPr>
        <w:t xml:space="preserve">σε αυτούς που κάνουν εξόρυξη κρυπτονομισμάτων, </w:t>
      </w:r>
      <w:r w:rsidRPr="00D4769A">
        <w:rPr>
          <w:rFonts w:cs="Tahoma"/>
        </w:rPr>
        <w:t xml:space="preserve">για την κατασκευή των ASIC για ένα συγκεκριμένο αλγόριθμο κατακερματισμού πλην </w:t>
      </w:r>
      <w:r w:rsidR="00061882">
        <w:rPr>
          <w:rFonts w:cs="Tahoma"/>
        </w:rPr>
        <w:t xml:space="preserve">του </w:t>
      </w:r>
      <w:r w:rsidRPr="00D4769A">
        <w:rPr>
          <w:rFonts w:cs="Tahoma"/>
        </w:rPr>
        <w:t>SHA-256, όπως Scrypt</w:t>
      </w:r>
      <w:r w:rsidR="00061882">
        <w:rPr>
          <w:rFonts w:cs="Tahoma"/>
        </w:rPr>
        <w:t xml:space="preserve">. </w:t>
      </w:r>
      <w:r w:rsidRPr="00D4769A">
        <w:rPr>
          <w:rFonts w:cs="Tahoma"/>
        </w:rPr>
        <w:t xml:space="preserve">Υπήρξε μια δραματική αύξηση στον αριθμό των </w:t>
      </w:r>
      <w:r w:rsidR="00061882" w:rsidRPr="00D4769A">
        <w:rPr>
          <w:rFonts w:cs="Tahoma"/>
        </w:rPr>
        <w:t xml:space="preserve">giga </w:t>
      </w:r>
      <w:r w:rsidRPr="00D4769A">
        <w:rPr>
          <w:rFonts w:cs="Tahoma"/>
        </w:rPr>
        <w:t xml:space="preserve">hashes ανά δευτερόλεπτο στο </w:t>
      </w:r>
      <w:r w:rsidR="00061882">
        <w:rPr>
          <w:rFonts w:cs="Tahoma"/>
        </w:rPr>
        <w:t>δίκτυο Bitcoin.</w:t>
      </w:r>
    </w:p>
    <w:p w:rsidR="00D4769A" w:rsidRDefault="00D4769A" w:rsidP="00D4769A">
      <w:pPr>
        <w:pStyle w:val="BodyText"/>
        <w:spacing w:before="113" w:after="113" w:line="360" w:lineRule="auto"/>
        <w:jc w:val="both"/>
        <w:rPr>
          <w:rFonts w:cs="Tahoma"/>
        </w:rPr>
      </w:pPr>
      <w:r w:rsidRPr="00D4769A">
        <w:rPr>
          <w:rFonts w:cs="Tahoma"/>
        </w:rPr>
        <w:t>Ένα άλλο πρόβλημα είναι οι οικονομίες κλίμακας που δημιουργού</w:t>
      </w:r>
      <w:r w:rsidR="00061882">
        <w:rPr>
          <w:rFonts w:cs="Tahoma"/>
        </w:rPr>
        <w:t>νται. Για να είναι αποκεντρωμένος ο έλεγχος</w:t>
      </w:r>
      <w:r w:rsidRPr="00D4769A">
        <w:rPr>
          <w:rFonts w:cs="Tahoma"/>
        </w:rPr>
        <w:t xml:space="preserve">, </w:t>
      </w:r>
      <w:r w:rsidR="00061882">
        <w:rPr>
          <w:rFonts w:cs="Tahoma"/>
        </w:rPr>
        <w:t xml:space="preserve">τα </w:t>
      </w:r>
      <w:r w:rsidRPr="00D4769A">
        <w:rPr>
          <w:rFonts w:cs="Tahoma"/>
        </w:rPr>
        <w:t xml:space="preserve">νομίσματα πρέπει να έχουν </w:t>
      </w:r>
      <w:r w:rsidR="00061882">
        <w:rPr>
          <w:rFonts w:cs="Tahoma"/>
        </w:rPr>
        <w:t xml:space="preserve">κατανεμημένη </w:t>
      </w:r>
      <w:r w:rsidRPr="00D4769A">
        <w:rPr>
          <w:rFonts w:cs="Tahoma"/>
        </w:rPr>
        <w:t xml:space="preserve">την ασφάλεια μεταξύ πολλών χρηστών. Ωστόσο, οι επενδυτές μικρής κλίμακας βλέπουν πλέον ως επικερδή </w:t>
      </w:r>
      <w:r w:rsidR="00061882">
        <w:rPr>
          <w:rFonts w:cs="Tahoma"/>
        </w:rPr>
        <w:t>τη σύνδεση των υπολογιστών του σπιτιού τους</w:t>
      </w:r>
      <w:r w:rsidRPr="00D4769A">
        <w:rPr>
          <w:rFonts w:cs="Tahoma"/>
        </w:rPr>
        <w:t xml:space="preserve"> το δίκτυο </w:t>
      </w:r>
      <w:r w:rsidR="00061882">
        <w:rPr>
          <w:rFonts w:cs="Tahoma"/>
        </w:rPr>
        <w:t>κρυπτονομισμάτων</w:t>
      </w:r>
      <w:r w:rsidRPr="00D4769A">
        <w:rPr>
          <w:rFonts w:cs="Tahoma"/>
        </w:rPr>
        <w:t xml:space="preserve">, δεδομένου ότι τότε θα αναγκαστούν να ανταγωνιστούν με πολύ πιο γρήγορα ASICs. Ως εκ τούτου, </w:t>
      </w:r>
      <w:r w:rsidR="00061882">
        <w:rPr>
          <w:rFonts w:cs="Tahoma"/>
        </w:rPr>
        <w:t xml:space="preserve">αυτός ο ανταγωνισμός </w:t>
      </w:r>
      <w:r w:rsidRPr="00D4769A">
        <w:rPr>
          <w:rFonts w:cs="Tahoma"/>
        </w:rPr>
        <w:t xml:space="preserve">εξοπλισμών είχε ως </w:t>
      </w:r>
      <w:r w:rsidRPr="00D4769A">
        <w:rPr>
          <w:rFonts w:cs="Tahoma"/>
        </w:rPr>
        <w:lastRenderedPageBreak/>
        <w:t>αποτέλεσμα</w:t>
      </w:r>
      <w:r w:rsidR="00061882" w:rsidRPr="00061882">
        <w:rPr>
          <w:rFonts w:cs="Tahoma"/>
        </w:rPr>
        <w:t xml:space="preserve"> </w:t>
      </w:r>
      <w:r w:rsidR="00061882" w:rsidRPr="00D4769A">
        <w:rPr>
          <w:rFonts w:cs="Tahoma"/>
        </w:rPr>
        <w:t>κατ 'ουσίαν</w:t>
      </w:r>
      <w:r w:rsidRPr="00D4769A">
        <w:rPr>
          <w:rFonts w:cs="Tahoma"/>
        </w:rPr>
        <w:t xml:space="preserve">, τη συγκέντρωση </w:t>
      </w:r>
      <w:r w:rsidR="00061882">
        <w:rPr>
          <w:rFonts w:cs="Tahoma"/>
        </w:rPr>
        <w:t xml:space="preserve">του ελέγχου του </w:t>
      </w:r>
      <w:r w:rsidRPr="00D4769A">
        <w:rPr>
          <w:rFonts w:cs="Tahoma"/>
        </w:rPr>
        <w:t xml:space="preserve">δικτύου στα χέρια των μεγαλύτερων </w:t>
      </w:r>
      <w:r w:rsidR="00061882">
        <w:rPr>
          <w:rFonts w:cs="Tahoma"/>
          <w:lang w:val="en-US"/>
        </w:rPr>
        <w:t>miners</w:t>
      </w:r>
      <w:r w:rsidRPr="00D4769A">
        <w:rPr>
          <w:rFonts w:cs="Tahoma"/>
        </w:rPr>
        <w:t>.</w:t>
      </w:r>
    </w:p>
    <w:p w:rsidR="00061882" w:rsidRDefault="00061882" w:rsidP="00D4769A">
      <w:pPr>
        <w:pStyle w:val="BodyText"/>
        <w:spacing w:before="113" w:after="113" w:line="360" w:lineRule="auto"/>
        <w:jc w:val="both"/>
        <w:rPr>
          <w:rFonts w:cs="Tahoma"/>
        </w:rPr>
      </w:pPr>
    </w:p>
    <w:p w:rsidR="00FF7B89" w:rsidRPr="00AB7E17" w:rsidRDefault="00FF7B89">
      <w:pPr>
        <w:pStyle w:val="Heading3"/>
        <w:rPr>
          <w:sz w:val="28"/>
          <w:szCs w:val="28"/>
        </w:rPr>
      </w:pPr>
      <w:bookmarkStart w:id="87" w:name="_Toc438308831"/>
      <w:bookmarkStart w:id="88" w:name="_Toc438394247"/>
      <w:r w:rsidRPr="00AB7E17">
        <w:rPr>
          <w:sz w:val="28"/>
          <w:szCs w:val="28"/>
          <w:lang w:val="en-US"/>
        </w:rPr>
        <w:t>Scrypt</w:t>
      </w:r>
      <w:bookmarkEnd w:id="87"/>
      <w:bookmarkEnd w:id="88"/>
    </w:p>
    <w:p w:rsidR="00FF7B89" w:rsidRDefault="00FF7B89">
      <w:pPr>
        <w:pStyle w:val="BodyText"/>
      </w:pPr>
    </w:p>
    <w:p w:rsidR="00FF7B89" w:rsidRDefault="00FF7B89">
      <w:pPr>
        <w:pStyle w:val="BodyText"/>
        <w:spacing w:before="113" w:after="113" w:line="360" w:lineRule="auto"/>
        <w:jc w:val="both"/>
        <w:rPr>
          <w:rFonts w:cs="Tahoma"/>
        </w:rPr>
      </w:pPr>
      <w:r>
        <w:rPr>
          <w:rFonts w:cs="Tahoma"/>
        </w:rPr>
        <w:t xml:space="preserve">Στην κρυπτογραφία, </w:t>
      </w:r>
      <w:r>
        <w:rPr>
          <w:rFonts w:cs="Tahoma"/>
          <w:lang w:val="en-US"/>
        </w:rPr>
        <w:t>to</w:t>
      </w:r>
      <w:r w:rsidRPr="00102F9C">
        <w:rPr>
          <w:rFonts w:cs="Tahoma"/>
        </w:rPr>
        <w:t xml:space="preserve"> </w:t>
      </w:r>
      <w:r>
        <w:rPr>
          <w:rFonts w:cs="Tahoma"/>
        </w:rPr>
        <w:t>scrypt είναι μια λειτουργία προέλευσης κλειδιών που βασίζεται σε κωδικό πρόσβασης. Ο αλγόριθμος σχεδιάστηκε ειδικά για να καταστήσει δαπανηρές τις εκτελέσεις επιθέσεων μεγάλης κλίμακας σε υλικό υπολογιστών που απαιτούν μεγάλες ποσότητες μνήμη. Το 2012, ο αλγόριθμος scrypt δόθηκε στη δημοσιότητα από το IETF ως ένα σχέδιο Διαδικτύου, που προορίζεται να γίνει μια ενημερωτική RFC. Μια απλοποιημένη εκδοχή του scrypt χρησιμοποιείται ως ένα σύστημα απόδειξης της εργασίας από μια σειρά κρυπτονομίσματα, όπως το Litecoin.</w:t>
      </w:r>
    </w:p>
    <w:p w:rsidR="00FF7B89" w:rsidRDefault="00FF7B89">
      <w:pPr>
        <w:pStyle w:val="BodyText"/>
        <w:spacing w:before="113" w:after="113" w:line="360" w:lineRule="auto"/>
        <w:jc w:val="both"/>
        <w:rPr>
          <w:rFonts w:cs="Tahoma"/>
        </w:rPr>
      </w:pPr>
      <w:r>
        <w:rPr>
          <w:rFonts w:cs="Tahoma"/>
        </w:rPr>
        <w:t>Μια λειτουργία προέλευσης κλειδιών που βασίζεται σε κωδικό πρόσβασης (με βάση τον κωδικό KDF) έχει σχεδιαστεί για να είναι υπολογιστικά εντατική, ώστε να πάρει ένα σχετικά μεγάλο χρονικό διάστημα για να υπολογιστεί (ας πούμε της τάξης των μερικών εκατοντάδων χιλιοστών του δευτερολέπτου). Εξουσιοδοτημένοι χρήστες πρέπει μόνο να εκτελέσουν τη συνάρτηση μία φορά ανά λειτουργία (π.χ. έλεγχος ταυτότητας), και έτσι ο χρόνος που απαιτείται είναι αμελητέος. Ωστόσο, μια επίθεση  θα ήταν πιθανόν να χρειαστεί να εκτελεστεί η λειτουργία δισεκατομμύρια φορές, οπότε οι απαιτήσεις χρόνου και να γίνουν σημαντικές και, ιδανικά, απαγορευτικές.</w:t>
      </w:r>
    </w:p>
    <w:p w:rsidR="00FF7B89" w:rsidRDefault="00FF7B89">
      <w:pPr>
        <w:pStyle w:val="BodyText"/>
        <w:spacing w:before="113" w:after="113" w:line="360" w:lineRule="auto"/>
        <w:jc w:val="both"/>
        <w:rPr>
          <w:rFonts w:cs="Tahoma"/>
        </w:rPr>
      </w:pPr>
      <w:r>
        <w:rPr>
          <w:rFonts w:cs="Tahoma"/>
        </w:rPr>
        <w:t xml:space="preserve">Προηγούμενες λειτουργίες που βασίζονται σε κωδικό πρόσβασης KDFs (όπως το δημοφιλές PBKDF2) έχουν σχετικά χαμηλές απαιτήσεις πόρων, που σημαίνει ότι δεν χρειάζονται περίτεχνα υλικό ή πολύ μνήμη για να εκτελεστούν. Είναι, συνεπώς, εύκολο και φτηνό να υλοποιηθούν από άποψη υλικού (για παράδειγμα, σε ένα ASIC ή ακόμα και ένα FPGA). Αυτό επιτρέπει σε έναν εισβολέα με επαρκείς πόρους να ξεκινήσει μια μεγάλης κλίμακας επίθεση παράλληλα με την οικοδόμηση εκατοντάδων ή ακόμα και χιλιάδων εφαρμογών του αλγορίθμου σε υλικό και με κάθε αναζήτηση να υπάρχει ένα διαφορετικό υποσύνολο του κλειδιού χώρου. Αυτό </w:t>
      </w:r>
      <w:r>
        <w:rPr>
          <w:rFonts w:cs="Tahoma"/>
        </w:rPr>
        <w:lastRenderedPageBreak/>
        <w:t>χωρίζει το ποσό του χρόνου που απαιτείται για να ολοκληρωθεί μια επίθεση από τον αριθμό των διαθέσιμων εφαρμογών, πολύ πιθανόν υλοποιώντας τες σε ένα εύλογο χρονικό διάστημα.</w:t>
      </w:r>
    </w:p>
    <w:p w:rsidR="00FF7B89" w:rsidRDefault="00FF7B89">
      <w:pPr>
        <w:pStyle w:val="BodyText"/>
        <w:spacing w:before="113" w:after="113" w:line="360" w:lineRule="auto"/>
        <w:jc w:val="both"/>
        <w:rPr>
          <w:rFonts w:cs="Tahoma"/>
        </w:rPr>
      </w:pPr>
      <w:r>
        <w:rPr>
          <w:rFonts w:cs="Tahoma"/>
        </w:rPr>
        <w:t>Η λειτουργία scrypt έχει σχεδιαστεί για να εμποδίσει τέτοιες προσπάθειες, αυξάνοντας τις απαιτήσεις των πόρων του αλγορίθμου. Συγκεκριμένα, ο αλγόριθμος έχει σχεδιαστεί για να χρησιμοποιεί ένα μεγάλο ποσό της μνήμης σε σύγκριση με άλλα KDFs, καθιστώντας το μέγεθος και το κόστος μιας εφαρμογής υλικού πολύ πιο ακριβή, και επομένως περιορίζουν την ποσότητα του παραλληλισμού ένας εισβολέας, για μια δεδομένη ποσότητα των χρηματοδοτικών πόρων.</w:t>
      </w:r>
    </w:p>
    <w:p w:rsidR="00FF7B89" w:rsidRDefault="00FF7B89">
      <w:pPr>
        <w:pStyle w:val="BodyText"/>
        <w:spacing w:before="113" w:after="113" w:line="360" w:lineRule="auto"/>
        <w:jc w:val="both"/>
        <w:rPr>
          <w:rFonts w:cs="Tahoma"/>
        </w:rPr>
      </w:pPr>
      <w:r>
        <w:rPr>
          <w:rFonts w:cs="Tahoma"/>
        </w:rPr>
        <w:t>Οι μεγάλες απαιτήσεις σε μνήμη του scrypt προέρχονται από ένα μεγάλο διάνυσμα των χορδών ψευδοτυχαίων bit που παράγονται ως μέρος του αλγόριθμου. Μόλις παράγεται ο φορέας, τα στοιχεία είναι προσβάσιμα σε μία ψευδο-τυχαία σειρά και συνδυάζονται για να παράγουν το παράγωγο κλειδί. Μία απλή εφαρμογή θα πρέπει να κρατήσει το σύνολο του φορέα σε μνήμη τυχαίας προσπέλασης, έτσι ώστε να μπορεί να έχει πρόσβαση, όπως απαιτείται.</w:t>
      </w:r>
    </w:p>
    <w:p w:rsidR="00FF7B89" w:rsidRDefault="00FF7B89">
      <w:pPr>
        <w:pStyle w:val="BodyText"/>
        <w:spacing w:before="113" w:after="113" w:line="360" w:lineRule="auto"/>
        <w:jc w:val="both"/>
        <w:rPr>
          <w:rFonts w:cs="Tahoma"/>
        </w:rPr>
      </w:pPr>
      <w:r>
        <w:rPr>
          <w:rFonts w:cs="Tahoma"/>
        </w:rPr>
        <w:t>Επειδή τα στοιχεία του διανύσματος παράγονται αλγοριθμικά, κάθε στοιχείο θα μπορούσε να παραχθεί ταυτόχρονα με την κανονική λειτουργία, με την αποθήκευση μόνο ενός στοιχείου μνήμης κάθε φορά και ως εκ τούτου τη μείωση των απαιτήσεων μνήμης. Εντούτοις, η παραγωγή του κάθε στοιχείου προορίζεται να είναι υπολογιστικά δαπανηρή, και τα στοιχεία αναμένεται να προσπελαστούν πολλές φορές καθ 'όλη την εκτέλεση της λειτουργίας. Έτσι, υπάρχει ένα σημαντικό κόστος στην ταχύτητα, ώστε να απαλλαγούμε από τις μεγάλες απαιτήσεις σε μνήμη.</w:t>
      </w:r>
    </w:p>
    <w:p w:rsidR="00FF7B89" w:rsidRDefault="00FF7B89">
      <w:pPr>
        <w:pStyle w:val="BodyText"/>
        <w:spacing w:before="113" w:after="113" w:line="360" w:lineRule="auto"/>
        <w:jc w:val="both"/>
        <w:rPr>
          <w:rFonts w:cs="Tahoma"/>
        </w:rPr>
      </w:pPr>
      <w:r>
        <w:rPr>
          <w:rFonts w:cs="Tahoma"/>
        </w:rPr>
        <w:t xml:space="preserve">Αυτό το είδος του κόστους χρόνου-μνήμης υπάρχει συχνά σε αλγορίθμους υπολογιστή: μπορείτε να αυξήσετε την ταχύτητα με το κόστος χρήσης περισσότερης μνήμης, ή να μειώσετε τις απαιτήσεις σε μνήμη με το κόστος της εκτέλεσης περισσοτέρων από τις εργασίες και τη μείωση της ταχύτητας. Η ιδέα πίσω από το scrypt είναι να κάνει σκόπιμα αυτό το trade-off δαπανηρό σε κάθε κατεύθυνση. Έτσι, ένας εισβολέας θα μπορούσε να χρησιμοποιήσει μια εφαρμογή που δεν απαιτεί πολλούς πόρους, αλλά τρέχει πολύ αργά, ή να χρησιμοποιήσει μια </w:t>
      </w:r>
      <w:r>
        <w:rPr>
          <w:rFonts w:cs="Tahoma"/>
        </w:rPr>
        <w:lastRenderedPageBreak/>
        <w:t>εφαρμογή που τρέχει πιο γρήγορα, αλλά έχει πολύ μεγάλες απαιτήσεις σε μνήμη και, επομένως, είναι πιο ακριβή στην παραλληλοποίηση.</w:t>
      </w:r>
    </w:p>
    <w:p w:rsidR="00FF7B89" w:rsidRDefault="00FF7B89">
      <w:pPr>
        <w:pStyle w:val="BodyText"/>
        <w:spacing w:before="113" w:after="113" w:line="360" w:lineRule="auto"/>
        <w:jc w:val="both"/>
        <w:rPr>
          <w:rFonts w:cs="Tahoma"/>
        </w:rPr>
      </w:pPr>
    </w:p>
    <w:p w:rsidR="00FF7B89" w:rsidRPr="00AB7E17" w:rsidRDefault="00FF7B89">
      <w:pPr>
        <w:pStyle w:val="Heading3"/>
        <w:rPr>
          <w:sz w:val="28"/>
          <w:szCs w:val="28"/>
        </w:rPr>
      </w:pPr>
      <w:bookmarkStart w:id="89" w:name="_Toc438308832"/>
      <w:bookmarkStart w:id="90" w:name="_Toc438394248"/>
      <w:r w:rsidRPr="00AB7E17">
        <w:rPr>
          <w:sz w:val="28"/>
          <w:szCs w:val="28"/>
          <w:lang w:val="en-US"/>
        </w:rPr>
        <w:t>SHA-2</w:t>
      </w:r>
      <w:bookmarkEnd w:id="89"/>
      <w:bookmarkEnd w:id="90"/>
    </w:p>
    <w:p w:rsidR="00FF7B89" w:rsidRDefault="00FF7B89">
      <w:pPr>
        <w:pStyle w:val="BodyText"/>
      </w:pPr>
    </w:p>
    <w:p w:rsidR="00FF7B89" w:rsidRDefault="00FF7B89">
      <w:pPr>
        <w:pStyle w:val="BodyText"/>
        <w:spacing w:before="113" w:after="113" w:line="360" w:lineRule="auto"/>
        <w:jc w:val="both"/>
        <w:rPr>
          <w:rFonts w:cs="Tahoma"/>
        </w:rPr>
      </w:pPr>
      <w:r>
        <w:rPr>
          <w:rFonts w:cs="Tahoma"/>
        </w:rPr>
        <w:t>Ο SHA-2 (Secure Hash Algorithm 2) είναι ένα σύνολο κρυπτογραφικών hash λειτουργίών που σχεδιάστηκε από την NSA. Οι λειτουργίες κρυπτογράφησης hash είναι μαθηματικές πράξεις που εκτελούνται σε ψηφιακά δεδομένα? με τη σύγκριση της υπολογιζόμενης "hash" (η έξοδος από την εκτέλεση του αλγορίθμου) με μια γνωστή και αναμενόμενη τιμή hash, ένα άτομο μπορεί να προσδιορίσει την ακεραιότητα των δεδομένων. Για παράδειγμα, υπολογίζοντας το hash του αρχείου λήψης και συγκρίνοντας το αποτέλεσμα το οποίο έχει ήδη δημοσιευθεί με το αποτέλεσμα hash μπορεί να δείξει αν η λήψη έχει τροποποιηθεί ή παραποιηθεί. Μια βασική πτυχή των κρυπτογραφικών hash λειτουργιών είναι η αντίσταση η σύγκρουσή τους: Κανείς δεν πρέπει να μπορεί να βρει δύο διαφορετικές τιμές εισόδου που έχουν ως αποτέλεσμα την ίδια έξοδο hash.</w:t>
      </w:r>
    </w:p>
    <w:p w:rsidR="00FF7B89" w:rsidRDefault="00FF7B89">
      <w:pPr>
        <w:pStyle w:val="BodyText"/>
        <w:spacing w:before="113" w:after="113" w:line="360" w:lineRule="auto"/>
        <w:jc w:val="both"/>
        <w:rPr>
          <w:rFonts w:cs="Tahoma"/>
        </w:rPr>
      </w:pPr>
      <w:r>
        <w:rPr>
          <w:rFonts w:cs="Tahoma"/>
        </w:rPr>
        <w:t xml:space="preserve">Ο SHA-2 περιλαμβάνει σημαντικές αλλαγές από τον προκάτοχό του, SHA-1. Η οικογένεια SHA-2 αποτελείται από έξι hash λειτουργίες με </w:t>
      </w:r>
      <w:r>
        <w:rPr>
          <w:rFonts w:cs="Tahoma"/>
          <w:lang w:val="en-US"/>
        </w:rPr>
        <w:t>digests</w:t>
      </w:r>
      <w:r>
        <w:rPr>
          <w:rFonts w:cs="Tahoma"/>
        </w:rPr>
        <w:t xml:space="preserve"> (τιμές hash) που είναι 224, 256, 384 ή 512 bits: SHA-224, SHA-256, SHA-384, SHA-512, SHA-512/224, SHA -512/256.</w:t>
      </w:r>
    </w:p>
    <w:p w:rsidR="00FF7B89" w:rsidRDefault="00FF7B89">
      <w:pPr>
        <w:pStyle w:val="BodyText"/>
        <w:spacing w:before="113" w:after="113" w:line="360" w:lineRule="auto"/>
        <w:jc w:val="both"/>
        <w:rPr>
          <w:rFonts w:cs="Tahoma"/>
        </w:rPr>
      </w:pPr>
      <w:r>
        <w:rPr>
          <w:rFonts w:cs="Tahoma"/>
        </w:rPr>
        <w:t xml:space="preserve">Οι SHA-256 και SHA-512 είναι νέες λειτουργίες hash που υπολογίζονται με λέξεις 32-bit και 64-bit, αντίστοιχα. Χρησιμοποιούν διαφορετικά ποσά μετατόπισης και πρόσθετες σταθερές, αλλά οι δομές τους είναι σχεδόν ταυτόσημες με άλλο τρόπο, που διαφέρουν μόνο στον αριθμό των γύρων. Οι SHA-224 και SHA-384 είναι απλά ακρωτηριασμένες εκδοχές των δύο πρώτων, υπολογίζονται με διαφορετικές αρχικές τιμές. Οι SHA-512/224 και SHA-512/256 είναι επίσης ακρωτηριασμένες εκδοχές του SHA-512, αλλά οι αρχικές τιμές παράγονται χρησιμοποιώντας τη μέθοδο που περιγράφεται στο FIPS PUB 180-4. Ο SHA-2 δημοσιεύθηκε το 2001 από το NIST ως ένα ομοσπονδιακό πρότυπο των ΗΠΑ (FIPS). Η οικογένεια των αλγορίθμων SHA-2 είναι κατοχυρωμένη με δίπλωμα ευρεσιτεχνίας στις ΗΠΑ. </w:t>
      </w:r>
    </w:p>
    <w:p w:rsidR="00FF7B89" w:rsidRDefault="00FF7B89">
      <w:pPr>
        <w:pStyle w:val="BodyText"/>
        <w:spacing w:before="113" w:after="113" w:line="360" w:lineRule="auto"/>
        <w:jc w:val="both"/>
        <w:rPr>
          <w:rFonts w:cs="Tahoma"/>
        </w:rPr>
      </w:pPr>
      <w:r>
        <w:rPr>
          <w:rFonts w:cs="Tahoma"/>
        </w:rPr>
        <w:lastRenderedPageBreak/>
        <w:t>Με τη δημοσίευση του FIPS PUB 180 - 2, το NIST προσθέτει τρεις λειτουργίες κατακερματισμού στην οικογένεια SHA. Οι αλγόριθμοι είναι γνωστοί συλλογικά ως SHA-2, όνομα που αφομοιώνει τα μήκη τους (σε bits): SHA-256, SHA-384 και SHA-512.</w:t>
      </w:r>
    </w:p>
    <w:p w:rsidR="00FF7B89" w:rsidRDefault="00FF7B89">
      <w:pPr>
        <w:pStyle w:val="BodyText"/>
        <w:spacing w:before="113" w:after="113" w:line="360" w:lineRule="auto"/>
        <w:jc w:val="both"/>
        <w:rPr>
          <w:rFonts w:cs="Tahoma"/>
        </w:rPr>
      </w:pPr>
      <w:r>
        <w:rPr>
          <w:rFonts w:cs="Tahoma"/>
        </w:rPr>
        <w:t xml:space="preserve">Το 2002, το FIPS PUB 180 - 2 έγινε το νέο Secure Hash πρότυπο, αντικαθιστώντας το FIPS PUB 180-1, το οποίο κυκλοφόρησε τον Απρίλιο του 1995. Το επικαιροποιημένο πρότυπο περιλαμβάνεται τον αρχικό SHA-1 αλγόριθμο, με σύγχρονες τεχνικές σημειογραφίας σύμφωνες με αυτές που περιγράφει η εσωτερική λειτουργία της οικογένειας SHA-2. </w:t>
      </w:r>
    </w:p>
    <w:p w:rsidR="00EA2724" w:rsidRDefault="00EA2724">
      <w:pPr>
        <w:pStyle w:val="BodyText"/>
        <w:spacing w:before="113" w:after="113" w:line="360" w:lineRule="auto"/>
        <w:jc w:val="both"/>
      </w:pP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4511040" cy="3032760"/>
            <wp:effectExtent l="0" t="0" r="381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11040" cy="303276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91" w:name="_Toc438394204"/>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6</w:t>
      </w:r>
      <w:r w:rsidR="005D21F2">
        <w:rPr>
          <w:rFonts w:cs="Tahoma"/>
        </w:rPr>
        <w:fldChar w:fldCharType="end"/>
      </w:r>
      <w:r>
        <w:rPr>
          <w:rFonts w:cs="Tahoma"/>
        </w:rPr>
        <w:t>. Μία επανάληψη στη λειτουργία συμπίεσης της οικογένειας SHA-2.</w:t>
      </w:r>
      <w:bookmarkEnd w:id="91"/>
    </w:p>
    <w:p w:rsidR="00B07992" w:rsidRPr="006D0648" w:rsidRDefault="00B07992">
      <w:pPr>
        <w:pStyle w:val="BodyText"/>
        <w:spacing w:before="113" w:after="113" w:line="360" w:lineRule="auto"/>
        <w:jc w:val="both"/>
        <w:rPr>
          <w:rFonts w:cs="Tahoma"/>
        </w:rPr>
      </w:pPr>
    </w:p>
    <w:p w:rsidR="00FF7B89" w:rsidRPr="00AB7E17" w:rsidRDefault="00B07992" w:rsidP="00B07992">
      <w:pPr>
        <w:pStyle w:val="Heading3"/>
        <w:rPr>
          <w:sz w:val="28"/>
          <w:szCs w:val="28"/>
          <w:lang w:val="en-US"/>
        </w:rPr>
      </w:pPr>
      <w:bookmarkStart w:id="92" w:name="_Toc438394249"/>
      <w:r w:rsidRPr="00AB7E17">
        <w:rPr>
          <w:sz w:val="28"/>
          <w:szCs w:val="28"/>
          <w:lang w:val="en-US"/>
        </w:rPr>
        <w:t>ECDSA</w:t>
      </w:r>
      <w:bookmarkEnd w:id="92"/>
    </w:p>
    <w:p w:rsidR="00B07992" w:rsidRDefault="00B07992" w:rsidP="00B07992">
      <w:pPr>
        <w:rPr>
          <w:lang w:val="en-US"/>
        </w:rPr>
      </w:pPr>
    </w:p>
    <w:p w:rsidR="00C6053F" w:rsidRDefault="00B07992" w:rsidP="00B07992">
      <w:pPr>
        <w:pStyle w:val="BodyText"/>
        <w:spacing w:before="113" w:after="113" w:line="360" w:lineRule="auto"/>
        <w:jc w:val="both"/>
        <w:rPr>
          <w:rFonts w:cs="Tahoma"/>
        </w:rPr>
      </w:pPr>
      <w:r>
        <w:rPr>
          <w:rFonts w:cs="Tahoma"/>
        </w:rPr>
        <w:t>Στην κρυπτογραφία, ο αλγόριθμος</w:t>
      </w:r>
      <w:r w:rsidRPr="00B07992">
        <w:rPr>
          <w:rFonts w:cs="Tahoma"/>
        </w:rPr>
        <w:t xml:space="preserve"> ελλειπτική</w:t>
      </w:r>
      <w:r>
        <w:rPr>
          <w:rFonts w:cs="Tahoma"/>
        </w:rPr>
        <w:t>ς</w:t>
      </w:r>
      <w:r w:rsidRPr="00B07992">
        <w:rPr>
          <w:rFonts w:cs="Tahoma"/>
        </w:rPr>
        <w:t xml:space="preserve"> καμπύλη</w:t>
      </w:r>
      <w:r>
        <w:rPr>
          <w:rFonts w:cs="Tahoma"/>
        </w:rPr>
        <w:t>ς</w:t>
      </w:r>
      <w:r w:rsidRPr="00B07992">
        <w:rPr>
          <w:rFonts w:cs="Tahoma"/>
        </w:rPr>
        <w:t xml:space="preserve"> ψηφιακής υπογραφής (ECDSA) </w:t>
      </w:r>
      <w:r w:rsidR="00C6053F">
        <w:rPr>
          <w:rFonts w:cs="Tahoma"/>
        </w:rPr>
        <w:t>αποτελεί</w:t>
      </w:r>
      <w:r w:rsidRPr="00B07992">
        <w:rPr>
          <w:rFonts w:cs="Tahoma"/>
        </w:rPr>
        <w:t xml:space="preserve"> μια παραλλαγή του </w:t>
      </w:r>
      <w:r w:rsidR="00C6053F">
        <w:rPr>
          <w:rFonts w:cs="Tahoma"/>
        </w:rPr>
        <w:t>αλγορίθμου</w:t>
      </w:r>
      <w:r w:rsidRPr="00B07992">
        <w:rPr>
          <w:rFonts w:cs="Tahoma"/>
        </w:rPr>
        <w:t xml:space="preserve"> ψηφιακής υπογραφής (DSA) που χρησιμοποιεί κρυπτογραφία ελλειπτικών καμπυλών. </w:t>
      </w:r>
    </w:p>
    <w:p w:rsidR="00B07992" w:rsidRDefault="00B07992" w:rsidP="00B07992">
      <w:pPr>
        <w:pStyle w:val="BodyText"/>
        <w:spacing w:before="113" w:after="113" w:line="360" w:lineRule="auto"/>
        <w:jc w:val="both"/>
        <w:rPr>
          <w:rFonts w:cs="Tahoma"/>
        </w:rPr>
      </w:pPr>
      <w:r w:rsidRPr="00B07992">
        <w:rPr>
          <w:rFonts w:cs="Tahoma"/>
        </w:rPr>
        <w:lastRenderedPageBreak/>
        <w:t xml:space="preserve">Όπως και με </w:t>
      </w:r>
      <w:r w:rsidR="00C6053F">
        <w:rPr>
          <w:rFonts w:cs="Tahoma"/>
        </w:rPr>
        <w:t xml:space="preserve">τη </w:t>
      </w:r>
      <w:r w:rsidR="00C6053F" w:rsidRPr="00B07992">
        <w:rPr>
          <w:rFonts w:cs="Tahoma"/>
        </w:rPr>
        <w:t xml:space="preserve">κρυπτογραφία </w:t>
      </w:r>
      <w:r w:rsidRPr="00B07992">
        <w:rPr>
          <w:rFonts w:cs="Tahoma"/>
        </w:rPr>
        <w:t>ελλειπτική</w:t>
      </w:r>
      <w:r w:rsidR="00C6053F">
        <w:rPr>
          <w:rFonts w:cs="Tahoma"/>
        </w:rPr>
        <w:t>ς</w:t>
      </w:r>
      <w:r w:rsidRPr="00B07992">
        <w:rPr>
          <w:rFonts w:cs="Tahoma"/>
        </w:rPr>
        <w:t xml:space="preserve"> καμπύλη</w:t>
      </w:r>
      <w:r w:rsidR="00C6053F">
        <w:rPr>
          <w:rFonts w:cs="Tahoma"/>
        </w:rPr>
        <w:t>ς</w:t>
      </w:r>
      <w:r w:rsidRPr="00B07992">
        <w:rPr>
          <w:rFonts w:cs="Tahoma"/>
        </w:rPr>
        <w:t xml:space="preserve"> γενικά, το μέγεθος bit του δημόσιου κλειδιού που πιστεύεται ότι είναι αναγκαί</w:t>
      </w:r>
      <w:r w:rsidR="00C6053F">
        <w:rPr>
          <w:rFonts w:cs="Tahoma"/>
        </w:rPr>
        <w:t>ο</w:t>
      </w:r>
      <w:r w:rsidRPr="00B07992">
        <w:rPr>
          <w:rFonts w:cs="Tahoma"/>
        </w:rPr>
        <w:t xml:space="preserve"> για </w:t>
      </w:r>
      <w:r w:rsidR="00C6053F">
        <w:rPr>
          <w:rFonts w:cs="Tahoma"/>
        </w:rPr>
        <w:t xml:space="preserve">τον </w:t>
      </w:r>
      <w:r w:rsidRPr="00B07992">
        <w:rPr>
          <w:rFonts w:cs="Tahoma"/>
        </w:rPr>
        <w:t xml:space="preserve">ECDSA είναι περίπου δύο φορές το μέγεθος του επιπέδου ασφάλειας, σε bits. Για παράδειγμα, σε ένα επίπεδο ασφάλειας των 80 bits (δηλαδή </w:t>
      </w:r>
      <w:r w:rsidR="00C6053F">
        <w:rPr>
          <w:rFonts w:cs="Tahoma"/>
        </w:rPr>
        <w:t>όταν ο</w:t>
      </w:r>
      <w:r w:rsidRPr="00B07992">
        <w:rPr>
          <w:rFonts w:cs="Tahoma"/>
        </w:rPr>
        <w:t xml:space="preserve"> εισβολέα</w:t>
      </w:r>
      <w:r w:rsidR="00C6053F">
        <w:rPr>
          <w:rFonts w:cs="Tahoma"/>
        </w:rPr>
        <w:t>ς</w:t>
      </w:r>
      <w:r w:rsidRPr="00B07992">
        <w:rPr>
          <w:rFonts w:cs="Tahoma"/>
        </w:rPr>
        <w:t xml:space="preserve"> </w:t>
      </w:r>
      <w:r w:rsidR="00C6053F">
        <w:rPr>
          <w:rFonts w:cs="Tahoma"/>
        </w:rPr>
        <w:t>πρέπει ισοδύναμα να εκτελέσεις</w:t>
      </w:r>
      <w:r w:rsidRPr="00B07992">
        <w:rPr>
          <w:rFonts w:cs="Tahoma"/>
        </w:rPr>
        <w:t xml:space="preserve"> περίπου </w:t>
      </w:r>
      <m:oMath>
        <m:sSup>
          <m:sSupPr>
            <m:ctrlPr>
              <w:rPr>
                <w:rFonts w:ascii="Cambria Math" w:hAnsi="Cambria Math" w:cs="Tahoma"/>
                <w:i/>
              </w:rPr>
            </m:ctrlPr>
          </m:sSupPr>
          <m:e>
            <m:r>
              <w:rPr>
                <w:rFonts w:ascii="Cambria Math" w:hAnsi="Cambria Math" w:cs="Tahoma"/>
              </w:rPr>
              <m:t>2</m:t>
            </m:r>
          </m:e>
          <m:sup>
            <m:r>
              <w:rPr>
                <w:rFonts w:ascii="Cambria Math" w:hAnsi="Cambria Math" w:cs="Tahoma"/>
              </w:rPr>
              <m:t>80</m:t>
            </m:r>
          </m:sup>
        </m:sSup>
      </m:oMath>
      <w:r w:rsidRPr="00B07992">
        <w:rPr>
          <w:rFonts w:cs="Tahoma"/>
        </w:rPr>
        <w:t xml:space="preserve"> ενέργειες για να </w:t>
      </w:r>
      <w:r w:rsidR="00C6053F" w:rsidRPr="00B07992">
        <w:rPr>
          <w:rFonts w:cs="Tahoma"/>
        </w:rPr>
        <w:t>βρει</w:t>
      </w:r>
      <w:r w:rsidR="00C6053F">
        <w:rPr>
          <w:rFonts w:cs="Tahoma"/>
        </w:rPr>
        <w:t xml:space="preserve"> </w:t>
      </w:r>
      <w:r w:rsidRPr="00B07992">
        <w:rPr>
          <w:rFonts w:cs="Tahoma"/>
        </w:rPr>
        <w:t xml:space="preserve">το ιδιωτικό κλειδί) το μέγεθος ενός δημόσιου κλειδιού </w:t>
      </w:r>
      <w:r w:rsidR="00C6053F">
        <w:rPr>
          <w:rFonts w:cs="Tahoma"/>
          <w:lang w:val="en-US"/>
        </w:rPr>
        <w:t>DSA</w:t>
      </w:r>
      <w:r w:rsidR="00C6053F" w:rsidRPr="00C6053F">
        <w:rPr>
          <w:rFonts w:cs="Tahoma"/>
        </w:rPr>
        <w:t xml:space="preserve"> </w:t>
      </w:r>
      <w:r w:rsidRPr="00B07992">
        <w:rPr>
          <w:rFonts w:cs="Tahoma"/>
        </w:rPr>
        <w:t xml:space="preserve">είναι τουλάχιστον 1024 bits, ενώ το μέγεθος </w:t>
      </w:r>
      <w:r w:rsidR="00C6053F">
        <w:rPr>
          <w:rFonts w:cs="Tahoma"/>
        </w:rPr>
        <w:t xml:space="preserve">ενός </w:t>
      </w:r>
      <w:r w:rsidRPr="00B07992">
        <w:rPr>
          <w:rFonts w:cs="Tahoma"/>
        </w:rPr>
        <w:t>δημόσιο</w:t>
      </w:r>
      <w:r w:rsidR="00C6053F">
        <w:rPr>
          <w:rFonts w:cs="Tahoma"/>
        </w:rPr>
        <w:t>υ</w:t>
      </w:r>
      <w:r w:rsidRPr="00B07992">
        <w:rPr>
          <w:rFonts w:cs="Tahoma"/>
        </w:rPr>
        <w:t xml:space="preserve"> </w:t>
      </w:r>
      <w:r w:rsidR="00C6053F" w:rsidRPr="00B07992">
        <w:rPr>
          <w:rFonts w:cs="Tahoma"/>
        </w:rPr>
        <w:t>κλειδι</w:t>
      </w:r>
      <w:r w:rsidR="00C6053F">
        <w:rPr>
          <w:rFonts w:cs="Tahoma"/>
        </w:rPr>
        <w:t>ού</w:t>
      </w:r>
      <w:r w:rsidRPr="00B07992">
        <w:rPr>
          <w:rFonts w:cs="Tahoma"/>
        </w:rPr>
        <w:t xml:space="preserve"> </w:t>
      </w:r>
      <w:r w:rsidR="00C6053F" w:rsidRPr="00B07992">
        <w:rPr>
          <w:rFonts w:cs="Tahoma"/>
        </w:rPr>
        <w:t xml:space="preserve">ECDSA </w:t>
      </w:r>
      <w:r w:rsidRPr="00B07992">
        <w:rPr>
          <w:rFonts w:cs="Tahoma"/>
        </w:rPr>
        <w:t xml:space="preserve">θα είναι 160 bits. Από την άλλη πλευρά, το μέγεθος </w:t>
      </w:r>
      <w:r w:rsidR="00C6053F">
        <w:rPr>
          <w:rFonts w:cs="Tahoma"/>
        </w:rPr>
        <w:t xml:space="preserve">της </w:t>
      </w:r>
      <w:r w:rsidRPr="00B07992">
        <w:rPr>
          <w:rFonts w:cs="Tahoma"/>
        </w:rPr>
        <w:t>υπογραφή</w:t>
      </w:r>
      <w:r w:rsidR="00C6053F">
        <w:rPr>
          <w:rFonts w:cs="Tahoma"/>
        </w:rPr>
        <w:t>ς</w:t>
      </w:r>
      <w:r w:rsidRPr="00B07992">
        <w:rPr>
          <w:rFonts w:cs="Tahoma"/>
        </w:rPr>
        <w:t xml:space="preserve"> είναι </w:t>
      </w:r>
      <w:r w:rsidR="00C6053F">
        <w:rPr>
          <w:rFonts w:cs="Tahoma"/>
        </w:rPr>
        <w:t>το ίδιο</w:t>
      </w:r>
      <w:r w:rsidRPr="00B07992">
        <w:rPr>
          <w:rFonts w:cs="Tahoma"/>
        </w:rPr>
        <w:t xml:space="preserve"> τόσο για</w:t>
      </w:r>
      <w:r w:rsidR="00C6053F">
        <w:rPr>
          <w:rFonts w:cs="Tahoma"/>
        </w:rPr>
        <w:t xml:space="preserve"> τον</w:t>
      </w:r>
      <w:r w:rsidRPr="00B07992">
        <w:rPr>
          <w:rFonts w:cs="Tahoma"/>
        </w:rPr>
        <w:t xml:space="preserve"> DSA</w:t>
      </w:r>
      <w:r w:rsidR="00C6053F">
        <w:rPr>
          <w:rFonts w:cs="Tahoma"/>
        </w:rPr>
        <w:t>, όσο</w:t>
      </w:r>
      <w:r w:rsidRPr="00B07992">
        <w:rPr>
          <w:rFonts w:cs="Tahoma"/>
        </w:rPr>
        <w:t xml:space="preserve"> και </w:t>
      </w:r>
      <w:r w:rsidR="00C6053F">
        <w:rPr>
          <w:rFonts w:cs="Tahoma"/>
        </w:rPr>
        <w:t>για τον</w:t>
      </w:r>
      <w:r w:rsidRPr="00B07992">
        <w:rPr>
          <w:rFonts w:cs="Tahoma"/>
        </w:rPr>
        <w:t>ECDSA: 4t</w:t>
      </w:r>
      <w:r w:rsidR="00C6053F" w:rsidRPr="00C6053F">
        <w:rPr>
          <w:rFonts w:cs="Tahoma"/>
        </w:rPr>
        <w:t xml:space="preserve"> </w:t>
      </w:r>
      <w:r w:rsidR="00C6053F" w:rsidRPr="00B07992">
        <w:rPr>
          <w:rFonts w:cs="Tahoma"/>
        </w:rPr>
        <w:t>bits</w:t>
      </w:r>
      <w:r w:rsidRPr="00B07992">
        <w:rPr>
          <w:rFonts w:cs="Tahoma"/>
        </w:rPr>
        <w:t>, όπου t είναι το επίπεδο ασφάλειας που μετράται σε bits, δηλαδή, περίπου 320 bits για ένα επίπεδο ασφάλειας του 80 bits.</w:t>
      </w:r>
    </w:p>
    <w:p w:rsidR="00EF0E63" w:rsidRDefault="00EF0E63" w:rsidP="00B07992">
      <w:pPr>
        <w:pStyle w:val="BodyText"/>
        <w:spacing w:before="113" w:after="113" w:line="360" w:lineRule="auto"/>
        <w:jc w:val="both"/>
        <w:rPr>
          <w:rFonts w:cs="Tahoma"/>
        </w:rPr>
      </w:pPr>
    </w:p>
    <w:p w:rsidR="00EF0E63" w:rsidRDefault="00EF0E63" w:rsidP="00B07992">
      <w:pPr>
        <w:pStyle w:val="BodyText"/>
        <w:spacing w:before="113" w:after="113" w:line="360" w:lineRule="auto"/>
        <w:jc w:val="both"/>
        <w:rPr>
          <w:rFonts w:cs="Tahoma"/>
        </w:rPr>
      </w:pPr>
    </w:p>
    <w:p w:rsidR="00EF0E63" w:rsidRPr="00AB7E17" w:rsidRDefault="00EF0E63" w:rsidP="00EF0E63">
      <w:pPr>
        <w:pStyle w:val="Heading3"/>
        <w:rPr>
          <w:sz w:val="28"/>
          <w:szCs w:val="28"/>
          <w:lang w:val="en-US"/>
        </w:rPr>
      </w:pPr>
      <w:bookmarkStart w:id="93" w:name="_Toc438394250"/>
      <w:r w:rsidRPr="00AB7E17">
        <w:rPr>
          <w:sz w:val="28"/>
          <w:szCs w:val="28"/>
          <w:lang w:val="en-US"/>
        </w:rPr>
        <w:t>Cryptonight</w:t>
      </w:r>
      <w:bookmarkEnd w:id="93"/>
    </w:p>
    <w:p w:rsidR="00EF0E63" w:rsidRDefault="00EF0E63" w:rsidP="00EF0E63">
      <w:pPr>
        <w:rPr>
          <w:lang w:val="en-US"/>
        </w:rPr>
      </w:pPr>
    </w:p>
    <w:p w:rsidR="00EF0E63" w:rsidRPr="00EF0E63" w:rsidRDefault="0057724B" w:rsidP="00EF0E63">
      <w:pPr>
        <w:pStyle w:val="BodyText"/>
        <w:spacing w:before="113" w:after="113" w:line="360" w:lineRule="auto"/>
        <w:jc w:val="both"/>
        <w:rPr>
          <w:rFonts w:cs="Tahoma"/>
        </w:rPr>
      </w:pPr>
      <w:r>
        <w:rPr>
          <w:rFonts w:cs="Tahoma"/>
        </w:rPr>
        <w:t xml:space="preserve">Ο </w:t>
      </w:r>
      <w:r w:rsidR="00EF0E63" w:rsidRPr="00EF0E63">
        <w:rPr>
          <w:rFonts w:cs="Tahoma"/>
        </w:rPr>
        <w:t>CryptoNight είναι ένας αλγόριθμος απόδειξη της εργασίας</w:t>
      </w:r>
      <w:r>
        <w:rPr>
          <w:rFonts w:cs="Tahoma"/>
        </w:rPr>
        <w:t xml:space="preserve"> (</w:t>
      </w:r>
      <w:r>
        <w:rPr>
          <w:rFonts w:cs="Tahoma"/>
          <w:lang w:val="en-US"/>
        </w:rPr>
        <w:t>PoW</w:t>
      </w:r>
      <w:r w:rsidRPr="0057724B">
        <w:rPr>
          <w:rFonts w:cs="Tahoma"/>
        </w:rPr>
        <w:t>)</w:t>
      </w:r>
      <w:r w:rsidR="00EF0E63" w:rsidRPr="00EF0E63">
        <w:rPr>
          <w:rFonts w:cs="Tahoma"/>
        </w:rPr>
        <w:t>. Είναι σχεδιασμένο</w:t>
      </w:r>
      <w:r>
        <w:rPr>
          <w:rFonts w:cs="Tahoma"/>
        </w:rPr>
        <w:t>ς</w:t>
      </w:r>
      <w:r w:rsidR="00EF0E63" w:rsidRPr="00EF0E63">
        <w:rPr>
          <w:rFonts w:cs="Tahoma"/>
        </w:rPr>
        <w:t xml:space="preserve"> για να είναι κατάλληλο</w:t>
      </w:r>
      <w:r>
        <w:rPr>
          <w:rFonts w:cs="Tahoma"/>
        </w:rPr>
        <w:t>ς</w:t>
      </w:r>
      <w:r w:rsidR="00EF0E63" w:rsidRPr="00EF0E63">
        <w:rPr>
          <w:rFonts w:cs="Tahoma"/>
        </w:rPr>
        <w:t xml:space="preserve"> για τους απλούς επεξεργαστές</w:t>
      </w:r>
      <w:r>
        <w:rPr>
          <w:rFonts w:cs="Tahoma"/>
        </w:rPr>
        <w:t xml:space="preserve"> υπολογιστών</w:t>
      </w:r>
      <w:r w:rsidR="00EF0E63" w:rsidRPr="00EF0E63">
        <w:rPr>
          <w:rFonts w:cs="Tahoma"/>
        </w:rPr>
        <w:t xml:space="preserve">, αλλά προς το παρόν δεν υπάρχουν συσκευές ειδικού σκοπού για την εξόρυξη. Ως εκ τούτου, </w:t>
      </w:r>
      <w:r>
        <w:rPr>
          <w:rFonts w:cs="Tahoma"/>
        </w:rPr>
        <w:t xml:space="preserve">ο </w:t>
      </w:r>
      <w:r w:rsidR="00EF0E63" w:rsidRPr="00EF0E63">
        <w:rPr>
          <w:rFonts w:cs="Tahoma"/>
        </w:rPr>
        <w:t xml:space="preserve">CryptoNight μπορεί να </w:t>
      </w:r>
      <w:r w:rsidRPr="00EF0E63">
        <w:rPr>
          <w:rFonts w:cs="Tahoma"/>
        </w:rPr>
        <w:t xml:space="preserve">εξορύσσεται </w:t>
      </w:r>
      <w:r w:rsidR="00EF0E63" w:rsidRPr="00EF0E63">
        <w:rPr>
          <w:rFonts w:cs="Tahoma"/>
        </w:rPr>
        <w:t xml:space="preserve">μόνο </w:t>
      </w:r>
      <w:r>
        <w:rPr>
          <w:rFonts w:cs="Tahoma"/>
        </w:rPr>
        <w:t>μέσω της CPU</w:t>
      </w:r>
      <w:r w:rsidR="00EF0E63" w:rsidRPr="00EF0E63">
        <w:rPr>
          <w:rFonts w:cs="Tahoma"/>
        </w:rPr>
        <w:t xml:space="preserve"> προς το παρόν. </w:t>
      </w:r>
      <w:r w:rsidR="00B94018">
        <w:rPr>
          <w:rFonts w:cs="Tahoma"/>
        </w:rPr>
        <w:t xml:space="preserve">Ο </w:t>
      </w:r>
      <w:r w:rsidR="00EF0E63" w:rsidRPr="00EF0E63">
        <w:rPr>
          <w:rFonts w:cs="Tahoma"/>
        </w:rPr>
        <w:t>CryptoNight εφαρμόστηκε αρχικά στη βάση κώδικα CryptoNote.</w:t>
      </w:r>
    </w:p>
    <w:p w:rsidR="00B94018" w:rsidRDefault="00B94018" w:rsidP="00EF0E63">
      <w:pPr>
        <w:pStyle w:val="BodyText"/>
        <w:spacing w:before="113" w:after="113" w:line="360" w:lineRule="auto"/>
        <w:jc w:val="both"/>
        <w:rPr>
          <w:rStyle w:val="Strong"/>
        </w:rPr>
      </w:pPr>
    </w:p>
    <w:p w:rsidR="00EF0E63" w:rsidRPr="00B94018" w:rsidRDefault="00B94018" w:rsidP="00EF0E63">
      <w:pPr>
        <w:pStyle w:val="BodyText"/>
        <w:spacing w:before="113" w:after="113" w:line="360" w:lineRule="auto"/>
        <w:jc w:val="both"/>
        <w:rPr>
          <w:rStyle w:val="Strong"/>
        </w:rPr>
      </w:pPr>
      <w:r w:rsidRPr="00B94018">
        <w:rPr>
          <w:rStyle w:val="Strong"/>
        </w:rPr>
        <w:t>Βασικές αρχές</w:t>
      </w:r>
    </w:p>
    <w:p w:rsidR="00EF0E63" w:rsidRPr="00EF0E63" w:rsidRDefault="00B94018" w:rsidP="00EF0E63">
      <w:pPr>
        <w:pStyle w:val="BodyText"/>
        <w:spacing w:before="113" w:after="113" w:line="360" w:lineRule="auto"/>
        <w:jc w:val="both"/>
        <w:rPr>
          <w:rFonts w:cs="Tahoma"/>
        </w:rPr>
      </w:pPr>
      <w:r>
        <w:rPr>
          <w:rFonts w:cs="Tahoma"/>
        </w:rPr>
        <w:t xml:space="preserve">Ο </w:t>
      </w:r>
      <w:r w:rsidR="00EF0E63" w:rsidRPr="00EF0E63">
        <w:rPr>
          <w:rFonts w:cs="Tahoma"/>
        </w:rPr>
        <w:t>CryptoNight βασίζεται σ</w:t>
      </w:r>
      <w:r>
        <w:rPr>
          <w:rFonts w:cs="Tahoma"/>
        </w:rPr>
        <w:t>τη</w:t>
      </w:r>
      <w:r w:rsidR="00EF0E63" w:rsidRPr="00EF0E63">
        <w:rPr>
          <w:rFonts w:cs="Tahoma"/>
        </w:rPr>
        <w:t xml:space="preserve"> τυχαία πρόσβαση στην αργή μνήμη και </w:t>
      </w:r>
      <w:r>
        <w:rPr>
          <w:rFonts w:cs="Tahoma"/>
        </w:rPr>
        <w:t xml:space="preserve">δίνει έμφαση στη </w:t>
      </w:r>
      <w:r w:rsidR="00EF0E63" w:rsidRPr="00EF0E63">
        <w:rPr>
          <w:rFonts w:cs="Tahoma"/>
        </w:rPr>
        <w:t>λανθάνουσα κατάσταση εξάρτησης. Κάθε νέο μπλοκ εξαρτάται από όλ</w:t>
      </w:r>
      <w:r>
        <w:rPr>
          <w:rFonts w:cs="Tahoma"/>
        </w:rPr>
        <w:t>α</w:t>
      </w:r>
      <w:r w:rsidR="00EF0E63" w:rsidRPr="00EF0E63">
        <w:rPr>
          <w:rFonts w:cs="Tahoma"/>
        </w:rPr>
        <w:t xml:space="preserve"> τ</w:t>
      </w:r>
      <w:r>
        <w:rPr>
          <w:rFonts w:cs="Tahoma"/>
        </w:rPr>
        <w:t xml:space="preserve">α </w:t>
      </w:r>
      <w:r w:rsidR="00EF0E63" w:rsidRPr="00EF0E63">
        <w:rPr>
          <w:rFonts w:cs="Tahoma"/>
        </w:rPr>
        <w:t>προηγούμεν</w:t>
      </w:r>
      <w:r>
        <w:rPr>
          <w:rFonts w:cs="Tahoma"/>
        </w:rPr>
        <w:t>α</w:t>
      </w:r>
      <w:r w:rsidR="00EF0E63" w:rsidRPr="00EF0E63">
        <w:rPr>
          <w:rFonts w:cs="Tahoma"/>
        </w:rPr>
        <w:t xml:space="preserve"> μπλοκ (σε αντίθεση, για παράδειγμα, </w:t>
      </w:r>
      <w:r>
        <w:rPr>
          <w:rFonts w:cs="Tahoma"/>
        </w:rPr>
        <w:t xml:space="preserve">με τον </w:t>
      </w:r>
      <w:r w:rsidR="00EF0E63" w:rsidRPr="00EF0E63">
        <w:rPr>
          <w:rFonts w:cs="Tahoma"/>
        </w:rPr>
        <w:t>scrypt). Ο αλγόριθμος απαιτεί περίπου 2 Mb ανά περίπτωση:</w:t>
      </w:r>
    </w:p>
    <w:p w:rsidR="00EF0E63" w:rsidRPr="00EF0E63" w:rsidRDefault="00EF0E63" w:rsidP="00B94018">
      <w:pPr>
        <w:pStyle w:val="BodyText"/>
        <w:numPr>
          <w:ilvl w:val="0"/>
          <w:numId w:val="22"/>
        </w:numPr>
        <w:spacing w:before="113" w:after="113" w:line="360" w:lineRule="auto"/>
        <w:jc w:val="both"/>
        <w:rPr>
          <w:rFonts w:cs="Tahoma"/>
        </w:rPr>
      </w:pPr>
      <w:r w:rsidRPr="00EF0E63">
        <w:rPr>
          <w:rFonts w:cs="Tahoma"/>
        </w:rPr>
        <w:t>Ταιριάζει στη μνήμη cache L3 (ανά πυρήνα) των σύγχρονων επεξεργαστών.</w:t>
      </w:r>
    </w:p>
    <w:p w:rsidR="00EF0E63" w:rsidRPr="00EF0E63" w:rsidRDefault="00B94018" w:rsidP="00B94018">
      <w:pPr>
        <w:pStyle w:val="BodyText"/>
        <w:numPr>
          <w:ilvl w:val="0"/>
          <w:numId w:val="22"/>
        </w:numPr>
        <w:spacing w:before="113" w:after="113" w:line="360" w:lineRule="auto"/>
        <w:jc w:val="both"/>
        <w:rPr>
          <w:rFonts w:cs="Tahoma"/>
        </w:rPr>
      </w:pPr>
      <w:r>
        <w:rPr>
          <w:rFonts w:cs="Tahoma"/>
        </w:rPr>
        <w:t>Ένα</w:t>
      </w:r>
      <w:r w:rsidR="00EF0E63" w:rsidRPr="00EF0E63">
        <w:rPr>
          <w:rFonts w:cs="Tahoma"/>
        </w:rPr>
        <w:t xml:space="preserve"> ΜΒ εσωτερική</w:t>
      </w:r>
      <w:r>
        <w:rPr>
          <w:rFonts w:cs="Tahoma"/>
        </w:rPr>
        <w:t>ς</w:t>
      </w:r>
      <w:r w:rsidR="00EF0E63" w:rsidRPr="00EF0E63">
        <w:rPr>
          <w:rFonts w:cs="Tahoma"/>
        </w:rPr>
        <w:t xml:space="preserve"> μνήμη</w:t>
      </w:r>
      <w:r>
        <w:rPr>
          <w:rFonts w:cs="Tahoma"/>
        </w:rPr>
        <w:t>ς</w:t>
      </w:r>
      <w:r w:rsidR="00EF0E63" w:rsidRPr="00EF0E63">
        <w:rPr>
          <w:rFonts w:cs="Tahoma"/>
        </w:rPr>
        <w:t xml:space="preserve"> είναι </w:t>
      </w:r>
      <w:r>
        <w:rPr>
          <w:rFonts w:cs="Tahoma"/>
        </w:rPr>
        <w:t>μη αποδεκτό από</w:t>
      </w:r>
      <w:r w:rsidR="00EF0E63" w:rsidRPr="00EF0E63">
        <w:rPr>
          <w:rFonts w:cs="Tahoma"/>
        </w:rPr>
        <w:t xml:space="preserve"> τις σύγχρονες ASICs.</w:t>
      </w:r>
    </w:p>
    <w:p w:rsidR="00EF0E63" w:rsidRPr="00EF0E63" w:rsidRDefault="00B94018" w:rsidP="00B94018">
      <w:pPr>
        <w:pStyle w:val="BodyText"/>
        <w:numPr>
          <w:ilvl w:val="0"/>
          <w:numId w:val="22"/>
        </w:numPr>
        <w:spacing w:before="113" w:after="113" w:line="360" w:lineRule="auto"/>
        <w:jc w:val="both"/>
        <w:rPr>
          <w:rFonts w:cs="Tahoma"/>
        </w:rPr>
      </w:pPr>
      <w:r>
        <w:rPr>
          <w:rFonts w:cs="Tahoma"/>
        </w:rPr>
        <w:t>Οι GPUs μπορούν</w:t>
      </w:r>
      <w:r w:rsidR="00EF0E63" w:rsidRPr="00EF0E63">
        <w:rPr>
          <w:rFonts w:cs="Tahoma"/>
        </w:rPr>
        <w:t xml:space="preserve"> να </w:t>
      </w:r>
      <w:r>
        <w:rPr>
          <w:rFonts w:cs="Tahoma"/>
        </w:rPr>
        <w:t>εκτελέσουν</w:t>
      </w:r>
      <w:r w:rsidR="00EF0E63" w:rsidRPr="00EF0E63">
        <w:rPr>
          <w:rFonts w:cs="Tahoma"/>
        </w:rPr>
        <w:t xml:space="preserve"> εκατοντάδες ταυτόχρονων περιπτώσεων, αλλά</w:t>
      </w:r>
      <w:r>
        <w:rPr>
          <w:rFonts w:cs="Tahoma"/>
        </w:rPr>
        <w:t xml:space="preserve"> περιορίζονται μ</w:t>
      </w:r>
      <w:r w:rsidR="00EF0E63" w:rsidRPr="00EF0E63">
        <w:rPr>
          <w:rFonts w:cs="Tahoma"/>
        </w:rPr>
        <w:t xml:space="preserve">ε άλλους τρόπους. </w:t>
      </w:r>
      <w:r>
        <w:rPr>
          <w:rFonts w:cs="Tahoma"/>
        </w:rPr>
        <w:t>Η μ</w:t>
      </w:r>
      <w:r w:rsidR="00EF0E63" w:rsidRPr="00EF0E63">
        <w:rPr>
          <w:rFonts w:cs="Tahoma"/>
        </w:rPr>
        <w:t xml:space="preserve">νήμη GDDR5 είναι πιο αργή από </w:t>
      </w:r>
      <w:r w:rsidR="00EF0E63" w:rsidRPr="00EF0E63">
        <w:rPr>
          <w:rFonts w:cs="Tahoma"/>
        </w:rPr>
        <w:lastRenderedPageBreak/>
        <w:t xml:space="preserve">την cache </w:t>
      </w:r>
      <w:r w:rsidRPr="00EF0E63">
        <w:rPr>
          <w:rFonts w:cs="Tahoma"/>
        </w:rPr>
        <w:t>L3</w:t>
      </w:r>
      <w:r>
        <w:rPr>
          <w:rFonts w:cs="Tahoma"/>
        </w:rPr>
        <w:t xml:space="preserve"> της </w:t>
      </w:r>
      <w:r w:rsidR="00EF0E63" w:rsidRPr="00EF0E63">
        <w:rPr>
          <w:rFonts w:cs="Tahoma"/>
        </w:rPr>
        <w:t>CPU και αξιοσημείωτη για το εύρος ζώνης τ</w:t>
      </w:r>
      <w:r>
        <w:rPr>
          <w:rFonts w:cs="Tahoma"/>
        </w:rPr>
        <w:t>ης</w:t>
      </w:r>
      <w:r w:rsidR="00EF0E63" w:rsidRPr="00EF0E63">
        <w:rPr>
          <w:rFonts w:cs="Tahoma"/>
        </w:rPr>
        <w:t xml:space="preserve">, </w:t>
      </w:r>
      <w:r>
        <w:rPr>
          <w:rFonts w:cs="Tahoma"/>
        </w:rPr>
        <w:t>και τη μη τυχαία</w:t>
      </w:r>
      <w:r w:rsidR="00EF0E63" w:rsidRPr="00EF0E63">
        <w:rPr>
          <w:rFonts w:cs="Tahoma"/>
        </w:rPr>
        <w:t xml:space="preserve"> ταχύτητα πρόσβασης.</w:t>
      </w:r>
    </w:p>
    <w:p w:rsidR="00EF0E63" w:rsidRPr="00EF0E63" w:rsidRDefault="00EF0E63" w:rsidP="00B94018">
      <w:pPr>
        <w:pStyle w:val="BodyText"/>
        <w:numPr>
          <w:ilvl w:val="0"/>
          <w:numId w:val="22"/>
        </w:numPr>
        <w:spacing w:before="113" w:after="113" w:line="360" w:lineRule="auto"/>
        <w:jc w:val="both"/>
        <w:rPr>
          <w:rFonts w:cs="Tahoma"/>
        </w:rPr>
      </w:pPr>
      <w:r w:rsidRPr="00EF0E63">
        <w:rPr>
          <w:rFonts w:cs="Tahoma"/>
        </w:rPr>
        <w:t xml:space="preserve">Σημαντική επέκταση θα απαιτήσει αύξηση των επαναλήψεων, </w:t>
      </w:r>
      <w:r w:rsidR="00B94018">
        <w:rPr>
          <w:rFonts w:cs="Tahoma"/>
        </w:rPr>
        <w:t>η</w:t>
      </w:r>
      <w:r w:rsidRPr="00EF0E63">
        <w:rPr>
          <w:rFonts w:cs="Tahoma"/>
        </w:rPr>
        <w:t xml:space="preserve"> οποί</w:t>
      </w:r>
      <w:r w:rsidR="00B94018">
        <w:rPr>
          <w:rFonts w:cs="Tahoma"/>
        </w:rPr>
        <w:t>α</w:t>
      </w:r>
      <w:r w:rsidRPr="00EF0E63">
        <w:rPr>
          <w:rFonts w:cs="Tahoma"/>
        </w:rPr>
        <w:t xml:space="preserve"> με τη σειρά τ</w:t>
      </w:r>
      <w:r w:rsidR="00B94018">
        <w:rPr>
          <w:rFonts w:cs="Tahoma"/>
        </w:rPr>
        <w:t>ης</w:t>
      </w:r>
      <w:r w:rsidRPr="00EF0E63">
        <w:rPr>
          <w:rFonts w:cs="Tahoma"/>
        </w:rPr>
        <w:t xml:space="preserve"> συνεπάγεται μια συ</w:t>
      </w:r>
      <w:r w:rsidR="00B94018">
        <w:rPr>
          <w:rFonts w:cs="Tahoma"/>
        </w:rPr>
        <w:t>νολική αύξηση του χρόνου. "Βαριές</w:t>
      </w:r>
      <w:r w:rsidRPr="00EF0E63">
        <w:rPr>
          <w:rFonts w:cs="Tahoma"/>
        </w:rPr>
        <w:t xml:space="preserve">" κλήσεις σε ένα </w:t>
      </w:r>
      <w:r w:rsidR="00B94018" w:rsidRPr="00EF0E63">
        <w:rPr>
          <w:rFonts w:cs="Tahoma"/>
        </w:rPr>
        <w:t xml:space="preserve">δίκτυο </w:t>
      </w:r>
      <w:r w:rsidRPr="00EF0E63">
        <w:rPr>
          <w:rFonts w:cs="Tahoma"/>
        </w:rPr>
        <w:t>p2p μπορεί να οδηγήσ</w:t>
      </w:r>
      <w:r w:rsidR="00B94018">
        <w:rPr>
          <w:rFonts w:cs="Tahoma"/>
        </w:rPr>
        <w:t xml:space="preserve">ουν </w:t>
      </w:r>
      <w:r w:rsidRPr="00EF0E63">
        <w:rPr>
          <w:rFonts w:cs="Tahoma"/>
        </w:rPr>
        <w:t xml:space="preserve">σε σοβαρές αδυναμίες, επειδή οι κόμβοι είναι υποχρεωμένοι να ελέγχουν </w:t>
      </w:r>
      <w:r w:rsidR="00B94018">
        <w:rPr>
          <w:rFonts w:cs="Tahoma"/>
        </w:rPr>
        <w:t xml:space="preserve">την </w:t>
      </w:r>
      <w:r w:rsidRPr="00EF0E63">
        <w:rPr>
          <w:rFonts w:cs="Tahoma"/>
        </w:rPr>
        <w:t>απόδειξη εργασίας κάθε νέο</w:t>
      </w:r>
      <w:r w:rsidR="00B94018">
        <w:rPr>
          <w:rFonts w:cs="Tahoma"/>
        </w:rPr>
        <w:t>υ</w:t>
      </w:r>
      <w:r w:rsidRPr="00EF0E63">
        <w:rPr>
          <w:rFonts w:cs="Tahoma"/>
        </w:rPr>
        <w:t xml:space="preserve"> μπλοκ. Αν ένας κόμβος ξοδεύει σημαντικό ποσό χρόνου σε κάθε αξιολόγηση </w:t>
      </w:r>
      <w:r w:rsidR="00B94018">
        <w:rPr>
          <w:rFonts w:cs="Tahoma"/>
          <w:lang w:val="en-US"/>
        </w:rPr>
        <w:t>hash</w:t>
      </w:r>
      <w:r w:rsidRPr="00EF0E63">
        <w:rPr>
          <w:rFonts w:cs="Tahoma"/>
        </w:rPr>
        <w:t xml:space="preserve">, μπορεί εύκολα να </w:t>
      </w:r>
      <w:r w:rsidR="00B94018">
        <w:rPr>
          <w:rFonts w:cs="Tahoma"/>
        </w:rPr>
        <w:t>γίνει</w:t>
      </w:r>
      <w:r w:rsidR="00B94018" w:rsidRPr="00EF0E63">
        <w:rPr>
          <w:rFonts w:cs="Tahoma"/>
        </w:rPr>
        <w:t xml:space="preserve"> </w:t>
      </w:r>
      <w:r w:rsidRPr="00EF0E63">
        <w:rPr>
          <w:rFonts w:cs="Tahoma"/>
        </w:rPr>
        <w:t>DDoS</w:t>
      </w:r>
      <w:r w:rsidR="00B94018">
        <w:rPr>
          <w:rFonts w:cs="Tahoma"/>
        </w:rPr>
        <w:t xml:space="preserve"> </w:t>
      </w:r>
      <w:r w:rsidRPr="00EF0E63">
        <w:rPr>
          <w:rFonts w:cs="Tahoma"/>
        </w:rPr>
        <w:t xml:space="preserve">από μια </w:t>
      </w:r>
      <w:r w:rsidR="00B94018">
        <w:rPr>
          <w:rFonts w:cs="Tahoma"/>
        </w:rPr>
        <w:t>πληθώρα</w:t>
      </w:r>
      <w:r w:rsidRPr="00EF0E63">
        <w:rPr>
          <w:rFonts w:cs="Tahoma"/>
        </w:rPr>
        <w:t xml:space="preserve"> πλαστών αντικειμένων με αυθαίρετ</w:t>
      </w:r>
      <w:r w:rsidR="00B94018">
        <w:rPr>
          <w:rFonts w:cs="Tahoma"/>
        </w:rPr>
        <w:t>α</w:t>
      </w:r>
      <w:r w:rsidRPr="00EF0E63">
        <w:rPr>
          <w:rFonts w:cs="Tahoma"/>
        </w:rPr>
        <w:t xml:space="preserve"> δεδομένα έργο</w:t>
      </w:r>
      <w:r w:rsidR="00B94018">
        <w:rPr>
          <w:rFonts w:cs="Tahoma"/>
        </w:rPr>
        <w:t>υ</w:t>
      </w:r>
      <w:r w:rsidRPr="00EF0E63">
        <w:rPr>
          <w:rFonts w:cs="Tahoma"/>
        </w:rPr>
        <w:t xml:space="preserve"> (τιμές nonce).</w:t>
      </w:r>
    </w:p>
    <w:p w:rsidR="00FE3567" w:rsidRDefault="00FE3567" w:rsidP="00B07992">
      <w:pPr>
        <w:pStyle w:val="BodyText"/>
        <w:spacing w:before="113" w:after="113" w:line="360" w:lineRule="auto"/>
        <w:jc w:val="both"/>
        <w:rPr>
          <w:rFonts w:cs="Tahoma"/>
        </w:rPr>
      </w:pPr>
    </w:p>
    <w:p w:rsidR="00FE3567" w:rsidRDefault="00FE3567" w:rsidP="00B07992">
      <w:pPr>
        <w:pStyle w:val="BodyText"/>
        <w:spacing w:before="113" w:after="113" w:line="360" w:lineRule="auto"/>
        <w:jc w:val="both"/>
        <w:rPr>
          <w:rFonts w:cs="Tahoma"/>
        </w:rPr>
      </w:pPr>
    </w:p>
    <w:p w:rsidR="00EF0E63" w:rsidRPr="00AB7E17" w:rsidRDefault="00FE3567" w:rsidP="00FE3567">
      <w:pPr>
        <w:pStyle w:val="Heading3"/>
        <w:rPr>
          <w:sz w:val="28"/>
          <w:szCs w:val="28"/>
        </w:rPr>
      </w:pPr>
      <w:bookmarkStart w:id="94" w:name="_Toc438394251"/>
      <w:r w:rsidRPr="00AB7E17">
        <w:rPr>
          <w:sz w:val="28"/>
          <w:szCs w:val="28"/>
        </w:rPr>
        <w:t>Αλγόριθμος Χ11</w:t>
      </w:r>
      <w:bookmarkEnd w:id="94"/>
    </w:p>
    <w:p w:rsidR="00FE3567" w:rsidRDefault="00FE3567" w:rsidP="00FE3567"/>
    <w:p w:rsidR="00FE3567" w:rsidRDefault="00FE3567" w:rsidP="00FE3567">
      <w:pPr>
        <w:pStyle w:val="BodyText"/>
        <w:spacing w:before="113" w:after="113" w:line="360" w:lineRule="auto"/>
        <w:jc w:val="both"/>
        <w:rPr>
          <w:rFonts w:cs="Tahoma"/>
        </w:rPr>
      </w:pPr>
      <w:r w:rsidRPr="00FE3567">
        <w:rPr>
          <w:rFonts w:cs="Tahoma"/>
        </w:rPr>
        <w:t>Αυτ</w:t>
      </w:r>
      <w:r w:rsidR="002B1495">
        <w:rPr>
          <w:rFonts w:cs="Tahoma"/>
        </w:rPr>
        <w:t>οί</w:t>
      </w:r>
      <w:r w:rsidRPr="00FE3567">
        <w:rPr>
          <w:rFonts w:cs="Tahoma"/>
        </w:rPr>
        <w:t xml:space="preserve"> οι νέ</w:t>
      </w:r>
      <w:r w:rsidR="002B1495">
        <w:rPr>
          <w:rFonts w:cs="Tahoma"/>
        </w:rPr>
        <w:t>οι</w:t>
      </w:r>
      <w:r w:rsidRPr="00FE3567">
        <w:rPr>
          <w:rFonts w:cs="Tahoma"/>
        </w:rPr>
        <w:t xml:space="preserve"> και κερδοφόρ</w:t>
      </w:r>
      <w:r w:rsidR="002B1495">
        <w:rPr>
          <w:rFonts w:cs="Tahoma"/>
        </w:rPr>
        <w:t>οι</w:t>
      </w:r>
      <w:r w:rsidRPr="00FE3567">
        <w:rPr>
          <w:rFonts w:cs="Tahoma"/>
        </w:rPr>
        <w:t xml:space="preserve"> αλγόριθμοι είναι </w:t>
      </w:r>
      <w:r w:rsidR="002B1495">
        <w:rPr>
          <w:rFonts w:cs="Tahoma"/>
        </w:rPr>
        <w:t>πολύ δημοφιλείς από το 2014</w:t>
      </w:r>
      <w:r w:rsidRPr="00FE3567">
        <w:rPr>
          <w:rFonts w:cs="Tahoma"/>
        </w:rPr>
        <w:t xml:space="preserve"> </w:t>
      </w:r>
      <w:r w:rsidR="002B1495">
        <w:rPr>
          <w:rFonts w:cs="Tahoma"/>
        </w:rPr>
        <w:t xml:space="preserve">στην εξόρυξη </w:t>
      </w:r>
      <w:r w:rsidR="002B1495">
        <w:rPr>
          <w:rFonts w:cs="Tahoma"/>
          <w:lang w:val="en-US"/>
        </w:rPr>
        <w:t>GPU</w:t>
      </w:r>
      <w:r w:rsidR="002B1495">
        <w:rPr>
          <w:rFonts w:cs="Tahoma"/>
        </w:rPr>
        <w:t>.</w:t>
      </w:r>
    </w:p>
    <w:p w:rsidR="002B1495" w:rsidRPr="00FE3567" w:rsidRDefault="002B1495" w:rsidP="00FE3567">
      <w:pPr>
        <w:pStyle w:val="BodyText"/>
        <w:spacing w:before="113" w:after="113" w:line="360" w:lineRule="auto"/>
        <w:jc w:val="both"/>
        <w:rPr>
          <w:rFonts w:cs="Tahoma"/>
        </w:rPr>
      </w:pPr>
    </w:p>
    <w:p w:rsidR="00FE3567" w:rsidRPr="00FE3567" w:rsidRDefault="00FE3567" w:rsidP="00FE3567">
      <w:pPr>
        <w:pStyle w:val="BodyText"/>
        <w:spacing w:before="113" w:after="113" w:line="360" w:lineRule="auto"/>
        <w:jc w:val="both"/>
        <w:rPr>
          <w:rFonts w:cs="Tahoma"/>
        </w:rPr>
      </w:pPr>
      <w:r w:rsidRPr="00FE3567">
        <w:rPr>
          <w:rFonts w:cs="Tahoma"/>
        </w:rPr>
        <w:t>Αυτ</w:t>
      </w:r>
      <w:r w:rsidR="002B1495">
        <w:rPr>
          <w:rFonts w:cs="Tahoma"/>
        </w:rPr>
        <w:t>οί</w:t>
      </w:r>
      <w:r w:rsidRPr="00FE3567">
        <w:rPr>
          <w:rFonts w:cs="Tahoma"/>
        </w:rPr>
        <w:t xml:space="preserve"> οι αλγόριθμοι </w:t>
      </w:r>
      <w:r w:rsidR="002B1495">
        <w:rPr>
          <w:rFonts w:cs="Tahoma"/>
        </w:rPr>
        <w:t>κρυπτονομισμάτων</w:t>
      </w:r>
      <w:r w:rsidRPr="00FE3567">
        <w:rPr>
          <w:rFonts w:cs="Tahoma"/>
        </w:rPr>
        <w:t xml:space="preserve"> έχουν δημιουργηθεί ειδικά για την εξόρυξη GPU και </w:t>
      </w:r>
      <w:r w:rsidR="002B1495">
        <w:rPr>
          <w:rFonts w:cs="Tahoma"/>
        </w:rPr>
        <w:t>είναι</w:t>
      </w:r>
      <w:r w:rsidRPr="00FE3567">
        <w:rPr>
          <w:rFonts w:cs="Tahoma"/>
        </w:rPr>
        <w:t xml:space="preserve"> σε θέση να παρέχουν μια καλή κερδοφορία </w:t>
      </w:r>
      <w:r w:rsidR="002B1495">
        <w:rPr>
          <w:rFonts w:cs="Tahoma"/>
        </w:rPr>
        <w:t>σ</w:t>
      </w:r>
      <w:r w:rsidRPr="00FE3567">
        <w:rPr>
          <w:rFonts w:cs="Tahoma"/>
        </w:rPr>
        <w:t xml:space="preserve">την κοινότητα μετά την άνοδο των μεγάλων ASICs για </w:t>
      </w:r>
      <w:r w:rsidR="002B1495">
        <w:rPr>
          <w:rFonts w:cs="Tahoma"/>
        </w:rPr>
        <w:t xml:space="preserve">το </w:t>
      </w:r>
      <w:r w:rsidRPr="00FE3567">
        <w:rPr>
          <w:rFonts w:cs="Tahoma"/>
        </w:rPr>
        <w:t>Scrypt. Φαίνεται ότι κάθε αποτέλεσμα</w:t>
      </w:r>
      <w:r w:rsidR="002B1495">
        <w:rPr>
          <w:rFonts w:cs="Tahoma"/>
        </w:rPr>
        <w:t xml:space="preserve"> από έναν υπο-αλγόριθμο</w:t>
      </w:r>
      <w:r w:rsidRPr="00FE3567">
        <w:rPr>
          <w:rFonts w:cs="Tahoma"/>
        </w:rPr>
        <w:t xml:space="preserve"> κατόπιν περνιέται στ</w:t>
      </w:r>
      <w:r w:rsidR="002B1495">
        <w:rPr>
          <w:rFonts w:cs="Tahoma"/>
        </w:rPr>
        <w:t>ο</w:t>
      </w:r>
      <w:r w:rsidRPr="00FE3567">
        <w:rPr>
          <w:rFonts w:cs="Tahoma"/>
        </w:rPr>
        <w:t>ν επόμεν</w:t>
      </w:r>
      <w:r w:rsidR="002B1495">
        <w:rPr>
          <w:rFonts w:cs="Tahoma"/>
        </w:rPr>
        <w:t>ο</w:t>
      </w:r>
      <w:r w:rsidRPr="00FE3567">
        <w:rPr>
          <w:rFonts w:cs="Tahoma"/>
        </w:rPr>
        <w:t xml:space="preserve"> υπο-αλγόριθμο. </w:t>
      </w:r>
      <w:r w:rsidR="002B1495">
        <w:rPr>
          <w:rFonts w:cs="Tahoma"/>
        </w:rPr>
        <w:t>Η δημιουργία</w:t>
      </w:r>
      <w:r w:rsidRPr="00FE3567">
        <w:rPr>
          <w:rFonts w:cs="Tahoma"/>
        </w:rPr>
        <w:t xml:space="preserve"> ASIC</w:t>
      </w:r>
      <w:r w:rsidR="002B1495">
        <w:rPr>
          <w:rFonts w:cs="Tahoma"/>
        </w:rPr>
        <w:t>, αφιερωμένου για αυτή την οικογένεια αλγορίθμων δυσχεραίνει</w:t>
      </w:r>
      <w:r w:rsidRPr="00FE3567">
        <w:rPr>
          <w:rFonts w:cs="Tahoma"/>
        </w:rPr>
        <w:t xml:space="preserve"> από το γεγονός ότι το υλικό θα πρέπει να έχει λ</w:t>
      </w:r>
      <w:r w:rsidR="002B1495">
        <w:rPr>
          <w:rFonts w:cs="Tahoma"/>
        </w:rPr>
        <w:t>ογικές</w:t>
      </w:r>
      <w:r w:rsidRPr="00FE3567">
        <w:rPr>
          <w:rFonts w:cs="Tahoma"/>
        </w:rPr>
        <w:t xml:space="preserve"> πύλες για κάθε </w:t>
      </w:r>
      <w:r w:rsidR="002B1495">
        <w:rPr>
          <w:rFonts w:cs="Tahoma"/>
        </w:rPr>
        <w:t>αλγόριθμο</w:t>
      </w:r>
      <w:r w:rsidRPr="00FE3567">
        <w:rPr>
          <w:rFonts w:cs="Tahoma"/>
        </w:rPr>
        <w:t xml:space="preserve"> σε ολόκληρο το τσιπ, </w:t>
      </w:r>
      <w:r w:rsidR="002B1495">
        <w:rPr>
          <w:rFonts w:cs="Tahoma"/>
        </w:rPr>
        <w:t xml:space="preserve">αυξάνοντας έτσι </w:t>
      </w:r>
      <w:r w:rsidRPr="00FE3567">
        <w:rPr>
          <w:rFonts w:cs="Tahoma"/>
        </w:rPr>
        <w:t xml:space="preserve">δραστικά </w:t>
      </w:r>
      <w:r w:rsidR="002B1495">
        <w:rPr>
          <w:rFonts w:cs="Tahoma"/>
        </w:rPr>
        <w:t>τη</w:t>
      </w:r>
      <w:r w:rsidRPr="00FE3567">
        <w:rPr>
          <w:rFonts w:cs="Tahoma"/>
        </w:rPr>
        <w:t xml:space="preserve"> πολυπλοκότητα της κατασκευής. Από την άλλη πλευρά, </w:t>
      </w:r>
      <w:r w:rsidR="002B1495">
        <w:rPr>
          <w:rFonts w:cs="Tahoma"/>
        </w:rPr>
        <w:t>οι αλγόριθμοι</w:t>
      </w:r>
      <w:r w:rsidRPr="00FE3567">
        <w:rPr>
          <w:rFonts w:cs="Tahoma"/>
        </w:rPr>
        <w:t xml:space="preserve"> X11-X15 χρησιμοποι</w:t>
      </w:r>
      <w:r w:rsidR="002B1495">
        <w:rPr>
          <w:rFonts w:cs="Tahoma"/>
        </w:rPr>
        <w:t>ούν</w:t>
      </w:r>
      <w:r w:rsidRPr="00FE3567">
        <w:rPr>
          <w:rFonts w:cs="Tahoma"/>
        </w:rPr>
        <w:t xml:space="preserve"> μόνο 536mb RAM (</w:t>
      </w:r>
      <w:r w:rsidR="002B1495">
        <w:rPr>
          <w:rFonts w:cs="Tahoma"/>
        </w:rPr>
        <w:t>περίπου</w:t>
      </w:r>
      <w:r w:rsidRPr="00FE3567">
        <w:rPr>
          <w:rFonts w:cs="Tahoma"/>
        </w:rPr>
        <w:t xml:space="preserve">), </w:t>
      </w:r>
      <w:r w:rsidR="002B1495">
        <w:rPr>
          <w:rFonts w:cs="Tahoma"/>
        </w:rPr>
        <w:t>και αυτό μπορεί να αποσβέσει</w:t>
      </w:r>
      <w:r w:rsidRPr="00FE3567">
        <w:rPr>
          <w:rFonts w:cs="Tahoma"/>
        </w:rPr>
        <w:t xml:space="preserve"> ένα μέρος του κόστους </w:t>
      </w:r>
      <w:r w:rsidR="002B1495">
        <w:rPr>
          <w:rFonts w:cs="Tahoma"/>
        </w:rPr>
        <w:t>των λογικών πυλών</w:t>
      </w:r>
      <w:r w:rsidRPr="00FE3567">
        <w:rPr>
          <w:rFonts w:cs="Tahoma"/>
        </w:rPr>
        <w:t xml:space="preserve">. </w:t>
      </w:r>
    </w:p>
    <w:p w:rsidR="002B1495" w:rsidRDefault="002B1495" w:rsidP="00FE3567">
      <w:pPr>
        <w:pStyle w:val="BodyText"/>
        <w:spacing w:before="113" w:after="113" w:line="360" w:lineRule="auto"/>
        <w:jc w:val="both"/>
        <w:rPr>
          <w:rFonts w:cs="Tahoma"/>
        </w:rPr>
      </w:pPr>
      <w:r>
        <w:rPr>
          <w:rFonts w:cs="Tahoma"/>
        </w:rPr>
        <w:t xml:space="preserve">Ο </w:t>
      </w:r>
      <w:r w:rsidRPr="002B1495">
        <w:rPr>
          <w:rFonts w:cs="Tahoma"/>
        </w:rPr>
        <w:t xml:space="preserve">X11 είναι το όνομα μιας αλυσίδας αλγόριθμου κατακερματισμού, η οποία χρησιμοποιείται για </w:t>
      </w:r>
      <w:r>
        <w:rPr>
          <w:rFonts w:cs="Tahoma"/>
        </w:rPr>
        <w:t xml:space="preserve">τους υπολογισμούς στον μηχανισμό </w:t>
      </w:r>
      <w:r w:rsidRPr="002B1495">
        <w:rPr>
          <w:rFonts w:cs="Tahoma"/>
        </w:rPr>
        <w:t>απόδειξη</w:t>
      </w:r>
      <w:r>
        <w:rPr>
          <w:rFonts w:cs="Tahoma"/>
        </w:rPr>
        <w:t>ς</w:t>
      </w:r>
      <w:r w:rsidRPr="002B1495">
        <w:rPr>
          <w:rFonts w:cs="Tahoma"/>
        </w:rPr>
        <w:t xml:space="preserve"> της εργασίας </w:t>
      </w:r>
      <w:r>
        <w:rPr>
          <w:rFonts w:cs="Tahoma"/>
        </w:rPr>
        <w:t>ώστε να υπάρχει ασφάλεια στο δίκτυο</w:t>
      </w:r>
      <w:r w:rsidRPr="002B1495">
        <w:rPr>
          <w:rFonts w:cs="Tahoma"/>
        </w:rPr>
        <w:t xml:space="preserve"> ορισμένων </w:t>
      </w:r>
      <w:r>
        <w:rPr>
          <w:rFonts w:cs="Tahoma"/>
        </w:rPr>
        <w:t xml:space="preserve">κρυπτονομισμάτων. </w:t>
      </w:r>
    </w:p>
    <w:p w:rsidR="002B1495" w:rsidRDefault="002B1495" w:rsidP="00FE3567">
      <w:pPr>
        <w:pStyle w:val="BodyText"/>
        <w:spacing w:before="113" w:after="113" w:line="360" w:lineRule="auto"/>
        <w:jc w:val="both"/>
        <w:rPr>
          <w:rFonts w:cs="Tahoma"/>
        </w:rPr>
      </w:pPr>
      <w:r>
        <w:rPr>
          <w:rFonts w:cs="Tahoma"/>
        </w:rPr>
        <w:lastRenderedPageBreak/>
        <w:t xml:space="preserve">Είναι γνωστός </w:t>
      </w:r>
      <w:r w:rsidRPr="002B1495">
        <w:rPr>
          <w:rFonts w:cs="Tahoma"/>
        </w:rPr>
        <w:t xml:space="preserve">ως </w:t>
      </w:r>
      <w:r>
        <w:rPr>
          <w:rFonts w:cs="Tahoma"/>
        </w:rPr>
        <w:t>αλυσιδωτός</w:t>
      </w:r>
      <w:r w:rsidRPr="002B1495">
        <w:rPr>
          <w:rFonts w:cs="Tahoma"/>
        </w:rPr>
        <w:t xml:space="preserve"> αλγόριθμος επειδή χρησιμοποιεί 11 διαφορετικούς αλγορίθμους που </w:t>
      </w:r>
      <w:r>
        <w:rPr>
          <w:rFonts w:cs="Tahoma"/>
        </w:rPr>
        <w:t>είναι συνδεδεμένοι μεταξύ τους. Αυτοί</w:t>
      </w:r>
      <w:r w:rsidRPr="002B1495">
        <w:rPr>
          <w:rFonts w:cs="Tahoma"/>
        </w:rPr>
        <w:t xml:space="preserve"> είναι: Blake, bmw, groestl, JH, keccak, </w:t>
      </w:r>
      <w:r>
        <w:rPr>
          <w:rFonts w:cs="Tahoma"/>
          <w:lang w:val="en-US"/>
        </w:rPr>
        <w:t>skein</w:t>
      </w:r>
      <w:r w:rsidRPr="002B1495">
        <w:rPr>
          <w:rFonts w:cs="Tahoma"/>
        </w:rPr>
        <w:t xml:space="preserve">, luffa, cubehash, shavite, </w:t>
      </w:r>
      <w:r>
        <w:rPr>
          <w:rFonts w:cs="Tahoma"/>
          <w:lang w:val="en-US"/>
        </w:rPr>
        <w:t>simd</w:t>
      </w:r>
      <w:r w:rsidRPr="002B1495">
        <w:rPr>
          <w:rFonts w:cs="Tahoma"/>
        </w:rPr>
        <w:t xml:space="preserve">, και </w:t>
      </w:r>
      <w:r>
        <w:rPr>
          <w:rFonts w:cs="Tahoma"/>
          <w:lang w:val="en-US"/>
        </w:rPr>
        <w:t>echo</w:t>
      </w:r>
      <w:r w:rsidRPr="002B1495">
        <w:rPr>
          <w:rFonts w:cs="Tahoma"/>
        </w:rPr>
        <w:t xml:space="preserve">. </w:t>
      </w:r>
    </w:p>
    <w:p w:rsidR="00B01C94" w:rsidRDefault="002B1495" w:rsidP="00FE3567">
      <w:pPr>
        <w:pStyle w:val="BodyText"/>
        <w:spacing w:before="113" w:after="113" w:line="360" w:lineRule="auto"/>
        <w:jc w:val="both"/>
        <w:rPr>
          <w:rFonts w:cs="Tahoma"/>
        </w:rPr>
      </w:pPr>
      <w:r w:rsidRPr="002B1495">
        <w:rPr>
          <w:rFonts w:cs="Tahoma"/>
        </w:rPr>
        <w:t xml:space="preserve">Είναι </w:t>
      </w:r>
      <w:r>
        <w:rPr>
          <w:rFonts w:cs="Tahoma"/>
        </w:rPr>
        <w:t xml:space="preserve">ανθεκτικός στην υλοποίηση </w:t>
      </w:r>
      <w:r w:rsidRPr="002B1495">
        <w:rPr>
          <w:rFonts w:cs="Tahoma"/>
        </w:rPr>
        <w:t>ASIC και κατάλληλο</w:t>
      </w:r>
      <w:r>
        <w:rPr>
          <w:rFonts w:cs="Tahoma"/>
        </w:rPr>
        <w:t>ς</w:t>
      </w:r>
      <w:r w:rsidRPr="002B1495">
        <w:rPr>
          <w:rFonts w:cs="Tahoma"/>
        </w:rPr>
        <w:t xml:space="preserve"> τόσο για την εξόρυξη CPU </w:t>
      </w:r>
      <w:r>
        <w:rPr>
          <w:rFonts w:cs="Tahoma"/>
        </w:rPr>
        <w:t xml:space="preserve">όσο </w:t>
      </w:r>
      <w:r w:rsidRPr="002B1495">
        <w:rPr>
          <w:rFonts w:cs="Tahoma"/>
        </w:rPr>
        <w:t>και</w:t>
      </w:r>
      <w:r>
        <w:rPr>
          <w:rFonts w:cs="Tahoma"/>
        </w:rPr>
        <w:t xml:space="preserve"> για</w:t>
      </w:r>
      <w:r w:rsidRPr="002B1495">
        <w:rPr>
          <w:rFonts w:cs="Tahoma"/>
        </w:rPr>
        <w:t xml:space="preserve"> εξόρυξη GPU</w:t>
      </w:r>
      <w:r>
        <w:rPr>
          <w:rFonts w:cs="Tahoma"/>
        </w:rPr>
        <w:t xml:space="preserve">. Το πρώτο κρυπτονόμισμα που χρησιμοποίησε τον Χ11 στο δίκτυο του </w:t>
      </w:r>
      <w:r w:rsidRPr="002B1495">
        <w:rPr>
          <w:rFonts w:cs="Tahoma"/>
        </w:rPr>
        <w:t>ήταν</w:t>
      </w:r>
      <w:r>
        <w:rPr>
          <w:rFonts w:cs="Tahoma"/>
        </w:rPr>
        <w:t xml:space="preserve"> το</w:t>
      </w:r>
      <w:r w:rsidRPr="002B1495">
        <w:rPr>
          <w:rFonts w:cs="Tahoma"/>
        </w:rPr>
        <w:t xml:space="preserve"> Darkcoin, </w:t>
      </w:r>
      <w:r w:rsidR="00B01C94">
        <w:rPr>
          <w:rFonts w:cs="Tahoma"/>
        </w:rPr>
        <w:t>που από τότε</w:t>
      </w:r>
      <w:r w:rsidRPr="002B1495">
        <w:rPr>
          <w:rFonts w:cs="Tahoma"/>
        </w:rPr>
        <w:t xml:space="preserve"> έχει αλλάξει το όνομα</w:t>
      </w:r>
      <w:r w:rsidR="00B01C94">
        <w:rPr>
          <w:rFonts w:cs="Tahoma"/>
        </w:rPr>
        <w:t xml:space="preserve"> του σε</w:t>
      </w:r>
      <w:r w:rsidRPr="002B1495">
        <w:rPr>
          <w:rFonts w:cs="Tahoma"/>
        </w:rPr>
        <w:t xml:space="preserve"> «Dashcoin». </w:t>
      </w:r>
    </w:p>
    <w:p w:rsidR="00B01C94" w:rsidRDefault="00B01C94" w:rsidP="00FE3567">
      <w:pPr>
        <w:pStyle w:val="BodyText"/>
        <w:spacing w:before="113" w:after="113" w:line="360" w:lineRule="auto"/>
        <w:jc w:val="both"/>
        <w:rPr>
          <w:rFonts w:cs="Tahoma"/>
        </w:rPr>
      </w:pPr>
      <w:r>
        <w:rPr>
          <w:rFonts w:cs="Tahoma"/>
        </w:rPr>
        <w:t>Ο</w:t>
      </w:r>
      <w:r w:rsidR="002B1495" w:rsidRPr="002B1495">
        <w:rPr>
          <w:rFonts w:cs="Tahoma"/>
        </w:rPr>
        <w:t xml:space="preserve"> X11 αναπτύχθηκε προκειμένου να ξεπεραστούν κάποια σημαντικά μειονεκτήματα που συνδέονται με </w:t>
      </w:r>
      <w:r>
        <w:rPr>
          <w:rFonts w:cs="Tahoma"/>
        </w:rPr>
        <w:t xml:space="preserve">τους ήδη χρησιμοποιούμενους αλγορίθμους κατακερματισμού </w:t>
      </w:r>
      <w:r w:rsidR="002B1495" w:rsidRPr="002B1495">
        <w:rPr>
          <w:rFonts w:cs="Tahoma"/>
        </w:rPr>
        <w:t xml:space="preserve">όπως </w:t>
      </w:r>
      <w:r>
        <w:rPr>
          <w:rFonts w:cs="Tahoma"/>
        </w:rPr>
        <w:t xml:space="preserve">ο </w:t>
      </w:r>
      <w:r w:rsidR="002B1495" w:rsidRPr="002B1495">
        <w:rPr>
          <w:rFonts w:cs="Tahoma"/>
        </w:rPr>
        <w:t xml:space="preserve">SHA-256 (Bitcoin) ή </w:t>
      </w:r>
      <w:r>
        <w:rPr>
          <w:rFonts w:cs="Tahoma"/>
        </w:rPr>
        <w:t xml:space="preserve">ο </w:t>
      </w:r>
      <w:r w:rsidR="002B1495" w:rsidRPr="002B1495">
        <w:rPr>
          <w:rFonts w:cs="Tahoma"/>
        </w:rPr>
        <w:t>Scrypt (Litecoin, dogecoin). Το μεγαλύτερο από αυτά τα μειονεκτήματα ήταν το γεγονός ότι οι εταιρείες ηλεκτρονικών ειδών είχ</w:t>
      </w:r>
      <w:r>
        <w:rPr>
          <w:rFonts w:cs="Tahoma"/>
        </w:rPr>
        <w:t>αν αναπτύξει</w:t>
      </w:r>
      <w:r w:rsidR="002B1495" w:rsidRPr="002B1495">
        <w:rPr>
          <w:rFonts w:cs="Tahoma"/>
        </w:rPr>
        <w:t xml:space="preserve"> ειδικό υλικό, που ονομάζεται ASICs, για </w:t>
      </w:r>
      <w:r>
        <w:rPr>
          <w:rFonts w:cs="Tahoma"/>
        </w:rPr>
        <w:t>την εξόρυξη κερμάτων όπου</w:t>
      </w:r>
      <w:r w:rsidR="002B1495" w:rsidRPr="002B1495">
        <w:rPr>
          <w:rFonts w:cs="Tahoma"/>
        </w:rPr>
        <w:t xml:space="preserve"> χρησιμοποιούνται οι αλγόριθμοι εξόρυξης SHA-256 και Scrypt. Αυτό είχε ως αποτέλεσμα να καταστήσει τα δίκτυα πιο συγκεντρωτικ</w:t>
      </w:r>
      <w:r>
        <w:rPr>
          <w:rFonts w:cs="Tahoma"/>
        </w:rPr>
        <w:t>ά</w:t>
      </w:r>
      <w:r w:rsidR="002B1495" w:rsidRPr="002B1495">
        <w:rPr>
          <w:rFonts w:cs="Tahoma"/>
        </w:rPr>
        <w:t xml:space="preserve"> </w:t>
      </w:r>
      <w:r>
        <w:rPr>
          <w:rFonts w:cs="Tahoma"/>
        </w:rPr>
        <w:t>–</w:t>
      </w:r>
      <w:r w:rsidR="002B1495" w:rsidRPr="002B1495">
        <w:rPr>
          <w:rFonts w:cs="Tahoma"/>
        </w:rPr>
        <w:t xml:space="preserve"> </w:t>
      </w:r>
      <w:r>
        <w:rPr>
          <w:rFonts w:cs="Tahoma"/>
        </w:rPr>
        <w:t xml:space="preserve">να ελέγχονται δηλαδή </w:t>
      </w:r>
      <w:r w:rsidR="002B1495" w:rsidRPr="002B1495">
        <w:rPr>
          <w:rFonts w:cs="Tahoma"/>
        </w:rPr>
        <w:t xml:space="preserve">από μια μικρή ομάδα ισχυρών </w:t>
      </w:r>
      <w:r>
        <w:rPr>
          <w:rFonts w:cs="Tahoma"/>
          <w:lang w:val="en-US"/>
        </w:rPr>
        <w:t>miners</w:t>
      </w:r>
      <w:r w:rsidR="002B1495" w:rsidRPr="002B1495">
        <w:rPr>
          <w:rFonts w:cs="Tahoma"/>
        </w:rPr>
        <w:t xml:space="preserve">, ενώ το αρχικό όραμα </w:t>
      </w:r>
      <w:r>
        <w:rPr>
          <w:rFonts w:cs="Tahoma"/>
        </w:rPr>
        <w:t xml:space="preserve">των δικτύων κρυπτονομισμάτων </w:t>
      </w:r>
      <w:r w:rsidR="002B1495" w:rsidRPr="002B1495">
        <w:rPr>
          <w:rFonts w:cs="Tahoma"/>
        </w:rPr>
        <w:t xml:space="preserve">ήταν </w:t>
      </w:r>
      <w:r>
        <w:rPr>
          <w:rFonts w:cs="Tahoma"/>
        </w:rPr>
        <w:t>διαφορετικό. Στόχος ήταν αρχικά, οι απλοί χρήστεςνα μπορούν να πάρουν μέρος στην ενίσχυση της ασφάλειας του δικτύου</w:t>
      </w:r>
      <w:r w:rsidR="002B1495" w:rsidRPr="002B1495">
        <w:rPr>
          <w:rFonts w:cs="Tahoma"/>
        </w:rPr>
        <w:t xml:space="preserve"> και </w:t>
      </w:r>
      <w:r>
        <w:rPr>
          <w:rFonts w:cs="Tahoma"/>
        </w:rPr>
        <w:t xml:space="preserve">να </w:t>
      </w:r>
      <w:r w:rsidR="002B1495" w:rsidRPr="002B1495">
        <w:rPr>
          <w:rFonts w:cs="Tahoma"/>
        </w:rPr>
        <w:t xml:space="preserve">κερδίζουν ανταμοιβές μέσω της εξόρυξης. </w:t>
      </w:r>
      <w:r>
        <w:rPr>
          <w:rFonts w:cs="Tahoma"/>
        </w:rPr>
        <w:t xml:space="preserve">Ο </w:t>
      </w:r>
      <w:r w:rsidR="002B1495" w:rsidRPr="002B1495">
        <w:rPr>
          <w:rFonts w:cs="Tahoma"/>
        </w:rPr>
        <w:t>συγκεντρωτισμό</w:t>
      </w:r>
      <w:r>
        <w:rPr>
          <w:rFonts w:cs="Tahoma"/>
        </w:rPr>
        <w:t>ς της εξόρυξης μειώνει</w:t>
      </w:r>
      <w:r w:rsidR="002B1495" w:rsidRPr="002B1495">
        <w:rPr>
          <w:rFonts w:cs="Tahoma"/>
        </w:rPr>
        <w:t xml:space="preserve"> </w:t>
      </w:r>
      <w:r>
        <w:rPr>
          <w:rFonts w:cs="Tahoma"/>
        </w:rPr>
        <w:t>την ασφάλεια</w:t>
      </w:r>
      <w:r w:rsidR="002B1495" w:rsidRPr="002B1495">
        <w:rPr>
          <w:rFonts w:cs="Tahoma"/>
        </w:rPr>
        <w:t xml:space="preserve"> του δικτύου, μειώνει τον αριθμό των ανθρώπων που συμμετέχει στη λειτουργία του </w:t>
      </w:r>
      <w:r>
        <w:rPr>
          <w:rFonts w:cs="Tahoma"/>
        </w:rPr>
        <w:t xml:space="preserve">δικτύου και γίνονται </w:t>
      </w:r>
      <w:r w:rsidR="002B1495" w:rsidRPr="002B1495">
        <w:rPr>
          <w:rFonts w:cs="Tahoma"/>
        </w:rPr>
        <w:t xml:space="preserve">φυσικά υποστηρικτές του, και μπορεί να αυξήσει την πιθανότητα </w:t>
      </w:r>
      <w:r>
        <w:rPr>
          <w:rFonts w:cs="Tahoma"/>
        </w:rPr>
        <w:t>τα κρυπτονομίσματα που εξορύσσονται να υφίστανται</w:t>
      </w:r>
      <w:r w:rsidR="002B1495" w:rsidRPr="002B1495">
        <w:rPr>
          <w:rFonts w:cs="Tahoma"/>
        </w:rPr>
        <w:t xml:space="preserve"> άμεσ</w:t>
      </w:r>
      <w:r>
        <w:rPr>
          <w:rFonts w:cs="Tahoma"/>
        </w:rPr>
        <w:t>ο</w:t>
      </w:r>
      <w:r w:rsidR="002B1495" w:rsidRPr="002B1495">
        <w:rPr>
          <w:rFonts w:cs="Tahoma"/>
        </w:rPr>
        <w:t xml:space="preserve"> «ντάμπινγκ», καθώς οι επιχειρήσεις θα πρέπει να καλύπτουν το κόστος και να </w:t>
      </w:r>
      <w:r>
        <w:rPr>
          <w:rFonts w:cs="Tahoma"/>
        </w:rPr>
        <w:t xml:space="preserve">λαμβάνουν </w:t>
      </w:r>
      <w:r w:rsidR="002B1495" w:rsidRPr="002B1495">
        <w:rPr>
          <w:rFonts w:cs="Tahoma"/>
        </w:rPr>
        <w:t xml:space="preserve">τα κέρδη, ενώ οι ιδιώτες </w:t>
      </w:r>
      <w:r>
        <w:rPr>
          <w:rFonts w:cs="Tahoma"/>
        </w:rPr>
        <w:t>όχι</w:t>
      </w:r>
      <w:r w:rsidR="002B1495" w:rsidRPr="002B1495">
        <w:rPr>
          <w:rFonts w:cs="Tahoma"/>
        </w:rPr>
        <w:t xml:space="preserve">. </w:t>
      </w:r>
    </w:p>
    <w:p w:rsidR="002B1495" w:rsidRPr="00FE3567" w:rsidRDefault="002B1495" w:rsidP="00FE3567">
      <w:pPr>
        <w:pStyle w:val="BodyText"/>
        <w:spacing w:before="113" w:after="113" w:line="360" w:lineRule="auto"/>
        <w:jc w:val="both"/>
        <w:rPr>
          <w:rFonts w:cs="Tahoma"/>
        </w:rPr>
      </w:pPr>
      <w:r w:rsidRPr="002B1495">
        <w:rPr>
          <w:rFonts w:cs="Tahoma"/>
        </w:rPr>
        <w:t xml:space="preserve">Με το σχεδιασμό του αλγορίθμου X11 </w:t>
      </w:r>
      <w:r w:rsidR="00B01C94">
        <w:rPr>
          <w:rFonts w:cs="Tahoma"/>
        </w:rPr>
        <w:t>που είναι</w:t>
      </w:r>
      <w:r w:rsidRPr="002B1495">
        <w:rPr>
          <w:rFonts w:cs="Tahoma"/>
        </w:rPr>
        <w:t xml:space="preserve"> κατάλληλ</w:t>
      </w:r>
      <w:r w:rsidR="00B01C94">
        <w:rPr>
          <w:rFonts w:cs="Tahoma"/>
        </w:rPr>
        <w:t>ος για χρήση σ</w:t>
      </w:r>
      <w:r w:rsidRPr="002B1495">
        <w:rPr>
          <w:rFonts w:cs="Tahoma"/>
        </w:rPr>
        <w:t xml:space="preserve">ε </w:t>
      </w:r>
      <w:r w:rsidR="00B01C94" w:rsidRPr="002B1495">
        <w:rPr>
          <w:rFonts w:cs="Tahoma"/>
        </w:rPr>
        <w:t xml:space="preserve">επεξεργαστές CPU </w:t>
      </w:r>
      <w:r w:rsidR="00B01C94">
        <w:rPr>
          <w:rFonts w:cs="Tahoma"/>
        </w:rPr>
        <w:t>γενικού</w:t>
      </w:r>
      <w:r w:rsidRPr="002B1495">
        <w:rPr>
          <w:rFonts w:cs="Tahoma"/>
        </w:rPr>
        <w:t xml:space="preserve"> σκ</w:t>
      </w:r>
      <w:r w:rsidR="00B01C94">
        <w:rPr>
          <w:rFonts w:cs="Tahoma"/>
        </w:rPr>
        <w:t>οπού</w:t>
      </w:r>
      <w:r w:rsidRPr="002B1495">
        <w:rPr>
          <w:rFonts w:cs="Tahoma"/>
        </w:rPr>
        <w:t xml:space="preserve"> και συνήθ</w:t>
      </w:r>
      <w:r w:rsidR="00B01C94">
        <w:rPr>
          <w:rFonts w:cs="Tahoma"/>
        </w:rPr>
        <w:t xml:space="preserve">εις </w:t>
      </w:r>
      <w:r w:rsidRPr="002B1495">
        <w:rPr>
          <w:rFonts w:cs="Tahoma"/>
        </w:rPr>
        <w:t xml:space="preserve">κάρτες γραφικών GPU, και με </w:t>
      </w:r>
      <w:r w:rsidR="00B01C94">
        <w:rPr>
          <w:rFonts w:cs="Tahoma"/>
        </w:rPr>
        <w:t>τη διέλευση</w:t>
      </w:r>
      <w:r w:rsidRPr="002B1495">
        <w:rPr>
          <w:rFonts w:cs="Tahoma"/>
        </w:rPr>
        <w:t xml:space="preserve"> μέσω πολλών διαφορετικών αλγορίθμων και όχι χρησιμοποιώντας ένα ενιαίο αλγόριθμο, </w:t>
      </w:r>
      <w:r w:rsidR="00B01C94">
        <w:rPr>
          <w:rFonts w:cs="Tahoma"/>
        </w:rPr>
        <w:t>δημιουργείται δυσκολία</w:t>
      </w:r>
      <w:r w:rsidRPr="002B1495">
        <w:rPr>
          <w:rFonts w:cs="Tahoma"/>
        </w:rPr>
        <w:t xml:space="preserve"> </w:t>
      </w:r>
      <w:r w:rsidR="00B01C94">
        <w:rPr>
          <w:rFonts w:cs="Tahoma"/>
        </w:rPr>
        <w:t>σ</w:t>
      </w:r>
      <w:r w:rsidRPr="002B1495">
        <w:rPr>
          <w:rFonts w:cs="Tahoma"/>
        </w:rPr>
        <w:t xml:space="preserve">τους κατασκευαστές να αναπτύξουν ASIC, για τα νομίσματα τα οποία χρησιμοποιούν </w:t>
      </w:r>
      <w:r w:rsidR="00B01C94">
        <w:rPr>
          <w:rFonts w:cs="Tahoma"/>
        </w:rPr>
        <w:t>αυτόν τον αλγόριθμο</w:t>
      </w:r>
      <w:r w:rsidRPr="002B1495">
        <w:rPr>
          <w:rFonts w:cs="Tahoma"/>
        </w:rPr>
        <w:t xml:space="preserve">. Αν και είναι πιθανό ότι </w:t>
      </w:r>
      <w:r w:rsidR="00B01C94">
        <w:rPr>
          <w:rFonts w:cs="Tahoma"/>
        </w:rPr>
        <w:t xml:space="preserve">το </w:t>
      </w:r>
      <w:r w:rsidRPr="002B1495">
        <w:rPr>
          <w:rFonts w:cs="Tahoma"/>
        </w:rPr>
        <w:t>ASIC, τελικά θα παραχθεί, τα X11 κέρματα αναμένεται να παραμείν</w:t>
      </w:r>
      <w:r w:rsidR="00B01C94">
        <w:rPr>
          <w:rFonts w:cs="Tahoma"/>
        </w:rPr>
        <w:t>ουν</w:t>
      </w:r>
      <w:r w:rsidRPr="002B1495">
        <w:rPr>
          <w:rFonts w:cs="Tahoma"/>
        </w:rPr>
        <w:t xml:space="preserve"> </w:t>
      </w:r>
      <w:r w:rsidR="00B01C94">
        <w:rPr>
          <w:rFonts w:cs="Tahoma"/>
        </w:rPr>
        <w:t xml:space="preserve">ανθεκτικά στο </w:t>
      </w:r>
      <w:r w:rsidRPr="002B1495">
        <w:rPr>
          <w:rFonts w:cs="Tahoma"/>
        </w:rPr>
        <w:t xml:space="preserve">ASIC για τουλάχιστον </w:t>
      </w:r>
      <w:r w:rsidR="00B01C94">
        <w:rPr>
          <w:rFonts w:cs="Tahoma"/>
        </w:rPr>
        <w:t xml:space="preserve">το </w:t>
      </w:r>
      <w:r w:rsidRPr="002B1495">
        <w:rPr>
          <w:rFonts w:cs="Tahoma"/>
        </w:rPr>
        <w:t>βραχυπρόθεσμ</w:t>
      </w:r>
      <w:r w:rsidR="00B01C94">
        <w:rPr>
          <w:rFonts w:cs="Tahoma"/>
        </w:rPr>
        <w:t>ο</w:t>
      </w:r>
      <w:r w:rsidRPr="002B1495">
        <w:rPr>
          <w:rFonts w:cs="Tahoma"/>
        </w:rPr>
        <w:t xml:space="preserve"> και μεσοπρόθεσμ</w:t>
      </w:r>
      <w:r w:rsidR="00B01C94">
        <w:rPr>
          <w:rFonts w:cs="Tahoma"/>
        </w:rPr>
        <w:t>ο</w:t>
      </w:r>
      <w:r w:rsidRPr="002B1495">
        <w:rPr>
          <w:rFonts w:cs="Tahoma"/>
        </w:rPr>
        <w:t xml:space="preserve"> μέλλον. Η χρήση των 11 διαφορετικών αλγορίθμων αυξάνει επίσης </w:t>
      </w:r>
      <w:r w:rsidRPr="002B1495">
        <w:rPr>
          <w:rFonts w:cs="Tahoma"/>
        </w:rPr>
        <w:lastRenderedPageBreak/>
        <w:t xml:space="preserve">την ασφάλεια των νομισμάτων χρησιμοποιώντας τη μέθοδο αυτή κατά τις βίαιες επιθέσεις. </w:t>
      </w:r>
      <w:r w:rsidR="00B01C94">
        <w:rPr>
          <w:rFonts w:cs="Tahoma"/>
        </w:rPr>
        <w:t>Οι</w:t>
      </w:r>
      <w:r w:rsidRPr="002B1495">
        <w:rPr>
          <w:rFonts w:cs="Tahoma"/>
        </w:rPr>
        <w:t xml:space="preserve"> επιθέσεις εναντίον νομισμάτων, όπως </w:t>
      </w:r>
      <w:r w:rsidR="00B01C94">
        <w:rPr>
          <w:rFonts w:cs="Tahoma"/>
        </w:rPr>
        <w:t xml:space="preserve">το </w:t>
      </w:r>
      <w:r w:rsidRPr="002B1495">
        <w:rPr>
          <w:rFonts w:cs="Tahoma"/>
        </w:rPr>
        <w:t>Bitcoin, τα οποία χρησιμοποιούν άλλ</w:t>
      </w:r>
      <w:r w:rsidR="00B01C94">
        <w:rPr>
          <w:rFonts w:cs="Tahoma"/>
        </w:rPr>
        <w:t>ους αλγόριθμους δεν είναι δυνατή</w:t>
      </w:r>
      <w:r w:rsidRPr="002B1495">
        <w:rPr>
          <w:rFonts w:cs="Tahoma"/>
        </w:rPr>
        <w:t>, αλλά μπορεί ενδεχομένως να είναι δυνατ</w:t>
      </w:r>
      <w:r w:rsidR="00B01C94">
        <w:rPr>
          <w:rFonts w:cs="Tahoma"/>
        </w:rPr>
        <w:t>ή</w:t>
      </w:r>
      <w:r w:rsidRPr="002B1495">
        <w:rPr>
          <w:rFonts w:cs="Tahoma"/>
        </w:rPr>
        <w:t xml:space="preserve"> σε κάποιο σημείο στο μέλλον. Ένα άλλο πρόσθετο όφελος αυτού του αλγορίθμου σε σύγκριση με </w:t>
      </w:r>
      <w:r w:rsidR="00B01C94">
        <w:rPr>
          <w:rFonts w:cs="Tahoma"/>
        </w:rPr>
        <w:t xml:space="preserve">τον αλγόριθμο </w:t>
      </w:r>
      <w:r w:rsidRPr="002B1495">
        <w:rPr>
          <w:rFonts w:cs="Tahoma"/>
        </w:rPr>
        <w:t xml:space="preserve">SHA-256 και </w:t>
      </w:r>
      <w:r w:rsidR="00B01C94">
        <w:rPr>
          <w:rFonts w:cs="Tahoma"/>
        </w:rPr>
        <w:t xml:space="preserve">τον αλγόριθμο </w:t>
      </w:r>
      <w:r w:rsidRPr="002B1495">
        <w:rPr>
          <w:rFonts w:cs="Tahoma"/>
        </w:rPr>
        <w:t>Scrypt είναι</w:t>
      </w:r>
      <w:r w:rsidR="00B01C94">
        <w:rPr>
          <w:rFonts w:cs="Tahoma"/>
        </w:rPr>
        <w:t xml:space="preserve"> το γεγονός ότι είναι λιγότερο ε</w:t>
      </w:r>
      <w:r w:rsidRPr="002B1495">
        <w:rPr>
          <w:rFonts w:cs="Tahoma"/>
        </w:rPr>
        <w:t>ντατικό</w:t>
      </w:r>
      <w:r w:rsidR="00B01C94">
        <w:rPr>
          <w:rFonts w:cs="Tahoma"/>
        </w:rPr>
        <w:t>ς</w:t>
      </w:r>
      <w:r w:rsidRPr="002B1495">
        <w:rPr>
          <w:rFonts w:cs="Tahoma"/>
        </w:rPr>
        <w:t xml:space="preserve"> και ως εκ τούτου χρησιμοποιεί λιγότερη ηλεκτρική ενέργεια. Οι υπολογιστές που εκτελούν άλλ</w:t>
      </w:r>
      <w:r w:rsidR="00B01C94">
        <w:rPr>
          <w:rFonts w:cs="Tahoma"/>
        </w:rPr>
        <w:t>ους</w:t>
      </w:r>
      <w:r w:rsidRPr="002B1495">
        <w:rPr>
          <w:rFonts w:cs="Tahoma"/>
        </w:rPr>
        <w:t xml:space="preserve"> αλγόριθμ</w:t>
      </w:r>
      <w:r w:rsidR="00B01C94">
        <w:rPr>
          <w:rFonts w:cs="Tahoma"/>
        </w:rPr>
        <w:t>ους</w:t>
      </w:r>
      <w:r w:rsidRPr="002B1495">
        <w:rPr>
          <w:rFonts w:cs="Tahoma"/>
        </w:rPr>
        <w:t xml:space="preserve"> τείνουν να </w:t>
      </w:r>
      <w:r w:rsidR="00B01C94">
        <w:rPr>
          <w:rFonts w:cs="Tahoma"/>
        </w:rPr>
        <w:t>αυξάνουν τη θερμοκρασία του</w:t>
      </w:r>
      <w:r w:rsidRPr="002B1495">
        <w:rPr>
          <w:rFonts w:cs="Tahoma"/>
        </w:rPr>
        <w:t xml:space="preserve"> και να χρησιμοποιή</w:t>
      </w:r>
      <w:r w:rsidR="00B01C94">
        <w:rPr>
          <w:rFonts w:cs="Tahoma"/>
        </w:rPr>
        <w:t>ούν</w:t>
      </w:r>
      <w:r w:rsidRPr="002B1495">
        <w:rPr>
          <w:rFonts w:cs="Tahoma"/>
        </w:rPr>
        <w:t xml:space="preserve"> πολλή ηλεκτρική ενέργεια. Για παράδειγμα, μια κάρτα γραφικών</w:t>
      </w:r>
      <w:r w:rsidR="00B01C94">
        <w:rPr>
          <w:rFonts w:cs="Tahoma"/>
        </w:rPr>
        <w:t xml:space="preserve"> που</w:t>
      </w:r>
      <w:r w:rsidRPr="002B1495">
        <w:rPr>
          <w:rFonts w:cs="Tahoma"/>
        </w:rPr>
        <w:t xml:space="preserve"> τρέχει τον αλγόριθμο Scrypt θα παράγει 30% περισσότερη θερμότητα από την ίδια κάρτα </w:t>
      </w:r>
      <w:r w:rsidR="00B01C94">
        <w:rPr>
          <w:rFonts w:cs="Tahoma"/>
        </w:rPr>
        <w:t xml:space="preserve">που </w:t>
      </w:r>
      <w:r w:rsidRPr="002B1495">
        <w:rPr>
          <w:rFonts w:cs="Tahoma"/>
        </w:rPr>
        <w:t xml:space="preserve">εκτελεί </w:t>
      </w:r>
      <w:r w:rsidR="00B01C94">
        <w:rPr>
          <w:rFonts w:cs="Tahoma"/>
        </w:rPr>
        <w:t>τον αλγόριθμο X11 - και αυτή η</w:t>
      </w:r>
      <w:r w:rsidRPr="002B1495">
        <w:rPr>
          <w:rFonts w:cs="Tahoma"/>
        </w:rPr>
        <w:t xml:space="preserve"> υπερβολική θερμότητα μειώνει την διάρκεια ζωής του υλικού καθώς και </w:t>
      </w:r>
      <w:r w:rsidR="00B01C94">
        <w:rPr>
          <w:rFonts w:cs="Tahoma"/>
        </w:rPr>
        <w:t>υποβαθμίζει τη συνολική</w:t>
      </w:r>
      <w:r w:rsidRPr="002B1495">
        <w:rPr>
          <w:rFonts w:cs="Tahoma"/>
        </w:rPr>
        <w:t xml:space="preserve"> απόδοση.</w:t>
      </w:r>
    </w:p>
    <w:p w:rsidR="00FE3567" w:rsidRPr="00FE3567" w:rsidRDefault="00FE3567" w:rsidP="00FE3567">
      <w:pPr>
        <w:pStyle w:val="BodyText"/>
        <w:spacing w:before="113" w:after="113" w:line="360" w:lineRule="auto"/>
        <w:jc w:val="both"/>
        <w:rPr>
          <w:rFonts w:cs="Tahoma"/>
        </w:rPr>
      </w:pPr>
    </w:p>
    <w:p w:rsidR="00B07992" w:rsidRPr="00B07992" w:rsidRDefault="00B07992">
      <w:pPr>
        <w:pStyle w:val="BodyText"/>
        <w:spacing w:before="113" w:after="113" w:line="360" w:lineRule="auto"/>
        <w:jc w:val="both"/>
        <w:rPr>
          <w:rFonts w:cs="Tahoma"/>
        </w:rPr>
      </w:pPr>
    </w:p>
    <w:p w:rsidR="00FF7B89" w:rsidRDefault="00FF7B89">
      <w:pPr>
        <w:pStyle w:val="Heading2"/>
      </w:pPr>
      <w:bookmarkStart w:id="95" w:name="_Toc438308833"/>
      <w:bookmarkStart w:id="96" w:name="_Toc438394252"/>
      <w:r>
        <w:t>Μεταβλητές αξιολόγησης εγγενούς αξίας</w:t>
      </w:r>
      <w:bookmarkEnd w:id="95"/>
      <w:bookmarkEnd w:id="96"/>
    </w:p>
    <w:p w:rsidR="00022A8F" w:rsidRDefault="00022A8F" w:rsidP="00022A8F"/>
    <w:p w:rsidR="00022A8F" w:rsidRDefault="00022A8F" w:rsidP="00022A8F">
      <w:pPr>
        <w:pStyle w:val="BodyText"/>
      </w:pPr>
    </w:p>
    <w:p w:rsidR="00022A8F" w:rsidRDefault="00022A8F" w:rsidP="00022A8F">
      <w:pPr>
        <w:pStyle w:val="BodyText"/>
        <w:spacing w:before="113" w:after="113" w:line="360" w:lineRule="auto"/>
        <w:jc w:val="both"/>
        <w:rPr>
          <w:rFonts w:cs="Tahoma"/>
        </w:rPr>
      </w:pPr>
      <w:r>
        <w:rPr>
          <w:rFonts w:cs="Tahoma"/>
        </w:rPr>
        <w:t xml:space="preserve">Αν ο όγκος των συναλλαγών αυξηθεί πολύ, τότε η ισοτιμία από δολάρια σε bitcoins πρέπει να αυξηθεί πάρα πολύ, επειδή κάθε Bitcoin μπορεί να χρησιμοποιηθεί μόνο συγκεκριμένες φορές την ημέρα. Η αγοραία αξία όλων των bitcoins πρέπει να είναι αρκετή για να στηρίξει τον όγκο των συναλλαγών. </w:t>
      </w:r>
    </w:p>
    <w:p w:rsidR="00022A8F" w:rsidRDefault="00022A8F" w:rsidP="00022A8F">
      <w:pPr>
        <w:pStyle w:val="BodyText"/>
        <w:spacing w:before="113" w:after="113" w:line="360" w:lineRule="auto"/>
        <w:jc w:val="both"/>
        <w:rPr>
          <w:rFonts w:cs="Tahoma"/>
        </w:rPr>
      </w:pPr>
      <w:r>
        <w:rPr>
          <w:rFonts w:cs="Tahoma"/>
        </w:rPr>
        <w:t>Η εγγενής αξία μετριέται συνήθως με τη χρήση της μεθόδου των προεξοφλημένων ταμειακών ροών. Αυτή είναι η ιδέα που μπορεί να εκτιμήσει την εγγύηση σήμερα με την προεξόφληση των μελλοντικών ταμειακών ροών στην παρούσα αξία τους. Στην περίπτωση του Paypal ή Western Union, οι επιχειρήσεις παράγουν έσοδα, χρεώνοντας για τις υπηρεσίες μετάδοσης χρήματος, τα οποία στη συνέχεια χρησιμοποιούνται για να εξοφλήσουν τα έξοδα και τελικά να δημιουργήσουν μια ταμειακή ροή για τους επενδυτές. Στην περίπτωση των κρυπτονομισμάτων χρησιμοποιείται ένας αλγόριθμος απόδειξης της εργασίας (proof-of-work), δεν υπάρχουν ταμειακές ροές, ούτε μερίσματα που καταβάλλονται στους κατόχους.</w:t>
      </w:r>
    </w:p>
    <w:p w:rsidR="00022A8F" w:rsidRPr="00022A8F" w:rsidRDefault="00022A8F" w:rsidP="00022A8F"/>
    <w:p w:rsidR="00FF7B89" w:rsidRDefault="00FF7B89">
      <w:pPr>
        <w:pStyle w:val="BodyText"/>
      </w:pPr>
    </w:p>
    <w:p w:rsidR="00FF7B89" w:rsidRDefault="00FF7B89">
      <w:pPr>
        <w:pStyle w:val="BodyText"/>
        <w:spacing w:before="113" w:after="113" w:line="360" w:lineRule="auto"/>
        <w:jc w:val="both"/>
        <w:rPr>
          <w:rFonts w:cs="Tahoma"/>
          <w:i/>
          <w:iCs/>
        </w:rPr>
      </w:pPr>
      <w:r>
        <w:rPr>
          <w:rFonts w:cs="Tahoma"/>
          <w:i/>
          <w:iCs/>
        </w:rPr>
        <w:t>Ταχύτητα (velocity):</w:t>
      </w:r>
      <w:r>
        <w:rPr>
          <w:rFonts w:cs="Tahoma"/>
        </w:rPr>
        <w:t xml:space="preserve"> Ο ρυθμός κινητικότητας των νομισμάτων μεταξύ διαφόρων κατόχων, έναντι της συσσώρευσης. Η ταχύτητα αντιπροσωπεύει τον αριθμό των φορών που κάθε νόμισμα δαπανάται σε ένα χρόνο. Αν ο αριθμός αυτός αυξάνεται, η χρήση του κάθε επιμέρους νομίσματος αυξάνεται τελικά, μειώνοντας την αξία του κάθε νομίσματος. Αυτό είναι επειδή χρειάζονται λιγότερα νομίσματα, τα οποία τώρα κινούνται γρηγορότερα μεταξύ των συναλλαγών, για να διατηρηθεί το ίδιο επίπεδο συναλλακτικής δραστηριότητας.</w:t>
      </w:r>
    </w:p>
    <w:p w:rsidR="00FF7B89" w:rsidRDefault="00FF7B89">
      <w:pPr>
        <w:pStyle w:val="BodyText"/>
        <w:spacing w:before="113" w:after="113" w:line="360" w:lineRule="auto"/>
        <w:jc w:val="both"/>
        <w:rPr>
          <w:rFonts w:cs="Tahoma"/>
        </w:rPr>
      </w:pPr>
      <w:r>
        <w:rPr>
          <w:rFonts w:cs="Tahoma"/>
          <w:i/>
          <w:iCs/>
        </w:rPr>
        <w:t>Κεφαλαιοποίηση (capitalization):</w:t>
      </w:r>
      <w:r>
        <w:rPr>
          <w:rFonts w:cs="Tahoma"/>
        </w:rPr>
        <w:t xml:space="preserve"> Η συνολική αξία αγοράς σε δολάρια όλων των μετοχών της εταιρείας (ή των στοιχείων του ενεργητικού). Η κεφαλαιοποίηση υπολογίζεται πολλαπλασιάζοντας τις μετοχές μιας εταιρείας με την τρέχουσα τιμή της αγοράς μίας μετοχής. Η επενδυτική κοινότητα χρησιμοποιεί αυτόν τον αριθμό για να προσδιοριστεί το μέγεθος της εταιρείας, σε αντίθεση με τις πωλήσεις ή τα συνολικά στοιχεία του ενεργητικού.</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5295900" cy="2164080"/>
            <wp:effectExtent l="0" t="0" r="0" b="762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216408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97" w:name="_Toc438394205"/>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7</w:t>
      </w:r>
      <w:r w:rsidR="005D21F2">
        <w:rPr>
          <w:rFonts w:cs="Tahoma"/>
        </w:rPr>
        <w:fldChar w:fldCharType="end"/>
      </w:r>
      <w:r>
        <w:rPr>
          <w:rFonts w:cs="Tahoma"/>
        </w:rPr>
        <w:t xml:space="preserve">. Κεφαλαιοποίηση </w:t>
      </w:r>
      <w:r>
        <w:rPr>
          <w:rFonts w:cs="Tahoma"/>
          <w:lang w:val="en-US"/>
        </w:rPr>
        <w:t>Bitcoin</w:t>
      </w:r>
      <w:r w:rsidRPr="00102F9C">
        <w:rPr>
          <w:rFonts w:cs="Tahoma"/>
        </w:rPr>
        <w:t xml:space="preserve"> </w:t>
      </w:r>
      <w:r>
        <w:rPr>
          <w:rFonts w:cs="Tahoma"/>
        </w:rPr>
        <w:t>για την περίοδο 2013-2015 (</w:t>
      </w:r>
      <w:r>
        <w:rPr>
          <w:rFonts w:cs="Tahoma"/>
          <w:lang w:val="en-US"/>
        </w:rPr>
        <w:t>blockchain</w:t>
      </w:r>
      <w:r w:rsidRPr="00102F9C">
        <w:rPr>
          <w:rFonts w:cs="Tahoma"/>
        </w:rPr>
        <w:t>.</w:t>
      </w:r>
      <w:r>
        <w:rPr>
          <w:rFonts w:cs="Tahoma"/>
          <w:lang w:val="en-US"/>
        </w:rPr>
        <w:t>info</w:t>
      </w:r>
      <w:r w:rsidRPr="00102F9C">
        <w:rPr>
          <w:rFonts w:cs="Tahoma"/>
        </w:rPr>
        <w:t>).</w:t>
      </w:r>
      <w:bookmarkEnd w:id="97"/>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pPr>
      <w:r>
        <w:rPr>
          <w:rFonts w:cs="Tahoma"/>
          <w:i/>
          <w:iCs/>
        </w:rPr>
        <w:t>Ζήτηση (demand):</w:t>
      </w:r>
      <w:r>
        <w:rPr>
          <w:rFonts w:cs="Tahoma"/>
        </w:rPr>
        <w:t xml:space="preserve"> Η αξία ζήτησης οδηγείται από τη χρησιμοποίηση των κρυπτονομισμάτων ως ένα δίκτυο ή νόμισμα πληρωμής. Σε κάθε δεδομένο σημείο, υπάρχει μια απαιτούμενη κεφαλαιοποίηση για να διατηρήσει ένα ορισμένο επίπεδο  συναλλακτικής δραστηριότητας. Αυτό θα περιλαμβάνει τις συναλλαγές που </w:t>
      </w:r>
      <w:r>
        <w:rPr>
          <w:rFonts w:cs="Tahoma"/>
        </w:rPr>
        <w:lastRenderedPageBreak/>
        <w:t>θεωρούνται πληρωμές, όπως αγορές και εμβάσματα, αλλά θα αποκλειστούν οι κερδοσκοπικές συναλλαγές FX στις συναλλαγές καθώς αυτές δεν προσθέτουν αξία στην χρήση των κρυπτονομισμάτων ως ένα δίκτυο πληρωμών. Η ιδέα πίσω από τον παρακάτω τύπο βασίζεται στην ποσοτική θεωρία του χρήματος:</w:t>
      </w:r>
    </w:p>
    <w:p w:rsidR="00FF7B89" w:rsidRDefault="00FF7B89">
      <w:pPr>
        <w:pStyle w:val="BodyText"/>
        <w:spacing w:before="113" w:after="113" w:line="360" w:lineRule="auto"/>
        <w:jc w:val="both"/>
        <w:rPr>
          <w:rFonts w:cs="Tahoma"/>
        </w:rPr>
      </w:pPr>
      <w:r>
        <w:object w:dxaOrig="4696" w:dyaOrig="265">
          <v:shape id="_x0000_i1056" type="#_x0000_t75" style="width:235.4pt;height:13.75pt" o:ole="" filled="t">
            <v:fill color2="black"/>
            <v:imagedata r:id="rId64" o:title=""/>
          </v:shape>
          <o:OLEObject Type="Embed" ProgID="opendocument.MathDocument.1" ShapeID="_x0000_i1056" DrawAspect="Content" ObjectID="_1548098470" r:id="rId65"/>
        </w:object>
      </w:r>
    </w:p>
    <w:p w:rsidR="00FF7B89" w:rsidRDefault="00FF7B89">
      <w:pPr>
        <w:pStyle w:val="BodyText"/>
        <w:spacing w:before="113" w:after="113" w:line="360" w:lineRule="auto"/>
        <w:jc w:val="both"/>
      </w:pPr>
      <w:r>
        <w:rPr>
          <w:rFonts w:cs="Tahoma"/>
        </w:rPr>
        <w:t>Επομένως για να υπολογίσουμε την απαιτούμενη κεφαλαιοποίηση ενός κρυπτονομίσματος για να καλύπτονται οι συναλλαγές:</w:t>
      </w:r>
    </w:p>
    <w:p w:rsidR="00FF7B89" w:rsidRDefault="00FF7B89">
      <w:pPr>
        <w:pStyle w:val="BodyText"/>
        <w:spacing w:before="113" w:after="113" w:line="360" w:lineRule="auto"/>
        <w:jc w:val="both"/>
        <w:rPr>
          <w:rFonts w:cs="Tahoma"/>
        </w:rPr>
      </w:pPr>
      <w:r>
        <w:object w:dxaOrig="4928" w:dyaOrig="566">
          <v:shape id="_x0000_i1057" type="#_x0000_t75" style="width:246.7pt;height:28.15pt" o:ole="" filled="t">
            <v:fill color2="black"/>
            <v:imagedata r:id="rId66" o:title=""/>
          </v:shape>
          <o:OLEObject Type="Embed" ProgID="opendocument.MathDocument.1" ShapeID="_x0000_i1057" DrawAspect="Content" ObjectID="_1548098471" r:id="rId67"/>
        </w:object>
      </w:r>
    </w:p>
    <w:p w:rsidR="00FF7B89" w:rsidRDefault="00FF7B89">
      <w:pPr>
        <w:pStyle w:val="BodyText"/>
        <w:spacing w:before="113" w:after="113" w:line="360" w:lineRule="auto"/>
        <w:jc w:val="both"/>
        <w:rPr>
          <w:rFonts w:cs="Tahoma"/>
        </w:rPr>
      </w:pPr>
      <w:r>
        <w:rPr>
          <w:rFonts w:cs="Tahoma"/>
        </w:rPr>
        <w:t>Ωστόσο, η απαιτούμενη κεφαλαιοποίηση εδώ είναι διαφορετική από ότι απλά ο πολλαπλασιασμός της τιμής ανά κέρμα με τον αριθμό των νομισμάτων. Επειδή δεν  συμμετέχουν όλα τα νομίσματα στη συντήρηση της απαιτούμενης κεφαλαιοποίησης της αγοράς, οι υπολογισμοί γίνονται πάντα με υπερεκτίμηση.</w:t>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i/>
          <w:iCs/>
        </w:rPr>
        <w:t>Προσφορά (</w:t>
      </w:r>
      <w:r>
        <w:rPr>
          <w:i/>
          <w:iCs/>
          <w:lang w:val="en-US"/>
        </w:rPr>
        <w:t>supply</w:t>
      </w:r>
      <w:r w:rsidRPr="00102F9C">
        <w:rPr>
          <w:i/>
          <w:iCs/>
        </w:rPr>
        <w:t>):</w:t>
      </w:r>
      <w:r w:rsidRPr="00102F9C">
        <w:t xml:space="preserve"> </w:t>
      </w:r>
      <w:r>
        <w:rPr>
          <w:rFonts w:cs="Tahoma"/>
        </w:rPr>
        <w:t>Η προμήθεια στα κρυπτονομίσματα παραδοσιακά θεωρείται απλά ως τα νομίσματα που υπάρχουν διαθέσιμα ως προϊόντα εξόρυξης. Αυτό, ωστόσο, δεν λαμβάνει υπόψη το γεγονός ότι κέρματα έχουν χαθεί με τη πάροδο του χρόνου, κέρμα παρακρατούνται από τη διανομή και δεν έχουν χρησιμοποιηθεί για συναλλαγές, δηλαδή νομίσματα που χρησιμοποιούνται ως μέσο αποθήκευσης αξίας. Το 2013, οι ερευνητές υπολόγισαν ότι μέχρι και το 64% των bitcoins παρέμεινε σε αποθήκευση. Πολλά άτομα έχουν αρχίσει να χρησιμοποιούν τα Bitcoin ως μέσα μακροπρόθεσμης αποθήκευσης αξίας, με αποτέλεσμα την λήψη τους από την κυκλοφορία προς χρήση στις συναλλαγές.</w:t>
      </w:r>
    </w:p>
    <w:p w:rsidR="00FF7B89" w:rsidRDefault="00FF7B89">
      <w:pPr>
        <w:pStyle w:val="BodyText"/>
        <w:spacing w:before="113" w:after="113" w:line="360" w:lineRule="auto"/>
        <w:jc w:val="both"/>
      </w:pPr>
      <w:r>
        <w:rPr>
          <w:rFonts w:cs="Tahoma"/>
        </w:rPr>
        <w:t>Μεταξύ κρυπτονομισμάτων όπως τα Ripple και Auroracoin, το μοντέλο διανομής δημιουργεί μια υπερεκτίμηση της πραγματικής κεφαλαιοποίησης, που απαιτείται για τη διατήρηση συναλλακτικής δραστηριότητας. Σύμφωνα με τα μοντέλα αυτά, ένα σημαντικό μέρος των κρυπτονομισμάτων παρακρατείται για το μέλλον της διανομής, αλλά εξακολουθεί να ληφθεί υπόψη και η τακτική του τύπου:</w:t>
      </w:r>
    </w:p>
    <w:p w:rsidR="00FF7B89" w:rsidRDefault="00FF7B89">
      <w:pPr>
        <w:pStyle w:val="BodyText"/>
        <w:spacing w:before="113" w:after="113" w:line="360" w:lineRule="auto"/>
        <w:jc w:val="both"/>
        <w:rPr>
          <w:rFonts w:cs="Tahoma"/>
        </w:rPr>
      </w:pPr>
      <w:r>
        <w:object w:dxaOrig="5888" w:dyaOrig="265">
          <v:shape id="_x0000_i1058" type="#_x0000_t75" style="width:294.25pt;height:13.75pt" o:ole="" filled="t">
            <v:fill color2="black"/>
            <v:imagedata r:id="rId68" o:title=""/>
          </v:shape>
          <o:OLEObject Type="Embed" ProgID="opendocument.MathDocument.1" ShapeID="_x0000_i1058" DrawAspect="Content" ObjectID="_1548098472" r:id="rId69"/>
        </w:object>
      </w:r>
    </w:p>
    <w:p w:rsidR="00FF7B89" w:rsidRDefault="00FF7B89">
      <w:pPr>
        <w:pStyle w:val="BodyText"/>
        <w:spacing w:before="113" w:after="113" w:line="360" w:lineRule="auto"/>
        <w:jc w:val="both"/>
        <w:rPr>
          <w:rFonts w:cs="Tahoma"/>
        </w:rPr>
      </w:pPr>
      <w:r>
        <w:rPr>
          <w:rFonts w:cs="Tahoma"/>
        </w:rPr>
        <w:lastRenderedPageBreak/>
        <w:t xml:space="preserve">Ρίχνοντας μια πιο προσεκτική ματιά στο νόμισμα </w:t>
      </w:r>
      <w:r>
        <w:rPr>
          <w:rFonts w:cs="Tahoma"/>
          <w:lang w:val="en-US"/>
        </w:rPr>
        <w:t>Ripple</w:t>
      </w:r>
      <w:r>
        <w:rPr>
          <w:rFonts w:cs="Tahoma"/>
        </w:rPr>
        <w:t xml:space="preserve"> (XRP), θα δείτε ότι κατά την έναρξη, δημιουργήθηκαν κατ 'ανώτατο όριο 100 δισ. XRP, με 20 δισ. να διατηρούνται από τους ιδρυτές και τους επενδυτές, 25 δισ να παρακρατούνται από την εταιρία, και 55 δισ. που έχουν προγραμματιστεί να τεθούν σε απελευθέρωση συναρτήσει του χρόνου. Από τις 11 Απριλίου του 2014, περίπου 7.580 εκατομμύρια XRP έχουν διανεμηθεί. Με την εισαγωγή πρόσθετων XRP στη διανομή, η αξία του κάθε XRP θα μειωθεί καθώς θα υπάρχουν περισσότερα διαθέσιμα XRP που χρησιμοποιούνται εντός του δικτύου πληρωμών.</w:t>
      </w:r>
    </w:p>
    <w:p w:rsidR="00FF7B89" w:rsidRDefault="00FF7B89">
      <w:pPr>
        <w:pStyle w:val="BodyText"/>
        <w:spacing w:before="113" w:after="113" w:line="360" w:lineRule="auto"/>
        <w:jc w:val="both"/>
        <w:rPr>
          <w:rFonts w:cs="Tahoma"/>
        </w:rPr>
      </w:pPr>
      <w:r>
        <w:rPr>
          <w:rFonts w:cs="Tahoma"/>
        </w:rPr>
        <w:t>Το Auroracoin (AUR) υπέστη ένα παρόμοιο πρόβλημα, όπου το 50% της συνολικής AUR επρόκειτο να διανεμηθεί στους πολίτες της Ισλανδίας. Αυτό σήμαινε ότι αν και  το 1% εξήχθη λίγο μετά την απελευθέρωσή, οι αντιπροσωπευτικές κεφαλαιοποιήσεις της αγοράς έφτασαν στο 98% των κερμάτων που δεν ήταν σε κυκλοφορία. Αυτό οδήγησε το AUR να αναπτυχθεί πέρα από την κεφαλαιοποίηση της αγοράς των Litecoin (LTC). Τελικά, η αρχική έκδοση των αχρησιμοποίητων κερμάτων στην Ισλανδία οδήγησε σε μείωση της τιμής του κάθε AUR πάνω από 45%, έναντι του Bitcoin η οποία παρέμεινε σταθερή κατά την ίδια περίοδο, γεγονός που αποδεικνύει τη μειωτική επίδραση.</w:t>
      </w:r>
    </w:p>
    <w:p w:rsidR="00FF7B89" w:rsidRDefault="00FF7B89">
      <w:pPr>
        <w:pStyle w:val="BodyText"/>
        <w:spacing w:before="113" w:after="113" w:line="360" w:lineRule="auto"/>
        <w:jc w:val="both"/>
        <w:rPr>
          <w:rFonts w:cs="Tahoma"/>
        </w:rPr>
      </w:pPr>
      <w:r>
        <w:rPr>
          <w:rFonts w:cs="Tahoma"/>
        </w:rPr>
        <w:t>Μια συχνά αναφερόμενη περίπτωση χρήσης για το Bitcoin είναι η δυναμική του ως μέσο αποθήκευσης αξίας, ειδικά σε χώρες όπως η Βενεζουέλα και η Αργεντινή, όπου ο ρυθμός πληθωρισμού υπολογίστηκε σε 56,2% και 20,8% για το 2013. Καθώς η υιοθέτηση του Bitcoin αρχίζει να αυξάνεται, οι καθημερινές συναλλαγές με Bitcoin φυσικά, θα αρχίσουν να αυξάνονται. Η επίδραση στη ζήτηση θα αλλάξει με την αυξημένη χρήση του δικτύου πληρωμών, ενώ η επίδραση στην προσφορά θα αλλάξει με την αυξημένη χρήση του Bitcoin εκφρασμένης σε αποταμιεύσεις και επενδύσεις.</w:t>
      </w:r>
    </w:p>
    <w:p w:rsidR="00FF7B89" w:rsidRDefault="00FF7B89">
      <w:pPr>
        <w:pStyle w:val="BodyText"/>
        <w:spacing w:before="113" w:after="113" w:line="360" w:lineRule="auto"/>
        <w:jc w:val="both"/>
        <w:rPr>
          <w:rFonts w:cs="Tahoma"/>
        </w:rPr>
      </w:pPr>
      <w:r>
        <w:rPr>
          <w:rFonts w:cs="Tahoma"/>
        </w:rPr>
        <w:t xml:space="preserve">Ψάχνοντας για άλλα παραδείγματα της αλλαγής της προσφοράς, η δεύτερη αγορά του Bitcoin Investment Trust είναι ένα παράδειγμα μιας περίπτωσης χρήσης που θα μειώσει τον αριθμό των ενεργών κερμάτων. Καθώς αυξάνουν τις εκμεταλλεύσεις τους, ο αριθμός των bitcoins σε κυκλοφορία για συναλλακτική χρήση μειώνεται. Το ίδιο ισχύει και για τα hedge funds και τους θεσμικούς κατόχους. Μακροχρόνια, καθώς το θεσμικό ενδιαφέρον αυξάνεται το και τα funds αρχίζουν να αγοράζουν </w:t>
      </w:r>
      <w:r>
        <w:rPr>
          <w:rFonts w:cs="Tahoma"/>
        </w:rPr>
        <w:lastRenderedPageBreak/>
        <w:t>bitcoins για επενδυτικά οχήματα, η εγγενής αξία φυσικά, θα αυξηθεί λόγω της μείωσης των ενεργών κερμάτων. Ωστόσο, εάν τα κατασχεθέντα νομίσματα χρησιμοποιούνται κυρίως ως αποταμίευση όταν κατάσχεται, δεν θα υπάρξει καμία επίπτωση στην εγγενή αξία. Ομοίως, οι πωλήσεις από το ένα ίδρυμα στο άλλο δεν θα έχουν ευρείας κλίμακας επιπτώσεις στην εγγενή αξία. Μόνο όταν αυτές οι εκμεταλλεύσεις  πωλούνται στο κοινό, η δραστική καταμέτρηση των κερμάτων θα αυξηθεί, μειώνοντας την εγγενή αξία λόγω της αραίωσης.</w:t>
      </w:r>
    </w:p>
    <w:p w:rsidR="00FF7B89" w:rsidRDefault="00FF7B89">
      <w:pPr>
        <w:pStyle w:val="BodyText"/>
        <w:spacing w:before="113" w:after="113" w:line="360" w:lineRule="auto"/>
        <w:jc w:val="both"/>
        <w:rPr>
          <w:rFonts w:cs="Tahoma"/>
        </w:rPr>
      </w:pPr>
      <w:r>
        <w:rPr>
          <w:rFonts w:cs="Tahoma"/>
        </w:rPr>
        <w:t xml:space="preserve">Τέλος, οι αυξήσεις των χαμένων bitcoins θα αυξάνουν πάντα την εγγενή αξία, δεδομένου ότι αποσύρονται μόνιμα από την κυκλοφορία προς χρήση στις συναλλαγές. Αυτό περιλαμβάνει την απώλεια των ιδιωτικών κλειδιών και οποιαδήποτε χρήση συστημάτων </w:t>
      </w:r>
      <w:r>
        <w:rPr>
          <w:rFonts w:cs="Tahoma"/>
          <w:lang w:val="en-US"/>
        </w:rPr>
        <w:t>proof</w:t>
      </w:r>
      <w:r w:rsidRPr="00102F9C">
        <w:rPr>
          <w:rFonts w:cs="Tahoma"/>
        </w:rPr>
        <w:t>-</w:t>
      </w:r>
      <w:r>
        <w:rPr>
          <w:rFonts w:cs="Tahoma"/>
          <w:lang w:val="en-US"/>
        </w:rPr>
        <w:t>of</w:t>
      </w:r>
      <w:r w:rsidRPr="00102F9C">
        <w:rPr>
          <w:rFonts w:cs="Tahoma"/>
        </w:rPr>
        <w:t>-</w:t>
      </w:r>
      <w:r>
        <w:rPr>
          <w:rFonts w:cs="Tahoma"/>
          <w:lang w:val="en-US"/>
        </w:rPr>
        <w:t>burn</w:t>
      </w:r>
      <w:r>
        <w:rPr>
          <w:rFonts w:cs="Tahoma"/>
        </w:rPr>
        <w:t xml:space="preserve">, όπου τα bitcoins αποστέλλονται σε δημόσιες διευθύνσεις, χωρίς ένα γνωστό ιδιωτικό κλειδί. </w:t>
      </w:r>
    </w:p>
    <w:p w:rsidR="00EA2724" w:rsidRDefault="00EA2724">
      <w:pPr>
        <w:pStyle w:val="BodyText"/>
        <w:spacing w:before="113" w:after="113" w:line="360" w:lineRule="auto"/>
        <w:jc w:val="both"/>
        <w:rPr>
          <w:rFonts w:cs="Tahoma"/>
        </w:rPr>
      </w:pPr>
    </w:p>
    <w:p w:rsidR="00EA2724" w:rsidRDefault="00EA2724">
      <w:pPr>
        <w:pStyle w:val="BodyText"/>
        <w:spacing w:before="113" w:after="113" w:line="360" w:lineRule="auto"/>
        <w:jc w:val="both"/>
        <w:rPr>
          <w:rFonts w:cs="Tahoma"/>
        </w:rPr>
      </w:pPr>
    </w:p>
    <w:p w:rsidR="00EA2724" w:rsidRDefault="00EA2724">
      <w:pPr>
        <w:pStyle w:val="BodyText"/>
        <w:spacing w:before="113" w:after="113" w:line="360" w:lineRule="auto"/>
        <w:jc w:val="both"/>
        <w:rPr>
          <w:rFonts w:cs="Tahoma"/>
          <w:b/>
          <w:bCs/>
          <w:i/>
          <w:iCs/>
        </w:rPr>
      </w:pPr>
    </w:p>
    <w:p w:rsidR="00FF7B89" w:rsidRDefault="00FF7B89">
      <w:pPr>
        <w:pStyle w:val="BodyText"/>
        <w:spacing w:before="113" w:after="113" w:line="360" w:lineRule="auto"/>
        <w:jc w:val="both"/>
        <w:rPr>
          <w:rFonts w:cs="Tahoma"/>
        </w:rPr>
      </w:pPr>
      <w:r>
        <w:rPr>
          <w:rFonts w:cs="Tahoma"/>
          <w:b/>
          <w:bCs/>
          <w:i/>
          <w:iCs/>
        </w:rPr>
        <w:t>Παράδειγμα προσφοράς</w:t>
      </w:r>
    </w:p>
    <w:p w:rsidR="00FF7B89" w:rsidRDefault="00FF7B89">
      <w:pPr>
        <w:pStyle w:val="BodyText"/>
        <w:spacing w:before="113" w:after="113" w:line="360" w:lineRule="auto"/>
        <w:jc w:val="both"/>
      </w:pPr>
      <w:r>
        <w:rPr>
          <w:rFonts w:cs="Tahoma"/>
        </w:rPr>
        <w:t xml:space="preserve">Εάν υποθέσουμε ότι υπάρχουν 10 </w:t>
      </w:r>
      <w:r>
        <w:rPr>
          <w:rFonts w:cs="Tahoma"/>
          <w:lang w:val="en-US"/>
        </w:rPr>
        <w:t>BTC</w:t>
      </w:r>
      <w:r w:rsidRPr="00102F9C">
        <w:rPr>
          <w:rFonts w:cs="Tahoma"/>
        </w:rPr>
        <w:t xml:space="preserve"> </w:t>
      </w:r>
      <w:r>
        <w:rPr>
          <w:rFonts w:cs="Tahoma"/>
        </w:rPr>
        <w:t xml:space="preserve">ως ενεργά νομίσματα και η απαιτούμενη κεφαλαιοποίηση για να καλυφθεί η συναλλαγματική δραστηριότητα ανέρχεται στο $1 εκατ., τότε 1 </w:t>
      </w:r>
      <w:r>
        <w:rPr>
          <w:rFonts w:cs="Tahoma"/>
          <w:lang w:val="en-US"/>
        </w:rPr>
        <w:t>BTC</w:t>
      </w:r>
      <w:r w:rsidRPr="00102F9C">
        <w:rPr>
          <w:rFonts w:cs="Tahoma"/>
        </w:rPr>
        <w:t xml:space="preserve"> </w:t>
      </w:r>
      <w:r>
        <w:rPr>
          <w:rFonts w:cs="Tahoma"/>
        </w:rPr>
        <w:t>= $ 100.000</w:t>
      </w: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5295900" cy="116586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116586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pPr>
      <w:r>
        <w:rPr>
          <w:rFonts w:cs="Tahoma"/>
        </w:rPr>
        <w:t xml:space="preserve">Εάν 5 από αυτά τα ενεργά νομίσματα αποσυρθούν από την κυκλοφορία για την μακροχρόνια αποθήκευση αξίας, τότε μένουν 5 ενεργά νομίσματα για να καλύψουν την απαιτούμενη κεφαλαιοποίηση, ως εκ τούτου 1 </w:t>
      </w:r>
      <w:r>
        <w:rPr>
          <w:rFonts w:cs="Tahoma"/>
          <w:lang w:val="en-US"/>
        </w:rPr>
        <w:t>BTC</w:t>
      </w:r>
      <w:r w:rsidRPr="00102F9C">
        <w:rPr>
          <w:rFonts w:cs="Tahoma"/>
        </w:rPr>
        <w:t xml:space="preserve"> </w:t>
      </w:r>
      <w:r>
        <w:rPr>
          <w:rFonts w:cs="Tahoma"/>
        </w:rPr>
        <w:t>= $ 200.000</w:t>
      </w:r>
    </w:p>
    <w:p w:rsidR="00FF7B89" w:rsidRDefault="001A6E18">
      <w:pPr>
        <w:pStyle w:val="BodyText"/>
        <w:spacing w:before="113" w:after="113" w:line="360" w:lineRule="auto"/>
        <w:jc w:val="both"/>
        <w:rPr>
          <w:rFonts w:cs="Tahoma"/>
        </w:rPr>
      </w:pPr>
      <w:r>
        <w:rPr>
          <w:rFonts w:cs="Tahoma"/>
          <w:noProof/>
          <w:lang w:val="en-US" w:eastAsia="en-US"/>
        </w:rPr>
        <w:lastRenderedPageBreak/>
        <w:drawing>
          <wp:inline distT="0" distB="0" distL="0" distR="0">
            <wp:extent cx="5295900" cy="1158240"/>
            <wp:effectExtent l="0" t="0" r="0" b="381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11582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pPr>
      <w:r>
        <w:rPr>
          <w:rFonts w:cs="Tahoma"/>
        </w:rPr>
        <w:t xml:space="preserve">Εάν στην συνέχεια ένας μεγάλος οργανισμός αποφασίσει να πουλήσει  15 </w:t>
      </w:r>
      <w:r>
        <w:rPr>
          <w:rFonts w:cs="Tahoma"/>
          <w:lang w:val="en-US"/>
        </w:rPr>
        <w:t>BTC</w:t>
      </w:r>
      <w:r w:rsidRPr="00102F9C">
        <w:rPr>
          <w:rFonts w:cs="Tahoma"/>
        </w:rPr>
        <w:t xml:space="preserve"> </w:t>
      </w:r>
      <w:r>
        <w:rPr>
          <w:rFonts w:cs="Tahoma"/>
        </w:rPr>
        <w:t xml:space="preserve">στην αγορά, ο αριθμός των ενεργών νομισμάτων θα τετραπλασιαστεί και έτσι 1 </w:t>
      </w:r>
      <w:r>
        <w:rPr>
          <w:rFonts w:cs="Tahoma"/>
          <w:lang w:val="en-US"/>
        </w:rPr>
        <w:t>BTC</w:t>
      </w:r>
      <w:r w:rsidRPr="00102F9C">
        <w:rPr>
          <w:rFonts w:cs="Tahoma"/>
        </w:rPr>
        <w:t xml:space="preserve"> </w:t>
      </w:r>
      <w:r>
        <w:rPr>
          <w:rFonts w:cs="Tahoma"/>
        </w:rPr>
        <w:t>= $ 50.000</w:t>
      </w: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5295900" cy="1196340"/>
            <wp:effectExtent l="0" t="0" r="0" b="381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11963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Μια μέθοδος υπολογισμού των ενεργών νομισμάτων είναι η δημιουργία παραδοχών με βάση την ηλικία των νομισμάτων. Για παράδειγμα, μπορείτε να υποθέσετε ότι τα κέρματα που δεν έχουν αλλάξει διευθύνσεις στα τελευταία δύο χρόνια έχουν χαθεί ή χρησιμοποιούνται ως μια μακροπρόθεσμη αποθήκη αξίας. Αυτά τα ανενεργά κέρματα θα πρέπει να αφαιρεθούν από την τρέχουσα συνολική προσφορά των κερμάτων για να μετρηθούν τα ενεργά νομίσματα. </w:t>
      </w:r>
    </w:p>
    <w:p w:rsidR="00FF7B89" w:rsidRDefault="00FF7B89">
      <w:pPr>
        <w:pStyle w:val="BodyText"/>
        <w:spacing w:before="113" w:after="113" w:line="360" w:lineRule="auto"/>
        <w:jc w:val="both"/>
        <w:rPr>
          <w:rFonts w:cs="Tahoma"/>
        </w:rPr>
      </w:pPr>
      <w:r>
        <w:rPr>
          <w:rFonts w:cs="Tahoma"/>
        </w:rPr>
        <w:t xml:space="preserve">Ωστόσο, ο υπολογισμός του ακριβούς αριθμού των ενεργών νομισμάτων είναι δύσκολος λόγω της φύσης του αρχικού πρωτοκόλλου Bitcoin, όπου εταιρείες όπως η Coinbase έχουν την επιμέλεια των bitcoins και έχουν ανοικτές συναλλαγές blockchain μεταξύ λογαριασμών. Ενώ μπορούν να συμβούν συναλλαγές, δεν θα εμφανίζονται στο blockchain. Κατά συνέπεια, αυτό θα σήμαινε ότι ένα ενιαίο πορτοφόλι μπορεί να έχει ανενεργά νομίσματα που εξακολουθούν να χρησιμοποιούνται για τις συναλλαγές και διαφορετικά θα θεωρούνται δραστικές. </w:t>
      </w:r>
    </w:p>
    <w:p w:rsidR="00FF7B89" w:rsidRDefault="00FF7B89">
      <w:pPr>
        <w:pStyle w:val="BodyText"/>
        <w:spacing w:before="113" w:after="113" w:line="360" w:lineRule="auto"/>
        <w:jc w:val="both"/>
        <w:rPr>
          <w:rFonts w:cs="Tahoma"/>
        </w:rPr>
      </w:pPr>
      <w:r>
        <w:rPr>
          <w:rFonts w:cs="Tahoma"/>
        </w:rPr>
        <w:t xml:space="preserve">Μακροπρόθεσμα, η blockchain μπορεί να αναλυθεί για να καταλάβουμε ποια πορτοφόλια έχουν χαθεί με πολύ εκτεταμένες περιόδους αδράνειας. Επίσης, τα στατιστικά στοιχεία της βιομηχανίας μπορεί να χρησιμοποιηθούν για την εκτίμηση </w:t>
      </w:r>
      <w:r>
        <w:rPr>
          <w:rFonts w:cs="Tahoma"/>
        </w:rPr>
        <w:lastRenderedPageBreak/>
        <w:t>των θεσμικών εκμεταλλεύσεων και την προσωπική αποταμίευση ως ποσοστό επί του των νομισμάτων.</w:t>
      </w:r>
    </w:p>
    <w:p w:rsidR="00FF7B89" w:rsidRDefault="00FF7B89">
      <w:pPr>
        <w:pStyle w:val="BodyText"/>
        <w:spacing w:before="113" w:after="113" w:line="360" w:lineRule="auto"/>
        <w:jc w:val="both"/>
        <w:rPr>
          <w:rFonts w:cs="Tahoma"/>
        </w:rPr>
      </w:pPr>
      <w:r>
        <w:rPr>
          <w:rFonts w:cs="Tahoma"/>
        </w:rPr>
        <w:t>Η κεφαλαιοποίηση, τα ενεργά νομίσματα και η συναλλαγματική αξία για τα κρυπτονομίσματα δίνονται στον ακόλουθο πίνακα (στοιχεία Οκτωβρίου 2015):</w:t>
      </w:r>
    </w:p>
    <w:p w:rsidR="0035715B" w:rsidRDefault="0035715B">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Πίνακας  </w:t>
      </w:r>
      <w:r w:rsidR="005D21F2">
        <w:rPr>
          <w:rFonts w:cs="Tahoma"/>
        </w:rPr>
        <w:fldChar w:fldCharType="begin"/>
      </w:r>
      <w:r w:rsidR="00FB07D5">
        <w:rPr>
          <w:rFonts w:cs="Tahoma"/>
        </w:rPr>
        <w:instrText xml:space="preserve"> SEQ Πίνακας \* ARABIC </w:instrText>
      </w:r>
      <w:r w:rsidR="005D21F2">
        <w:rPr>
          <w:rFonts w:cs="Tahoma"/>
        </w:rPr>
        <w:fldChar w:fldCharType="separate"/>
      </w:r>
      <w:r w:rsidR="00FB07D5">
        <w:rPr>
          <w:rFonts w:cs="Tahoma"/>
          <w:noProof/>
        </w:rPr>
        <w:t>2</w:t>
      </w:r>
      <w:r w:rsidR="005D21F2">
        <w:rPr>
          <w:rFonts w:cs="Tahoma"/>
        </w:rPr>
        <w:fldChar w:fldCharType="end"/>
      </w:r>
      <w:r>
        <w:rPr>
          <w:rFonts w:cs="Tahoma"/>
        </w:rPr>
        <w:t>. Στοιχεία κεφαλαιοποίησης για κρυπτονομίσματα (Πηγή: coinmarketcap.com)</w:t>
      </w:r>
    </w:p>
    <w:tbl>
      <w:tblPr>
        <w:tblW w:w="0" w:type="auto"/>
        <w:tblInd w:w="25" w:type="dxa"/>
        <w:tblLayout w:type="fixed"/>
        <w:tblCellMar>
          <w:top w:w="55" w:type="dxa"/>
          <w:left w:w="55" w:type="dxa"/>
          <w:bottom w:w="55" w:type="dxa"/>
          <w:right w:w="55" w:type="dxa"/>
        </w:tblCellMar>
        <w:tblLook w:val="0000"/>
      </w:tblPr>
      <w:tblGrid>
        <w:gridCol w:w="1315"/>
        <w:gridCol w:w="1285"/>
        <w:gridCol w:w="1993"/>
        <w:gridCol w:w="1717"/>
        <w:gridCol w:w="1665"/>
      </w:tblGrid>
      <w:tr w:rsidR="00FF7B89">
        <w:trPr>
          <w:trHeight w:val="245"/>
        </w:trPr>
        <w:tc>
          <w:tcPr>
            <w:tcW w:w="131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Currency</w:t>
            </w:r>
          </w:p>
        </w:tc>
        <w:tc>
          <w:tcPr>
            <w:tcW w:w="128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Symbol</w:t>
            </w:r>
          </w:p>
        </w:tc>
        <w:tc>
          <w:tcPr>
            <w:tcW w:w="1993"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Market Cap. ($)</w:t>
            </w:r>
          </w:p>
        </w:tc>
        <w:tc>
          <w:tcPr>
            <w:tcW w:w="1717"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Price ($)</w:t>
            </w:r>
          </w:p>
        </w:tc>
        <w:tc>
          <w:tcPr>
            <w:tcW w:w="1665" w:type="dxa"/>
            <w:tcBorders>
              <w:top w:val="single" w:sz="1" w:space="0" w:color="000000"/>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Active Coins</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Auroracoin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AUR</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113831</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0.0155206299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7334174</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Bitcoin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BTC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3910389068</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265.1691009051</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14746775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BlackCoin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BC, BLK</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1825447</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0.0243265897</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75039166</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13829801</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2.3388177115</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5913159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Dogecoin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DOGE</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11969056</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0.000117944</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101480840780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DigitalNote</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XDN</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814357</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0.0001189119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6848404243</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Ethereum</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ETH</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33347999</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0.4500727549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74094685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Litecoin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LTC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131240857</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3.0652321471</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42815960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Mastercoin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MSC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1623205</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2.9601353138</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548355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MazaCoin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MZC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45752</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5.56838154367289E-005</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821639100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Monero</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XMR</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3755518</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0.3850679062</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9752872</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Namecoin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NMC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4533552</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0.3567198049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12709000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6852920</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0.0068529399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999997096</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Peercoin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PPC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8203255</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0.3612678394</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22706851</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Emercoin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EMC</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1053999</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0.029021909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36317356</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PotCoin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POT</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154239</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0.0007290053</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211574598</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lastRenderedPageBreak/>
              <w:t>Primecoin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XPM</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706575</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0.059036156</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11968513</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Ripple</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XRP[32]</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154699921</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0.00466579</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33156211683</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Titcoin</w:t>
            </w:r>
          </w:p>
        </w:tc>
        <w:tc>
          <w:tcPr>
            <w:tcW w:w="1285" w:type="dxa"/>
            <w:tcBorders>
              <w:left w:val="single" w:sz="1" w:space="0" w:color="000000"/>
              <w:bottom w:val="single" w:sz="1" w:space="0" w:color="000000"/>
            </w:tcBorders>
            <w:shd w:val="clear" w:color="auto" w:fill="auto"/>
            <w:vAlign w:val="bottom"/>
          </w:tcPr>
          <w:p w:rsidR="00FF7B89" w:rsidRDefault="00FF7B89">
            <w:pPr>
              <w:autoSpaceDE w:val="0"/>
              <w:jc w:val="center"/>
            </w:pPr>
            <w:r>
              <w:t>TIT</w:t>
            </w:r>
          </w:p>
        </w:tc>
        <w:tc>
          <w:tcPr>
            <w:tcW w:w="1993" w:type="dxa"/>
            <w:tcBorders>
              <w:left w:val="single" w:sz="1" w:space="0" w:color="000000"/>
              <w:bottom w:val="single" w:sz="1" w:space="0" w:color="000000"/>
            </w:tcBorders>
            <w:shd w:val="clear" w:color="auto" w:fill="auto"/>
            <w:vAlign w:val="bottom"/>
          </w:tcPr>
          <w:p w:rsidR="00FF7B89" w:rsidRDefault="00FF7B89">
            <w:pPr>
              <w:autoSpaceDE w:val="0"/>
              <w:jc w:val="center"/>
            </w:pPr>
            <w:r>
              <w:t>15224</w:t>
            </w:r>
          </w:p>
        </w:tc>
        <w:tc>
          <w:tcPr>
            <w:tcW w:w="1717" w:type="dxa"/>
            <w:tcBorders>
              <w:left w:val="single" w:sz="1" w:space="0" w:color="000000"/>
              <w:bottom w:val="single" w:sz="1" w:space="0" w:color="000000"/>
            </w:tcBorders>
            <w:shd w:val="clear" w:color="auto" w:fill="auto"/>
            <w:vAlign w:val="bottom"/>
          </w:tcPr>
          <w:p w:rsidR="00FF7B89" w:rsidRDefault="00FF7B89">
            <w:pPr>
              <w:autoSpaceDE w:val="0"/>
              <w:jc w:val="center"/>
            </w:pPr>
            <w:r>
              <w:t>0.000419304</w:t>
            </w:r>
          </w:p>
        </w:tc>
        <w:tc>
          <w:tcPr>
            <w:tcW w:w="16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t>36307790</w:t>
            </w:r>
          </w:p>
        </w:tc>
      </w:tr>
    </w:tbl>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pPr>
      <w:r>
        <w:rPr>
          <w:rFonts w:cs="Tahoma"/>
        </w:rPr>
        <w:t>Επομένως η αξία κάθε νομίσματος (η συναλλαγματική αξία σε $) υπολογίζεται με βάση τον ακόλουθο τύπο:</w:t>
      </w:r>
    </w:p>
    <w:p w:rsidR="00FF7B89" w:rsidRDefault="00FF7B89">
      <w:pPr>
        <w:pStyle w:val="BodyText"/>
        <w:spacing w:before="113" w:after="113" w:line="360" w:lineRule="auto"/>
        <w:jc w:val="both"/>
        <w:rPr>
          <w:rFonts w:cs="Tahoma"/>
        </w:rPr>
      </w:pPr>
      <w:r>
        <w:object w:dxaOrig="3641" w:dyaOrig="566">
          <v:shape id="_x0000_i1059" type="#_x0000_t75" style="width:182.2pt;height:28.15pt" o:ole="" filled="t">
            <v:fill color2="black"/>
            <v:imagedata r:id="rId73" o:title=""/>
          </v:shape>
          <o:OLEObject Type="Embed" ProgID="opendocument.MathDocument.1" ShapeID="_x0000_i1059" DrawAspect="Content" ObjectID="_1548098473" r:id="rId74"/>
        </w:object>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Εφαρμόζοντας τον παραπάνω τύπο προκύπτουν οι ακόλουθοι πίνακες. </w:t>
      </w:r>
    </w:p>
    <w:p w:rsidR="0035715B" w:rsidRDefault="0035715B">
      <w:pPr>
        <w:pStyle w:val="BodyText"/>
        <w:spacing w:before="113" w:after="113" w:line="360" w:lineRule="auto"/>
        <w:jc w:val="both"/>
        <w:rPr>
          <w:rFonts w:cs="Tahoma"/>
        </w:rPr>
      </w:pPr>
    </w:p>
    <w:p w:rsidR="00FF7B89" w:rsidRDefault="00FF7B89">
      <w:pPr>
        <w:pStyle w:val="BodyText"/>
        <w:spacing w:before="113" w:after="113" w:line="360" w:lineRule="auto"/>
        <w:jc w:val="both"/>
        <w:rPr>
          <w:b/>
          <w:bCs/>
        </w:rPr>
      </w:pPr>
      <w:r>
        <w:rPr>
          <w:rFonts w:cs="Tahoma"/>
        </w:rPr>
        <w:t xml:space="preserve">Πίνακας  </w:t>
      </w:r>
      <w:r w:rsidR="005D21F2">
        <w:rPr>
          <w:rFonts w:cs="Tahoma"/>
        </w:rPr>
        <w:fldChar w:fldCharType="begin"/>
      </w:r>
      <w:r w:rsidR="00FB07D5">
        <w:rPr>
          <w:rFonts w:cs="Tahoma"/>
        </w:rPr>
        <w:instrText xml:space="preserve"> SEQ Πίνακας \* ARABIC </w:instrText>
      </w:r>
      <w:r w:rsidR="005D21F2">
        <w:rPr>
          <w:rFonts w:cs="Tahoma"/>
        </w:rPr>
        <w:fldChar w:fldCharType="separate"/>
      </w:r>
      <w:r w:rsidR="00FB07D5">
        <w:rPr>
          <w:rFonts w:cs="Tahoma"/>
          <w:noProof/>
        </w:rPr>
        <w:t>3</w:t>
      </w:r>
      <w:r w:rsidR="005D21F2">
        <w:rPr>
          <w:rFonts w:cs="Tahoma"/>
        </w:rPr>
        <w:fldChar w:fldCharType="end"/>
      </w:r>
      <w:r>
        <w:rPr>
          <w:rFonts w:cs="Tahoma"/>
        </w:rPr>
        <w:t xml:space="preserve">. Μεταβολή </w:t>
      </w:r>
      <w:r>
        <w:rPr>
          <w:rFonts w:cs="Tahoma"/>
          <w:lang w:val="en-US"/>
        </w:rPr>
        <w:t>USD</w:t>
      </w:r>
      <w:r w:rsidRPr="00102F9C">
        <w:rPr>
          <w:rFonts w:cs="Tahoma"/>
        </w:rPr>
        <w:t>/</w:t>
      </w:r>
      <w:r>
        <w:rPr>
          <w:rFonts w:cs="Tahoma"/>
          <w:lang w:val="en-US"/>
        </w:rPr>
        <w:t>coin</w:t>
      </w:r>
      <w:r w:rsidRPr="00102F9C">
        <w:rPr>
          <w:rFonts w:cs="Tahoma"/>
        </w:rPr>
        <w:t xml:space="preserve"> </w:t>
      </w:r>
      <w:r>
        <w:rPr>
          <w:rFonts w:cs="Tahoma"/>
        </w:rPr>
        <w:t>βάση της ταχύτητας και του % ανενεργών νομισμάτων (Πηγή: Συγγραφέας) – Ανενεργά νομίσματα 30%</w:t>
      </w:r>
    </w:p>
    <w:tbl>
      <w:tblPr>
        <w:tblW w:w="0" w:type="auto"/>
        <w:tblInd w:w="25" w:type="dxa"/>
        <w:tblLayout w:type="fixed"/>
        <w:tblCellMar>
          <w:top w:w="55" w:type="dxa"/>
          <w:left w:w="55" w:type="dxa"/>
          <w:bottom w:w="55" w:type="dxa"/>
          <w:right w:w="55" w:type="dxa"/>
        </w:tblCellMar>
        <w:tblLook w:val="0000"/>
      </w:tblPr>
      <w:tblGrid>
        <w:gridCol w:w="1315"/>
        <w:gridCol w:w="1665"/>
        <w:gridCol w:w="1220"/>
        <w:gridCol w:w="915"/>
        <w:gridCol w:w="1095"/>
        <w:gridCol w:w="1035"/>
        <w:gridCol w:w="1065"/>
      </w:tblGrid>
      <w:tr w:rsidR="00FF7B89">
        <w:trPr>
          <w:trHeight w:val="245"/>
        </w:trPr>
        <w:tc>
          <w:tcPr>
            <w:tcW w:w="131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66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220"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rPr>
                <w:b/>
                <w:bCs/>
              </w:rPr>
            </w:pPr>
          </w:p>
        </w:tc>
        <w:tc>
          <w:tcPr>
            <w:tcW w:w="4110" w:type="dxa"/>
            <w:gridSpan w:val="4"/>
            <w:tcBorders>
              <w:top w:val="single" w:sz="1" w:space="0" w:color="000000"/>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Long term Savings – 30%</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220" w:type="dxa"/>
            <w:tcBorders>
              <w:left w:val="single" w:sz="1" w:space="0" w:color="000000"/>
              <w:bottom w:val="single" w:sz="1" w:space="0" w:color="000000"/>
            </w:tcBorders>
            <w:shd w:val="clear" w:color="auto" w:fill="auto"/>
            <w:vAlign w:val="bottom"/>
          </w:tcPr>
          <w:p w:rsidR="00FF7B89" w:rsidRDefault="00FF7B89">
            <w:pPr>
              <w:autoSpaceDE w:val="0"/>
              <w:rPr>
                <w:b/>
                <w:bCs/>
              </w:rPr>
            </w:pPr>
          </w:p>
        </w:tc>
        <w:tc>
          <w:tcPr>
            <w:tcW w:w="4110" w:type="dxa"/>
            <w:gridSpan w:val="4"/>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Velocity (coins)</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Currency</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Active Coins</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Volume $ (24h)</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10</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20</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50</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100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Auroracoin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7334174</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172</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0.00122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0.00061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0.00024</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0.00012</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Bitcoin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14746775</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28486100</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100.72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50.36</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20.14</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10.07</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BlackCoin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75039166</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6267</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0.00435</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0.00218</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0.00087</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0.00044</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5913159</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60018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0.52925</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0.26462</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0.10585</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0.05292</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Dogecoin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101480840780</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37128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0.00002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0.000004</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0.000002</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DigitalNote</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6848404243</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3736</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0.00003</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Ethereum</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74094685</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610317</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0.42950</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0.21475</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0.08590</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0.04295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Litecoin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42815960</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959500</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1.16851</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0.58426</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0.23370</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0.11685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Mastercoin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548355</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217</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0.02063</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0.01032</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0.00413</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0.00206</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lastRenderedPageBreak/>
              <w:t>MazaCoin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821639100</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177</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0.000002</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0.000001</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Monero</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9752872</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31800</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0.17002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0.08501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0.03400</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0.01700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Namecoin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12709000</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10436</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0.04282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0.02141</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0.00856</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0.00428</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999997096</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36828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0.00192</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0.00096</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0.00038</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0.00019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Peercoin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22706851</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14938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0.03430</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0.01715</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0.00686</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0.00343</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Emercoin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36317356</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352</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0.00051</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0.00025</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0.00010</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0.00005</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PotCoin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211574598</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231</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0.00006</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0.00003</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0.00001</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Primecoin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11968513</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5768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0.02513</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0.01256</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0.00503</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0.00251</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Ripple</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33156211683</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449811</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0.00071</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0.00035</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0.00014</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0.00007</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Titcoin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36307790</w:t>
            </w:r>
          </w:p>
        </w:tc>
        <w:tc>
          <w:tcPr>
            <w:tcW w:w="1220" w:type="dxa"/>
            <w:tcBorders>
              <w:left w:val="single" w:sz="1" w:space="0" w:color="000000"/>
              <w:bottom w:val="single" w:sz="1" w:space="0" w:color="000000"/>
            </w:tcBorders>
            <w:shd w:val="clear" w:color="auto" w:fill="auto"/>
            <w:vAlign w:val="bottom"/>
          </w:tcPr>
          <w:p w:rsidR="00FF7B89" w:rsidRDefault="00FF7B89">
            <w:pPr>
              <w:autoSpaceDE w:val="0"/>
              <w:jc w:val="center"/>
            </w:pPr>
            <w:r>
              <w:t>88</w:t>
            </w:r>
          </w:p>
        </w:tc>
        <w:tc>
          <w:tcPr>
            <w:tcW w:w="915" w:type="dxa"/>
            <w:tcBorders>
              <w:left w:val="single" w:sz="1" w:space="0" w:color="000000"/>
              <w:bottom w:val="single" w:sz="1" w:space="0" w:color="000000"/>
            </w:tcBorders>
            <w:shd w:val="clear" w:color="auto" w:fill="auto"/>
            <w:vAlign w:val="bottom"/>
          </w:tcPr>
          <w:p w:rsidR="00FF7B89" w:rsidRDefault="00FF7B89">
            <w:pPr>
              <w:autoSpaceDE w:val="0"/>
              <w:jc w:val="right"/>
            </w:pPr>
            <w:r>
              <w:t>0.00013</w:t>
            </w:r>
          </w:p>
        </w:tc>
        <w:tc>
          <w:tcPr>
            <w:tcW w:w="1095" w:type="dxa"/>
            <w:tcBorders>
              <w:left w:val="single" w:sz="1" w:space="0" w:color="000000"/>
              <w:bottom w:val="single" w:sz="1" w:space="0" w:color="000000"/>
            </w:tcBorders>
            <w:shd w:val="clear" w:color="auto" w:fill="auto"/>
            <w:vAlign w:val="bottom"/>
          </w:tcPr>
          <w:p w:rsidR="00FF7B89" w:rsidRDefault="00FF7B89">
            <w:pPr>
              <w:autoSpaceDE w:val="0"/>
              <w:jc w:val="right"/>
            </w:pPr>
            <w:r>
              <w:t>0.00006</w:t>
            </w:r>
          </w:p>
        </w:tc>
        <w:tc>
          <w:tcPr>
            <w:tcW w:w="1035" w:type="dxa"/>
            <w:tcBorders>
              <w:left w:val="single" w:sz="1" w:space="0" w:color="000000"/>
              <w:bottom w:val="single" w:sz="1" w:space="0" w:color="000000"/>
            </w:tcBorders>
            <w:shd w:val="clear" w:color="auto" w:fill="auto"/>
            <w:vAlign w:val="bottom"/>
          </w:tcPr>
          <w:p w:rsidR="00FF7B89" w:rsidRDefault="00FF7B89">
            <w:pPr>
              <w:autoSpaceDE w:val="0"/>
              <w:jc w:val="right"/>
            </w:pPr>
            <w:r>
              <w:t>0.00003</w:t>
            </w:r>
          </w:p>
        </w:tc>
        <w:tc>
          <w:tcPr>
            <w:tcW w:w="1065"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0.00001</w:t>
            </w:r>
          </w:p>
        </w:tc>
      </w:tr>
    </w:tbl>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p>
    <w:p w:rsidR="0035715B" w:rsidRDefault="0035715B">
      <w:pPr>
        <w:pStyle w:val="BodyText"/>
        <w:spacing w:before="113" w:after="113" w:line="360" w:lineRule="auto"/>
        <w:jc w:val="both"/>
        <w:rPr>
          <w:rFonts w:cs="Tahoma"/>
        </w:rPr>
      </w:pPr>
    </w:p>
    <w:p w:rsidR="00FF7B89" w:rsidRDefault="00FF7B89">
      <w:pPr>
        <w:pStyle w:val="BodyText"/>
        <w:spacing w:before="113" w:after="113" w:line="360" w:lineRule="auto"/>
        <w:jc w:val="both"/>
        <w:rPr>
          <w:b/>
          <w:bCs/>
        </w:rPr>
      </w:pPr>
      <w:r>
        <w:rPr>
          <w:rFonts w:cs="Tahoma"/>
        </w:rPr>
        <w:t xml:space="preserve">Πίνακας  </w:t>
      </w:r>
      <w:r w:rsidR="005D21F2">
        <w:rPr>
          <w:rFonts w:cs="Tahoma"/>
        </w:rPr>
        <w:fldChar w:fldCharType="begin"/>
      </w:r>
      <w:r w:rsidR="00FB07D5">
        <w:rPr>
          <w:rFonts w:cs="Tahoma"/>
        </w:rPr>
        <w:instrText xml:space="preserve"> SEQ Πίνακας \* ARABIC </w:instrText>
      </w:r>
      <w:r w:rsidR="005D21F2">
        <w:rPr>
          <w:rFonts w:cs="Tahoma"/>
        </w:rPr>
        <w:fldChar w:fldCharType="separate"/>
      </w:r>
      <w:r w:rsidR="00FB07D5">
        <w:rPr>
          <w:rFonts w:cs="Tahoma"/>
          <w:noProof/>
        </w:rPr>
        <w:t>4</w:t>
      </w:r>
      <w:r w:rsidR="005D21F2">
        <w:rPr>
          <w:rFonts w:cs="Tahoma"/>
        </w:rPr>
        <w:fldChar w:fldCharType="end"/>
      </w:r>
      <w:r>
        <w:rPr>
          <w:rFonts w:cs="Tahoma"/>
        </w:rPr>
        <w:t xml:space="preserve">. Μεταβολή </w:t>
      </w:r>
      <w:r>
        <w:rPr>
          <w:rFonts w:cs="Tahoma"/>
          <w:lang w:val="en-US"/>
        </w:rPr>
        <w:t>USD</w:t>
      </w:r>
      <w:r w:rsidRPr="00102F9C">
        <w:rPr>
          <w:rFonts w:cs="Tahoma"/>
        </w:rPr>
        <w:t>/</w:t>
      </w:r>
      <w:r>
        <w:rPr>
          <w:rFonts w:cs="Tahoma"/>
          <w:lang w:val="en-US"/>
        </w:rPr>
        <w:t>coin</w:t>
      </w:r>
      <w:r w:rsidRPr="00102F9C">
        <w:rPr>
          <w:rFonts w:cs="Tahoma"/>
        </w:rPr>
        <w:t xml:space="preserve"> </w:t>
      </w:r>
      <w:r>
        <w:rPr>
          <w:rFonts w:cs="Tahoma"/>
        </w:rPr>
        <w:t>βάση της ταχύτητας και του % ανενεργών νομισμάτων (Πηγή: Συγγραφέας) – Ανενεργά νομίσματα 50%</w:t>
      </w:r>
    </w:p>
    <w:tbl>
      <w:tblPr>
        <w:tblW w:w="0" w:type="auto"/>
        <w:tblInd w:w="25" w:type="dxa"/>
        <w:tblLayout w:type="fixed"/>
        <w:tblCellMar>
          <w:top w:w="55" w:type="dxa"/>
          <w:left w:w="55" w:type="dxa"/>
          <w:bottom w:w="55" w:type="dxa"/>
          <w:right w:w="55" w:type="dxa"/>
        </w:tblCellMar>
        <w:tblLook w:val="0000"/>
      </w:tblPr>
      <w:tblGrid>
        <w:gridCol w:w="1315"/>
        <w:gridCol w:w="1665"/>
        <w:gridCol w:w="1280"/>
        <w:gridCol w:w="960"/>
        <w:gridCol w:w="990"/>
        <w:gridCol w:w="1020"/>
        <w:gridCol w:w="1080"/>
      </w:tblGrid>
      <w:tr w:rsidR="00FF7B89">
        <w:trPr>
          <w:trHeight w:val="245"/>
        </w:trPr>
        <w:tc>
          <w:tcPr>
            <w:tcW w:w="131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665"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280" w:type="dxa"/>
            <w:tcBorders>
              <w:top w:val="single" w:sz="1" w:space="0" w:color="000000"/>
              <w:left w:val="single" w:sz="1" w:space="0" w:color="000000"/>
              <w:bottom w:val="single" w:sz="1" w:space="0" w:color="000000"/>
            </w:tcBorders>
            <w:shd w:val="clear" w:color="auto" w:fill="auto"/>
            <w:vAlign w:val="bottom"/>
          </w:tcPr>
          <w:p w:rsidR="00FF7B89" w:rsidRDefault="00FF7B89">
            <w:pPr>
              <w:autoSpaceDE w:val="0"/>
              <w:rPr>
                <w:b/>
                <w:bCs/>
              </w:rPr>
            </w:pPr>
          </w:p>
        </w:tc>
        <w:tc>
          <w:tcPr>
            <w:tcW w:w="4050" w:type="dxa"/>
            <w:gridSpan w:val="4"/>
            <w:tcBorders>
              <w:top w:val="single" w:sz="1" w:space="0" w:color="000000"/>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Long term Savings –50%</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p>
        </w:tc>
        <w:tc>
          <w:tcPr>
            <w:tcW w:w="1280" w:type="dxa"/>
            <w:tcBorders>
              <w:left w:val="single" w:sz="1" w:space="0" w:color="000000"/>
              <w:bottom w:val="single" w:sz="1" w:space="0" w:color="000000"/>
            </w:tcBorders>
            <w:shd w:val="clear" w:color="auto" w:fill="auto"/>
            <w:vAlign w:val="bottom"/>
          </w:tcPr>
          <w:p w:rsidR="00FF7B89" w:rsidRDefault="00FF7B89">
            <w:pPr>
              <w:autoSpaceDE w:val="0"/>
              <w:rPr>
                <w:b/>
                <w:bCs/>
              </w:rPr>
            </w:pPr>
          </w:p>
        </w:tc>
        <w:tc>
          <w:tcPr>
            <w:tcW w:w="4050" w:type="dxa"/>
            <w:gridSpan w:val="4"/>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Velocity (coins)</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Currency</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Active Coins</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Volume $ (24h)</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10</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20</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center"/>
              <w:rPr>
                <w:b/>
                <w:bCs/>
              </w:rPr>
            </w:pPr>
            <w:r>
              <w:rPr>
                <w:b/>
                <w:bCs/>
              </w:rPr>
              <w:t>50</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center"/>
            </w:pPr>
            <w:r>
              <w:rPr>
                <w:b/>
                <w:bCs/>
              </w:rPr>
              <w:t>100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Auroracoin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7334174</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172</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0.00171</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0.00086</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0.00034</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0.00017</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Bitcoin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14746775</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28486100</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141.01</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70.51</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28.20</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14.10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BlackCoin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75039166</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6267</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0.00610</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0.00305</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0.00122</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0.00061</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Dash</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5913159</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60018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0.74094</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0.37047</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0.14819</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0.07409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Dogecoin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101480840780</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37128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0.00003</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0.000003</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DigitalNote</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6848404243</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3736</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0.00004</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0.00002</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0.000004</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lastRenderedPageBreak/>
              <w:t>Ethereum</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74094685</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610317</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0.60130</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0.30065</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0.12026</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0.06013</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Litecoin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42815960</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959500</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1.63592</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0.81796</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0.32718</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0.16359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Mastercoin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548355</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217</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0.02889</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0.01444</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0.00578</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0.00289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MazaCoin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821639100</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177</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0.00002</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0.00001</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0.000003</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0.000002</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Monero</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9752872</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31800</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0.23802</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0.11901</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0.04760</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0.02380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Namecoin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12709000</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10436</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0.05994</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0.02997</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0.01199</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0.00599</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Nxt</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999997096</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36828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0.00269</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0.00134</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0.00054</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0.00027</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Peercoin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22706851</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14938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0.04802</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0.02401</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0.00960</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0.00480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Emercoin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36317356</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352</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0.00071</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0.00035</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0.00014</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0.00007</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PotCoin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211574598</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231</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0.00008</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0.00004</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0.00002</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0.00001</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Primecoin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11968513</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5768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0.03518</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0.01759</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0.00704</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0.00352</w:t>
            </w:r>
          </w:p>
        </w:tc>
      </w:tr>
      <w:tr w:rsidR="00FF7B89">
        <w:trPr>
          <w:trHeight w:val="245"/>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Ripple</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33156211683</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449811</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0.00099</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0.00050</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0.00020</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0.00010</w:t>
            </w:r>
          </w:p>
        </w:tc>
      </w:tr>
      <w:tr w:rsidR="00FF7B89">
        <w:trPr>
          <w:trHeight w:val="253"/>
        </w:trPr>
        <w:tc>
          <w:tcPr>
            <w:tcW w:w="1315" w:type="dxa"/>
            <w:tcBorders>
              <w:left w:val="single" w:sz="1" w:space="0" w:color="000000"/>
              <w:bottom w:val="single" w:sz="1" w:space="0" w:color="000000"/>
            </w:tcBorders>
            <w:shd w:val="clear" w:color="auto" w:fill="auto"/>
            <w:vAlign w:val="bottom"/>
          </w:tcPr>
          <w:p w:rsidR="00FF7B89" w:rsidRDefault="00FF7B89">
            <w:pPr>
              <w:autoSpaceDE w:val="0"/>
              <w:jc w:val="center"/>
            </w:pPr>
            <w:r>
              <w:t>Titcoin</w:t>
            </w:r>
          </w:p>
        </w:tc>
        <w:tc>
          <w:tcPr>
            <w:tcW w:w="1665" w:type="dxa"/>
            <w:tcBorders>
              <w:left w:val="single" w:sz="1" w:space="0" w:color="000000"/>
              <w:bottom w:val="single" w:sz="1" w:space="0" w:color="000000"/>
            </w:tcBorders>
            <w:shd w:val="clear" w:color="auto" w:fill="auto"/>
            <w:vAlign w:val="bottom"/>
          </w:tcPr>
          <w:p w:rsidR="00FF7B89" w:rsidRDefault="00FF7B89">
            <w:pPr>
              <w:autoSpaceDE w:val="0"/>
              <w:jc w:val="center"/>
            </w:pPr>
            <w:r>
              <w:t>36307790</w:t>
            </w:r>
          </w:p>
        </w:tc>
        <w:tc>
          <w:tcPr>
            <w:tcW w:w="1280" w:type="dxa"/>
            <w:tcBorders>
              <w:left w:val="single" w:sz="1" w:space="0" w:color="000000"/>
              <w:bottom w:val="single" w:sz="1" w:space="0" w:color="000000"/>
            </w:tcBorders>
            <w:shd w:val="clear" w:color="auto" w:fill="auto"/>
            <w:vAlign w:val="bottom"/>
          </w:tcPr>
          <w:p w:rsidR="00FF7B89" w:rsidRDefault="00FF7B89">
            <w:pPr>
              <w:autoSpaceDE w:val="0"/>
              <w:jc w:val="center"/>
            </w:pPr>
            <w:r>
              <w:t>88</w:t>
            </w:r>
          </w:p>
        </w:tc>
        <w:tc>
          <w:tcPr>
            <w:tcW w:w="960" w:type="dxa"/>
            <w:tcBorders>
              <w:left w:val="single" w:sz="1" w:space="0" w:color="000000"/>
              <w:bottom w:val="single" w:sz="1" w:space="0" w:color="000000"/>
            </w:tcBorders>
            <w:shd w:val="clear" w:color="auto" w:fill="auto"/>
            <w:vAlign w:val="bottom"/>
          </w:tcPr>
          <w:p w:rsidR="00FF7B89" w:rsidRDefault="00FF7B89">
            <w:pPr>
              <w:autoSpaceDE w:val="0"/>
              <w:jc w:val="right"/>
            </w:pPr>
            <w:r>
              <w:t>0.00018</w:t>
            </w:r>
          </w:p>
        </w:tc>
        <w:tc>
          <w:tcPr>
            <w:tcW w:w="990" w:type="dxa"/>
            <w:tcBorders>
              <w:left w:val="single" w:sz="1" w:space="0" w:color="000000"/>
              <w:bottom w:val="single" w:sz="1" w:space="0" w:color="000000"/>
            </w:tcBorders>
            <w:shd w:val="clear" w:color="auto" w:fill="auto"/>
            <w:vAlign w:val="bottom"/>
          </w:tcPr>
          <w:p w:rsidR="00FF7B89" w:rsidRDefault="00FF7B89">
            <w:pPr>
              <w:autoSpaceDE w:val="0"/>
              <w:jc w:val="right"/>
            </w:pPr>
            <w:r>
              <w:t>0.00009</w:t>
            </w:r>
          </w:p>
        </w:tc>
        <w:tc>
          <w:tcPr>
            <w:tcW w:w="1020" w:type="dxa"/>
            <w:tcBorders>
              <w:left w:val="single" w:sz="1" w:space="0" w:color="000000"/>
              <w:bottom w:val="single" w:sz="1" w:space="0" w:color="000000"/>
            </w:tcBorders>
            <w:shd w:val="clear" w:color="auto" w:fill="auto"/>
            <w:vAlign w:val="bottom"/>
          </w:tcPr>
          <w:p w:rsidR="00FF7B89" w:rsidRDefault="00FF7B89">
            <w:pPr>
              <w:autoSpaceDE w:val="0"/>
              <w:jc w:val="right"/>
            </w:pPr>
            <w:r>
              <w:t>0.00004</w:t>
            </w:r>
          </w:p>
        </w:tc>
        <w:tc>
          <w:tcPr>
            <w:tcW w:w="1080" w:type="dxa"/>
            <w:tcBorders>
              <w:left w:val="single" w:sz="1" w:space="0" w:color="000000"/>
              <w:bottom w:val="single" w:sz="1" w:space="0" w:color="000000"/>
              <w:right w:val="single" w:sz="1" w:space="0" w:color="000000"/>
            </w:tcBorders>
            <w:shd w:val="clear" w:color="auto" w:fill="auto"/>
            <w:vAlign w:val="bottom"/>
          </w:tcPr>
          <w:p w:rsidR="00FF7B89" w:rsidRDefault="00FF7B89">
            <w:pPr>
              <w:autoSpaceDE w:val="0"/>
              <w:jc w:val="right"/>
            </w:pPr>
            <w:r>
              <w:t>0.00002</w:t>
            </w:r>
          </w:p>
        </w:tc>
      </w:tr>
    </w:tbl>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r>
        <w:rPr>
          <w:rFonts w:cs="Tahoma"/>
        </w:rPr>
        <w:t xml:space="preserve">Στη συνέχεια δίνονται σε διαγράμματα οι μεταβολές των ισοτιμιών διαφόρων κρυπτονομισμάτων για την περίοδο του τελευταίου έτους. Στις εικόνες 7 και 8 παρουσιάζεται η διακύμανση για το </w:t>
      </w:r>
      <w:r>
        <w:rPr>
          <w:rFonts w:cs="Tahoma"/>
          <w:lang w:val="en-US"/>
        </w:rPr>
        <w:t>Bitcoin</w:t>
      </w:r>
      <w:r w:rsidRPr="00102F9C">
        <w:rPr>
          <w:rFonts w:cs="Tahoma"/>
        </w:rPr>
        <w:t xml:space="preserve"> </w:t>
      </w:r>
      <w:r>
        <w:rPr>
          <w:rFonts w:cs="Tahoma"/>
        </w:rPr>
        <w:t xml:space="preserve">τις τελευταίες 5 μέρες και τον τελευταίο χρόνο, ενώ στη συνέχεια, στις εικόνες 9-12 δίνονται οι διακυμάνσεις για τα νομίσματα </w:t>
      </w:r>
      <w:r>
        <w:rPr>
          <w:rFonts w:cs="Tahoma"/>
          <w:lang w:val="en-US"/>
        </w:rPr>
        <w:t>Litecoin</w:t>
      </w:r>
      <w:r w:rsidRPr="00102F9C">
        <w:rPr>
          <w:rFonts w:cs="Tahoma"/>
        </w:rPr>
        <w:t xml:space="preserve">, </w:t>
      </w:r>
      <w:r>
        <w:rPr>
          <w:rFonts w:cs="Tahoma"/>
          <w:lang w:val="en-US"/>
        </w:rPr>
        <w:t>Nxt</w:t>
      </w:r>
      <w:r w:rsidRPr="00102F9C">
        <w:rPr>
          <w:rFonts w:cs="Tahoma"/>
        </w:rPr>
        <w:t xml:space="preserve">, </w:t>
      </w:r>
      <w:r>
        <w:rPr>
          <w:rFonts w:cs="Tahoma"/>
          <w:lang w:val="en-US"/>
        </w:rPr>
        <w:t>Ripple</w:t>
      </w:r>
      <w:r w:rsidRPr="00102F9C">
        <w:rPr>
          <w:rFonts w:cs="Tahoma"/>
        </w:rPr>
        <w:t xml:space="preserve">, </w:t>
      </w:r>
      <w:r>
        <w:rPr>
          <w:rFonts w:cs="Tahoma"/>
          <w:lang w:val="en-US"/>
        </w:rPr>
        <w:t>Dogecoin</w:t>
      </w:r>
      <w:r w:rsidRPr="00102F9C">
        <w:rPr>
          <w:rFonts w:cs="Tahoma"/>
        </w:rPr>
        <w:t>.</w:t>
      </w:r>
    </w:p>
    <w:p w:rsidR="00D363B4" w:rsidRDefault="00D363B4">
      <w:pPr>
        <w:pStyle w:val="BodyText"/>
        <w:spacing w:before="113" w:after="113" w:line="360" w:lineRule="auto"/>
        <w:jc w:val="both"/>
      </w:pPr>
    </w:p>
    <w:p w:rsidR="00FF7B89" w:rsidRDefault="001A6E18">
      <w:pPr>
        <w:pStyle w:val="BodyText"/>
        <w:spacing w:before="113" w:after="113" w:line="360" w:lineRule="auto"/>
        <w:jc w:val="both"/>
        <w:rPr>
          <w:rFonts w:cs="Tahoma"/>
        </w:rPr>
      </w:pPr>
      <w:r>
        <w:rPr>
          <w:rFonts w:cs="Tahoma"/>
          <w:noProof/>
          <w:lang w:val="en-US" w:eastAsia="en-US"/>
        </w:rPr>
        <w:lastRenderedPageBreak/>
        <w:drawing>
          <wp:inline distT="0" distB="0" distL="0" distR="0">
            <wp:extent cx="5257800" cy="333756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7800" cy="333756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98" w:name="_Toc438394206"/>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8</w:t>
      </w:r>
      <w:r w:rsidR="005D21F2">
        <w:rPr>
          <w:rFonts w:cs="Tahoma"/>
        </w:rPr>
        <w:fldChar w:fldCharType="end"/>
      </w:r>
      <w:r>
        <w:rPr>
          <w:rFonts w:cs="Tahoma"/>
        </w:rPr>
        <w:t xml:space="preserve">. Μεταβολή της τιμής </w:t>
      </w:r>
      <w:r>
        <w:rPr>
          <w:rFonts w:cs="Tahoma"/>
          <w:lang w:val="en-US"/>
        </w:rPr>
        <w:t>BTC</w:t>
      </w:r>
      <w:r w:rsidRPr="00102F9C">
        <w:rPr>
          <w:rFonts w:cs="Tahoma"/>
        </w:rPr>
        <w:t>/</w:t>
      </w:r>
      <w:r>
        <w:rPr>
          <w:rFonts w:cs="Tahoma"/>
          <w:lang w:val="en-US"/>
        </w:rPr>
        <w:t>USD</w:t>
      </w:r>
      <w:r w:rsidRPr="00102F9C">
        <w:rPr>
          <w:rFonts w:cs="Tahoma"/>
        </w:rPr>
        <w:t xml:space="preserve"> </w:t>
      </w:r>
      <w:r>
        <w:rPr>
          <w:rFonts w:cs="Tahoma"/>
        </w:rPr>
        <w:t xml:space="preserve">την περίοδο 17/10-21/10/2015 </w:t>
      </w:r>
      <w:r w:rsidRPr="00102F9C">
        <w:rPr>
          <w:rFonts w:cs="Tahoma"/>
        </w:rPr>
        <w:t>(</w:t>
      </w:r>
      <w:r>
        <w:rPr>
          <w:rFonts w:cs="Tahoma"/>
          <w:lang w:val="en-US"/>
        </w:rPr>
        <w:t>cryptocoincharts</w:t>
      </w:r>
      <w:r w:rsidRPr="00102F9C">
        <w:rPr>
          <w:rFonts w:cs="Tahoma"/>
        </w:rPr>
        <w:t>.</w:t>
      </w:r>
      <w:r>
        <w:rPr>
          <w:rFonts w:cs="Tahoma"/>
          <w:lang w:val="en-US"/>
        </w:rPr>
        <w:t>info</w:t>
      </w:r>
      <w:r w:rsidRPr="00102F9C">
        <w:rPr>
          <w:rFonts w:cs="Tahoma"/>
        </w:rPr>
        <w:t>)</w:t>
      </w:r>
      <w:bookmarkEnd w:id="98"/>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rPr>
      </w:pPr>
      <w:r>
        <w:rPr>
          <w:rFonts w:cs="Tahoma"/>
          <w:noProof/>
          <w:lang w:val="en-US" w:eastAsia="en-US"/>
        </w:rPr>
        <w:drawing>
          <wp:inline distT="0" distB="0" distL="0" distR="0">
            <wp:extent cx="5288280" cy="2606040"/>
            <wp:effectExtent l="0" t="0" r="762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8280" cy="26060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99" w:name="_Toc438394207"/>
      <w:r>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9</w:t>
      </w:r>
      <w:r w:rsidR="005D21F2">
        <w:rPr>
          <w:rFonts w:cs="Tahoma"/>
        </w:rPr>
        <w:fldChar w:fldCharType="end"/>
      </w:r>
      <w:r>
        <w:rPr>
          <w:rFonts w:cs="Tahoma"/>
        </w:rPr>
        <w:t xml:space="preserve">. Ετήσια μεταβολή της τιμής </w:t>
      </w:r>
      <w:r>
        <w:rPr>
          <w:rFonts w:cs="Tahoma"/>
          <w:lang w:val="en-US"/>
        </w:rPr>
        <w:t>BTC</w:t>
      </w:r>
      <w:r w:rsidRPr="00102F9C">
        <w:rPr>
          <w:rFonts w:cs="Tahoma"/>
        </w:rPr>
        <w:t>/</w:t>
      </w:r>
      <w:r>
        <w:rPr>
          <w:rFonts w:cs="Tahoma"/>
          <w:lang w:val="en-US"/>
        </w:rPr>
        <w:t>USD</w:t>
      </w:r>
      <w:r w:rsidRPr="00102F9C">
        <w:rPr>
          <w:rFonts w:cs="Tahoma"/>
        </w:rPr>
        <w:t xml:space="preserve"> </w:t>
      </w:r>
      <w:r>
        <w:rPr>
          <w:rFonts w:cs="Tahoma"/>
        </w:rPr>
        <w:t xml:space="preserve">την περίοδο 11/2014-10/2015 στο </w:t>
      </w:r>
      <w:r>
        <w:rPr>
          <w:rFonts w:cs="Tahoma"/>
          <w:lang w:val="en-US"/>
        </w:rPr>
        <w:t>Bitstamp</w:t>
      </w:r>
      <w:r w:rsidRPr="00102F9C">
        <w:rPr>
          <w:rFonts w:cs="Tahoma"/>
        </w:rPr>
        <w:t xml:space="preserve"> (</w:t>
      </w:r>
      <w:r>
        <w:rPr>
          <w:rFonts w:cs="Tahoma"/>
          <w:lang w:val="en-US"/>
        </w:rPr>
        <w:t>cryptocoincharts</w:t>
      </w:r>
      <w:r w:rsidRPr="00102F9C">
        <w:rPr>
          <w:rFonts w:cs="Tahoma"/>
        </w:rPr>
        <w:t>.</w:t>
      </w:r>
      <w:r>
        <w:rPr>
          <w:rFonts w:cs="Tahoma"/>
          <w:lang w:val="en-US"/>
        </w:rPr>
        <w:t>info</w:t>
      </w:r>
      <w:r w:rsidRPr="00102F9C">
        <w:rPr>
          <w:rFonts w:cs="Tahoma"/>
        </w:rPr>
        <w:t>).</w:t>
      </w:r>
      <w:bookmarkEnd w:id="99"/>
      <w:r w:rsidRPr="00102F9C">
        <w:rPr>
          <w:rFonts w:cs="Tahoma"/>
        </w:rPr>
        <w:t xml:space="preserve"> </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lang w:val="en-US"/>
        </w:rPr>
      </w:pPr>
      <w:r>
        <w:rPr>
          <w:rFonts w:cs="Tahoma"/>
          <w:noProof/>
          <w:lang w:val="en-US" w:eastAsia="en-US"/>
        </w:rPr>
        <w:lastRenderedPageBreak/>
        <w:drawing>
          <wp:inline distT="0" distB="0" distL="0" distR="0">
            <wp:extent cx="5295900" cy="256032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256032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100" w:name="_Toc438394208"/>
      <w:r w:rsidRPr="00102F9C">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10</w:t>
      </w:r>
      <w:r w:rsidR="005D21F2">
        <w:rPr>
          <w:rFonts w:cs="Tahoma"/>
        </w:rPr>
        <w:fldChar w:fldCharType="end"/>
      </w:r>
      <w:r w:rsidRPr="00102F9C">
        <w:rPr>
          <w:rFonts w:cs="Tahoma"/>
        </w:rPr>
        <w:t xml:space="preserve">. Ετήσια μεταβολή της τιμής </w:t>
      </w:r>
      <w:r>
        <w:rPr>
          <w:rFonts w:cs="Tahoma"/>
          <w:lang w:val="en-US"/>
        </w:rPr>
        <w:t>LTC</w:t>
      </w:r>
      <w:r w:rsidRPr="00102F9C">
        <w:rPr>
          <w:rFonts w:cs="Tahoma"/>
        </w:rPr>
        <w:t>/</w:t>
      </w:r>
      <w:r>
        <w:rPr>
          <w:rFonts w:cs="Tahoma"/>
          <w:lang w:val="en-US"/>
        </w:rPr>
        <w:t>USD</w:t>
      </w:r>
      <w:r w:rsidRPr="00102F9C">
        <w:rPr>
          <w:rFonts w:cs="Tahoma"/>
        </w:rPr>
        <w:t xml:space="preserve"> την περίοδο 11/2014-10/2015 στο </w:t>
      </w:r>
      <w:r>
        <w:rPr>
          <w:rFonts w:cs="Tahoma"/>
          <w:lang w:val="en-US"/>
        </w:rPr>
        <w:t>Bitstamp</w:t>
      </w:r>
      <w:r w:rsidRPr="00102F9C">
        <w:rPr>
          <w:rFonts w:cs="Tahoma"/>
        </w:rPr>
        <w:t xml:space="preserve"> (</w:t>
      </w:r>
      <w:r>
        <w:rPr>
          <w:rFonts w:cs="Tahoma"/>
          <w:lang w:val="en-US"/>
        </w:rPr>
        <w:t>cryptocoincharts</w:t>
      </w:r>
      <w:r w:rsidRPr="00102F9C">
        <w:rPr>
          <w:rFonts w:cs="Tahoma"/>
        </w:rPr>
        <w:t>.</w:t>
      </w:r>
      <w:r>
        <w:rPr>
          <w:rFonts w:cs="Tahoma"/>
          <w:lang w:val="en-US"/>
        </w:rPr>
        <w:t>info</w:t>
      </w:r>
      <w:r w:rsidRPr="00102F9C">
        <w:rPr>
          <w:rFonts w:cs="Tahoma"/>
        </w:rPr>
        <w:t>).</w:t>
      </w:r>
      <w:bookmarkEnd w:id="100"/>
      <w:r w:rsidRPr="00102F9C">
        <w:rPr>
          <w:rFonts w:cs="Tahoma"/>
        </w:rPr>
        <w:t xml:space="preserve"> </w:t>
      </w:r>
    </w:p>
    <w:p w:rsidR="00FF7B89" w:rsidRDefault="00FF7B89">
      <w:pPr>
        <w:pStyle w:val="BodyText"/>
        <w:spacing w:before="113" w:after="113" w:line="360" w:lineRule="auto"/>
        <w:jc w:val="both"/>
        <w:rPr>
          <w:rFonts w:cs="Tahoma"/>
        </w:rPr>
      </w:pP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lang w:val="en-US"/>
        </w:rPr>
      </w:pPr>
      <w:r>
        <w:rPr>
          <w:rFonts w:cs="Tahoma"/>
          <w:noProof/>
          <w:lang w:val="en-US" w:eastAsia="en-US"/>
        </w:rPr>
        <w:drawing>
          <wp:inline distT="0" distB="0" distL="0" distR="0">
            <wp:extent cx="5295900" cy="259842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259842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101" w:name="_Toc438394209"/>
      <w:r w:rsidRPr="00102F9C">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11</w:t>
      </w:r>
      <w:r w:rsidR="005D21F2">
        <w:rPr>
          <w:rFonts w:cs="Tahoma"/>
        </w:rPr>
        <w:fldChar w:fldCharType="end"/>
      </w:r>
      <w:r w:rsidRPr="00102F9C">
        <w:rPr>
          <w:rFonts w:cs="Tahoma"/>
        </w:rPr>
        <w:t xml:space="preserve">. Ετήσια μεταβολή της τιμής </w:t>
      </w:r>
      <w:r>
        <w:rPr>
          <w:rFonts w:cs="Tahoma"/>
          <w:lang w:val="en-US"/>
        </w:rPr>
        <w:t>NXT</w:t>
      </w:r>
      <w:r w:rsidRPr="00102F9C">
        <w:rPr>
          <w:rFonts w:cs="Tahoma"/>
        </w:rPr>
        <w:t>/</w:t>
      </w:r>
      <w:r>
        <w:rPr>
          <w:rFonts w:cs="Tahoma"/>
          <w:lang w:val="en-US"/>
        </w:rPr>
        <w:t>USD</w:t>
      </w:r>
      <w:r w:rsidRPr="00102F9C">
        <w:rPr>
          <w:rFonts w:cs="Tahoma"/>
        </w:rPr>
        <w:t xml:space="preserve"> την περίοδο 11/2014-10/2015 στο </w:t>
      </w:r>
      <w:r>
        <w:rPr>
          <w:rFonts w:cs="Tahoma"/>
          <w:lang w:val="en-US"/>
        </w:rPr>
        <w:t>Bitstamp</w:t>
      </w:r>
      <w:r w:rsidRPr="00102F9C">
        <w:rPr>
          <w:rFonts w:cs="Tahoma"/>
        </w:rPr>
        <w:t xml:space="preserve"> (</w:t>
      </w:r>
      <w:r>
        <w:rPr>
          <w:rFonts w:cs="Tahoma"/>
          <w:lang w:val="en-US"/>
        </w:rPr>
        <w:t>cryptocoincharts</w:t>
      </w:r>
      <w:r w:rsidRPr="00102F9C">
        <w:rPr>
          <w:rFonts w:cs="Tahoma"/>
        </w:rPr>
        <w:t>.</w:t>
      </w:r>
      <w:r>
        <w:rPr>
          <w:rFonts w:cs="Tahoma"/>
          <w:lang w:val="en-US"/>
        </w:rPr>
        <w:t>info</w:t>
      </w:r>
      <w:r w:rsidRPr="00102F9C">
        <w:rPr>
          <w:rFonts w:cs="Tahoma"/>
        </w:rPr>
        <w:t>).</w:t>
      </w:r>
      <w:bookmarkEnd w:id="101"/>
      <w:r w:rsidRPr="00102F9C">
        <w:rPr>
          <w:rFonts w:cs="Tahoma"/>
        </w:rPr>
        <w:t xml:space="preserve"> </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lang w:val="en-US"/>
        </w:rPr>
      </w:pPr>
      <w:r>
        <w:rPr>
          <w:rFonts w:cs="Tahoma"/>
          <w:noProof/>
          <w:lang w:val="en-US" w:eastAsia="en-US"/>
        </w:rPr>
        <w:lastRenderedPageBreak/>
        <w:drawing>
          <wp:inline distT="0" distB="0" distL="0" distR="0">
            <wp:extent cx="5288280" cy="2567940"/>
            <wp:effectExtent l="0" t="0" r="7620" b="381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8280" cy="256794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102" w:name="_Toc438394210"/>
      <w:r w:rsidRPr="00102F9C">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12</w:t>
      </w:r>
      <w:r w:rsidR="005D21F2">
        <w:rPr>
          <w:rFonts w:cs="Tahoma"/>
        </w:rPr>
        <w:fldChar w:fldCharType="end"/>
      </w:r>
      <w:r w:rsidRPr="00102F9C">
        <w:rPr>
          <w:rFonts w:cs="Tahoma"/>
        </w:rPr>
        <w:t xml:space="preserve">. Ετήσια μεταβολή της τιμής </w:t>
      </w:r>
      <w:r>
        <w:rPr>
          <w:rFonts w:cs="Tahoma"/>
          <w:lang w:val="en-US"/>
        </w:rPr>
        <w:t>XRP</w:t>
      </w:r>
      <w:r w:rsidRPr="00102F9C">
        <w:rPr>
          <w:rFonts w:cs="Tahoma"/>
        </w:rPr>
        <w:t>/</w:t>
      </w:r>
      <w:r>
        <w:rPr>
          <w:rFonts w:cs="Tahoma"/>
          <w:lang w:val="en-US"/>
        </w:rPr>
        <w:t>USD</w:t>
      </w:r>
      <w:r w:rsidRPr="00102F9C">
        <w:rPr>
          <w:rFonts w:cs="Tahoma"/>
        </w:rPr>
        <w:t xml:space="preserve"> την περίοδο 11/2014-10/2015 στο </w:t>
      </w:r>
      <w:r>
        <w:rPr>
          <w:rFonts w:cs="Tahoma"/>
          <w:lang w:val="en-US"/>
        </w:rPr>
        <w:t>Bitstamp</w:t>
      </w:r>
      <w:r w:rsidRPr="00102F9C">
        <w:rPr>
          <w:rFonts w:cs="Tahoma"/>
        </w:rPr>
        <w:t xml:space="preserve"> (</w:t>
      </w:r>
      <w:r>
        <w:rPr>
          <w:rFonts w:cs="Tahoma"/>
          <w:lang w:val="en-US"/>
        </w:rPr>
        <w:t>cryptocoincharts</w:t>
      </w:r>
      <w:r w:rsidRPr="00102F9C">
        <w:rPr>
          <w:rFonts w:cs="Tahoma"/>
        </w:rPr>
        <w:t>.</w:t>
      </w:r>
      <w:r>
        <w:rPr>
          <w:rFonts w:cs="Tahoma"/>
          <w:lang w:val="en-US"/>
        </w:rPr>
        <w:t>info</w:t>
      </w:r>
      <w:r w:rsidRPr="00102F9C">
        <w:rPr>
          <w:rFonts w:cs="Tahoma"/>
        </w:rPr>
        <w:t>).</w:t>
      </w:r>
      <w:bookmarkEnd w:id="102"/>
      <w:r w:rsidRPr="00102F9C">
        <w:rPr>
          <w:rFonts w:cs="Tahoma"/>
        </w:rPr>
        <w:t xml:space="preserve"> </w:t>
      </w:r>
    </w:p>
    <w:p w:rsidR="00FF7B89" w:rsidRDefault="00FF7B89">
      <w:pPr>
        <w:pStyle w:val="BodyText"/>
        <w:spacing w:before="113" w:after="113" w:line="360" w:lineRule="auto"/>
        <w:jc w:val="both"/>
        <w:rPr>
          <w:rFonts w:cs="Tahoma"/>
        </w:rPr>
      </w:pPr>
    </w:p>
    <w:p w:rsidR="00FF7B89" w:rsidRDefault="001A6E18">
      <w:pPr>
        <w:pStyle w:val="BodyText"/>
        <w:spacing w:before="113" w:after="113" w:line="360" w:lineRule="auto"/>
        <w:jc w:val="both"/>
        <w:rPr>
          <w:rFonts w:cs="Tahoma"/>
          <w:lang w:val="en-US"/>
        </w:rPr>
      </w:pPr>
      <w:r>
        <w:rPr>
          <w:rFonts w:cs="Tahoma"/>
          <w:noProof/>
          <w:lang w:val="en-US" w:eastAsia="en-US"/>
        </w:rPr>
        <w:drawing>
          <wp:inline distT="0" distB="0" distL="0" distR="0">
            <wp:extent cx="5295900" cy="2598420"/>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5900" cy="2598420"/>
                    </a:xfrm>
                    <a:prstGeom prst="rect">
                      <a:avLst/>
                    </a:prstGeom>
                    <a:solidFill>
                      <a:srgbClr val="FFFFFF"/>
                    </a:solidFill>
                    <a:ln>
                      <a:noFill/>
                    </a:ln>
                  </pic:spPr>
                </pic:pic>
              </a:graphicData>
            </a:graphic>
          </wp:inline>
        </w:drawing>
      </w:r>
    </w:p>
    <w:p w:rsidR="00FF7B89" w:rsidRDefault="00FF7B89">
      <w:pPr>
        <w:pStyle w:val="BodyText"/>
        <w:spacing w:before="113" w:after="113" w:line="360" w:lineRule="auto"/>
        <w:jc w:val="both"/>
        <w:rPr>
          <w:rFonts w:cs="Tahoma"/>
        </w:rPr>
      </w:pPr>
      <w:bookmarkStart w:id="103" w:name="_Toc438394211"/>
      <w:r w:rsidRPr="00102F9C">
        <w:rPr>
          <w:rFonts w:cs="Tahoma"/>
        </w:rPr>
        <w:t xml:space="preserve">Εικόνα </w:t>
      </w:r>
      <w:r w:rsidR="005D21F2">
        <w:rPr>
          <w:rFonts w:cs="Tahoma"/>
        </w:rPr>
        <w:fldChar w:fldCharType="begin"/>
      </w:r>
      <w:r w:rsidR="00E16866">
        <w:rPr>
          <w:rFonts w:cs="Tahoma"/>
        </w:rPr>
        <w:instrText xml:space="preserve"> SEQ Εικόνα \* ARABIC </w:instrText>
      </w:r>
      <w:r w:rsidR="005D21F2">
        <w:rPr>
          <w:rFonts w:cs="Tahoma"/>
        </w:rPr>
        <w:fldChar w:fldCharType="separate"/>
      </w:r>
      <w:r w:rsidR="00E36E09">
        <w:rPr>
          <w:rFonts w:cs="Tahoma"/>
          <w:noProof/>
        </w:rPr>
        <w:t>13</w:t>
      </w:r>
      <w:r w:rsidR="005D21F2">
        <w:rPr>
          <w:rFonts w:cs="Tahoma"/>
        </w:rPr>
        <w:fldChar w:fldCharType="end"/>
      </w:r>
      <w:r w:rsidRPr="00102F9C">
        <w:rPr>
          <w:rFonts w:cs="Tahoma"/>
        </w:rPr>
        <w:t xml:space="preserve">. Ετήσια μεταβολή της τιμής </w:t>
      </w:r>
      <w:r>
        <w:rPr>
          <w:rFonts w:cs="Tahoma"/>
          <w:lang w:val="en-US"/>
        </w:rPr>
        <w:t>DOGE</w:t>
      </w:r>
      <w:r w:rsidRPr="00102F9C">
        <w:rPr>
          <w:rFonts w:cs="Tahoma"/>
        </w:rPr>
        <w:t>/</w:t>
      </w:r>
      <w:r>
        <w:rPr>
          <w:rFonts w:cs="Tahoma"/>
          <w:lang w:val="en-US"/>
        </w:rPr>
        <w:t>USD</w:t>
      </w:r>
      <w:r w:rsidRPr="00102F9C">
        <w:rPr>
          <w:rFonts w:cs="Tahoma"/>
        </w:rPr>
        <w:t xml:space="preserve"> την περίοδο 11/2014-10/2015 στο </w:t>
      </w:r>
      <w:r>
        <w:rPr>
          <w:rFonts w:cs="Tahoma"/>
          <w:lang w:val="en-US"/>
        </w:rPr>
        <w:t>Bitstamp</w:t>
      </w:r>
      <w:r w:rsidRPr="00102F9C">
        <w:rPr>
          <w:rFonts w:cs="Tahoma"/>
        </w:rPr>
        <w:t xml:space="preserve"> (</w:t>
      </w:r>
      <w:r>
        <w:rPr>
          <w:rFonts w:cs="Tahoma"/>
          <w:lang w:val="en-US"/>
        </w:rPr>
        <w:t>cryptocoincharts</w:t>
      </w:r>
      <w:r w:rsidRPr="00102F9C">
        <w:rPr>
          <w:rFonts w:cs="Tahoma"/>
        </w:rPr>
        <w:t>.</w:t>
      </w:r>
      <w:r>
        <w:rPr>
          <w:rFonts w:cs="Tahoma"/>
          <w:lang w:val="en-US"/>
        </w:rPr>
        <w:t>info</w:t>
      </w:r>
      <w:r w:rsidRPr="00102F9C">
        <w:rPr>
          <w:rFonts w:cs="Tahoma"/>
        </w:rPr>
        <w:t>).</w:t>
      </w:r>
      <w:bookmarkEnd w:id="103"/>
      <w:r w:rsidRPr="00102F9C">
        <w:rPr>
          <w:rFonts w:cs="Tahoma"/>
        </w:rPr>
        <w:t xml:space="preserve"> </w:t>
      </w:r>
    </w:p>
    <w:p w:rsidR="00102F9C" w:rsidRPr="009135FE" w:rsidRDefault="00102F9C" w:rsidP="00102F9C">
      <w:pPr>
        <w:pStyle w:val="Heading1"/>
        <w:rPr>
          <w:sz w:val="40"/>
          <w:szCs w:val="40"/>
        </w:rPr>
      </w:pPr>
      <w:r w:rsidRPr="009135FE">
        <w:rPr>
          <w:sz w:val="40"/>
          <w:szCs w:val="40"/>
        </w:rPr>
        <w:br w:type="page"/>
      </w:r>
      <w:bookmarkStart w:id="104" w:name="_Toc438308834"/>
      <w:r w:rsidR="00CB6703" w:rsidRPr="009135FE">
        <w:rPr>
          <w:sz w:val="40"/>
          <w:szCs w:val="40"/>
        </w:rPr>
        <w:lastRenderedPageBreak/>
        <w:t xml:space="preserve"> </w:t>
      </w:r>
      <w:bookmarkStart w:id="105" w:name="_Toc438394253"/>
      <w:r w:rsidRPr="009135FE">
        <w:rPr>
          <w:sz w:val="40"/>
          <w:szCs w:val="40"/>
        </w:rPr>
        <w:t>Μεθοδολογία αξιολόγησης κρυπτονομισμάτων</w:t>
      </w:r>
      <w:bookmarkEnd w:id="104"/>
      <w:bookmarkEnd w:id="105"/>
    </w:p>
    <w:p w:rsidR="004E7F4B" w:rsidRDefault="004E7F4B">
      <w:pPr>
        <w:pStyle w:val="BodyText"/>
        <w:spacing w:before="113" w:after="113" w:line="360" w:lineRule="auto"/>
        <w:jc w:val="both"/>
        <w:rPr>
          <w:rFonts w:cs="Tahoma"/>
          <w:lang w:val="en-US"/>
        </w:rPr>
      </w:pPr>
    </w:p>
    <w:p w:rsidR="00102F9C" w:rsidRDefault="00670A05">
      <w:pPr>
        <w:pStyle w:val="BodyText"/>
        <w:spacing w:before="113" w:after="113" w:line="360" w:lineRule="auto"/>
        <w:jc w:val="both"/>
        <w:rPr>
          <w:rFonts w:cs="Tahoma"/>
        </w:rPr>
      </w:pPr>
      <w:r>
        <w:rPr>
          <w:rFonts w:cs="Tahoma"/>
        </w:rPr>
        <w:t>Το πρόβλημα που έχω να αντιμετωπίσω είναι αρκετά δύσκολο στην κ</w:t>
      </w:r>
      <w:r w:rsidR="007E551B">
        <w:rPr>
          <w:rFonts w:cs="Tahoma"/>
        </w:rPr>
        <w:t>ατανόηση του, καθώς και στην κατάληξη σε μια απόφαση. Δεν υπάρχει κάποια μεθοδολογία για τον τρόπο που θα πρέπει να αξιολογείται ένα κρυπτονόμισμα, πόσο μάλλον για τα κριτήρια που θα παίξουν ρόλο στη σύγκριση αυτών μεταξύ τους και στην κατάληξη μιας σχέσης υπεροχής. Με τη βοήθεια των 2 λογισμικών, διευκρινίζοντας τα κριτήρια που θα παίξουν ρόλο στη σύγκριση, θα είμαι σε θέση να βρώ λύση στο πρόβλημα που αντιμετωπίζουμε.</w:t>
      </w:r>
    </w:p>
    <w:p w:rsidR="00102F9C" w:rsidRDefault="00102F9C" w:rsidP="005860DF">
      <w:pPr>
        <w:pStyle w:val="Heading2"/>
      </w:pPr>
      <w:bookmarkStart w:id="106" w:name="_Toc438308835"/>
      <w:bookmarkStart w:id="107" w:name="_Toc438394254"/>
      <w:r>
        <w:t>Κριτήρια αξιολόγησης</w:t>
      </w:r>
      <w:bookmarkEnd w:id="106"/>
      <w:bookmarkEnd w:id="107"/>
    </w:p>
    <w:p w:rsidR="00D363B4" w:rsidRPr="00D363B4" w:rsidRDefault="00D363B4" w:rsidP="00D363B4"/>
    <w:p w:rsidR="00ED5AF3" w:rsidRDefault="00ED5AF3" w:rsidP="00ED5AF3">
      <w:pPr>
        <w:pStyle w:val="Heading3"/>
      </w:pPr>
      <w:bookmarkStart w:id="108" w:name="_Toc438308836"/>
      <w:bookmarkStart w:id="109" w:name="_Toc438394255"/>
      <w:r>
        <w:t>Ανασκόπηση βιβλιογραφίας</w:t>
      </w:r>
      <w:bookmarkEnd w:id="108"/>
      <w:bookmarkEnd w:id="109"/>
    </w:p>
    <w:p w:rsidR="00D363B4" w:rsidRPr="00D363B4" w:rsidRDefault="00D363B4" w:rsidP="00D363B4"/>
    <w:p w:rsidR="005860DF" w:rsidRDefault="005860DF">
      <w:pPr>
        <w:pStyle w:val="BodyText"/>
        <w:spacing w:before="113" w:after="113" w:line="360" w:lineRule="auto"/>
        <w:jc w:val="both"/>
        <w:rPr>
          <w:rFonts w:cs="Tahoma"/>
        </w:rPr>
      </w:pPr>
      <w:r>
        <w:rPr>
          <w:rFonts w:cs="Tahoma"/>
        </w:rPr>
        <w:t xml:space="preserve">Ο </w:t>
      </w:r>
      <w:r>
        <w:rPr>
          <w:rFonts w:cs="Tahoma"/>
          <w:lang w:val="en-US"/>
        </w:rPr>
        <w:t>Gourov</w:t>
      </w:r>
      <w:r w:rsidRPr="005860DF">
        <w:rPr>
          <w:rFonts w:cs="Tahoma"/>
        </w:rPr>
        <w:t xml:space="preserve"> (2014), </w:t>
      </w:r>
      <w:r>
        <w:rPr>
          <w:rFonts w:cs="Tahoma"/>
        </w:rPr>
        <w:t>ανέλυσε την εγγενή αξία των κρυπτονομισμάτων και πρότεινε τις μεταβλητές που καθορίζουν την εγγενή αξία κάθε κρυτπονομίσματος ως εξής:</w:t>
      </w:r>
    </w:p>
    <w:p w:rsidR="005860DF" w:rsidRDefault="005860DF" w:rsidP="005860DF">
      <w:pPr>
        <w:pStyle w:val="BodyText"/>
        <w:numPr>
          <w:ilvl w:val="0"/>
          <w:numId w:val="8"/>
        </w:numPr>
        <w:spacing w:before="113" w:after="113" w:line="360" w:lineRule="auto"/>
        <w:jc w:val="both"/>
        <w:rPr>
          <w:rFonts w:cs="Tahoma"/>
        </w:rPr>
      </w:pPr>
      <w:r>
        <w:rPr>
          <w:rFonts w:cs="Tahoma"/>
        </w:rPr>
        <w:t>Ταχύτητα</w:t>
      </w:r>
    </w:p>
    <w:p w:rsidR="005860DF" w:rsidRDefault="005860DF" w:rsidP="005860DF">
      <w:pPr>
        <w:pStyle w:val="BodyText"/>
        <w:numPr>
          <w:ilvl w:val="0"/>
          <w:numId w:val="8"/>
        </w:numPr>
        <w:spacing w:before="113" w:after="113" w:line="360" w:lineRule="auto"/>
        <w:jc w:val="both"/>
        <w:rPr>
          <w:rFonts w:cs="Tahoma"/>
        </w:rPr>
      </w:pPr>
      <w:r>
        <w:rPr>
          <w:rFonts w:cs="Tahoma"/>
        </w:rPr>
        <w:t>Κεφαλαιοποίηση</w:t>
      </w:r>
    </w:p>
    <w:p w:rsidR="005860DF" w:rsidRDefault="005860DF" w:rsidP="005860DF">
      <w:pPr>
        <w:pStyle w:val="BodyText"/>
        <w:numPr>
          <w:ilvl w:val="0"/>
          <w:numId w:val="8"/>
        </w:numPr>
        <w:spacing w:before="113" w:after="113" w:line="360" w:lineRule="auto"/>
        <w:jc w:val="both"/>
        <w:rPr>
          <w:rFonts w:cs="Tahoma"/>
        </w:rPr>
      </w:pPr>
      <w:r>
        <w:rPr>
          <w:rFonts w:cs="Tahoma"/>
        </w:rPr>
        <w:t xml:space="preserve">Ζήτηση </w:t>
      </w:r>
    </w:p>
    <w:p w:rsidR="005860DF" w:rsidRPr="005860DF" w:rsidRDefault="005860DF" w:rsidP="005860DF">
      <w:pPr>
        <w:pStyle w:val="BodyText"/>
        <w:numPr>
          <w:ilvl w:val="0"/>
          <w:numId w:val="8"/>
        </w:numPr>
        <w:spacing w:before="113" w:after="113" w:line="360" w:lineRule="auto"/>
        <w:jc w:val="both"/>
      </w:pPr>
      <w:r>
        <w:rPr>
          <w:rFonts w:cs="Tahoma"/>
        </w:rPr>
        <w:t>Προσφορά</w:t>
      </w:r>
    </w:p>
    <w:p w:rsidR="005860DF" w:rsidRDefault="00ED5AF3" w:rsidP="005860DF">
      <w:pPr>
        <w:pStyle w:val="BodyText"/>
        <w:spacing w:before="113" w:after="113" w:line="360" w:lineRule="auto"/>
        <w:jc w:val="both"/>
      </w:pPr>
      <w:r>
        <w:t>Με βάση τις τιμές των παραπάνω μεταβλητών και την χρήση των κατάλληλων εξισώσεων, όπως παρουσιάζονται στην παράγραφο 3.3, μπορεί να υπολογιστεί η εγγενής αξία κάθε κρυπτονομίσματος.</w:t>
      </w:r>
    </w:p>
    <w:p w:rsidR="00ED5AF3" w:rsidRDefault="00ED5AF3" w:rsidP="005860DF">
      <w:pPr>
        <w:pStyle w:val="BodyText"/>
        <w:spacing w:before="113" w:after="113" w:line="360" w:lineRule="auto"/>
        <w:jc w:val="both"/>
      </w:pPr>
      <w:r>
        <w:t xml:space="preserve">Οι </w:t>
      </w:r>
      <w:r>
        <w:rPr>
          <w:lang w:val="en-US"/>
        </w:rPr>
        <w:t>Badev</w:t>
      </w:r>
      <w:r w:rsidRPr="00ED5AF3">
        <w:t xml:space="preserve"> &amp; </w:t>
      </w:r>
      <w:r>
        <w:rPr>
          <w:lang w:val="en-US"/>
        </w:rPr>
        <w:t>Chen</w:t>
      </w:r>
      <w:r w:rsidRPr="00ED5AF3">
        <w:t xml:space="preserve"> (2014) προσπ</w:t>
      </w:r>
      <w:r>
        <w:t xml:space="preserve">άθησαν να παρέχουν τεχνικά στοιχεία ώστε να γίνει κατανοητή η λειτουργία των κρυπτονομισμάτων και κατέγραψαν τις μεταβλητές που σχετίζονται με τον βαθμό χρησιμοποίησης και τη χρηστικότητα των κρυπτονομισμάτων. Η εμπειρική τους ανάλυση βασίζεται σε δημόσια διαθέσιμα δεδομένα συναλλαγών. Εξετάζουν τις διάφορες μορφές χρησιμοποίησης των κρυτπονομισμάτων και βρίσκουν ότι λιγότερο από 50% των διαθέσιμων </w:t>
      </w:r>
      <w:r>
        <w:lastRenderedPageBreak/>
        <w:t>κρυπτονομισμάτων που βρίσκονται σε κυκλοφορία, πραγματικά χρησιμοποιούνται σε συναλλαγές. Οι μισές από αυτές τις συναλλαγές, αντιστοιχούν σε λιγότερο από 1</w:t>
      </w:r>
      <w:r w:rsidR="00B8411A">
        <w:t>.</w:t>
      </w:r>
      <w:r>
        <w:t xml:space="preserve">000 δολάρια </w:t>
      </w:r>
      <w:r w:rsidR="00B8411A">
        <w:t>και σχετίζονται με τον τζόγο και τα ηλεκτρονικά τυχερά παιχνίδια. Οι συναλλαγές μεγαλύτερου όγκου κρυπτονομισμάτων (πάνω από 40.000 δολάρια), είναι πολύ σπανιότερες και δεν αφορούν πληρωμές για αγαθά και υπηρεσίες. Για την ανάλυση χρησιμοποιούνται οι παρακάτω μεταβλητές:</w:t>
      </w:r>
    </w:p>
    <w:p w:rsidR="00B8411A" w:rsidRDefault="00B8411A" w:rsidP="005860DF">
      <w:pPr>
        <w:pStyle w:val="BodyText"/>
        <w:spacing w:before="113" w:after="113" w:line="360" w:lineRule="auto"/>
        <w:jc w:val="both"/>
      </w:pPr>
    </w:p>
    <w:p w:rsidR="00B8411A" w:rsidRDefault="00B8411A" w:rsidP="00772040">
      <w:pPr>
        <w:pStyle w:val="BodyText"/>
        <w:numPr>
          <w:ilvl w:val="0"/>
          <w:numId w:val="9"/>
        </w:numPr>
        <w:spacing w:before="113" w:after="113" w:line="360" w:lineRule="auto"/>
        <w:jc w:val="both"/>
      </w:pPr>
      <w:r>
        <w:t>Όγκος συναλλαγών</w:t>
      </w:r>
      <w:r w:rsidRPr="00B8411A">
        <w:t xml:space="preserve"> </w:t>
      </w:r>
      <w:r>
        <w:t>ανά ημέρα (πλήθος κρυπτονομισμάτων)</w:t>
      </w:r>
    </w:p>
    <w:p w:rsidR="00B8411A" w:rsidRPr="00B8411A" w:rsidRDefault="00B8411A" w:rsidP="00772040">
      <w:pPr>
        <w:pStyle w:val="BodyText"/>
        <w:numPr>
          <w:ilvl w:val="0"/>
          <w:numId w:val="9"/>
        </w:numPr>
        <w:spacing w:before="113" w:after="113" w:line="360" w:lineRule="auto"/>
        <w:jc w:val="both"/>
      </w:pPr>
      <w:r>
        <w:t xml:space="preserve">Αξία συναλλαγών ανά ημέρα σε </w:t>
      </w:r>
      <w:r>
        <w:rPr>
          <w:lang w:val="en-US"/>
        </w:rPr>
        <w:t>USD</w:t>
      </w:r>
    </w:p>
    <w:p w:rsidR="00B8411A" w:rsidRDefault="00B8411A" w:rsidP="00772040">
      <w:pPr>
        <w:pStyle w:val="BodyText"/>
        <w:numPr>
          <w:ilvl w:val="0"/>
          <w:numId w:val="9"/>
        </w:numPr>
        <w:spacing w:before="113" w:after="113" w:line="360" w:lineRule="auto"/>
        <w:jc w:val="both"/>
        <w:rPr>
          <w:lang w:val="en-US"/>
        </w:rPr>
      </w:pPr>
      <w:r>
        <w:t xml:space="preserve">Μέση ημερήσια αξία σε </w:t>
      </w:r>
      <w:r>
        <w:rPr>
          <w:lang w:val="en-US"/>
        </w:rPr>
        <w:t>USD</w:t>
      </w:r>
    </w:p>
    <w:p w:rsidR="00B8411A" w:rsidRDefault="00B8411A" w:rsidP="00772040">
      <w:pPr>
        <w:pStyle w:val="BodyText"/>
        <w:numPr>
          <w:ilvl w:val="0"/>
          <w:numId w:val="9"/>
        </w:numPr>
        <w:spacing w:before="113" w:after="113" w:line="360" w:lineRule="auto"/>
        <w:jc w:val="both"/>
      </w:pPr>
      <w:r>
        <w:t>Ταχύτητα</w:t>
      </w:r>
    </w:p>
    <w:p w:rsidR="00B8411A" w:rsidRDefault="00772040" w:rsidP="00772040">
      <w:pPr>
        <w:pStyle w:val="BodyText"/>
        <w:numPr>
          <w:ilvl w:val="0"/>
          <w:numId w:val="9"/>
        </w:numPr>
        <w:spacing w:before="113" w:after="113" w:line="360" w:lineRule="auto"/>
        <w:jc w:val="both"/>
        <w:rPr>
          <w:lang w:val="en-US"/>
        </w:rPr>
      </w:pPr>
      <w:r>
        <w:t xml:space="preserve">Δείκτης συναλλάγματος </w:t>
      </w:r>
      <w:r>
        <w:rPr>
          <w:lang w:val="en-US"/>
        </w:rPr>
        <w:t>USD/BTC</w:t>
      </w:r>
    </w:p>
    <w:p w:rsidR="00D363B4" w:rsidRDefault="00D363B4" w:rsidP="00772040">
      <w:pPr>
        <w:pStyle w:val="BodyText"/>
        <w:spacing w:before="113" w:after="113" w:line="360" w:lineRule="auto"/>
        <w:jc w:val="both"/>
      </w:pPr>
    </w:p>
    <w:p w:rsidR="00772040" w:rsidRPr="00772040" w:rsidRDefault="00772040" w:rsidP="00772040">
      <w:pPr>
        <w:pStyle w:val="BodyText"/>
        <w:spacing w:before="113" w:after="113" w:line="360" w:lineRule="auto"/>
        <w:jc w:val="both"/>
      </w:pPr>
      <w:r>
        <w:t xml:space="preserve">Ο </w:t>
      </w:r>
      <w:r>
        <w:rPr>
          <w:lang w:val="en-US"/>
        </w:rPr>
        <w:t>Farell</w:t>
      </w:r>
      <w:r w:rsidRPr="00772040">
        <w:t xml:space="preserve"> (2015) </w:t>
      </w:r>
      <w:r>
        <w:t xml:space="preserve">υποστηρίζει ότι η </w:t>
      </w:r>
      <w:r w:rsidRPr="00772040">
        <w:t>αγορά</w:t>
      </w:r>
      <w:r>
        <w:t xml:space="preserve"> των κρυπτονομισμάτων</w:t>
      </w:r>
      <w:r w:rsidRPr="00772040">
        <w:t xml:space="preserve"> έ</w:t>
      </w:r>
      <w:r>
        <w:t>χει εξελιχθεί</w:t>
      </w:r>
      <w:r w:rsidRPr="00772040">
        <w:t xml:space="preserve"> ασταθώς και με πρωτοφανή ταχύτητα κα</w:t>
      </w:r>
      <w:r>
        <w:t>τά τη διάρκεια σύντομης ζωής της</w:t>
      </w:r>
      <w:r w:rsidRPr="00772040">
        <w:t xml:space="preserve">. Από την κυκλοφορία του πρωτοπόρου </w:t>
      </w:r>
      <w:r w:rsidRPr="00772040">
        <w:rPr>
          <w:lang w:val="en-US"/>
        </w:rPr>
        <w:t>Bitcoin</w:t>
      </w:r>
      <w:r w:rsidRPr="00772040">
        <w:t xml:space="preserve"> τον</w:t>
      </w:r>
      <w:r>
        <w:t xml:space="preserve"> Ιανουάριο του 2009, </w:t>
      </w:r>
      <w:r w:rsidRPr="00772040">
        <w:t>έχουν αναπτυχθεί</w:t>
      </w:r>
      <w:r>
        <w:t xml:space="preserve"> περισσότερα</w:t>
      </w:r>
      <w:r w:rsidRPr="00772040">
        <w:t xml:space="preserve"> από 550 </w:t>
      </w:r>
      <w:r>
        <w:t>κρυπτονομίσματα</w:t>
      </w:r>
      <w:r w:rsidRPr="00772040">
        <w:t xml:space="preserve">, η πλειονότητα των οποίων </w:t>
      </w:r>
      <w:r>
        <w:t>είχε περιορισμένη επιτυχία</w:t>
      </w:r>
      <w:r w:rsidRPr="00772040">
        <w:t xml:space="preserve">. </w:t>
      </w:r>
      <w:r>
        <w:t xml:space="preserve">Στη συνέχεια υποστηρίζει ότι η ερευνητική δραστηριότητα στο πεδίο των κρυπτονομισμάτων εξακολουθεί να σπανίζει με την </w:t>
      </w:r>
      <w:r w:rsidRPr="00772040">
        <w:t xml:space="preserve">πλειοψηφία της </w:t>
      </w:r>
      <w:r>
        <w:t xml:space="preserve">να </w:t>
      </w:r>
      <w:r w:rsidRPr="00772040">
        <w:t xml:space="preserve">επικεντρώνεται μεμονωμένα </w:t>
      </w:r>
      <w:r>
        <w:t>στο</w:t>
      </w:r>
      <w:r w:rsidRPr="00772040">
        <w:t xml:space="preserve"> </w:t>
      </w:r>
      <w:r w:rsidRPr="00772040">
        <w:rPr>
          <w:lang w:val="en-US"/>
        </w:rPr>
        <w:t>Bitcoin</w:t>
      </w:r>
      <w:r w:rsidRPr="00772040">
        <w:t xml:space="preserve"> αντί </w:t>
      </w:r>
      <w:r>
        <w:t>να παρέχει</w:t>
      </w:r>
      <w:r w:rsidRPr="00772040">
        <w:t xml:space="preserve"> πιο διαφοροποιημένη εξάπλωση </w:t>
      </w:r>
      <w:r>
        <w:t>στα διάφορα κρυπτονομίσματα</w:t>
      </w:r>
      <w:r w:rsidRPr="00772040">
        <w:t>, συμπεριλαμβανομένων των νέων κερμάτων, τη</w:t>
      </w:r>
      <w:r>
        <w:t>ς</w:t>
      </w:r>
      <w:r w:rsidRPr="00772040">
        <w:t xml:space="preserve"> τεχνολογική</w:t>
      </w:r>
      <w:r>
        <w:t>ς</w:t>
      </w:r>
      <w:r w:rsidRPr="00772040">
        <w:t xml:space="preserve"> εξέλιξη</w:t>
      </w:r>
      <w:r>
        <w:t>ς</w:t>
      </w:r>
      <w:r w:rsidRPr="00772040">
        <w:t>, και τη</w:t>
      </w:r>
      <w:r>
        <w:t>ς</w:t>
      </w:r>
      <w:r w:rsidRPr="00772040">
        <w:t xml:space="preserve"> </w:t>
      </w:r>
      <w:r>
        <w:t>ενίσχυσης</w:t>
      </w:r>
      <w:r w:rsidRPr="00772040">
        <w:t xml:space="preserve"> της κυβερνητικής ρύθμισης των αγορών. Αν και η ρευστότητα του κλάδου, ασφαλώς, αποτελ</w:t>
      </w:r>
      <w:r>
        <w:t>εί</w:t>
      </w:r>
      <w:r w:rsidRPr="00772040">
        <w:t xml:space="preserve"> πρόκληση για την έρευνα, μια διεξοδική αξιολόγηση του κλάδου </w:t>
      </w:r>
      <w:r>
        <w:t>των κρυπτονομισμάτων</w:t>
      </w:r>
      <w:r w:rsidRPr="00772040">
        <w:t xml:space="preserve"> είναι απαραίτητη.</w:t>
      </w:r>
    </w:p>
    <w:p w:rsidR="00772040" w:rsidRPr="00772040" w:rsidRDefault="00772040" w:rsidP="00772040">
      <w:pPr>
        <w:pStyle w:val="BodyText"/>
        <w:spacing w:before="113" w:after="113" w:line="360" w:lineRule="auto"/>
        <w:jc w:val="both"/>
      </w:pPr>
      <w:r>
        <w:t xml:space="preserve">Ο </w:t>
      </w:r>
      <w:r>
        <w:rPr>
          <w:lang w:val="en-US"/>
        </w:rPr>
        <w:t>Farell</w:t>
      </w:r>
      <w:r w:rsidRPr="00772040">
        <w:t xml:space="preserve"> (2015) επιδιώκει να παρέχει μια συνοπτική αλλά περιεκτική ανάλυση του κλάδου </w:t>
      </w:r>
      <w:r>
        <w:t xml:space="preserve">των κρυπτονομισμάτων </w:t>
      </w:r>
      <w:r w:rsidRPr="00772040">
        <w:t xml:space="preserve">με ιδιαίτερη ανάλυση του </w:t>
      </w:r>
      <w:r w:rsidRPr="00772040">
        <w:rPr>
          <w:lang w:val="en-US"/>
        </w:rPr>
        <w:t>Bitcoin</w:t>
      </w:r>
      <w:r w:rsidRPr="00772040">
        <w:t xml:space="preserve">, </w:t>
      </w:r>
      <w:r>
        <w:t xml:space="preserve">που αποτελεί </w:t>
      </w:r>
      <w:r w:rsidRPr="00772040">
        <w:t xml:space="preserve">το πρώτο αποκεντρωμένο </w:t>
      </w:r>
      <w:r>
        <w:t>κρυπτονόμισμα</w:t>
      </w:r>
      <w:r w:rsidRPr="00772040">
        <w:t xml:space="preserve">. Ιδιαίτερη προσοχή </w:t>
      </w:r>
      <w:r>
        <w:t>δίνεται</w:t>
      </w:r>
      <w:r w:rsidRPr="00772040">
        <w:t xml:space="preserve"> στην εξέταση </w:t>
      </w:r>
      <w:r>
        <w:t>των θεωρητικών οικονομικών διαφορών</w:t>
      </w:r>
      <w:r w:rsidRPr="00772040">
        <w:t xml:space="preserve"> μεταξύ των σημερινών νομισμάτων.</w:t>
      </w:r>
    </w:p>
    <w:p w:rsidR="002E6889" w:rsidRDefault="00772040" w:rsidP="00772040">
      <w:pPr>
        <w:pStyle w:val="BodyText"/>
        <w:spacing w:before="113" w:after="113" w:line="360" w:lineRule="auto"/>
        <w:jc w:val="both"/>
      </w:pPr>
      <w:r>
        <w:lastRenderedPageBreak/>
        <w:t xml:space="preserve">Αρχικά ο </w:t>
      </w:r>
      <w:r>
        <w:rPr>
          <w:lang w:val="en-US"/>
        </w:rPr>
        <w:t>Farell</w:t>
      </w:r>
      <w:r w:rsidRPr="00772040">
        <w:t xml:space="preserve"> (2015) παρέχει μια επισκόπηση της βιομηχανίας</w:t>
      </w:r>
      <w:r>
        <w:t xml:space="preserve"> και </w:t>
      </w:r>
      <w:r w:rsidRPr="00772040">
        <w:t xml:space="preserve">μια σε βάθος </w:t>
      </w:r>
      <w:r>
        <w:t xml:space="preserve">οικονομική </w:t>
      </w:r>
      <w:r w:rsidRPr="00772040">
        <w:t xml:space="preserve">ανάλυση </w:t>
      </w:r>
      <w:r>
        <w:t>που σχετίζεται με τα κρυπτονομίσματα</w:t>
      </w:r>
      <w:r w:rsidRPr="00772040">
        <w:t xml:space="preserve">, τη στεγανοποίηση των σημαντικών νομισμάτων από τους μηχανισμούς </w:t>
      </w:r>
      <w:r>
        <w:t xml:space="preserve">του </w:t>
      </w:r>
      <w:r w:rsidRPr="00772040">
        <w:t>πρωτοκόλλου ασφάλειας του δικτύου, και τις μακροπρόθεσμες επιπτώσεις που συνεπάγονται</w:t>
      </w:r>
      <w:r w:rsidR="006E0925">
        <w:t xml:space="preserve"> τα παραπάνω</w:t>
      </w:r>
      <w:r w:rsidRPr="00772040">
        <w:t xml:space="preserve">. </w:t>
      </w:r>
      <w:r w:rsidR="006E0925">
        <w:t>Δίνεται ιδιαίτερη προσοχή σ</w:t>
      </w:r>
      <w:r w:rsidRPr="00772040">
        <w:t xml:space="preserve">το πρωτόκολλο ασφάλειας του δικτύου. </w:t>
      </w:r>
      <w:r w:rsidR="006E0925">
        <w:t>Παρουσιάζονται οι μηχανισμοί</w:t>
      </w:r>
      <w:r w:rsidRPr="00772040">
        <w:t xml:space="preserve"> απόδειξη</w:t>
      </w:r>
      <w:r w:rsidR="006E0925">
        <w:t>ς</w:t>
      </w:r>
      <w:r w:rsidRPr="00772040">
        <w:t xml:space="preserve"> εργασίας (</w:t>
      </w:r>
      <w:r w:rsidRPr="00772040">
        <w:rPr>
          <w:lang w:val="en-US"/>
        </w:rPr>
        <w:t>Pow</w:t>
      </w:r>
      <w:r w:rsidR="006E0925">
        <w:t xml:space="preserve">), </w:t>
      </w:r>
      <w:r w:rsidRPr="00772040">
        <w:t xml:space="preserve">που χρησιμοποιείται στο πρωτόκολλο </w:t>
      </w:r>
      <w:r w:rsidRPr="00772040">
        <w:rPr>
          <w:lang w:val="en-US"/>
        </w:rPr>
        <w:t>Bitcoin</w:t>
      </w:r>
      <w:r w:rsidRPr="00772040">
        <w:t xml:space="preserve"> και διάφορα </w:t>
      </w:r>
      <w:r w:rsidRPr="00772040">
        <w:rPr>
          <w:lang w:val="en-US"/>
        </w:rPr>
        <w:t>altcoins</w:t>
      </w:r>
      <w:r w:rsidR="006E0925">
        <w:t>, ο μηχανισμός</w:t>
      </w:r>
      <w:r w:rsidRPr="00772040">
        <w:t xml:space="preserve"> απόδειξη</w:t>
      </w:r>
      <w:r w:rsidR="006E0925">
        <w:t>ς</w:t>
      </w:r>
      <w:r w:rsidRPr="00772040">
        <w:t xml:space="preserve"> της συμμετοχής (</w:t>
      </w:r>
      <w:r w:rsidRPr="00772040">
        <w:rPr>
          <w:lang w:val="en-US"/>
        </w:rPr>
        <w:t>PoS</w:t>
      </w:r>
      <w:r w:rsidRPr="00772040">
        <w:t xml:space="preserve">) </w:t>
      </w:r>
      <w:r w:rsidR="006E0925">
        <w:t>που εφαρμόστηκε</w:t>
      </w:r>
      <w:r w:rsidRPr="00772040">
        <w:t xml:space="preserve"> για πρώτη φορά από </w:t>
      </w:r>
      <w:r w:rsidRPr="00772040">
        <w:rPr>
          <w:lang w:val="en-US"/>
        </w:rPr>
        <w:t>Peercoin</w:t>
      </w:r>
      <w:r w:rsidR="006E0925">
        <w:t xml:space="preserve"> το 2011 και </w:t>
      </w:r>
      <w:r w:rsidRPr="00772040">
        <w:t>βασίζεται σε ένα μηχανισμό λιγότερο ενεργοβόρ</w:t>
      </w:r>
      <w:r w:rsidR="006E0925">
        <w:t>ας</w:t>
      </w:r>
      <w:r w:rsidRPr="00772040">
        <w:t xml:space="preserve"> ασφάλεια</w:t>
      </w:r>
      <w:r w:rsidR="006E0925">
        <w:t xml:space="preserve">ς σε σύγκριση με τον </w:t>
      </w:r>
      <w:r w:rsidRPr="00772040">
        <w:rPr>
          <w:lang w:val="en-US"/>
        </w:rPr>
        <w:t>Pow</w:t>
      </w:r>
      <w:r w:rsidRPr="00772040">
        <w:t xml:space="preserve">. </w:t>
      </w:r>
      <w:r w:rsidR="006E0925">
        <w:t xml:space="preserve">Επίσης παρουσιάζονται μηχανισμός </w:t>
      </w:r>
      <w:r w:rsidRPr="00772040">
        <w:rPr>
          <w:lang w:val="en-US"/>
        </w:rPr>
        <w:t>Pow</w:t>
      </w:r>
      <w:r w:rsidRPr="00772040">
        <w:t xml:space="preserve"> / </w:t>
      </w:r>
      <w:r w:rsidRPr="00772040">
        <w:rPr>
          <w:lang w:val="en-US"/>
        </w:rPr>
        <w:t>POS</w:t>
      </w:r>
      <w:r w:rsidR="006E0925">
        <w:t xml:space="preserve"> (υβριδικός) και ο μηχανισμός συνέναισης</w:t>
      </w:r>
      <w:r w:rsidRPr="00772040">
        <w:t xml:space="preserve">. </w:t>
      </w:r>
    </w:p>
    <w:p w:rsidR="00772040" w:rsidRDefault="002E6889" w:rsidP="00772040">
      <w:pPr>
        <w:pStyle w:val="BodyText"/>
        <w:spacing w:before="113" w:after="113" w:line="360" w:lineRule="auto"/>
        <w:jc w:val="both"/>
      </w:pPr>
      <w:r>
        <w:t>Ο</w:t>
      </w:r>
      <w:r w:rsidRPr="002E6889">
        <w:t xml:space="preserve"> </w:t>
      </w:r>
      <w:r>
        <w:rPr>
          <w:lang w:val="en-US"/>
        </w:rPr>
        <w:t>Farell</w:t>
      </w:r>
      <w:r w:rsidRPr="00772040">
        <w:t xml:space="preserve"> (2015) </w:t>
      </w:r>
      <w:r w:rsidR="00772040" w:rsidRPr="00772040">
        <w:t xml:space="preserve">παρουσιάζει τα αποτελέσματα μιας συστηματικής ανασκόπησης των 21 </w:t>
      </w:r>
      <w:r>
        <w:t>κρυπτονομισμάτων και</w:t>
      </w:r>
      <w:r w:rsidR="00772040" w:rsidRPr="00772040">
        <w:t xml:space="preserve"> παρέχει μια επισκόπηση των παραγόντων που επηρεάζουν την ανάπτυξη της βιομηχανίας, εστιάζοντας σε μεγάλο βαθμό </w:t>
      </w:r>
      <w:r>
        <w:t>στ</w:t>
      </w:r>
      <w:r w:rsidR="00772040" w:rsidRPr="00772040">
        <w:t>ο κανονιστικό περιβάλλον</w:t>
      </w:r>
      <w:r>
        <w:t xml:space="preserve">. Τέλος, αναδεικνύονται η </w:t>
      </w:r>
      <w:r w:rsidR="00772040" w:rsidRPr="00772040">
        <w:t xml:space="preserve">δημόσια αντίληψη και </w:t>
      </w:r>
      <w:r>
        <w:t xml:space="preserve">η </w:t>
      </w:r>
      <w:r w:rsidR="00772040" w:rsidRPr="00772040">
        <w:t xml:space="preserve">αποδοχή </w:t>
      </w:r>
      <w:r>
        <w:t xml:space="preserve">των κρυπτονομισμάτων </w:t>
      </w:r>
      <w:r w:rsidR="00772040" w:rsidRPr="00772040">
        <w:t xml:space="preserve">ως ένα σύστημα πληρωμών στο σημερινό περιβάλλον λιανικής πώλησης. </w:t>
      </w:r>
      <w:r>
        <w:t xml:space="preserve">Στην ανάλυση συμμετέχουν τα κρυπτονομίσματα που έχουν κεφαλαιοποίηση τουλάχιστον 1 εκατομμύριο δολάρια τον Απρίλιο του 2015 και έχουν διανεμηθεί πριν από τον Ιανουάριο του 2015, ώστε να υπάρχει αρκετός χρόνος ωρίμανσης. Τα δεδομένα συλλέχθηκαν από τα εγχειρίδια των κρυπτονομισμάτων, και για όσα δεν υπήρχαν εγχειρίδια, ελήφθησαν δεδομένα από έγκυρες ιστοσελίδες. Τα βασικά κριτήρια αξιολόγησης, που χρησιμοποιούνται στην ανάλυση του </w:t>
      </w:r>
      <w:r>
        <w:rPr>
          <w:lang w:val="en-US"/>
        </w:rPr>
        <w:t>Farell</w:t>
      </w:r>
      <w:r w:rsidRPr="002E6889">
        <w:t xml:space="preserve"> (2015) </w:t>
      </w:r>
      <w:r>
        <w:t>είναι τα εξής:</w:t>
      </w:r>
    </w:p>
    <w:p w:rsidR="002E6889" w:rsidRDefault="007C287F" w:rsidP="007C287F">
      <w:pPr>
        <w:pStyle w:val="BodyText"/>
        <w:numPr>
          <w:ilvl w:val="0"/>
          <w:numId w:val="10"/>
        </w:numPr>
        <w:spacing w:before="113" w:after="113" w:line="360" w:lineRule="auto"/>
        <w:jc w:val="both"/>
      </w:pPr>
      <w:r>
        <w:t>Κεφαλαιοποίηση</w:t>
      </w:r>
    </w:p>
    <w:p w:rsidR="007C287F" w:rsidRPr="007C287F" w:rsidRDefault="007C287F" w:rsidP="007C287F">
      <w:pPr>
        <w:pStyle w:val="BodyText"/>
        <w:numPr>
          <w:ilvl w:val="0"/>
          <w:numId w:val="10"/>
        </w:numPr>
        <w:spacing w:before="113" w:after="113" w:line="360" w:lineRule="auto"/>
        <w:jc w:val="both"/>
      </w:pPr>
      <w:r>
        <w:t xml:space="preserve">Αλγόριθμος </w:t>
      </w:r>
      <w:r>
        <w:rPr>
          <w:lang w:val="en-US"/>
        </w:rPr>
        <w:t>hash</w:t>
      </w:r>
    </w:p>
    <w:p w:rsidR="007C287F" w:rsidRDefault="007C287F" w:rsidP="007C287F">
      <w:pPr>
        <w:pStyle w:val="BodyText"/>
        <w:numPr>
          <w:ilvl w:val="0"/>
          <w:numId w:val="10"/>
        </w:numPr>
        <w:spacing w:before="113" w:after="113" w:line="360" w:lineRule="auto"/>
        <w:jc w:val="both"/>
      </w:pPr>
      <w:r>
        <w:t>Μηχανισμός ασφαλείας</w:t>
      </w:r>
    </w:p>
    <w:p w:rsidR="007C287F" w:rsidRDefault="007C287F" w:rsidP="007C287F">
      <w:pPr>
        <w:pStyle w:val="BodyText"/>
        <w:numPr>
          <w:ilvl w:val="0"/>
          <w:numId w:val="10"/>
        </w:numPr>
        <w:spacing w:before="113" w:after="113" w:line="360" w:lineRule="auto"/>
        <w:jc w:val="both"/>
      </w:pPr>
      <w:r>
        <w:t>Προσφορά</w:t>
      </w:r>
    </w:p>
    <w:p w:rsidR="007C287F" w:rsidRDefault="007C287F" w:rsidP="007C287F">
      <w:pPr>
        <w:pStyle w:val="BodyText"/>
        <w:numPr>
          <w:ilvl w:val="0"/>
          <w:numId w:val="10"/>
        </w:numPr>
        <w:spacing w:before="113" w:after="113" w:line="360" w:lineRule="auto"/>
        <w:jc w:val="both"/>
      </w:pPr>
      <w:r>
        <w:t>Αντιπληθωριστικότητα</w:t>
      </w:r>
    </w:p>
    <w:p w:rsidR="00DA332B" w:rsidRDefault="00DA332B" w:rsidP="00DA332B">
      <w:pPr>
        <w:pStyle w:val="BodyText"/>
        <w:spacing w:before="113" w:after="113" w:line="360" w:lineRule="auto"/>
        <w:jc w:val="both"/>
      </w:pPr>
    </w:p>
    <w:p w:rsidR="007C287F" w:rsidRPr="004E7F4B" w:rsidRDefault="005F097D" w:rsidP="00DA332B">
      <w:pPr>
        <w:pStyle w:val="Heading3"/>
        <w:numPr>
          <w:ilvl w:val="2"/>
          <w:numId w:val="1"/>
        </w:numPr>
        <w:rPr>
          <w:sz w:val="28"/>
          <w:szCs w:val="28"/>
        </w:rPr>
      </w:pPr>
      <w:bookmarkStart w:id="110" w:name="_Toc438308837"/>
      <w:bookmarkStart w:id="111" w:name="_Toc438394256"/>
      <w:r w:rsidRPr="004E7F4B">
        <w:rPr>
          <w:sz w:val="28"/>
          <w:szCs w:val="28"/>
        </w:rPr>
        <w:lastRenderedPageBreak/>
        <w:t>4.1.2 Επιλογή κριτηρίων για την παρούσα ανάλυση</w:t>
      </w:r>
      <w:bookmarkEnd w:id="110"/>
      <w:bookmarkEnd w:id="111"/>
    </w:p>
    <w:p w:rsidR="005F097D" w:rsidRDefault="005F097D" w:rsidP="005F097D">
      <w:pPr>
        <w:pStyle w:val="BodyText"/>
      </w:pPr>
    </w:p>
    <w:p w:rsidR="007F2F6E" w:rsidRDefault="005F097D" w:rsidP="005F097D">
      <w:pPr>
        <w:pStyle w:val="BodyText"/>
        <w:spacing w:before="113" w:after="113" w:line="360" w:lineRule="auto"/>
        <w:jc w:val="both"/>
      </w:pPr>
      <w:r>
        <w:t xml:space="preserve">Στην παρούσα ανάλυση, θα χρησιμοποιηθούν τα κριτήρια που παρουσιάζονται στην ανάλυση του </w:t>
      </w:r>
      <w:r w:rsidRPr="005F097D">
        <w:t>Farell</w:t>
      </w:r>
      <w:r w:rsidRPr="00772040">
        <w:t xml:space="preserve"> (2015)</w:t>
      </w:r>
      <w:r>
        <w:t xml:space="preserve">. </w:t>
      </w:r>
      <w:r w:rsidR="007F2F6E">
        <w:t xml:space="preserve">Επιπλέον αυτών, θα χρησιμοποιηθούν τα στοιχεία της αξίας σε </w:t>
      </w:r>
      <w:r w:rsidR="007F2F6E">
        <w:rPr>
          <w:lang w:val="en-US"/>
        </w:rPr>
        <w:t>USD</w:t>
      </w:r>
      <w:r w:rsidR="007F2F6E" w:rsidRPr="007F2F6E">
        <w:t xml:space="preserve">, </w:t>
      </w:r>
      <w:r w:rsidR="007F2F6E">
        <w:t>της αλλαγής αυτής της τιμής και του όγκου των συναλλαγών το 24ωρο της 18</w:t>
      </w:r>
      <w:r w:rsidR="007F2F6E" w:rsidRPr="007F2F6E">
        <w:rPr>
          <w:vertAlign w:val="superscript"/>
        </w:rPr>
        <w:t>ης</w:t>
      </w:r>
      <w:r w:rsidR="007F2F6E">
        <w:t xml:space="preserve"> Δεκεμβρίου 2015. </w:t>
      </w:r>
      <w:r w:rsidR="009E632E">
        <w:t>Επελέγησαν κρυπτονομίσματα που έχουν κεφαλαιοποίηση τουλάχιστον 1 εκατομμύριο δολάρια τον Δεκέμβριο του 2015 και έχουν διανεμηθεί πριν από τον Ιανουάριο του 2015, ώστε να υπάρχει αρκετός χρόνος ωρίμανσης.</w:t>
      </w:r>
      <w:r w:rsidR="00C73DAC">
        <w:t xml:space="preserve"> Πηγή δεδομένων είναι οι διαδικτυακοί τόποι coinmarketcap.com και cryptocoin.cc. Ο πίνακας με τα κρυπτονομίσματα και τις μεταβλητές αξιολόγησης παρουσιάζεται στο Παράρτημα Α. </w:t>
      </w:r>
    </w:p>
    <w:p w:rsidR="005F097D" w:rsidRDefault="005F097D" w:rsidP="005F097D">
      <w:pPr>
        <w:pStyle w:val="BodyText"/>
        <w:spacing w:before="113" w:after="113" w:line="360" w:lineRule="auto"/>
        <w:jc w:val="both"/>
      </w:pPr>
      <w:r w:rsidRPr="00772040">
        <w:t xml:space="preserve">Επειδή η βιομηχανία </w:t>
      </w:r>
      <w:r>
        <w:t xml:space="preserve">των κρυπτονομισμάτων είναι ακόμα στην αρχή της, </w:t>
      </w:r>
      <w:r w:rsidRPr="00772040">
        <w:t xml:space="preserve">και </w:t>
      </w:r>
      <w:r>
        <w:t xml:space="preserve">οι </w:t>
      </w:r>
      <w:r w:rsidRPr="00772040">
        <w:t xml:space="preserve">παράγοντες που </w:t>
      </w:r>
      <w:r>
        <w:t xml:space="preserve">την </w:t>
      </w:r>
      <w:r w:rsidRPr="00772040">
        <w:t>επηρεάζουν αλλάζουν σε καθημερινή βάση, υπάρχουν λίγες ολ</w:t>
      </w:r>
      <w:r>
        <w:t>οκληρωμένες ή πλήρως ενημερωμένες</w:t>
      </w:r>
      <w:r w:rsidRPr="00772040">
        <w:t xml:space="preserve"> ακαδημαϊκές πηγές σχετικά με το θέμα. </w:t>
      </w:r>
      <w:r>
        <w:t xml:space="preserve">Δεδομένου αυτού, τα περισσότερα στοιχεία που αναλύονται προέρχονται από τις επίσημες ιστοσελίδες των κρυπτονομισμάτων, οι άλλες διαδικτυακές πηγές που παρουσιάζουν πληροφορίες για όλα τα κρυπτονομίσματα. </w:t>
      </w:r>
    </w:p>
    <w:p w:rsidR="005F097D" w:rsidRPr="005F097D" w:rsidRDefault="005F097D" w:rsidP="005F097D">
      <w:pPr>
        <w:pStyle w:val="BodyText"/>
        <w:spacing w:before="113" w:after="113" w:line="360" w:lineRule="auto"/>
        <w:jc w:val="both"/>
      </w:pPr>
    </w:p>
    <w:p w:rsidR="007C287F" w:rsidRPr="007C287F" w:rsidRDefault="007C287F" w:rsidP="005524EA">
      <w:pPr>
        <w:pStyle w:val="Heading2"/>
      </w:pPr>
      <w:bookmarkStart w:id="112" w:name="_Toc438308838"/>
      <w:bookmarkStart w:id="113" w:name="_Toc438394257"/>
      <w:r>
        <w:t>Μέθοδος αξιολόγησης</w:t>
      </w:r>
      <w:bookmarkEnd w:id="112"/>
      <w:bookmarkEnd w:id="113"/>
      <w:r>
        <w:t xml:space="preserve"> </w:t>
      </w:r>
    </w:p>
    <w:p w:rsidR="00772040" w:rsidRPr="00772040" w:rsidRDefault="00772040" w:rsidP="005860DF">
      <w:pPr>
        <w:pStyle w:val="BodyText"/>
        <w:spacing w:before="113" w:after="113" w:line="360" w:lineRule="auto"/>
        <w:jc w:val="both"/>
      </w:pPr>
    </w:p>
    <w:p w:rsidR="00B8411A" w:rsidRDefault="00B22C3D" w:rsidP="005860DF">
      <w:pPr>
        <w:pStyle w:val="BodyText"/>
        <w:spacing w:before="113" w:after="113" w:line="360" w:lineRule="auto"/>
        <w:jc w:val="both"/>
      </w:pPr>
      <w:r>
        <w:t>Από την βιβλιογραφική ανασκόπηση προέκυψε ότι ως τώρα οι αναλύσεις και αξιολογήσεις των κρυπτονομισμάτων γίνονται ποιοτικά, με θεωρητική ανάλυση των πρωτογενών δεδομένων. Αυτό οφείλεται στην μεγάλη μεταβλητότητα των χαρακτηριστικών των κρυπτονομισμάτων καθώς και την περιορισμένη ερευνητική δραστηριότητα στον τομέα, που προέρχεται από την έλλειψη κυβερνητικών ρυθμιστικών πλαισίων και ευρύτερης αποδοχής.</w:t>
      </w:r>
    </w:p>
    <w:p w:rsidR="00FF7B89" w:rsidRDefault="00FF7B89" w:rsidP="005860DF">
      <w:pPr>
        <w:pStyle w:val="BodyText"/>
        <w:spacing w:before="113" w:after="113" w:line="360" w:lineRule="auto"/>
        <w:jc w:val="both"/>
      </w:pPr>
      <w:r>
        <w:t xml:space="preserve">Στόχος της συγκεκριμένης ανάλυσης είναι η αξιολόγηση των κρυπτονομισμάτων με βάση τις μεταβλητές που επελέγησαν, με στόχο να εξαχθούν συμπεράσματα της συσχέτισης μεταξύ των μεταβλητών. Συγκεκριμένα επιλέγονται </w:t>
      </w:r>
      <w:r w:rsidR="007F7AA2">
        <w:t>οι</w:t>
      </w:r>
      <w:r w:rsidR="00DA332B">
        <w:t xml:space="preserve"> </w:t>
      </w:r>
      <w:r w:rsidR="007F7AA2">
        <w:t>εξής μεταβλητές</w:t>
      </w:r>
      <w:r w:rsidR="00DA332B">
        <w:t>:</w:t>
      </w:r>
    </w:p>
    <w:p w:rsidR="00DA332B" w:rsidRPr="007C287F" w:rsidRDefault="00DA332B" w:rsidP="00DA332B">
      <w:pPr>
        <w:pStyle w:val="BodyText"/>
        <w:numPr>
          <w:ilvl w:val="0"/>
          <w:numId w:val="10"/>
        </w:numPr>
        <w:spacing w:before="113" w:after="113" w:line="360" w:lineRule="auto"/>
        <w:jc w:val="both"/>
      </w:pPr>
      <w:r>
        <w:lastRenderedPageBreak/>
        <w:t xml:space="preserve">Αλγόριθμος </w:t>
      </w:r>
      <w:r>
        <w:rPr>
          <w:lang w:val="en-US"/>
        </w:rPr>
        <w:t>hash</w:t>
      </w:r>
    </w:p>
    <w:p w:rsidR="00DA332B" w:rsidRDefault="00DA332B" w:rsidP="00DA332B">
      <w:pPr>
        <w:pStyle w:val="BodyText"/>
        <w:numPr>
          <w:ilvl w:val="0"/>
          <w:numId w:val="10"/>
        </w:numPr>
        <w:spacing w:before="113" w:after="113" w:line="360" w:lineRule="auto"/>
        <w:jc w:val="both"/>
      </w:pPr>
      <w:r>
        <w:t>Μηχανισμός ασφαλείας</w:t>
      </w:r>
    </w:p>
    <w:p w:rsidR="00DA332B" w:rsidRDefault="00DA332B" w:rsidP="00DA332B">
      <w:pPr>
        <w:pStyle w:val="BodyText"/>
        <w:numPr>
          <w:ilvl w:val="0"/>
          <w:numId w:val="10"/>
        </w:numPr>
        <w:spacing w:before="113" w:after="113" w:line="360" w:lineRule="auto"/>
        <w:jc w:val="both"/>
      </w:pPr>
      <w:r>
        <w:t>Προσφορά</w:t>
      </w:r>
    </w:p>
    <w:p w:rsidR="00DA332B" w:rsidRDefault="00DA332B" w:rsidP="00DA332B">
      <w:pPr>
        <w:pStyle w:val="BodyText"/>
        <w:numPr>
          <w:ilvl w:val="0"/>
          <w:numId w:val="10"/>
        </w:numPr>
        <w:spacing w:before="113" w:after="113" w:line="360" w:lineRule="auto"/>
        <w:jc w:val="both"/>
      </w:pPr>
      <w:r>
        <w:t>Αντιπληθωριστικότητα</w:t>
      </w:r>
    </w:p>
    <w:p w:rsidR="00DA332B" w:rsidRDefault="00DA332B" w:rsidP="00DA332B">
      <w:pPr>
        <w:pStyle w:val="BodyText"/>
        <w:numPr>
          <w:ilvl w:val="0"/>
          <w:numId w:val="10"/>
        </w:numPr>
        <w:spacing w:before="113" w:after="113" w:line="360" w:lineRule="auto"/>
        <w:jc w:val="both"/>
      </w:pPr>
      <w:r>
        <w:t>Όγκος συναλλαγών</w:t>
      </w:r>
    </w:p>
    <w:p w:rsidR="00DA332B" w:rsidRDefault="00DA332B" w:rsidP="00DA332B">
      <w:pPr>
        <w:pStyle w:val="BodyText"/>
        <w:numPr>
          <w:ilvl w:val="0"/>
          <w:numId w:val="10"/>
        </w:numPr>
        <w:spacing w:before="113" w:after="113" w:line="360" w:lineRule="auto"/>
        <w:jc w:val="both"/>
      </w:pPr>
      <w:r>
        <w:t>Αλλαγή στην αξία</w:t>
      </w:r>
    </w:p>
    <w:p w:rsidR="00DA332B" w:rsidRDefault="00DA332B" w:rsidP="00DA332B">
      <w:pPr>
        <w:pStyle w:val="BodyText"/>
        <w:numPr>
          <w:ilvl w:val="0"/>
          <w:numId w:val="10"/>
        </w:numPr>
        <w:spacing w:before="113" w:after="113" w:line="360" w:lineRule="auto"/>
        <w:jc w:val="both"/>
      </w:pPr>
      <w:r>
        <w:t>Αντιπληθωρισμός</w:t>
      </w:r>
    </w:p>
    <w:p w:rsidR="00DA332B" w:rsidRDefault="00DA332B" w:rsidP="00DA332B">
      <w:pPr>
        <w:pStyle w:val="BodyText"/>
        <w:numPr>
          <w:ilvl w:val="0"/>
          <w:numId w:val="10"/>
        </w:numPr>
        <w:spacing w:before="113" w:after="113" w:line="360" w:lineRule="auto"/>
        <w:jc w:val="both"/>
      </w:pPr>
      <w:r>
        <w:t>Χρονολογία έκδοσης</w:t>
      </w:r>
    </w:p>
    <w:p w:rsidR="00DA332B" w:rsidRDefault="00DA332B" w:rsidP="00DA332B">
      <w:pPr>
        <w:pStyle w:val="BodyText"/>
        <w:numPr>
          <w:ilvl w:val="0"/>
          <w:numId w:val="11"/>
        </w:numPr>
        <w:spacing w:before="113" w:after="113" w:line="360" w:lineRule="auto"/>
        <w:jc w:val="both"/>
      </w:pPr>
      <w:r>
        <w:t>Κεφαλαιοποίηση σε $</w:t>
      </w:r>
    </w:p>
    <w:p w:rsidR="00DA332B" w:rsidRDefault="00DA332B" w:rsidP="00DA332B">
      <w:pPr>
        <w:pStyle w:val="BodyText"/>
        <w:numPr>
          <w:ilvl w:val="0"/>
          <w:numId w:val="11"/>
        </w:numPr>
        <w:spacing w:before="113" w:after="113" w:line="360" w:lineRule="auto"/>
        <w:jc w:val="both"/>
      </w:pPr>
      <w:r>
        <w:t>Αξία σε $</w:t>
      </w:r>
    </w:p>
    <w:p w:rsidR="00FB695E" w:rsidRDefault="00FB695E" w:rsidP="005860DF">
      <w:pPr>
        <w:pStyle w:val="BodyText"/>
        <w:spacing w:before="113" w:after="113" w:line="360" w:lineRule="auto"/>
        <w:jc w:val="both"/>
      </w:pPr>
    </w:p>
    <w:p w:rsidR="00D363B4" w:rsidRDefault="00DA332B" w:rsidP="005860DF">
      <w:pPr>
        <w:pStyle w:val="BodyText"/>
        <w:spacing w:before="113" w:after="113" w:line="360" w:lineRule="auto"/>
        <w:jc w:val="both"/>
      </w:pPr>
      <w:r>
        <w:t xml:space="preserve">Η ανάλυση είναι πολυκριτηριακή, δηλαδή χρησιμοποιεί πολλές μεταβλητές και αξιολογεί την βαρύτητα της επίδρασης τους στις ανεξάρτητες μεταβλητές. </w:t>
      </w:r>
    </w:p>
    <w:p w:rsidR="00571581" w:rsidRDefault="00571581" w:rsidP="00D24643">
      <w:pPr>
        <w:pStyle w:val="BodyText"/>
        <w:spacing w:before="113" w:after="113" w:line="360" w:lineRule="auto"/>
        <w:jc w:val="both"/>
      </w:pPr>
    </w:p>
    <w:p w:rsidR="00571581" w:rsidRDefault="0037392C" w:rsidP="00D24643">
      <w:pPr>
        <w:pStyle w:val="BodyText"/>
        <w:spacing w:before="113" w:after="113" w:line="360" w:lineRule="auto"/>
        <w:jc w:val="both"/>
      </w:pPr>
      <w:r>
        <w:t>Για την επιλογή των λογισμικών έχουμε:</w:t>
      </w:r>
    </w:p>
    <w:p w:rsidR="00571581" w:rsidRDefault="00571581" w:rsidP="00D24643">
      <w:pPr>
        <w:pStyle w:val="BodyText"/>
        <w:spacing w:before="113" w:after="113" w:line="360" w:lineRule="auto"/>
        <w:jc w:val="both"/>
      </w:pPr>
    </w:p>
    <w:p w:rsidR="00D24643" w:rsidRDefault="00D24643" w:rsidP="00D24643">
      <w:pPr>
        <w:pStyle w:val="BodyText"/>
        <w:spacing w:before="113" w:after="113" w:line="360" w:lineRule="auto"/>
        <w:jc w:val="both"/>
      </w:pPr>
      <w:r>
        <w:t>Η ανάλυση θα γίνει με</w:t>
      </w:r>
      <w:r w:rsidR="00AE27FF" w:rsidRPr="00AE27FF">
        <w:t xml:space="preserve"> 2 </w:t>
      </w:r>
      <w:r w:rsidR="00AE27FF">
        <w:t xml:space="preserve">λογισμικά: το </w:t>
      </w:r>
      <w:r>
        <w:rPr>
          <w:lang w:val="en-US"/>
        </w:rPr>
        <w:t>Weka</w:t>
      </w:r>
      <w:r w:rsidR="00AE27FF">
        <w:t xml:space="preserve"> καθως και το </w:t>
      </w:r>
      <w:r w:rsidR="00AE27FF">
        <w:rPr>
          <w:lang w:val="en-US"/>
        </w:rPr>
        <w:t>Virtual</w:t>
      </w:r>
      <w:r w:rsidR="00AE27FF" w:rsidRPr="00AE27FF">
        <w:t xml:space="preserve"> </w:t>
      </w:r>
      <w:r w:rsidR="00AE27FF">
        <w:rPr>
          <w:lang w:val="en-US"/>
        </w:rPr>
        <w:t>Promethee</w:t>
      </w:r>
      <w:r w:rsidRPr="00D24643">
        <w:t xml:space="preserve">. </w:t>
      </w:r>
      <w:r>
        <w:rPr>
          <w:lang w:val="en-US"/>
        </w:rPr>
        <w:t>To</w:t>
      </w:r>
      <w:r w:rsidRPr="00D24643">
        <w:t xml:space="preserve"> </w:t>
      </w:r>
      <w:r>
        <w:t xml:space="preserve">Weka είναι μια πλατφόρμα εργασίας (workbench), η οποία περιέχει μια συλλογή από εργαλεία απεικόνισης και αλγορίθμων για την ανάλυση δεδομένων και την προγνωστική μοντελοποίηση, μαζί με γραφικά περιβάλλοντα χρήστη για εύκολη πρόσβαση σε αυτές τις λειτουργίες. Η αρχική μη-Java έκδοση του Weka ήταν ένα Tcl / Tk front-end μοντελοποίησης αλγορίθμων (ως επί το πλείστον από τρίτους) που εφαρμόστηκαν σε άλλες γλώσσες προγραμματισμού, καθώς και επιχειρήσεις κοινής ωφέλειας προεπεξεργασία των δεδομένων σε C, και ένα σύστημα που βασίζεται σε Makefile για πειράματα μηχανικής μάθησης. Αυτή η αρχική έκδοση είχε αρχικά σχεδιαστεί ως ένα εργαλείο για την ανάλυση των δεδομένων από γεωργικές περιοχές, αλλά η πιο πρόσφατη πλήρως το Java-based έκδοση (Weka 3), για την </w:t>
      </w:r>
      <w:r>
        <w:lastRenderedPageBreak/>
        <w:t xml:space="preserve">οποία η ανάπτυξη ξεκίνησε το 1997, χρησιμοποιείται πλέον σε πολλά διαφορετικά προβλήματα, ιδίως για εκπαιδευτικούς σκοπούς και την έρευνα. </w:t>
      </w:r>
    </w:p>
    <w:p w:rsidR="00522641" w:rsidRDefault="00522641" w:rsidP="00D24643">
      <w:pPr>
        <w:pStyle w:val="BodyText"/>
        <w:spacing w:before="113" w:after="113" w:line="360" w:lineRule="auto"/>
        <w:jc w:val="both"/>
      </w:pPr>
    </w:p>
    <w:p w:rsidR="00D24643" w:rsidRDefault="00D24643" w:rsidP="00D24643">
      <w:pPr>
        <w:pStyle w:val="BodyText"/>
        <w:spacing w:before="113" w:after="113" w:line="360" w:lineRule="auto"/>
        <w:jc w:val="both"/>
      </w:pPr>
      <w:r>
        <w:t>Τα πλεονεκτήματα του Weka είναι τα εξής:</w:t>
      </w:r>
    </w:p>
    <w:p w:rsidR="00D24643" w:rsidRDefault="00D24643" w:rsidP="00D24643">
      <w:pPr>
        <w:pStyle w:val="BodyText"/>
        <w:numPr>
          <w:ilvl w:val="0"/>
          <w:numId w:val="23"/>
        </w:numPr>
        <w:spacing w:before="113" w:after="113" w:line="360" w:lineRule="auto"/>
        <w:jc w:val="both"/>
      </w:pPr>
      <w:r>
        <w:t>Η δωρεάν διάθεση υπό την GNU General Public License.</w:t>
      </w:r>
    </w:p>
    <w:p w:rsidR="00D24643" w:rsidRDefault="00D24643" w:rsidP="00D24643">
      <w:pPr>
        <w:pStyle w:val="BodyText"/>
        <w:numPr>
          <w:ilvl w:val="0"/>
          <w:numId w:val="23"/>
        </w:numPr>
        <w:spacing w:before="113" w:after="113" w:line="360" w:lineRule="auto"/>
        <w:jc w:val="both"/>
      </w:pPr>
      <w:r>
        <w:t>Φορητότητα, δεδομένου ότι εφαρμόζεται πλήρως στη γλώσσα προγραμματισμού Java και ως εκ τούτου λειτουργεί σχεδόν σε κάθε σύγχρονη υπολογιστική πλατφόρμα.</w:t>
      </w:r>
    </w:p>
    <w:p w:rsidR="00D24643" w:rsidRDefault="00D24643" w:rsidP="00D24643">
      <w:pPr>
        <w:pStyle w:val="BodyText"/>
        <w:numPr>
          <w:ilvl w:val="0"/>
          <w:numId w:val="23"/>
        </w:numPr>
        <w:spacing w:before="113" w:after="113" w:line="360" w:lineRule="auto"/>
        <w:jc w:val="both"/>
      </w:pPr>
      <w:r>
        <w:t>Μια ολοκληρωμένη συλλογή τεχνικών προεπεξεργασίας των δεδομένων και μοντελοποίησης.</w:t>
      </w:r>
    </w:p>
    <w:p w:rsidR="00D24643" w:rsidRDefault="00D24643" w:rsidP="00D24643">
      <w:pPr>
        <w:pStyle w:val="BodyText"/>
        <w:numPr>
          <w:ilvl w:val="0"/>
          <w:numId w:val="23"/>
        </w:numPr>
        <w:spacing w:before="113" w:after="113" w:line="360" w:lineRule="auto"/>
        <w:jc w:val="both"/>
      </w:pPr>
      <w:r>
        <w:t>Ευκολία στη χρήση, λόγω γραφικής διεπαφής χρήστη.</w:t>
      </w:r>
    </w:p>
    <w:p w:rsidR="00D24643" w:rsidRDefault="00D24643" w:rsidP="00D24643">
      <w:pPr>
        <w:pStyle w:val="BodyText"/>
        <w:spacing w:before="113" w:after="113" w:line="360" w:lineRule="auto"/>
        <w:jc w:val="both"/>
      </w:pPr>
    </w:p>
    <w:p w:rsidR="00D24643" w:rsidRPr="00681FB3" w:rsidRDefault="00D24643" w:rsidP="00D24643">
      <w:pPr>
        <w:pStyle w:val="BodyText"/>
        <w:spacing w:before="113" w:after="113" w:line="360" w:lineRule="auto"/>
        <w:jc w:val="both"/>
      </w:pPr>
      <w:r>
        <w:t>Το Weka υποστηρίζει αρκετές τυπικές εργασίες εξόρυξης δεδομένων, πιο συγκεκριμένα, προεπεξεργασία δεδομένων, ομαδοποίηση, ταξινόμηση, οπισθοδρόμηση, οπτικοποίηση, και επιλογή χαρακτηριστικών. Όλες οι τεχνικές Weka στηρίζονται στην υπόθεση ότι τα δεδομένα είναι διαθέσιμα ως ένα απλό αρχείο ή σχέση, όπου κάθε σημείο δεδομένων περιγράφεται από ένα σταθερό αριθμό των χαρακτηριστικών των δεδομένων (συνήθως, αριθμητικά ή ονομαστικά χαρακτηριστικά, αλλά και ορισμένα άλλα είδη χαρακτηριστικών που υποστηρίζονται επίσης). Το Weka παρέχει πρόσβαση σε βάσεις δεδομένων SQL χρησιμοποιώντας την Java Database Connectivity και μπορεί να επεξεργαστεί το αποτέλεσμα που επιστρέφεται από ένα ερώτημα βάσης δεδομένων. Δεν είναι σε θέση για την υλοποίηση πολυ-σχεσιακής εξόρυξης δεδομένων, αλλά υπάρχει ξεχωριστό λογισμικό για τη μετατροπή μιας συλλογής συνδεδεμένων πινάκων της βάσης δεδομένων σε ένα ενιαίο πίνακα που είναι κατάλληλος για επεξεργασία χρησιμοποιώντας το Weka. Ένας άλλος σημαντικός τομέας που επί του παρόντος δεν καλύπτεται από τους αλγορίθμους που περιλαμβάνεται στην έκδοση του Weka είναι η μοντελοποίηση ακολουθίας.</w:t>
      </w:r>
    </w:p>
    <w:p w:rsidR="00AE27FF" w:rsidRPr="00681FB3" w:rsidRDefault="00AE27FF" w:rsidP="00D24643">
      <w:pPr>
        <w:pStyle w:val="BodyText"/>
        <w:spacing w:before="113" w:after="113" w:line="360" w:lineRule="auto"/>
        <w:jc w:val="both"/>
      </w:pPr>
    </w:p>
    <w:p w:rsidR="00AE27FF" w:rsidRPr="00681FB3" w:rsidRDefault="00AE27FF" w:rsidP="00D24643">
      <w:pPr>
        <w:pStyle w:val="BodyText"/>
        <w:spacing w:before="113" w:after="113" w:line="360" w:lineRule="auto"/>
        <w:jc w:val="both"/>
      </w:pPr>
      <w:r>
        <w:lastRenderedPageBreak/>
        <w:t>Σχετικα</w:t>
      </w:r>
      <w:r w:rsidRPr="00681FB3">
        <w:t xml:space="preserve"> </w:t>
      </w:r>
      <w:r>
        <w:t>με</w:t>
      </w:r>
      <w:r w:rsidRPr="00681FB3">
        <w:t xml:space="preserve"> </w:t>
      </w:r>
      <w:r>
        <w:t>το</w:t>
      </w:r>
      <w:r w:rsidRPr="00681FB3">
        <w:t xml:space="preserve"> </w:t>
      </w:r>
      <w:r>
        <w:rPr>
          <w:lang w:val="en-US"/>
        </w:rPr>
        <w:t>virtual</w:t>
      </w:r>
      <w:r w:rsidRPr="00681FB3">
        <w:t xml:space="preserve"> </w:t>
      </w:r>
      <w:r>
        <w:rPr>
          <w:lang w:val="en-US"/>
        </w:rPr>
        <w:t>promethee</w:t>
      </w:r>
      <w:r w:rsidRPr="00681FB3">
        <w:t>:</w:t>
      </w:r>
    </w:p>
    <w:p w:rsidR="00AE27FF" w:rsidRPr="00105D93" w:rsidRDefault="00AE27FF" w:rsidP="00105D93">
      <w:pPr>
        <w:rPr>
          <w:sz w:val="24"/>
          <w:szCs w:val="24"/>
        </w:rPr>
      </w:pPr>
      <w:r w:rsidRPr="00105D93">
        <w:rPr>
          <w:sz w:val="24"/>
          <w:szCs w:val="24"/>
        </w:rPr>
        <w:t xml:space="preserve">Η μέθοδος </w:t>
      </w:r>
      <w:r w:rsidRPr="00105D93">
        <w:rPr>
          <w:sz w:val="24"/>
          <w:szCs w:val="24"/>
          <w:lang w:val="en-US"/>
        </w:rPr>
        <w:t>PROMETHEE</w:t>
      </w:r>
      <w:r w:rsidRPr="00105D93">
        <w:rPr>
          <w:sz w:val="24"/>
          <w:szCs w:val="24"/>
        </w:rPr>
        <w:t xml:space="preserve"> (</w:t>
      </w:r>
      <w:r w:rsidRPr="00105D93">
        <w:rPr>
          <w:sz w:val="24"/>
          <w:szCs w:val="24"/>
          <w:lang w:val="en-US"/>
        </w:rPr>
        <w:t>Preference</w:t>
      </w:r>
      <w:r w:rsidRPr="00105D93">
        <w:rPr>
          <w:sz w:val="24"/>
          <w:szCs w:val="24"/>
        </w:rPr>
        <w:t xml:space="preserve"> </w:t>
      </w:r>
      <w:r w:rsidRPr="00105D93">
        <w:rPr>
          <w:sz w:val="24"/>
          <w:szCs w:val="24"/>
          <w:lang w:val="en-US"/>
        </w:rPr>
        <w:t>Ranking</w:t>
      </w:r>
      <w:r w:rsidRPr="00105D93">
        <w:rPr>
          <w:sz w:val="24"/>
          <w:szCs w:val="24"/>
        </w:rPr>
        <w:t xml:space="preserve"> </w:t>
      </w:r>
      <w:r w:rsidRPr="00105D93">
        <w:rPr>
          <w:sz w:val="24"/>
          <w:szCs w:val="24"/>
          <w:lang w:val="en-US"/>
        </w:rPr>
        <w:t>Organization</w:t>
      </w:r>
      <w:r w:rsidRPr="00105D93">
        <w:rPr>
          <w:sz w:val="24"/>
          <w:szCs w:val="24"/>
        </w:rPr>
        <w:t xml:space="preserve"> </w:t>
      </w:r>
      <w:r w:rsidRPr="00105D93">
        <w:rPr>
          <w:sz w:val="24"/>
          <w:szCs w:val="24"/>
          <w:lang w:val="en-US"/>
        </w:rPr>
        <w:t>METHod</w:t>
      </w:r>
      <w:r w:rsidRPr="00105D93">
        <w:rPr>
          <w:sz w:val="24"/>
          <w:szCs w:val="24"/>
        </w:rPr>
        <w:t xml:space="preserve"> </w:t>
      </w:r>
      <w:r w:rsidRPr="00105D93">
        <w:rPr>
          <w:sz w:val="24"/>
          <w:szCs w:val="24"/>
          <w:lang w:val="en-US"/>
        </w:rPr>
        <w:t>for</w:t>
      </w:r>
      <w:r w:rsidRPr="00105D93">
        <w:rPr>
          <w:sz w:val="24"/>
          <w:szCs w:val="24"/>
        </w:rPr>
        <w:t xml:space="preserve"> </w:t>
      </w:r>
      <w:r w:rsidRPr="00105D93">
        <w:rPr>
          <w:sz w:val="24"/>
          <w:szCs w:val="24"/>
          <w:lang w:val="en-US"/>
        </w:rPr>
        <w:t>Enrichment</w:t>
      </w:r>
      <w:r w:rsidRPr="00105D93">
        <w:rPr>
          <w:sz w:val="24"/>
          <w:szCs w:val="24"/>
        </w:rPr>
        <w:t xml:space="preserve"> </w:t>
      </w:r>
      <w:r w:rsidRPr="00105D93">
        <w:rPr>
          <w:sz w:val="24"/>
          <w:szCs w:val="24"/>
          <w:lang w:val="en-US"/>
        </w:rPr>
        <w:t>Evaluations</w:t>
      </w:r>
      <w:r w:rsidRPr="00105D93">
        <w:rPr>
          <w:sz w:val="24"/>
          <w:szCs w:val="24"/>
        </w:rPr>
        <w:t xml:space="preserve">) αναπτύχθηκε στα μέσα της δεκαετίας του ΄80 από τους </w:t>
      </w:r>
      <w:r w:rsidRPr="00105D93">
        <w:rPr>
          <w:sz w:val="24"/>
          <w:szCs w:val="24"/>
          <w:lang w:val="en-US"/>
        </w:rPr>
        <w:t>Brans</w:t>
      </w:r>
      <w:r w:rsidRPr="00105D93">
        <w:rPr>
          <w:sz w:val="24"/>
          <w:szCs w:val="24"/>
        </w:rPr>
        <w:t xml:space="preserve"> &amp; </w:t>
      </w:r>
      <w:r w:rsidRPr="00105D93">
        <w:rPr>
          <w:sz w:val="24"/>
          <w:szCs w:val="24"/>
          <w:lang w:val="en-US"/>
        </w:rPr>
        <w:t>Vincke</w:t>
      </w:r>
      <w:r w:rsidRPr="00105D93">
        <w:rPr>
          <w:sz w:val="24"/>
          <w:szCs w:val="24"/>
        </w:rPr>
        <w:t xml:space="preserve"> [1985] και ανήκει στην κατηγορία των μεθόδων σχέσεων υπεροχής (</w:t>
      </w:r>
      <w:r w:rsidRPr="00105D93">
        <w:rPr>
          <w:sz w:val="24"/>
          <w:szCs w:val="24"/>
          <w:lang w:val="en-US"/>
        </w:rPr>
        <w:t>outranking</w:t>
      </w:r>
      <w:r w:rsidRPr="00105D93">
        <w:rPr>
          <w:sz w:val="24"/>
          <w:szCs w:val="24"/>
        </w:rPr>
        <w:t xml:space="preserve"> </w:t>
      </w:r>
      <w:r w:rsidRPr="00105D93">
        <w:rPr>
          <w:sz w:val="24"/>
          <w:szCs w:val="24"/>
          <w:lang w:val="en-US"/>
        </w:rPr>
        <w:t>relations</w:t>
      </w:r>
      <w:r w:rsidRPr="00105D93">
        <w:rPr>
          <w:sz w:val="24"/>
          <w:szCs w:val="24"/>
        </w:rPr>
        <w:t xml:space="preserve"> </w:t>
      </w:r>
      <w:r w:rsidRPr="00105D93">
        <w:rPr>
          <w:sz w:val="24"/>
          <w:szCs w:val="24"/>
          <w:lang w:val="en-US"/>
        </w:rPr>
        <w:t>methods</w:t>
      </w:r>
      <w:r w:rsidRPr="00105D93">
        <w:rPr>
          <w:sz w:val="24"/>
          <w:szCs w:val="24"/>
        </w:rPr>
        <w:t>).</w:t>
      </w:r>
    </w:p>
    <w:p w:rsidR="00AE27FF" w:rsidRDefault="00AE27FF" w:rsidP="00AE27FF">
      <w:pPr>
        <w:autoSpaceDE w:val="0"/>
        <w:autoSpaceDN w:val="0"/>
        <w:adjustRightInd w:val="0"/>
        <w:spacing w:after="0" w:line="240" w:lineRule="auto"/>
        <w:jc w:val="both"/>
        <w:rPr>
          <w:rFonts w:eastAsia="Wingdings-Regular" w:cstheme="minorHAnsi"/>
          <w:color w:val="4D4D4D"/>
          <w:sz w:val="24"/>
          <w:szCs w:val="24"/>
        </w:rPr>
      </w:pPr>
    </w:p>
    <w:p w:rsidR="00AE27FF" w:rsidRPr="00AE27FF" w:rsidRDefault="00AE27FF" w:rsidP="00AE27FF">
      <w:pPr>
        <w:autoSpaceDE w:val="0"/>
        <w:autoSpaceDN w:val="0"/>
        <w:adjustRightInd w:val="0"/>
        <w:spacing w:after="0" w:line="240" w:lineRule="auto"/>
        <w:jc w:val="both"/>
        <w:rPr>
          <w:rFonts w:cstheme="minorHAnsi"/>
          <w:color w:val="000000"/>
          <w:sz w:val="24"/>
          <w:szCs w:val="24"/>
        </w:rPr>
      </w:pPr>
      <w:r w:rsidRPr="00AE27FF">
        <w:rPr>
          <w:rFonts w:cstheme="minorHAnsi"/>
          <w:color w:val="000000"/>
          <w:sz w:val="24"/>
          <w:szCs w:val="24"/>
        </w:rPr>
        <w:t>Σε αυτές η κατάταξη των εναλλακτικών σεναρίων είναι εφικτή μέσω των ανά ζεύγος συγκρίσεων των</w:t>
      </w:r>
      <w:r>
        <w:rPr>
          <w:rFonts w:cstheme="minorHAnsi"/>
          <w:color w:val="000000"/>
          <w:sz w:val="24"/>
          <w:szCs w:val="24"/>
        </w:rPr>
        <w:t xml:space="preserve"> </w:t>
      </w:r>
      <w:r w:rsidRPr="00AE27FF">
        <w:rPr>
          <w:rFonts w:cstheme="minorHAnsi"/>
          <w:color w:val="000000"/>
          <w:sz w:val="24"/>
          <w:szCs w:val="24"/>
        </w:rPr>
        <w:t>επιδόσεων των εναλλακτικών σεναρίων ως προς τα κριτήρια της ανάλυσης.</w:t>
      </w:r>
    </w:p>
    <w:p w:rsidR="00AE27FF" w:rsidRDefault="00AE27FF" w:rsidP="00AE27FF">
      <w:pPr>
        <w:autoSpaceDE w:val="0"/>
        <w:autoSpaceDN w:val="0"/>
        <w:adjustRightInd w:val="0"/>
        <w:spacing w:after="0" w:line="240" w:lineRule="auto"/>
        <w:jc w:val="both"/>
        <w:rPr>
          <w:rFonts w:eastAsia="Wingdings-Regular" w:cstheme="minorHAnsi"/>
          <w:color w:val="4D4D4D"/>
          <w:sz w:val="24"/>
          <w:szCs w:val="24"/>
        </w:rPr>
      </w:pPr>
    </w:p>
    <w:p w:rsidR="00AE27FF" w:rsidRDefault="00AE27FF" w:rsidP="00AE27FF">
      <w:pPr>
        <w:autoSpaceDE w:val="0"/>
        <w:autoSpaceDN w:val="0"/>
        <w:adjustRightInd w:val="0"/>
        <w:spacing w:after="0" w:line="240" w:lineRule="auto"/>
        <w:jc w:val="both"/>
        <w:rPr>
          <w:rFonts w:cstheme="minorHAnsi"/>
          <w:color w:val="000000"/>
          <w:sz w:val="24"/>
          <w:szCs w:val="24"/>
        </w:rPr>
      </w:pPr>
      <w:r w:rsidRPr="00AE27FF">
        <w:rPr>
          <w:rFonts w:cstheme="minorHAnsi"/>
          <w:color w:val="000000"/>
          <w:sz w:val="24"/>
          <w:szCs w:val="24"/>
        </w:rPr>
        <w:t>Η μέθοδος περιλαμβάνει διάφορες παραλλαγές για την αντιμετώπιση διαφορετικών προβληματικών</w:t>
      </w:r>
      <w:r>
        <w:rPr>
          <w:rFonts w:cstheme="minorHAnsi"/>
          <w:color w:val="000000"/>
          <w:sz w:val="24"/>
          <w:szCs w:val="24"/>
        </w:rPr>
        <w:t xml:space="preserve"> </w:t>
      </w:r>
      <w:r w:rsidRPr="00AE27FF">
        <w:rPr>
          <w:rFonts w:cstheme="minorHAnsi"/>
          <w:color w:val="000000"/>
          <w:sz w:val="24"/>
          <w:szCs w:val="24"/>
        </w:rPr>
        <w:t xml:space="preserve">απόφασης. </w:t>
      </w:r>
    </w:p>
    <w:p w:rsidR="00AE27FF" w:rsidRDefault="00AE27FF" w:rsidP="00AE27FF">
      <w:pPr>
        <w:autoSpaceDE w:val="0"/>
        <w:autoSpaceDN w:val="0"/>
        <w:adjustRightInd w:val="0"/>
        <w:spacing w:after="0" w:line="240" w:lineRule="auto"/>
        <w:jc w:val="both"/>
        <w:rPr>
          <w:rFonts w:cstheme="minorHAnsi"/>
          <w:color w:val="000000"/>
          <w:sz w:val="24"/>
          <w:szCs w:val="24"/>
        </w:rPr>
      </w:pPr>
    </w:p>
    <w:p w:rsidR="00AE27FF" w:rsidRPr="00AE27FF" w:rsidRDefault="00AE27FF" w:rsidP="00105D93">
      <w:pPr>
        <w:autoSpaceDE w:val="0"/>
        <w:autoSpaceDN w:val="0"/>
        <w:adjustRightInd w:val="0"/>
        <w:spacing w:after="0" w:line="240" w:lineRule="auto"/>
        <w:rPr>
          <w:rFonts w:cstheme="minorHAnsi"/>
          <w:color w:val="000000"/>
          <w:sz w:val="24"/>
          <w:szCs w:val="24"/>
        </w:rPr>
      </w:pPr>
      <w:r w:rsidRPr="00AE27FF">
        <w:rPr>
          <w:rFonts w:cstheme="minorHAnsi"/>
          <w:color w:val="000000"/>
          <w:sz w:val="24"/>
          <w:szCs w:val="24"/>
        </w:rPr>
        <w:t>Αναλυτικότερα,</w:t>
      </w:r>
      <w:r w:rsidR="00105D93" w:rsidRPr="00105D93">
        <w:rPr>
          <w:rFonts w:cstheme="minorHAnsi"/>
          <w:color w:val="000000"/>
          <w:sz w:val="24"/>
          <w:szCs w:val="24"/>
        </w:rPr>
        <w:t xml:space="preserve"> </w:t>
      </w:r>
      <w:r w:rsidRPr="00AE27FF">
        <w:rPr>
          <w:rFonts w:cstheme="minorHAnsi"/>
          <w:color w:val="000000"/>
          <w:sz w:val="24"/>
          <w:szCs w:val="24"/>
        </w:rPr>
        <w:t xml:space="preserve">ως </w:t>
      </w:r>
      <w:r w:rsidRPr="00AE27FF">
        <w:rPr>
          <w:rFonts w:cstheme="minorHAnsi"/>
          <w:color w:val="000000"/>
          <w:sz w:val="24"/>
          <w:szCs w:val="24"/>
          <w:lang w:val="en-US"/>
        </w:rPr>
        <w:t>PROMETHEE</w:t>
      </w:r>
      <w:r w:rsidRPr="00AE27FF">
        <w:rPr>
          <w:rFonts w:cstheme="minorHAnsi"/>
          <w:color w:val="000000"/>
          <w:sz w:val="24"/>
          <w:szCs w:val="24"/>
        </w:rPr>
        <w:t xml:space="preserve"> </w:t>
      </w:r>
      <w:r w:rsidRPr="00AE27FF">
        <w:rPr>
          <w:rFonts w:cstheme="minorHAnsi"/>
          <w:color w:val="000000"/>
          <w:sz w:val="24"/>
          <w:szCs w:val="24"/>
          <w:lang w:val="en-US"/>
        </w:rPr>
        <w:t>I</w:t>
      </w:r>
      <w:r w:rsidRPr="00AE27FF">
        <w:rPr>
          <w:rFonts w:cstheme="minorHAnsi"/>
          <w:color w:val="000000"/>
          <w:sz w:val="24"/>
          <w:szCs w:val="24"/>
        </w:rPr>
        <w:t xml:space="preserve"> παρέχει τη μερική (</w:t>
      </w:r>
      <w:r w:rsidRPr="00AE27FF">
        <w:rPr>
          <w:rFonts w:cstheme="minorHAnsi"/>
          <w:color w:val="000000"/>
          <w:sz w:val="24"/>
          <w:szCs w:val="24"/>
          <w:lang w:val="en-US"/>
        </w:rPr>
        <w:t>partial</w:t>
      </w:r>
      <w:r w:rsidRPr="00AE27FF">
        <w:rPr>
          <w:rFonts w:cstheme="minorHAnsi"/>
          <w:color w:val="000000"/>
          <w:sz w:val="24"/>
          <w:szCs w:val="24"/>
        </w:rPr>
        <w:t>) κατάταξη των εναλλακτικών σεναρίων, ενώ</w:t>
      </w:r>
      <w:r>
        <w:rPr>
          <w:rFonts w:cstheme="minorHAnsi"/>
          <w:color w:val="000000"/>
          <w:sz w:val="24"/>
          <w:szCs w:val="24"/>
        </w:rPr>
        <w:t xml:space="preserve"> </w:t>
      </w:r>
      <w:r w:rsidRPr="00AE27FF">
        <w:rPr>
          <w:rFonts w:cstheme="minorHAnsi"/>
          <w:color w:val="000000"/>
          <w:sz w:val="24"/>
          <w:szCs w:val="24"/>
        </w:rPr>
        <w:t xml:space="preserve">ως </w:t>
      </w:r>
      <w:r w:rsidRPr="00AE27FF">
        <w:rPr>
          <w:rFonts w:cstheme="minorHAnsi"/>
          <w:color w:val="000000"/>
          <w:sz w:val="24"/>
          <w:szCs w:val="24"/>
          <w:lang w:val="en-US"/>
        </w:rPr>
        <w:t>PROMETHEE</w:t>
      </w:r>
      <w:r w:rsidRPr="00AE27FF">
        <w:rPr>
          <w:rFonts w:cstheme="minorHAnsi"/>
          <w:color w:val="000000"/>
          <w:sz w:val="24"/>
          <w:szCs w:val="24"/>
        </w:rPr>
        <w:t xml:space="preserve"> </w:t>
      </w:r>
      <w:r w:rsidRPr="00AE27FF">
        <w:rPr>
          <w:rFonts w:cstheme="minorHAnsi"/>
          <w:color w:val="000000"/>
          <w:sz w:val="24"/>
          <w:szCs w:val="24"/>
          <w:lang w:val="en-US"/>
        </w:rPr>
        <w:t>I</w:t>
      </w:r>
      <w:r w:rsidRPr="00AE27FF">
        <w:rPr>
          <w:rFonts w:cstheme="minorHAnsi"/>
          <w:color w:val="000000"/>
          <w:sz w:val="24"/>
          <w:szCs w:val="24"/>
        </w:rPr>
        <w:t>Ι την πλήρη (</w:t>
      </w:r>
      <w:r w:rsidRPr="00AE27FF">
        <w:rPr>
          <w:rFonts w:cstheme="minorHAnsi"/>
          <w:color w:val="000000"/>
          <w:sz w:val="24"/>
          <w:szCs w:val="24"/>
          <w:lang w:val="en-US"/>
        </w:rPr>
        <w:t>complete</w:t>
      </w:r>
      <w:r w:rsidRPr="00AE27FF">
        <w:rPr>
          <w:rFonts w:cstheme="minorHAnsi"/>
          <w:color w:val="000000"/>
          <w:sz w:val="24"/>
          <w:szCs w:val="24"/>
        </w:rPr>
        <w:t>) κατάταξή τους [</w:t>
      </w:r>
      <w:r w:rsidRPr="00AE27FF">
        <w:rPr>
          <w:rFonts w:cstheme="minorHAnsi"/>
          <w:color w:val="000000"/>
          <w:sz w:val="24"/>
          <w:szCs w:val="24"/>
          <w:lang w:val="en-US"/>
        </w:rPr>
        <w:t>Brans</w:t>
      </w:r>
      <w:r w:rsidRPr="00AE27FF">
        <w:rPr>
          <w:rFonts w:cstheme="minorHAnsi"/>
          <w:color w:val="000000"/>
          <w:sz w:val="24"/>
          <w:szCs w:val="24"/>
        </w:rPr>
        <w:t xml:space="preserve"> &amp; </w:t>
      </w:r>
      <w:r w:rsidRPr="00AE27FF">
        <w:rPr>
          <w:rFonts w:cstheme="minorHAnsi"/>
          <w:color w:val="000000"/>
          <w:sz w:val="24"/>
          <w:szCs w:val="24"/>
          <w:lang w:val="en-US"/>
        </w:rPr>
        <w:t>Vincke</w:t>
      </w:r>
      <w:r w:rsidRPr="00AE27FF">
        <w:rPr>
          <w:rFonts w:cstheme="minorHAnsi"/>
          <w:color w:val="000000"/>
          <w:sz w:val="24"/>
          <w:szCs w:val="24"/>
        </w:rPr>
        <w:t xml:space="preserve"> 1985, </w:t>
      </w:r>
      <w:r w:rsidRPr="00AE27FF">
        <w:rPr>
          <w:rFonts w:cstheme="minorHAnsi"/>
          <w:color w:val="000000"/>
          <w:sz w:val="24"/>
          <w:szCs w:val="24"/>
          <w:lang w:val="en-US"/>
        </w:rPr>
        <w:t>Brans</w:t>
      </w:r>
      <w:r w:rsidRPr="00AE27FF">
        <w:rPr>
          <w:rFonts w:cstheme="minorHAnsi"/>
          <w:color w:val="000000"/>
          <w:sz w:val="24"/>
          <w:szCs w:val="24"/>
        </w:rPr>
        <w:t xml:space="preserve"> </w:t>
      </w:r>
      <w:r w:rsidRPr="00AE27FF">
        <w:rPr>
          <w:rFonts w:cstheme="minorHAnsi"/>
          <w:color w:val="000000"/>
          <w:sz w:val="24"/>
          <w:szCs w:val="24"/>
          <w:lang w:val="en-US"/>
        </w:rPr>
        <w:t>et</w:t>
      </w:r>
      <w:r w:rsidRPr="00AE27FF">
        <w:rPr>
          <w:rFonts w:cstheme="minorHAnsi"/>
          <w:color w:val="000000"/>
          <w:sz w:val="24"/>
          <w:szCs w:val="24"/>
        </w:rPr>
        <w:t xml:space="preserve"> </w:t>
      </w:r>
      <w:r w:rsidRPr="00AE27FF">
        <w:rPr>
          <w:rFonts w:cstheme="minorHAnsi"/>
          <w:color w:val="000000"/>
          <w:sz w:val="24"/>
          <w:szCs w:val="24"/>
          <w:lang w:val="en-US"/>
        </w:rPr>
        <w:t>al</w:t>
      </w:r>
      <w:r w:rsidRPr="00AE27FF">
        <w:rPr>
          <w:rFonts w:cstheme="minorHAnsi"/>
          <w:color w:val="000000"/>
          <w:sz w:val="24"/>
          <w:szCs w:val="24"/>
        </w:rPr>
        <w:t>. 1986].</w:t>
      </w:r>
    </w:p>
    <w:p w:rsidR="00105D93" w:rsidRPr="0050777A" w:rsidRDefault="00105D93" w:rsidP="00105D93">
      <w:pPr>
        <w:autoSpaceDE w:val="0"/>
        <w:autoSpaceDN w:val="0"/>
        <w:adjustRightInd w:val="0"/>
        <w:spacing w:after="0" w:line="240" w:lineRule="auto"/>
        <w:rPr>
          <w:rFonts w:cstheme="minorHAnsi"/>
          <w:color w:val="000000"/>
          <w:sz w:val="24"/>
          <w:szCs w:val="24"/>
        </w:rPr>
      </w:pPr>
    </w:p>
    <w:p w:rsidR="00AE27FF" w:rsidRPr="00AE27FF" w:rsidRDefault="00AE27FF" w:rsidP="00105D93">
      <w:pPr>
        <w:autoSpaceDE w:val="0"/>
        <w:autoSpaceDN w:val="0"/>
        <w:adjustRightInd w:val="0"/>
        <w:spacing w:after="0" w:line="240" w:lineRule="auto"/>
        <w:rPr>
          <w:rFonts w:cstheme="minorHAnsi"/>
          <w:color w:val="000000"/>
          <w:sz w:val="24"/>
          <w:szCs w:val="24"/>
        </w:rPr>
      </w:pPr>
      <w:r w:rsidRPr="00AE27FF">
        <w:rPr>
          <w:rFonts w:cstheme="minorHAnsi"/>
          <w:color w:val="000000"/>
          <w:sz w:val="24"/>
          <w:szCs w:val="24"/>
        </w:rPr>
        <w:t xml:space="preserve">Η </w:t>
      </w:r>
      <w:r w:rsidRPr="00AE27FF">
        <w:rPr>
          <w:rFonts w:cstheme="minorHAnsi"/>
          <w:color w:val="000000"/>
          <w:sz w:val="24"/>
          <w:szCs w:val="24"/>
          <w:lang w:val="en-US"/>
        </w:rPr>
        <w:t>PROMETHEE</w:t>
      </w:r>
      <w:r w:rsidRPr="00AE27FF">
        <w:rPr>
          <w:rFonts w:cstheme="minorHAnsi"/>
          <w:color w:val="000000"/>
          <w:sz w:val="24"/>
          <w:szCs w:val="24"/>
        </w:rPr>
        <w:t xml:space="preserve"> ΙΙΙ επιτρέπει την προσέγγιση προβλημάτων σε στοχαστικό περιβάλλον απόφασης,</w:t>
      </w:r>
      <w:r>
        <w:rPr>
          <w:rFonts w:cstheme="minorHAnsi"/>
          <w:color w:val="000000"/>
          <w:sz w:val="24"/>
          <w:szCs w:val="24"/>
        </w:rPr>
        <w:t xml:space="preserve"> </w:t>
      </w:r>
      <w:r w:rsidRPr="00AE27FF">
        <w:rPr>
          <w:rFonts w:cstheme="minorHAnsi"/>
          <w:color w:val="000000"/>
          <w:sz w:val="24"/>
          <w:szCs w:val="24"/>
        </w:rPr>
        <w:t xml:space="preserve">ενώ η </w:t>
      </w:r>
      <w:r w:rsidRPr="00AE27FF">
        <w:rPr>
          <w:rFonts w:cstheme="minorHAnsi"/>
          <w:color w:val="000000"/>
          <w:sz w:val="24"/>
          <w:szCs w:val="24"/>
          <w:lang w:val="en-US"/>
        </w:rPr>
        <w:t>PROMETHEE</w:t>
      </w:r>
      <w:r w:rsidRPr="00AE27FF">
        <w:rPr>
          <w:rFonts w:cstheme="minorHAnsi"/>
          <w:color w:val="000000"/>
          <w:sz w:val="24"/>
          <w:szCs w:val="24"/>
        </w:rPr>
        <w:t xml:space="preserve"> </w:t>
      </w:r>
      <w:r w:rsidRPr="00AE27FF">
        <w:rPr>
          <w:rFonts w:cstheme="minorHAnsi"/>
          <w:color w:val="000000"/>
          <w:sz w:val="24"/>
          <w:szCs w:val="24"/>
          <w:lang w:val="en-US"/>
        </w:rPr>
        <w:t>IV</w:t>
      </w:r>
      <w:r w:rsidRPr="00AE27FF">
        <w:rPr>
          <w:rFonts w:cstheme="minorHAnsi"/>
          <w:color w:val="000000"/>
          <w:sz w:val="24"/>
          <w:szCs w:val="24"/>
        </w:rPr>
        <w:t xml:space="preserve"> την αντιμετώπιση προβλημάτων αξιολόγησης μεγάλου αριθμού εναλλακτικών</w:t>
      </w:r>
      <w:r>
        <w:rPr>
          <w:rFonts w:cstheme="minorHAnsi"/>
          <w:color w:val="000000"/>
          <w:sz w:val="24"/>
          <w:szCs w:val="24"/>
        </w:rPr>
        <w:t xml:space="preserve"> </w:t>
      </w:r>
      <w:r w:rsidRPr="00AE27FF">
        <w:rPr>
          <w:rFonts w:cstheme="minorHAnsi"/>
          <w:color w:val="000000"/>
          <w:sz w:val="24"/>
          <w:szCs w:val="24"/>
        </w:rPr>
        <w:t>σεναρίων.</w:t>
      </w:r>
      <w:r>
        <w:rPr>
          <w:rFonts w:cstheme="minorHAnsi"/>
          <w:color w:val="000000"/>
          <w:sz w:val="24"/>
          <w:szCs w:val="24"/>
        </w:rPr>
        <w:t xml:space="preserve"> </w:t>
      </w:r>
      <w:r w:rsidRPr="00AE27FF">
        <w:rPr>
          <w:rFonts w:cstheme="minorHAnsi"/>
          <w:color w:val="000000"/>
          <w:sz w:val="24"/>
          <w:szCs w:val="24"/>
        </w:rPr>
        <w:t>Επιπλέον, η μέθοδος παρέχει το πλαίσιο για την αντιμετώπιση προβλημάτων κατανομής πόρων</w:t>
      </w:r>
      <w:r>
        <w:rPr>
          <w:rFonts w:cstheme="minorHAnsi"/>
          <w:color w:val="000000"/>
          <w:sz w:val="24"/>
          <w:szCs w:val="24"/>
        </w:rPr>
        <w:t xml:space="preserve"> </w:t>
      </w:r>
      <w:r w:rsidRPr="00AE27FF">
        <w:rPr>
          <w:rFonts w:cstheme="minorHAnsi"/>
          <w:color w:val="000000"/>
          <w:sz w:val="24"/>
          <w:szCs w:val="24"/>
        </w:rPr>
        <w:t>(</w:t>
      </w:r>
      <w:r w:rsidRPr="00AE27FF">
        <w:rPr>
          <w:rFonts w:cstheme="minorHAnsi"/>
          <w:color w:val="000000"/>
          <w:sz w:val="24"/>
          <w:szCs w:val="24"/>
          <w:lang w:val="en-US"/>
        </w:rPr>
        <w:t>PROMETHEE</w:t>
      </w:r>
      <w:r w:rsidRPr="00AE27FF">
        <w:rPr>
          <w:rFonts w:cstheme="minorHAnsi"/>
          <w:color w:val="000000"/>
          <w:sz w:val="24"/>
          <w:szCs w:val="24"/>
        </w:rPr>
        <w:t xml:space="preserve"> </w:t>
      </w:r>
      <w:r w:rsidRPr="00AE27FF">
        <w:rPr>
          <w:rFonts w:cstheme="minorHAnsi"/>
          <w:color w:val="000000"/>
          <w:sz w:val="24"/>
          <w:szCs w:val="24"/>
          <w:lang w:val="en-US"/>
        </w:rPr>
        <w:t>V</w:t>
      </w:r>
      <w:r w:rsidRPr="00AE27FF">
        <w:rPr>
          <w:rFonts w:cstheme="minorHAnsi"/>
          <w:color w:val="000000"/>
          <w:sz w:val="24"/>
          <w:szCs w:val="24"/>
        </w:rPr>
        <w:t>),</w:t>
      </w:r>
      <w:r>
        <w:rPr>
          <w:rFonts w:cstheme="minorHAnsi"/>
          <w:color w:val="000000"/>
          <w:sz w:val="24"/>
          <w:szCs w:val="24"/>
        </w:rPr>
        <w:t xml:space="preserve"> </w:t>
      </w:r>
      <w:r w:rsidRPr="00AE27FF">
        <w:rPr>
          <w:rFonts w:cstheme="minorHAnsi"/>
          <w:color w:val="000000"/>
          <w:sz w:val="24"/>
          <w:szCs w:val="24"/>
        </w:rPr>
        <w:t>τη διενέργεια αναλύσεων ευαισθησίας (</w:t>
      </w:r>
      <w:r w:rsidRPr="00AE27FF">
        <w:rPr>
          <w:rFonts w:cstheme="minorHAnsi"/>
          <w:color w:val="000000"/>
          <w:sz w:val="24"/>
          <w:szCs w:val="24"/>
          <w:lang w:val="en-US"/>
        </w:rPr>
        <w:t>PROMETHEE</w:t>
      </w:r>
      <w:r w:rsidRPr="00AE27FF">
        <w:rPr>
          <w:rFonts w:cstheme="minorHAnsi"/>
          <w:color w:val="000000"/>
          <w:sz w:val="24"/>
          <w:szCs w:val="24"/>
        </w:rPr>
        <w:t xml:space="preserve"> </w:t>
      </w:r>
      <w:r w:rsidRPr="00AE27FF">
        <w:rPr>
          <w:rFonts w:cstheme="minorHAnsi"/>
          <w:color w:val="000000"/>
          <w:sz w:val="24"/>
          <w:szCs w:val="24"/>
          <w:lang w:val="en-US"/>
        </w:rPr>
        <w:t>VI</w:t>
      </w:r>
      <w:r w:rsidRPr="00AE27FF">
        <w:rPr>
          <w:rFonts w:cstheme="minorHAnsi"/>
          <w:color w:val="000000"/>
          <w:sz w:val="24"/>
          <w:szCs w:val="24"/>
        </w:rPr>
        <w:t>), καθώς και τη γραφική απεικόνιση του</w:t>
      </w:r>
      <w:r>
        <w:rPr>
          <w:rFonts w:cstheme="minorHAnsi"/>
          <w:color w:val="000000"/>
          <w:sz w:val="24"/>
          <w:szCs w:val="24"/>
        </w:rPr>
        <w:t xml:space="preserve"> </w:t>
      </w:r>
      <w:r w:rsidRPr="00AE27FF">
        <w:rPr>
          <w:rFonts w:cstheme="minorHAnsi"/>
          <w:color w:val="000000"/>
          <w:sz w:val="24"/>
          <w:szCs w:val="24"/>
        </w:rPr>
        <w:t>προβλήματος απόφασης (</w:t>
      </w:r>
      <w:r w:rsidRPr="00AE27FF">
        <w:rPr>
          <w:rFonts w:cstheme="minorHAnsi"/>
          <w:color w:val="000000"/>
          <w:sz w:val="24"/>
          <w:szCs w:val="24"/>
          <w:lang w:val="en-US"/>
        </w:rPr>
        <w:t>GAIA</w:t>
      </w:r>
      <w:r w:rsidRPr="00AE27FF">
        <w:rPr>
          <w:rFonts w:cstheme="minorHAnsi"/>
          <w:color w:val="000000"/>
          <w:sz w:val="24"/>
          <w:szCs w:val="24"/>
        </w:rPr>
        <w:t xml:space="preserve">: </w:t>
      </w:r>
      <w:r w:rsidRPr="00AE27FF">
        <w:rPr>
          <w:rFonts w:cstheme="minorHAnsi"/>
          <w:color w:val="000000"/>
          <w:sz w:val="24"/>
          <w:szCs w:val="24"/>
          <w:lang w:val="en-US"/>
        </w:rPr>
        <w:t>Geometrical</w:t>
      </w:r>
      <w:r w:rsidRPr="00AE27FF">
        <w:rPr>
          <w:rFonts w:cstheme="minorHAnsi"/>
          <w:color w:val="000000"/>
          <w:sz w:val="24"/>
          <w:szCs w:val="24"/>
        </w:rPr>
        <w:t xml:space="preserve"> </w:t>
      </w:r>
      <w:r w:rsidRPr="00AE27FF">
        <w:rPr>
          <w:rFonts w:cstheme="minorHAnsi"/>
          <w:color w:val="000000"/>
          <w:sz w:val="24"/>
          <w:szCs w:val="24"/>
          <w:lang w:val="en-US"/>
        </w:rPr>
        <w:t>Analysis</w:t>
      </w:r>
      <w:r w:rsidRPr="00AE27FF">
        <w:rPr>
          <w:rFonts w:cstheme="minorHAnsi"/>
          <w:color w:val="000000"/>
          <w:sz w:val="24"/>
          <w:szCs w:val="24"/>
        </w:rPr>
        <w:t xml:space="preserve"> </w:t>
      </w:r>
      <w:r w:rsidRPr="00AE27FF">
        <w:rPr>
          <w:rFonts w:cstheme="minorHAnsi"/>
          <w:color w:val="000000"/>
          <w:sz w:val="24"/>
          <w:szCs w:val="24"/>
          <w:lang w:val="en-US"/>
        </w:rPr>
        <w:t>for</w:t>
      </w:r>
      <w:r w:rsidRPr="00AE27FF">
        <w:rPr>
          <w:rFonts w:cstheme="minorHAnsi"/>
          <w:color w:val="000000"/>
          <w:sz w:val="24"/>
          <w:szCs w:val="24"/>
        </w:rPr>
        <w:t xml:space="preserve"> </w:t>
      </w:r>
      <w:r w:rsidRPr="00AE27FF">
        <w:rPr>
          <w:rFonts w:cstheme="minorHAnsi"/>
          <w:color w:val="000000"/>
          <w:sz w:val="24"/>
          <w:szCs w:val="24"/>
          <w:lang w:val="en-US"/>
        </w:rPr>
        <w:t>Interactive</w:t>
      </w:r>
      <w:r w:rsidRPr="00AE27FF">
        <w:rPr>
          <w:rFonts w:cstheme="minorHAnsi"/>
          <w:color w:val="000000"/>
          <w:sz w:val="24"/>
          <w:szCs w:val="24"/>
        </w:rPr>
        <w:t xml:space="preserve"> </w:t>
      </w:r>
      <w:r w:rsidRPr="00AE27FF">
        <w:rPr>
          <w:rFonts w:cstheme="minorHAnsi"/>
          <w:color w:val="000000"/>
          <w:sz w:val="24"/>
          <w:szCs w:val="24"/>
          <w:lang w:val="en-US"/>
        </w:rPr>
        <w:t>Assistance</w:t>
      </w:r>
      <w:r w:rsidRPr="00AE27FF">
        <w:rPr>
          <w:rFonts w:cstheme="minorHAnsi"/>
          <w:color w:val="000000"/>
          <w:sz w:val="24"/>
          <w:szCs w:val="24"/>
        </w:rPr>
        <w:t>).</w:t>
      </w:r>
    </w:p>
    <w:p w:rsidR="0031057C" w:rsidRPr="00681FB3" w:rsidRDefault="0031057C" w:rsidP="00105D93">
      <w:pPr>
        <w:pStyle w:val="BodyText"/>
        <w:spacing w:before="113" w:after="113" w:line="360" w:lineRule="auto"/>
      </w:pPr>
    </w:p>
    <w:p w:rsidR="0031057C" w:rsidRPr="00681FB3" w:rsidRDefault="0031057C" w:rsidP="00D24643">
      <w:pPr>
        <w:pStyle w:val="BodyText"/>
        <w:spacing w:before="113" w:after="113" w:line="360" w:lineRule="auto"/>
        <w:jc w:val="both"/>
      </w:pPr>
    </w:p>
    <w:p w:rsidR="00AE27FF" w:rsidRDefault="0031057C" w:rsidP="00D24643">
      <w:pPr>
        <w:pStyle w:val="BodyText"/>
        <w:spacing w:before="113" w:after="113" w:line="360" w:lineRule="auto"/>
        <w:jc w:val="both"/>
      </w:pPr>
      <w:r>
        <w:t>Αναλυτικότερα για τη μεθοδο, εχουμε το εξης παραδειγμα:</w:t>
      </w:r>
    </w:p>
    <w:p w:rsidR="0031057C" w:rsidRDefault="0031057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 xml:space="preserve">Πολυκριτηριακή Ανάλυση: η Μέθοδος PROMETHEE II </w:t>
      </w:r>
    </w:p>
    <w:p w:rsidR="0037392C" w:rsidRDefault="0037392C" w:rsidP="00D24643">
      <w:pPr>
        <w:pStyle w:val="BodyText"/>
        <w:spacing w:before="113" w:after="113" w:line="360" w:lineRule="auto"/>
        <w:jc w:val="both"/>
      </w:pPr>
    </w:p>
    <w:p w:rsidR="00A6416E" w:rsidRPr="00A6416E" w:rsidRDefault="00A6416E" w:rsidP="00D24643">
      <w:pPr>
        <w:pStyle w:val="BodyText"/>
        <w:spacing w:before="113" w:after="113" w:line="360" w:lineRule="auto"/>
        <w:jc w:val="both"/>
      </w:pPr>
      <w:r w:rsidRPr="00A6416E">
        <w:t>Η οικογένεια µεθόδων PROMETHEE Η εφαρµογή της µεθόδου PROMETHEE ακολουθεί τα παρακάτω στάδια:</w:t>
      </w:r>
    </w:p>
    <w:p w:rsidR="0037392C" w:rsidRDefault="0037392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 xml:space="preserve"> 1. Οι εναλλακτικές επιλογές συγκρίνονται ανά ζεύγη και για κάθε κριτήριο. Η προτίµηση εκφράζεται από έναν αριθµό Π(α,b), µεταξύ του διαστήµατος [0,1] (0 για απουσία προτίµησης ή παρουσία αδιαφορίας και 1 για 95 αυστηρή προτίµηση). Η </w:t>
      </w:r>
      <w:r w:rsidRPr="00A6416E">
        <w:lastRenderedPageBreak/>
        <w:t xml:space="preserve">συνάρτηση που συνδέει τη διαφορά απόδοσης µε την προτίµηση δύναται να καθοριστεί από τον λήπτη απόφασης και ονοµάζεται γενικευµένο κριτήριο (Brans et al, 1986). Στις περισσότερες εφαρµογές έχει γραµµική µορφή. Περισσότερα για τη µορφή της συνάρτησης αυτής θα ακολουθήσουν παρακάτω. </w:t>
      </w:r>
    </w:p>
    <w:p w:rsidR="0037392C" w:rsidRDefault="0037392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 xml:space="preserve">2. Ένας πολυκριτηριακός ∆είκτης Προτίµησης [π(α,b)] σχηµατίζεται για κάθε ζεύγος δράσεων ως ο σταθµισµένος µέσος των αντίστοιχων προτιµήσεων που έχουν υπολογιστεί στο προηγούµενο στάδιο για κάθε κριτήριο. Ο δείκτης π(α,b) (στο διάστηµα [0,1]) εκφράζει τη συνολική προτίµηση της δράσης α σε σχέση µε τη b (λαµβάνοντας υπόψη το σύνολο των κριτηρίων αξιολόγησης). </w:t>
      </w:r>
    </w:p>
    <w:p w:rsidR="0037392C" w:rsidRDefault="0037392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Πιο συγκεκριµένα, η κατάταξη των εναλλακτικών επιλογών δύναται να επιτευχθεί σύµφωνα µε:</w:t>
      </w:r>
    </w:p>
    <w:p w:rsidR="0037392C" w:rsidRDefault="0037392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 xml:space="preserve"> • Το αδιαστατοποιηµένο άθροισµα των δεικτών Π(α,i), δηλώνοντας την προτίµηση της δράσης α σε σχέση µε τις υπόλοιπες. Η τιµή αυτή ονοµάζεται ροή εκροής φ+ (α) και δηλώνει το πόσο καλή είναι η εναλλακτική αυτή δράση. Όσο µεγαλύτερη είναι η ροή εκροής για µία δράση, τόσο καλύτερη θεωρείται. </w:t>
      </w:r>
    </w:p>
    <w:p w:rsidR="0037392C" w:rsidRDefault="0037392C" w:rsidP="00D24643">
      <w:pPr>
        <w:pStyle w:val="BodyText"/>
        <w:spacing w:before="113" w:after="113" w:line="360" w:lineRule="auto"/>
        <w:jc w:val="both"/>
      </w:pPr>
    </w:p>
    <w:p w:rsidR="00A6416E" w:rsidRPr="00A6416E" w:rsidRDefault="00A6416E" w:rsidP="00D24643">
      <w:pPr>
        <w:pStyle w:val="BodyText"/>
        <w:spacing w:before="113" w:after="113" w:line="360" w:lineRule="auto"/>
        <w:jc w:val="both"/>
      </w:pPr>
      <w:r w:rsidRPr="00A6416E">
        <w:t xml:space="preserve">• Το αδιαστατοποιηµένο άθροισµα των δεικτών Π(i,α), δηλώνοντας την προτίµηση όλων των άλλων εναλλακτικών επιλογών συγκρινόµενες µε την α. Η τιµή αυτή ονοµάζεται ροή εισροής φ- (α) και δηλώνει το πόσο υποδεέστερη εµφανίζεται η επιλογή α σε σχέση µε της υπόλοιπες. Όσο µεγαλύτερη είναι η ροή εισροής της δράσης, τόσο χειρότερη θεωρείται. </w:t>
      </w:r>
    </w:p>
    <w:p w:rsidR="00A6416E" w:rsidRPr="00670A05" w:rsidRDefault="00A6416E" w:rsidP="00D24643">
      <w:pPr>
        <w:pStyle w:val="BodyText"/>
        <w:spacing w:before="113" w:after="113" w:line="360" w:lineRule="auto"/>
        <w:jc w:val="both"/>
      </w:pPr>
      <w:r w:rsidRPr="00A6416E">
        <w:t>Η</w:t>
      </w:r>
      <w:r w:rsidRPr="00670A05">
        <w:t xml:space="preserve"> µ</w:t>
      </w:r>
      <w:r w:rsidRPr="00A6416E">
        <w:t>έθοδος</w:t>
      </w:r>
      <w:r w:rsidRPr="00670A05">
        <w:t xml:space="preserve"> </w:t>
      </w:r>
      <w:r w:rsidRPr="00A6416E">
        <w:rPr>
          <w:lang w:val="en-US"/>
        </w:rPr>
        <w:t>PROMETHEE</w:t>
      </w:r>
      <w:r w:rsidRPr="00670A05">
        <w:t xml:space="preserve"> </w:t>
      </w:r>
      <w:r w:rsidRPr="00A6416E">
        <w:rPr>
          <w:lang w:val="en-US"/>
        </w:rPr>
        <w:t>II</w:t>
      </w:r>
      <w:r w:rsidRPr="00670A05">
        <w:t xml:space="preserve"> </w:t>
      </w:r>
    </w:p>
    <w:p w:rsidR="0037392C" w:rsidRDefault="0037392C"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rsidRPr="00A6416E">
        <w:t>Το</w:t>
      </w:r>
      <w:r w:rsidRPr="00670A05">
        <w:t xml:space="preserve"> µ</w:t>
      </w:r>
      <w:r w:rsidRPr="00A6416E">
        <w:t>εγαλύτερο</w:t>
      </w:r>
      <w:r w:rsidRPr="00670A05">
        <w:t xml:space="preserve"> </w:t>
      </w:r>
      <w:r w:rsidRPr="00A6416E">
        <w:t>πλεονέκτη</w:t>
      </w:r>
      <w:r w:rsidRPr="00670A05">
        <w:t>µ</w:t>
      </w:r>
      <w:r w:rsidRPr="00A6416E">
        <w:t>ά</w:t>
      </w:r>
      <w:r w:rsidRPr="00670A05">
        <w:t xml:space="preserve"> </w:t>
      </w:r>
      <w:r w:rsidRPr="00A6416E">
        <w:t>των</w:t>
      </w:r>
      <w:r w:rsidRPr="00670A05">
        <w:t xml:space="preserve"> µ</w:t>
      </w:r>
      <w:r w:rsidRPr="00A6416E">
        <w:t>εθόδων</w:t>
      </w:r>
      <w:r w:rsidRPr="00670A05">
        <w:t xml:space="preserve"> </w:t>
      </w:r>
      <w:r w:rsidRPr="00A6416E">
        <w:rPr>
          <w:lang w:val="en-US"/>
        </w:rPr>
        <w:t>PROMETHEE</w:t>
      </w:r>
      <w:r w:rsidRPr="00670A05">
        <w:t xml:space="preserve"> (</w:t>
      </w:r>
      <w:r w:rsidRPr="00A6416E">
        <w:rPr>
          <w:lang w:val="en-US"/>
        </w:rPr>
        <w:t>Preference</w:t>
      </w:r>
      <w:r w:rsidRPr="00670A05">
        <w:t xml:space="preserve"> </w:t>
      </w:r>
      <w:r w:rsidRPr="00A6416E">
        <w:rPr>
          <w:lang w:val="en-US"/>
        </w:rPr>
        <w:t>Ranking</w:t>
      </w:r>
      <w:r w:rsidRPr="00670A05">
        <w:t xml:space="preserve"> </w:t>
      </w:r>
      <w:r w:rsidRPr="00A6416E">
        <w:rPr>
          <w:lang w:val="en-US"/>
        </w:rPr>
        <w:t>Organization</w:t>
      </w:r>
      <w:r w:rsidRPr="00670A05">
        <w:t xml:space="preserve"> </w:t>
      </w:r>
      <w:r w:rsidRPr="00A6416E">
        <w:rPr>
          <w:lang w:val="en-US"/>
        </w:rPr>
        <w:t>METHod</w:t>
      </w:r>
      <w:r w:rsidRPr="00670A05">
        <w:t xml:space="preserve"> </w:t>
      </w:r>
      <w:r w:rsidRPr="00A6416E">
        <w:rPr>
          <w:lang w:val="en-US"/>
        </w:rPr>
        <w:t>for</w:t>
      </w:r>
      <w:r w:rsidRPr="00670A05">
        <w:t xml:space="preserve"> </w:t>
      </w:r>
      <w:r w:rsidRPr="00A6416E">
        <w:rPr>
          <w:lang w:val="en-US"/>
        </w:rPr>
        <w:t>Enrichment</w:t>
      </w:r>
      <w:r w:rsidRPr="00670A05">
        <w:t xml:space="preserve"> </w:t>
      </w:r>
      <w:r w:rsidRPr="00A6416E">
        <w:rPr>
          <w:lang w:val="en-US"/>
        </w:rPr>
        <w:t>Evaluations</w:t>
      </w:r>
      <w:r w:rsidRPr="00670A05">
        <w:t xml:space="preserve">) </w:t>
      </w:r>
      <w:r w:rsidRPr="00A6416E">
        <w:t>αποτελεί</w:t>
      </w:r>
      <w:r w:rsidRPr="00670A05">
        <w:t xml:space="preserve"> </w:t>
      </w:r>
      <w:r w:rsidRPr="00A6416E">
        <w:t>η</w:t>
      </w:r>
      <w:r w:rsidRPr="00670A05">
        <w:t xml:space="preserve"> </w:t>
      </w:r>
      <w:r w:rsidRPr="00A6416E">
        <w:t>ενοποίηση</w:t>
      </w:r>
      <w:r w:rsidRPr="00670A05">
        <w:t xml:space="preserve"> </w:t>
      </w:r>
      <w:r w:rsidRPr="00A6416E">
        <w:t>όλων</w:t>
      </w:r>
      <w:r w:rsidRPr="00670A05">
        <w:t xml:space="preserve"> </w:t>
      </w:r>
      <w:r w:rsidRPr="00A6416E">
        <w:t>των</w:t>
      </w:r>
      <w:r w:rsidRPr="00670A05">
        <w:t xml:space="preserve"> </w:t>
      </w:r>
      <w:r w:rsidRPr="00A6416E">
        <w:t>σύγχρονων</w:t>
      </w:r>
      <w:r w:rsidRPr="00670A05">
        <w:t xml:space="preserve"> </w:t>
      </w:r>
      <w:r w:rsidRPr="00A6416E">
        <w:t>απόψεων</w:t>
      </w:r>
      <w:r w:rsidRPr="00670A05">
        <w:t xml:space="preserve"> µ</w:t>
      </w:r>
      <w:r w:rsidRPr="00A6416E">
        <w:t>οντελοποίησης</w:t>
      </w:r>
      <w:r w:rsidRPr="00670A05">
        <w:t xml:space="preserve"> </w:t>
      </w:r>
      <w:r w:rsidRPr="00A6416E">
        <w:t>της</w:t>
      </w:r>
      <w:r w:rsidRPr="00670A05">
        <w:t xml:space="preserve"> </w:t>
      </w:r>
      <w:r w:rsidRPr="00A6416E">
        <w:t>προτί</w:t>
      </w:r>
      <w:r w:rsidRPr="00670A05">
        <w:t>µ</w:t>
      </w:r>
      <w:r w:rsidRPr="00A6416E">
        <w:t>ησης</w:t>
      </w:r>
      <w:r w:rsidRPr="00670A05">
        <w:t xml:space="preserve"> µ</w:t>
      </w:r>
      <w:r w:rsidRPr="00A6416E">
        <w:t>ε</w:t>
      </w:r>
      <w:r w:rsidRPr="00670A05">
        <w:t xml:space="preserve"> </w:t>
      </w:r>
      <w:r w:rsidRPr="00A6416E">
        <w:t>έναν</w:t>
      </w:r>
      <w:r w:rsidRPr="00670A05">
        <w:t xml:space="preserve"> </w:t>
      </w:r>
      <w:r w:rsidRPr="00A6416E">
        <w:t>απλό</w:t>
      </w:r>
      <w:r w:rsidRPr="00670A05">
        <w:t xml:space="preserve"> </w:t>
      </w:r>
      <w:r w:rsidRPr="00A6416E">
        <w:t>τρόπο</w:t>
      </w:r>
      <w:r w:rsidRPr="00670A05">
        <w:t xml:space="preserve">. </w:t>
      </w:r>
      <w:r w:rsidRPr="00A6416E">
        <w:t xml:space="preserve">Η </w:t>
      </w:r>
      <w:r w:rsidRPr="00A6416E">
        <w:lastRenderedPageBreak/>
        <w:t xml:space="preserve">µέθοδος PROMETHEE II επιτρέπει την πλήρη κατάταξη των εναλλακτικών δράσεων, µέσω της χρησιµοποίησης της καθαρής ροής (διαφορά µεταξύ των ροών εκροής και εισροής). Πιο συγκεκριµένα, έστω ότι gj(α) είναι η απόδοση της δράσης α σύµφωνα µε το κριτήριο j, τότε µπορούµε να υπολογίσουµε τη διαφορά των αποδόσεων των 96 εναλλακτικών α και b ως dj(α,b) = gj(α) – gj(b). Οι τιµές των κατωφλίων pi και qi ορίζονται της παρακάτω: </w:t>
      </w:r>
      <w:r w:rsidRPr="00A6416E">
        <w:rPr>
          <w:rFonts w:ascii="Calibri" w:hAnsi="Calibri" w:cs="Calibri"/>
        </w:rPr>
        <w:t> pj[gj(α)], το Όριο Προτίµησης της τιµής του κριτηρίου gj για την δράση α  qj[gj(α)], το Όριο Αδιαφ</w:t>
      </w:r>
      <w:r w:rsidRPr="00A6416E">
        <w:t xml:space="preserve">ορίας της τιµής του κριτηρίου gj για την δράση α </w:t>
      </w:r>
    </w:p>
    <w:p w:rsidR="00A6416E" w:rsidRPr="00670A05" w:rsidRDefault="00A6416E" w:rsidP="00D24643">
      <w:pPr>
        <w:pStyle w:val="BodyText"/>
        <w:spacing w:before="113" w:after="113" w:line="360" w:lineRule="auto"/>
        <w:jc w:val="both"/>
        <w:rPr>
          <w:rFonts w:ascii="Calibri" w:hAnsi="Calibri" w:cs="Calibri"/>
        </w:rPr>
      </w:pPr>
      <w:r w:rsidRPr="00A6416E">
        <w:t>Ο</w:t>
      </w:r>
      <w:r w:rsidRPr="00670A05">
        <w:t xml:space="preserve"> </w:t>
      </w:r>
      <w:r w:rsidRPr="00A6416E">
        <w:t>δείκτης</w:t>
      </w:r>
      <w:r w:rsidRPr="00670A05">
        <w:t xml:space="preserve"> </w:t>
      </w:r>
      <w:r w:rsidRPr="00A6416E">
        <w:t>προτί</w:t>
      </w:r>
      <w:r w:rsidRPr="00670A05">
        <w:t>µ</w:t>
      </w:r>
      <w:r w:rsidRPr="00A6416E">
        <w:t>ησης</w:t>
      </w:r>
      <w:r w:rsidRPr="00670A05">
        <w:t xml:space="preserve"> </w:t>
      </w:r>
      <w:r w:rsidRPr="00A6416E">
        <w:t>Π</w:t>
      </w:r>
      <w:r w:rsidRPr="00A6416E">
        <w:rPr>
          <w:lang w:val="en-US"/>
        </w:rPr>
        <w:t>j</w:t>
      </w:r>
      <w:r w:rsidRPr="00670A05">
        <w:t>(</w:t>
      </w:r>
      <w:r w:rsidRPr="00A6416E">
        <w:t>α</w:t>
      </w:r>
      <w:r w:rsidRPr="00670A05">
        <w:t>,</w:t>
      </w:r>
      <w:r w:rsidRPr="00A6416E">
        <w:rPr>
          <w:lang w:val="en-US"/>
        </w:rPr>
        <w:t>b</w:t>
      </w:r>
      <w:r w:rsidRPr="00670A05">
        <w:t xml:space="preserve">) </w:t>
      </w:r>
      <w:r w:rsidRPr="00670A05">
        <w:rPr>
          <w:rFonts w:ascii="Cambria Math" w:hAnsi="Cambria Math" w:cs="Cambria Math"/>
        </w:rPr>
        <w:t>∈</w:t>
      </w:r>
      <w:r w:rsidRPr="00670A05">
        <w:rPr>
          <w:rFonts w:ascii="Calibri" w:hAnsi="Calibri" w:cs="Calibri"/>
        </w:rPr>
        <w:t xml:space="preserve"> [0,1], </w:t>
      </w:r>
      <w:r w:rsidRPr="00A6416E">
        <w:rPr>
          <w:rFonts w:ascii="Calibri" w:hAnsi="Calibri" w:cs="Calibri"/>
        </w:rPr>
        <w:t>που</w:t>
      </w:r>
      <w:r w:rsidRPr="00670A05">
        <w:rPr>
          <w:rFonts w:ascii="Calibri" w:hAnsi="Calibri" w:cs="Calibri"/>
        </w:rPr>
        <w:t xml:space="preserve"> </w:t>
      </w:r>
      <w:r w:rsidRPr="00A6416E">
        <w:rPr>
          <w:rFonts w:ascii="Calibri" w:hAnsi="Calibri" w:cs="Calibri"/>
        </w:rPr>
        <w:t>περιγράφει</w:t>
      </w:r>
      <w:r w:rsidRPr="00670A05">
        <w:rPr>
          <w:rFonts w:ascii="Calibri" w:hAnsi="Calibri" w:cs="Calibri"/>
        </w:rPr>
        <w:t xml:space="preserve"> </w:t>
      </w:r>
      <w:r w:rsidRPr="00A6416E">
        <w:rPr>
          <w:rFonts w:ascii="Calibri" w:hAnsi="Calibri" w:cs="Calibri"/>
        </w:rPr>
        <w:t>την</w:t>
      </w:r>
      <w:r w:rsidRPr="00670A05">
        <w:rPr>
          <w:rFonts w:ascii="Calibri" w:hAnsi="Calibri" w:cs="Calibri"/>
        </w:rPr>
        <w:t xml:space="preserve"> </w:t>
      </w:r>
      <w:r w:rsidRPr="00A6416E">
        <w:rPr>
          <w:rFonts w:ascii="Calibri" w:hAnsi="Calibri" w:cs="Calibri"/>
        </w:rPr>
        <w:t>ένταση</w:t>
      </w:r>
      <w:r w:rsidRPr="00670A05">
        <w:rPr>
          <w:rFonts w:ascii="Calibri" w:hAnsi="Calibri" w:cs="Calibri"/>
        </w:rPr>
        <w:t xml:space="preserve"> </w:t>
      </w:r>
      <w:r w:rsidRPr="00A6416E">
        <w:rPr>
          <w:rFonts w:ascii="Calibri" w:hAnsi="Calibri" w:cs="Calibri"/>
        </w:rPr>
        <w:t>της</w:t>
      </w:r>
      <w:r w:rsidRPr="00670A05">
        <w:rPr>
          <w:rFonts w:ascii="Calibri" w:hAnsi="Calibri" w:cs="Calibri"/>
        </w:rPr>
        <w:t xml:space="preserve"> </w:t>
      </w:r>
      <w:r w:rsidRPr="00A6416E">
        <w:rPr>
          <w:rFonts w:ascii="Calibri" w:hAnsi="Calibri" w:cs="Calibri"/>
        </w:rPr>
        <w:t>προτί</w:t>
      </w:r>
      <w:r w:rsidRPr="00670A05">
        <w:rPr>
          <w:rFonts w:ascii="Calibri" w:hAnsi="Calibri" w:cs="Calibri"/>
        </w:rPr>
        <w:t>µ</w:t>
      </w:r>
      <w:r w:rsidRPr="00A6416E">
        <w:rPr>
          <w:rFonts w:ascii="Calibri" w:hAnsi="Calibri" w:cs="Calibri"/>
        </w:rPr>
        <w:t>ησης</w:t>
      </w:r>
      <w:r w:rsidRPr="00670A05">
        <w:rPr>
          <w:rFonts w:ascii="Calibri" w:hAnsi="Calibri" w:cs="Calibri"/>
        </w:rPr>
        <w:t xml:space="preserve"> </w:t>
      </w:r>
      <w:r w:rsidRPr="00A6416E">
        <w:rPr>
          <w:rFonts w:ascii="Calibri" w:hAnsi="Calibri" w:cs="Calibri"/>
        </w:rPr>
        <w:t>της</w:t>
      </w:r>
      <w:r w:rsidRPr="00670A05">
        <w:rPr>
          <w:rFonts w:ascii="Calibri" w:hAnsi="Calibri" w:cs="Calibri"/>
        </w:rPr>
        <w:t xml:space="preserve"> </w:t>
      </w:r>
      <w:r w:rsidRPr="00A6416E">
        <w:rPr>
          <w:rFonts w:ascii="Calibri" w:hAnsi="Calibri" w:cs="Calibri"/>
        </w:rPr>
        <w:t>δράσης</w:t>
      </w:r>
      <w:r w:rsidRPr="00670A05">
        <w:rPr>
          <w:rFonts w:ascii="Calibri" w:hAnsi="Calibri" w:cs="Calibri"/>
        </w:rPr>
        <w:t xml:space="preserve"> </w:t>
      </w:r>
      <w:r w:rsidRPr="00A6416E">
        <w:rPr>
          <w:rFonts w:ascii="Calibri" w:hAnsi="Calibri" w:cs="Calibri"/>
        </w:rPr>
        <w:t>α</w:t>
      </w:r>
      <w:r w:rsidRPr="00670A05">
        <w:rPr>
          <w:rFonts w:ascii="Calibri" w:hAnsi="Calibri" w:cs="Calibri"/>
        </w:rPr>
        <w:t xml:space="preserve"> </w:t>
      </w:r>
      <w:r w:rsidRPr="00A6416E">
        <w:rPr>
          <w:rFonts w:ascii="Calibri" w:hAnsi="Calibri" w:cs="Calibri"/>
        </w:rPr>
        <w:t>σε</w:t>
      </w:r>
      <w:r w:rsidRPr="00670A05">
        <w:rPr>
          <w:rFonts w:ascii="Calibri" w:hAnsi="Calibri" w:cs="Calibri"/>
        </w:rPr>
        <w:t xml:space="preserve"> </w:t>
      </w:r>
      <w:r w:rsidRPr="00A6416E">
        <w:rPr>
          <w:rFonts w:ascii="Calibri" w:hAnsi="Calibri" w:cs="Calibri"/>
        </w:rPr>
        <w:t>σχέση</w:t>
      </w:r>
      <w:r w:rsidRPr="00670A05">
        <w:rPr>
          <w:rFonts w:ascii="Calibri" w:hAnsi="Calibri" w:cs="Calibri"/>
        </w:rPr>
        <w:t xml:space="preserve"> µ</w:t>
      </w:r>
      <w:r w:rsidRPr="00A6416E">
        <w:rPr>
          <w:rFonts w:ascii="Calibri" w:hAnsi="Calibri" w:cs="Calibri"/>
        </w:rPr>
        <w:t>ε</w:t>
      </w:r>
      <w:r w:rsidRPr="00670A05">
        <w:rPr>
          <w:rFonts w:ascii="Calibri" w:hAnsi="Calibri" w:cs="Calibri"/>
        </w:rPr>
        <w:t xml:space="preserve"> </w:t>
      </w:r>
      <w:r w:rsidRPr="00A6416E">
        <w:rPr>
          <w:rFonts w:ascii="Calibri" w:hAnsi="Calibri" w:cs="Calibri"/>
        </w:rPr>
        <w:t>την</w:t>
      </w:r>
      <w:r w:rsidRPr="00670A05">
        <w:rPr>
          <w:rFonts w:ascii="Calibri" w:hAnsi="Calibri" w:cs="Calibri"/>
        </w:rPr>
        <w:t xml:space="preserve"> </w:t>
      </w:r>
      <w:r w:rsidRPr="00A6416E">
        <w:rPr>
          <w:rFonts w:ascii="Calibri" w:hAnsi="Calibri" w:cs="Calibri"/>
          <w:lang w:val="en-US"/>
        </w:rPr>
        <w:t>b</w:t>
      </w:r>
      <w:r w:rsidRPr="00670A05">
        <w:rPr>
          <w:rFonts w:ascii="Calibri" w:hAnsi="Calibri" w:cs="Calibri"/>
        </w:rPr>
        <w:t xml:space="preserve"> </w:t>
      </w:r>
      <w:r w:rsidRPr="00A6416E">
        <w:rPr>
          <w:rFonts w:ascii="Calibri" w:hAnsi="Calibri" w:cs="Calibri"/>
        </w:rPr>
        <w:t>σύ</w:t>
      </w:r>
      <w:r w:rsidRPr="00670A05">
        <w:rPr>
          <w:rFonts w:ascii="Calibri" w:hAnsi="Calibri" w:cs="Calibri"/>
        </w:rPr>
        <w:t>µ</w:t>
      </w:r>
      <w:r w:rsidRPr="00A6416E">
        <w:rPr>
          <w:rFonts w:ascii="Calibri" w:hAnsi="Calibri" w:cs="Calibri"/>
        </w:rPr>
        <w:t>φωνα</w:t>
      </w:r>
      <w:r w:rsidRPr="00670A05">
        <w:rPr>
          <w:rFonts w:ascii="Calibri" w:hAnsi="Calibri" w:cs="Calibri"/>
        </w:rPr>
        <w:t xml:space="preserve"> µ</w:t>
      </w:r>
      <w:r w:rsidRPr="00A6416E">
        <w:rPr>
          <w:rFonts w:ascii="Calibri" w:hAnsi="Calibri" w:cs="Calibri"/>
        </w:rPr>
        <w:t>ε</w:t>
      </w:r>
      <w:r w:rsidRPr="00670A05">
        <w:rPr>
          <w:rFonts w:ascii="Calibri" w:hAnsi="Calibri" w:cs="Calibri"/>
        </w:rPr>
        <w:t xml:space="preserve"> </w:t>
      </w:r>
      <w:r w:rsidRPr="00A6416E">
        <w:rPr>
          <w:rFonts w:ascii="Calibri" w:hAnsi="Calibri" w:cs="Calibri"/>
        </w:rPr>
        <w:t>το</w:t>
      </w:r>
      <w:r w:rsidRPr="00670A05">
        <w:rPr>
          <w:rFonts w:ascii="Calibri" w:hAnsi="Calibri" w:cs="Calibri"/>
        </w:rPr>
        <w:t xml:space="preserve"> </w:t>
      </w:r>
      <w:r w:rsidRPr="00A6416E">
        <w:rPr>
          <w:rFonts w:ascii="Calibri" w:hAnsi="Calibri" w:cs="Calibri"/>
        </w:rPr>
        <w:t>κριτήριο</w:t>
      </w:r>
      <w:r w:rsidRPr="00670A05">
        <w:rPr>
          <w:rFonts w:ascii="Calibri" w:hAnsi="Calibri" w:cs="Calibri"/>
        </w:rPr>
        <w:t xml:space="preserve"> </w:t>
      </w:r>
      <w:r w:rsidRPr="00A6416E">
        <w:rPr>
          <w:rFonts w:ascii="Calibri" w:hAnsi="Calibri" w:cs="Calibri"/>
          <w:lang w:val="en-US"/>
        </w:rPr>
        <w:t>j</w:t>
      </w:r>
      <w:r w:rsidRPr="00670A05">
        <w:rPr>
          <w:rFonts w:ascii="Calibri" w:hAnsi="Calibri" w:cs="Calibri"/>
        </w:rPr>
        <w:t xml:space="preserve">, </w:t>
      </w:r>
      <w:r w:rsidRPr="00A6416E">
        <w:rPr>
          <w:rFonts w:ascii="Calibri" w:hAnsi="Calibri" w:cs="Calibri"/>
        </w:rPr>
        <w:t>ορίζεται</w:t>
      </w:r>
      <w:r w:rsidRPr="00670A05">
        <w:rPr>
          <w:rFonts w:ascii="Calibri" w:hAnsi="Calibri" w:cs="Calibri"/>
        </w:rPr>
        <w:t xml:space="preserve"> </w:t>
      </w:r>
      <w:r w:rsidRPr="00A6416E">
        <w:rPr>
          <w:rFonts w:ascii="Calibri" w:hAnsi="Calibri" w:cs="Calibri"/>
        </w:rPr>
        <w:t>ως</w:t>
      </w:r>
      <w:r w:rsidRPr="00670A05">
        <w:rPr>
          <w:rFonts w:ascii="Calibri" w:hAnsi="Calibri" w:cs="Calibri"/>
        </w:rPr>
        <w:t xml:space="preserve"> </w:t>
      </w:r>
      <w:r w:rsidRPr="00A6416E">
        <w:rPr>
          <w:rFonts w:ascii="Calibri" w:hAnsi="Calibri" w:cs="Calibri"/>
        </w:rPr>
        <w:t>εξής</w:t>
      </w:r>
      <w:r w:rsidRPr="00670A05">
        <w:rPr>
          <w:rFonts w:ascii="Calibri" w:hAnsi="Calibri" w:cs="Calibri"/>
        </w:rPr>
        <w:t xml:space="preserve">: </w:t>
      </w:r>
    </w:p>
    <w:p w:rsidR="00A6416E" w:rsidRPr="00670A05" w:rsidRDefault="00A6416E" w:rsidP="00D24643">
      <w:pPr>
        <w:pStyle w:val="BodyText"/>
        <w:spacing w:before="113" w:after="113" w:line="360" w:lineRule="auto"/>
        <w:jc w:val="both"/>
        <w:rPr>
          <w:rFonts w:ascii="Calibri" w:hAnsi="Calibri" w:cs="Calibri"/>
        </w:rPr>
      </w:pPr>
      <w:r w:rsidRPr="00A6416E">
        <w:rPr>
          <w:rFonts w:ascii="Calibri" w:hAnsi="Calibri" w:cs="Calibri"/>
        </w:rPr>
        <w:t>Π</w:t>
      </w:r>
      <w:r w:rsidRPr="00A6416E">
        <w:rPr>
          <w:rFonts w:ascii="Calibri" w:hAnsi="Calibri" w:cs="Calibri"/>
          <w:lang w:val="en-US"/>
        </w:rPr>
        <w:t>j</w:t>
      </w:r>
      <w:r w:rsidRPr="00670A05">
        <w:rPr>
          <w:rFonts w:ascii="Calibri" w:hAnsi="Calibri" w:cs="Calibri"/>
        </w:rPr>
        <w:t>(</w:t>
      </w:r>
      <w:r w:rsidRPr="00A6416E">
        <w:rPr>
          <w:rFonts w:ascii="Calibri" w:hAnsi="Calibri" w:cs="Calibri"/>
        </w:rPr>
        <w:t>α</w:t>
      </w:r>
      <w:r w:rsidRPr="00670A05">
        <w:rPr>
          <w:rFonts w:ascii="Calibri" w:hAnsi="Calibri" w:cs="Calibri"/>
        </w:rPr>
        <w:t>,</w:t>
      </w:r>
      <w:r w:rsidRPr="00A6416E">
        <w:rPr>
          <w:rFonts w:ascii="Calibri" w:hAnsi="Calibri" w:cs="Calibri"/>
          <w:lang w:val="en-US"/>
        </w:rPr>
        <w:t>b</w:t>
      </w:r>
      <w:r w:rsidRPr="00670A05">
        <w:rPr>
          <w:rFonts w:ascii="Calibri" w:hAnsi="Calibri" w:cs="Calibri"/>
        </w:rPr>
        <w:t xml:space="preserve">) = 0, </w:t>
      </w:r>
      <w:r w:rsidRPr="00A6416E">
        <w:rPr>
          <w:rFonts w:ascii="Calibri" w:hAnsi="Calibri" w:cs="Calibri"/>
        </w:rPr>
        <w:t>όταν</w:t>
      </w:r>
      <w:r w:rsidRPr="00670A05">
        <w:rPr>
          <w:rFonts w:ascii="Calibri" w:hAnsi="Calibri" w:cs="Calibri"/>
        </w:rPr>
        <w:t xml:space="preserve"> </w:t>
      </w:r>
      <w:r w:rsidRPr="00A6416E">
        <w:rPr>
          <w:rFonts w:ascii="Calibri" w:hAnsi="Calibri" w:cs="Calibri"/>
          <w:lang w:val="en-US"/>
        </w:rPr>
        <w:t>dj</w:t>
      </w:r>
      <w:r w:rsidRPr="00670A05">
        <w:rPr>
          <w:rFonts w:ascii="Calibri" w:hAnsi="Calibri" w:cs="Calibri"/>
        </w:rPr>
        <w:t>(</w:t>
      </w:r>
      <w:r w:rsidRPr="00A6416E">
        <w:rPr>
          <w:rFonts w:ascii="Calibri" w:hAnsi="Calibri" w:cs="Calibri"/>
        </w:rPr>
        <w:t>α</w:t>
      </w:r>
      <w:r w:rsidRPr="00670A05">
        <w:rPr>
          <w:rFonts w:ascii="Calibri" w:hAnsi="Calibri" w:cs="Calibri"/>
        </w:rPr>
        <w:t>,</w:t>
      </w:r>
      <w:r w:rsidRPr="00A6416E">
        <w:rPr>
          <w:rFonts w:ascii="Calibri" w:hAnsi="Calibri" w:cs="Calibri"/>
          <w:lang w:val="en-US"/>
        </w:rPr>
        <w:t>b</w:t>
      </w:r>
      <w:r w:rsidRPr="00670A05">
        <w:rPr>
          <w:rFonts w:ascii="Calibri" w:hAnsi="Calibri" w:cs="Calibri"/>
        </w:rPr>
        <w:t xml:space="preserve">) ≤ </w:t>
      </w:r>
      <w:r w:rsidRPr="00A6416E">
        <w:rPr>
          <w:rFonts w:ascii="Calibri" w:hAnsi="Calibri" w:cs="Calibri"/>
          <w:lang w:val="en-US"/>
        </w:rPr>
        <w:t>qj</w:t>
      </w:r>
      <w:r w:rsidRPr="00670A05">
        <w:rPr>
          <w:rFonts w:ascii="Calibri" w:hAnsi="Calibri" w:cs="Calibri"/>
        </w:rPr>
        <w:t>[</w:t>
      </w:r>
      <w:r w:rsidRPr="00A6416E">
        <w:rPr>
          <w:rFonts w:ascii="Calibri" w:hAnsi="Calibri" w:cs="Calibri"/>
          <w:lang w:val="en-US"/>
        </w:rPr>
        <w:t>gj</w:t>
      </w:r>
      <w:r w:rsidRPr="00670A05">
        <w:rPr>
          <w:rFonts w:ascii="Calibri" w:hAnsi="Calibri" w:cs="Calibri"/>
        </w:rPr>
        <w:t>(</w:t>
      </w:r>
      <w:r w:rsidRPr="00A6416E">
        <w:rPr>
          <w:rFonts w:ascii="Calibri" w:hAnsi="Calibri" w:cs="Calibri"/>
          <w:lang w:val="en-US"/>
        </w:rPr>
        <w:t>b</w:t>
      </w:r>
      <w:r w:rsidRPr="00670A05">
        <w:rPr>
          <w:rFonts w:ascii="Calibri" w:hAnsi="Calibri" w:cs="Calibri"/>
        </w:rPr>
        <w:t xml:space="preserve">)] (1) </w:t>
      </w:r>
    </w:p>
    <w:p w:rsidR="00A6416E" w:rsidRPr="00670A05" w:rsidRDefault="00A6416E" w:rsidP="00D24643">
      <w:pPr>
        <w:pStyle w:val="BodyText"/>
        <w:spacing w:before="113" w:after="113" w:line="360" w:lineRule="auto"/>
        <w:jc w:val="both"/>
      </w:pPr>
      <w:r w:rsidRPr="00A6416E">
        <w:rPr>
          <w:rFonts w:ascii="Calibri" w:hAnsi="Calibri" w:cs="Calibri"/>
        </w:rPr>
        <w:t>Π</w:t>
      </w:r>
      <w:r w:rsidRPr="00A6416E">
        <w:rPr>
          <w:rFonts w:ascii="Calibri" w:hAnsi="Calibri" w:cs="Calibri"/>
          <w:lang w:val="en-US"/>
        </w:rPr>
        <w:t>j</w:t>
      </w:r>
      <w:r w:rsidRPr="00670A05">
        <w:rPr>
          <w:rFonts w:ascii="Calibri" w:hAnsi="Calibri" w:cs="Calibri"/>
        </w:rPr>
        <w:t>(</w:t>
      </w:r>
      <w:r w:rsidRPr="00A6416E">
        <w:rPr>
          <w:rFonts w:ascii="Calibri" w:hAnsi="Calibri" w:cs="Calibri"/>
        </w:rPr>
        <w:t>α</w:t>
      </w:r>
      <w:r w:rsidRPr="00670A05">
        <w:rPr>
          <w:rFonts w:ascii="Calibri" w:hAnsi="Calibri" w:cs="Calibri"/>
        </w:rPr>
        <w:t>,</w:t>
      </w:r>
      <w:r w:rsidRPr="00A6416E">
        <w:rPr>
          <w:rFonts w:ascii="Calibri" w:hAnsi="Calibri" w:cs="Calibri"/>
          <w:lang w:val="en-US"/>
        </w:rPr>
        <w:t>b</w:t>
      </w:r>
      <w:r w:rsidRPr="00670A05">
        <w:rPr>
          <w:rFonts w:ascii="Calibri" w:hAnsi="Calibri" w:cs="Calibri"/>
        </w:rPr>
        <w:t xml:space="preserve">)=1, </w:t>
      </w:r>
      <w:r w:rsidRPr="00A6416E">
        <w:t>όταν</w:t>
      </w:r>
      <w:r w:rsidRPr="00670A05">
        <w:t xml:space="preserve"> </w:t>
      </w:r>
      <w:r w:rsidRPr="00A6416E">
        <w:rPr>
          <w:lang w:val="en-US"/>
        </w:rPr>
        <w:t>dj</w:t>
      </w:r>
      <w:r w:rsidRPr="00670A05">
        <w:t>(</w:t>
      </w:r>
      <w:r w:rsidRPr="00A6416E">
        <w:t>α</w:t>
      </w:r>
      <w:r w:rsidRPr="00670A05">
        <w:t>,</w:t>
      </w:r>
      <w:r w:rsidRPr="00A6416E">
        <w:rPr>
          <w:lang w:val="en-US"/>
        </w:rPr>
        <w:t>b</w:t>
      </w:r>
      <w:r w:rsidRPr="00670A05">
        <w:t xml:space="preserve">) ≥ </w:t>
      </w:r>
      <w:r w:rsidRPr="00A6416E">
        <w:rPr>
          <w:lang w:val="en-US"/>
        </w:rPr>
        <w:t>pj</w:t>
      </w:r>
      <w:r w:rsidRPr="00670A05">
        <w:t>[</w:t>
      </w:r>
      <w:r w:rsidRPr="00A6416E">
        <w:rPr>
          <w:lang w:val="en-US"/>
        </w:rPr>
        <w:t>gi</w:t>
      </w:r>
      <w:r w:rsidRPr="00670A05">
        <w:t>(</w:t>
      </w:r>
      <w:r w:rsidRPr="00A6416E">
        <w:rPr>
          <w:lang w:val="en-US"/>
        </w:rPr>
        <w:t>b</w:t>
      </w:r>
      <w:r w:rsidRPr="00670A05">
        <w:t>)] (2)</w:t>
      </w:r>
    </w:p>
    <w:p w:rsidR="00A6416E" w:rsidRPr="00670A05" w:rsidRDefault="00A6416E" w:rsidP="00D24643">
      <w:pPr>
        <w:pStyle w:val="BodyText"/>
        <w:spacing w:before="113" w:after="113" w:line="360" w:lineRule="auto"/>
        <w:jc w:val="both"/>
      </w:pPr>
      <w:r w:rsidRPr="00670A05">
        <w:t xml:space="preserve"> </w:t>
      </w:r>
      <w:r w:rsidRPr="00A6416E">
        <w:t>Π</w:t>
      </w:r>
      <w:r w:rsidRPr="00A6416E">
        <w:rPr>
          <w:lang w:val="en-US"/>
        </w:rPr>
        <w:t>j</w:t>
      </w:r>
      <w:r w:rsidRPr="00670A05">
        <w:t>(</w:t>
      </w:r>
      <w:r w:rsidRPr="00A6416E">
        <w:t>α</w:t>
      </w:r>
      <w:r w:rsidRPr="00670A05">
        <w:t>,</w:t>
      </w:r>
      <w:r w:rsidRPr="00A6416E">
        <w:rPr>
          <w:lang w:val="en-US"/>
        </w:rPr>
        <w:t>b</w:t>
      </w:r>
      <w:r w:rsidRPr="00670A05">
        <w:t>)=(</w:t>
      </w:r>
      <w:r w:rsidRPr="00A6416E">
        <w:rPr>
          <w:lang w:val="en-US"/>
        </w:rPr>
        <w:t>gj</w:t>
      </w:r>
      <w:r w:rsidRPr="00670A05">
        <w:t>(</w:t>
      </w:r>
      <w:r w:rsidRPr="00A6416E">
        <w:t>α</w:t>
      </w:r>
      <w:r w:rsidRPr="00670A05">
        <w:t>)-</w:t>
      </w:r>
      <w:r w:rsidRPr="00A6416E">
        <w:rPr>
          <w:lang w:val="en-US"/>
        </w:rPr>
        <w:t>gj</w:t>
      </w:r>
      <w:r w:rsidRPr="00670A05">
        <w:t>(</w:t>
      </w:r>
      <w:r w:rsidRPr="00A6416E">
        <w:rPr>
          <w:lang w:val="en-US"/>
        </w:rPr>
        <w:t>b</w:t>
      </w:r>
      <w:r w:rsidRPr="00670A05">
        <w:t>)-</w:t>
      </w:r>
      <w:r w:rsidRPr="00A6416E">
        <w:rPr>
          <w:lang w:val="en-US"/>
        </w:rPr>
        <w:t>qj</w:t>
      </w:r>
      <w:r w:rsidRPr="00670A05">
        <w:t>[</w:t>
      </w:r>
      <w:r w:rsidRPr="00A6416E">
        <w:rPr>
          <w:lang w:val="en-US"/>
        </w:rPr>
        <w:t>vj</w:t>
      </w:r>
      <w:r w:rsidRPr="00670A05">
        <w:t>(</w:t>
      </w:r>
      <w:r w:rsidRPr="00A6416E">
        <w:rPr>
          <w:lang w:val="en-US"/>
        </w:rPr>
        <w:t>b</w:t>
      </w:r>
      <w:r w:rsidRPr="00670A05">
        <w:t>)])/(</w:t>
      </w:r>
      <w:r w:rsidRPr="00A6416E">
        <w:rPr>
          <w:lang w:val="en-US"/>
        </w:rPr>
        <w:t>pj</w:t>
      </w:r>
      <w:r w:rsidRPr="00670A05">
        <w:t>[</w:t>
      </w:r>
      <w:r w:rsidRPr="00A6416E">
        <w:rPr>
          <w:lang w:val="en-US"/>
        </w:rPr>
        <w:t>gj</w:t>
      </w:r>
      <w:r w:rsidRPr="00670A05">
        <w:t>(</w:t>
      </w:r>
      <w:r w:rsidRPr="00A6416E">
        <w:rPr>
          <w:lang w:val="en-US"/>
        </w:rPr>
        <w:t>b</w:t>
      </w:r>
      <w:r w:rsidRPr="00670A05">
        <w:t>)]-</w:t>
      </w:r>
      <w:r w:rsidRPr="00A6416E">
        <w:rPr>
          <w:lang w:val="en-US"/>
        </w:rPr>
        <w:t>qj</w:t>
      </w:r>
      <w:r w:rsidRPr="00670A05">
        <w:t>[</w:t>
      </w:r>
      <w:r w:rsidRPr="00A6416E">
        <w:rPr>
          <w:lang w:val="en-US"/>
        </w:rPr>
        <w:t>gj</w:t>
      </w:r>
      <w:r w:rsidRPr="00670A05">
        <w:t>(</w:t>
      </w:r>
      <w:r w:rsidRPr="00A6416E">
        <w:rPr>
          <w:lang w:val="en-US"/>
        </w:rPr>
        <w:t>b</w:t>
      </w:r>
      <w:r w:rsidRPr="00670A05">
        <w:t xml:space="preserve">)]), (3) </w:t>
      </w:r>
    </w:p>
    <w:p w:rsidR="0031057C" w:rsidRPr="00670A05" w:rsidRDefault="00A6416E" w:rsidP="00D24643">
      <w:pPr>
        <w:pStyle w:val="BodyText"/>
        <w:spacing w:before="113" w:after="113" w:line="360" w:lineRule="auto"/>
        <w:jc w:val="both"/>
      </w:pPr>
      <w:r w:rsidRPr="00A6416E">
        <w:t>όταν</w:t>
      </w:r>
      <w:r w:rsidRPr="00670A05">
        <w:t xml:space="preserve"> </w:t>
      </w:r>
      <w:r w:rsidRPr="00A6416E">
        <w:rPr>
          <w:lang w:val="en-US"/>
        </w:rPr>
        <w:t>qj</w:t>
      </w:r>
      <w:r w:rsidRPr="00670A05">
        <w:t>[</w:t>
      </w:r>
      <w:r w:rsidRPr="00A6416E">
        <w:rPr>
          <w:lang w:val="en-US"/>
        </w:rPr>
        <w:t>gj</w:t>
      </w:r>
      <w:r w:rsidRPr="00670A05">
        <w:t>(</w:t>
      </w:r>
      <w:r w:rsidRPr="00A6416E">
        <w:rPr>
          <w:lang w:val="en-US"/>
        </w:rPr>
        <w:t>b</w:t>
      </w:r>
      <w:r w:rsidRPr="00670A05">
        <w:t>)]&lt;</w:t>
      </w:r>
      <w:r w:rsidRPr="00A6416E">
        <w:rPr>
          <w:lang w:val="en-US"/>
        </w:rPr>
        <w:t>dj</w:t>
      </w:r>
      <w:r w:rsidRPr="00670A05">
        <w:t>(</w:t>
      </w:r>
      <w:r w:rsidRPr="00A6416E">
        <w:t>α</w:t>
      </w:r>
      <w:r w:rsidRPr="00670A05">
        <w:t>,</w:t>
      </w:r>
      <w:r w:rsidRPr="00A6416E">
        <w:rPr>
          <w:lang w:val="en-US"/>
        </w:rPr>
        <w:t>b</w:t>
      </w:r>
      <w:r w:rsidRPr="00670A05">
        <w:t>)</w:t>
      </w:r>
    </w:p>
    <w:p w:rsidR="0031057C" w:rsidRPr="00670A05" w:rsidRDefault="00A6416E" w:rsidP="00D24643">
      <w:pPr>
        <w:pStyle w:val="BodyText"/>
        <w:spacing w:before="113" w:after="113" w:line="360" w:lineRule="auto"/>
        <w:jc w:val="both"/>
      </w:pPr>
      <w:r w:rsidRPr="00A6416E">
        <w:t>Ο Αποφασίζων καθορίζει τους βαθµούς βαρύτητας των κριτηρίων, σύµφωνα µε την προτίµησή του, W=(w1, w2…wn), και ο συνολικός βαθµός υπεροχής σύµφωνα µε όλα τα κριτήρια, υπολογίζεται από την παρακάτω σχέση:</w:t>
      </w:r>
    </w:p>
    <w:p w:rsidR="00A6416E" w:rsidRDefault="00A6416E" w:rsidP="00D24643">
      <w:pPr>
        <w:pStyle w:val="BodyText"/>
        <w:spacing w:before="113" w:after="113" w:line="360" w:lineRule="auto"/>
        <w:jc w:val="both"/>
        <w:rPr>
          <w:lang w:val="en-US"/>
        </w:rPr>
      </w:pPr>
      <w:r>
        <w:rPr>
          <w:noProof/>
          <w:lang w:val="en-US" w:eastAsia="en-US"/>
        </w:rPr>
        <w:drawing>
          <wp:inline distT="0" distB="0" distL="0" distR="0">
            <wp:extent cx="2273300" cy="603250"/>
            <wp:effectExtent l="1905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81" cstate="print"/>
                    <a:srcRect/>
                    <a:stretch>
                      <a:fillRect/>
                    </a:stretch>
                  </pic:blipFill>
                  <pic:spPr bwMode="auto">
                    <a:xfrm>
                      <a:off x="0" y="0"/>
                      <a:ext cx="2273300" cy="603250"/>
                    </a:xfrm>
                    <a:prstGeom prst="rect">
                      <a:avLst/>
                    </a:prstGeom>
                    <a:noFill/>
                    <a:ln w="9525">
                      <a:noFill/>
                      <a:miter lim="800000"/>
                      <a:headEnd/>
                      <a:tailEnd/>
                    </a:ln>
                  </pic:spPr>
                </pic:pic>
              </a:graphicData>
            </a:graphic>
          </wp:inline>
        </w:drawing>
      </w:r>
    </w:p>
    <w:p w:rsidR="00A6416E" w:rsidRPr="00670A05" w:rsidRDefault="00A6416E" w:rsidP="00D24643">
      <w:pPr>
        <w:pStyle w:val="BodyText"/>
        <w:spacing w:before="113" w:after="113" w:line="360" w:lineRule="auto"/>
        <w:jc w:val="both"/>
      </w:pPr>
      <w:r w:rsidRPr="00A6416E">
        <w:t>Στη συνέχεια υπολογίζονται οι θετικές και αρνητικές ροές, οι οποίες χρησιµοποιούνται για την κατασκευή της τελικής κατάταξης των εναλλακτικών:</w:t>
      </w:r>
    </w:p>
    <w:p w:rsidR="00A6416E" w:rsidRDefault="00A6416E" w:rsidP="00D24643">
      <w:pPr>
        <w:pStyle w:val="BodyText"/>
        <w:spacing w:before="113" w:after="113" w:line="360" w:lineRule="auto"/>
        <w:jc w:val="both"/>
        <w:rPr>
          <w:lang w:val="en-US"/>
        </w:rPr>
      </w:pPr>
      <w:r>
        <w:rPr>
          <w:noProof/>
          <w:lang w:val="en-US" w:eastAsia="en-US"/>
        </w:rPr>
        <w:drawing>
          <wp:inline distT="0" distB="0" distL="0" distR="0">
            <wp:extent cx="2057400" cy="946150"/>
            <wp:effectExtent l="1905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2" cstate="print"/>
                    <a:srcRect/>
                    <a:stretch>
                      <a:fillRect/>
                    </a:stretch>
                  </pic:blipFill>
                  <pic:spPr bwMode="auto">
                    <a:xfrm>
                      <a:off x="0" y="0"/>
                      <a:ext cx="2057400" cy="946150"/>
                    </a:xfrm>
                    <a:prstGeom prst="rect">
                      <a:avLst/>
                    </a:prstGeom>
                    <a:noFill/>
                    <a:ln w="9525">
                      <a:noFill/>
                      <a:miter lim="800000"/>
                      <a:headEnd/>
                      <a:tailEnd/>
                    </a:ln>
                  </pic:spPr>
                </pic:pic>
              </a:graphicData>
            </a:graphic>
          </wp:inline>
        </w:drawing>
      </w:r>
    </w:p>
    <w:p w:rsidR="0031057C" w:rsidRPr="00670A05" w:rsidRDefault="00A6416E" w:rsidP="00D24643">
      <w:pPr>
        <w:pStyle w:val="BodyText"/>
        <w:spacing w:before="113" w:after="113" w:line="360" w:lineRule="auto"/>
        <w:jc w:val="both"/>
      </w:pPr>
      <w:r>
        <w:t xml:space="preserve">Κατά την εφαρµογή της µεθόδου PROMETHEE II, η καθαρή ροή της κάθε δράσης δύναται να υπολογισθεί σύµφωνα µε τη σχέση: </w:t>
      </w:r>
    </w:p>
    <w:p w:rsidR="00A6416E" w:rsidRDefault="00A6416E" w:rsidP="00D24643">
      <w:pPr>
        <w:pStyle w:val="BodyText"/>
        <w:spacing w:before="113" w:after="113" w:line="360" w:lineRule="auto"/>
        <w:jc w:val="both"/>
        <w:rPr>
          <w:lang w:val="en-US"/>
        </w:rPr>
      </w:pPr>
      <w:r>
        <w:rPr>
          <w:noProof/>
          <w:lang w:val="en-US" w:eastAsia="en-US"/>
        </w:rPr>
        <w:lastRenderedPageBreak/>
        <w:drawing>
          <wp:inline distT="0" distB="0" distL="0" distR="0">
            <wp:extent cx="3797300" cy="1289050"/>
            <wp:effectExtent l="1905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 cstate="print"/>
                    <a:srcRect/>
                    <a:stretch>
                      <a:fillRect/>
                    </a:stretch>
                  </pic:blipFill>
                  <pic:spPr bwMode="auto">
                    <a:xfrm>
                      <a:off x="0" y="0"/>
                      <a:ext cx="3797300" cy="1289050"/>
                    </a:xfrm>
                    <a:prstGeom prst="rect">
                      <a:avLst/>
                    </a:prstGeom>
                    <a:noFill/>
                    <a:ln w="9525">
                      <a:noFill/>
                      <a:miter lim="800000"/>
                      <a:headEnd/>
                      <a:tailEnd/>
                    </a:ln>
                  </pic:spPr>
                </pic:pic>
              </a:graphicData>
            </a:graphic>
          </wp:inline>
        </w:drawing>
      </w:r>
    </w:p>
    <w:p w:rsidR="00A6416E" w:rsidRPr="00670A05" w:rsidRDefault="00A6416E" w:rsidP="00D24643">
      <w:pPr>
        <w:pStyle w:val="BodyText"/>
        <w:spacing w:before="113" w:after="113" w:line="360" w:lineRule="auto"/>
        <w:jc w:val="both"/>
      </w:pPr>
      <w:r>
        <w:t xml:space="preserve">Η τιµή της καθαρής ροής της κάθε εναλλακτικής δράσης, χρησιµοποιείται για την εξαγωγή της τελικής κατάταξης των επιλογών. </w:t>
      </w:r>
    </w:p>
    <w:p w:rsidR="00A6416E" w:rsidRPr="00670A05" w:rsidRDefault="00A6416E" w:rsidP="00D24643">
      <w:pPr>
        <w:pStyle w:val="BodyText"/>
        <w:spacing w:before="113" w:after="113" w:line="360" w:lineRule="auto"/>
        <w:jc w:val="both"/>
      </w:pPr>
      <w:r>
        <w:t>Ο εκάστοτε Αποφασίζων, και σύµφωνα µε τον τρόπο που η προτίµησή του µεταβάλλεται µε την αύξηση της διαφοράς gj(α) – gj(b), θέτει για κάθε κριτήριο τη µορφή που έχει η συνάρτηση Πj (γενικευµένο κριτήριο). Οι παράµετροι που εκτιµούνται ερµηνεύονται απλά, µιας και αντιπροσωπεύουν όρια αδιαφορίας και προτίµησης. Συνήθως χρησιµοποιούνται έξι τύποι γενικευµένου κριτηρίου (Brans et al, 1986):</w:t>
      </w:r>
    </w:p>
    <w:p w:rsidR="00A6416E" w:rsidRPr="00670A05" w:rsidRDefault="00A6416E"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p>
    <w:p w:rsidR="00A6416E" w:rsidRPr="00670A05" w:rsidRDefault="00A6416E" w:rsidP="00D24643">
      <w:pPr>
        <w:pStyle w:val="BodyText"/>
        <w:spacing w:before="113" w:after="113" w:line="360" w:lineRule="auto"/>
        <w:jc w:val="both"/>
      </w:pPr>
      <w:r>
        <w:t xml:space="preserve">1η µορφή </w:t>
      </w:r>
    </w:p>
    <w:p w:rsidR="00A6416E" w:rsidRPr="00670A05" w:rsidRDefault="00A6416E" w:rsidP="00D24643">
      <w:pPr>
        <w:pStyle w:val="BodyText"/>
        <w:spacing w:before="113" w:after="113" w:line="360" w:lineRule="auto"/>
        <w:jc w:val="both"/>
      </w:pPr>
      <w:r>
        <w:t>Άµεση αυστηρή προτίµηση (κλασσικό κριτήριο). ∆εν είναι απαραίτητος ο προσδιορισµός καµιάς παραµέτρου</w:t>
      </w:r>
    </w:p>
    <w:p w:rsidR="00A6416E" w:rsidRDefault="00804D9B" w:rsidP="00D24643">
      <w:pPr>
        <w:pStyle w:val="BodyText"/>
        <w:spacing w:before="113" w:after="113" w:line="360" w:lineRule="auto"/>
        <w:jc w:val="both"/>
        <w:rPr>
          <w:lang w:val="en-US"/>
        </w:rPr>
      </w:pPr>
      <w:r>
        <w:rPr>
          <w:noProof/>
          <w:lang w:val="en-US" w:eastAsia="en-US"/>
        </w:rPr>
        <w:drawing>
          <wp:inline distT="0" distB="0" distL="0" distR="0">
            <wp:extent cx="2724150" cy="1524000"/>
            <wp:effectExtent l="1905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4" cstate="print"/>
                    <a:srcRect/>
                    <a:stretch>
                      <a:fillRect/>
                    </a:stretch>
                  </pic:blipFill>
                  <pic:spPr bwMode="auto">
                    <a:xfrm>
                      <a:off x="0" y="0"/>
                      <a:ext cx="2724150" cy="1524000"/>
                    </a:xfrm>
                    <a:prstGeom prst="rect">
                      <a:avLst/>
                    </a:prstGeom>
                    <a:noFill/>
                    <a:ln w="9525">
                      <a:noFill/>
                      <a:miter lim="800000"/>
                      <a:headEnd/>
                      <a:tailEnd/>
                    </a:ln>
                  </pic:spPr>
                </pic:pic>
              </a:graphicData>
            </a:graphic>
          </wp:inline>
        </w:drawing>
      </w:r>
    </w:p>
    <w:p w:rsidR="00A6416E" w:rsidRPr="00670A05" w:rsidRDefault="00A6416E" w:rsidP="00D24643">
      <w:pPr>
        <w:pStyle w:val="BodyText"/>
        <w:spacing w:before="113" w:after="113" w:line="360" w:lineRule="auto"/>
        <w:jc w:val="both"/>
      </w:pPr>
      <w:r>
        <w:t xml:space="preserve">2η µορφή </w:t>
      </w:r>
    </w:p>
    <w:p w:rsidR="00A6416E" w:rsidRPr="00670A05" w:rsidRDefault="00A6416E" w:rsidP="00D24643">
      <w:pPr>
        <w:pStyle w:val="BodyText"/>
        <w:spacing w:before="113" w:after="113" w:line="360" w:lineRule="auto"/>
        <w:jc w:val="both"/>
      </w:pPr>
      <w:r>
        <w:t>Υπάρχει όριο αδιαφορίας που πρέπει να προσδιορισθεί</w:t>
      </w:r>
    </w:p>
    <w:p w:rsidR="00804D9B" w:rsidRDefault="00804D9B" w:rsidP="00D24643">
      <w:pPr>
        <w:pStyle w:val="BodyText"/>
        <w:spacing w:before="113" w:after="113" w:line="360" w:lineRule="auto"/>
        <w:jc w:val="both"/>
        <w:rPr>
          <w:lang w:val="en-US"/>
        </w:rPr>
      </w:pPr>
      <w:r>
        <w:rPr>
          <w:noProof/>
          <w:lang w:val="en-US" w:eastAsia="en-US"/>
        </w:rPr>
        <w:lastRenderedPageBreak/>
        <w:drawing>
          <wp:inline distT="0" distB="0" distL="0" distR="0">
            <wp:extent cx="3302000" cy="1689100"/>
            <wp:effectExtent l="1905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5" cstate="print"/>
                    <a:srcRect/>
                    <a:stretch>
                      <a:fillRect/>
                    </a:stretch>
                  </pic:blipFill>
                  <pic:spPr bwMode="auto">
                    <a:xfrm>
                      <a:off x="0" y="0"/>
                      <a:ext cx="3302000" cy="1689100"/>
                    </a:xfrm>
                    <a:prstGeom prst="rect">
                      <a:avLst/>
                    </a:prstGeom>
                    <a:noFill/>
                    <a:ln w="9525">
                      <a:noFill/>
                      <a:miter lim="800000"/>
                      <a:headEnd/>
                      <a:tailEnd/>
                    </a:ln>
                  </pic:spPr>
                </pic:pic>
              </a:graphicData>
            </a:graphic>
          </wp:inline>
        </w:drawing>
      </w:r>
    </w:p>
    <w:p w:rsidR="00804D9B" w:rsidRPr="00670A05" w:rsidRDefault="00804D9B" w:rsidP="00D24643">
      <w:pPr>
        <w:pStyle w:val="BodyText"/>
        <w:spacing w:before="113" w:after="113" w:line="360" w:lineRule="auto"/>
        <w:jc w:val="both"/>
      </w:pPr>
      <w:r>
        <w:t xml:space="preserve">3η µορφή </w:t>
      </w:r>
    </w:p>
    <w:p w:rsidR="00804D9B" w:rsidRPr="00670A05" w:rsidRDefault="00804D9B" w:rsidP="00D24643">
      <w:pPr>
        <w:pStyle w:val="BodyText"/>
        <w:spacing w:before="113" w:after="113" w:line="360" w:lineRule="auto"/>
        <w:jc w:val="both"/>
      </w:pPr>
      <w:r>
        <w:t>Η προτίµηση αυξάνεται µέχρι το όριο προτίµησης που πρέπει να προσδιορισθεί</w:t>
      </w:r>
    </w:p>
    <w:p w:rsidR="00804D9B" w:rsidRDefault="00804D9B" w:rsidP="00D24643">
      <w:pPr>
        <w:pStyle w:val="BodyText"/>
        <w:spacing w:before="113" w:after="113" w:line="360" w:lineRule="auto"/>
        <w:jc w:val="both"/>
        <w:rPr>
          <w:lang w:val="en-US"/>
        </w:rPr>
      </w:pPr>
      <w:r>
        <w:rPr>
          <w:noProof/>
          <w:lang w:val="en-US" w:eastAsia="en-US"/>
        </w:rPr>
        <w:drawing>
          <wp:inline distT="0" distB="0" distL="0" distR="0">
            <wp:extent cx="2997200" cy="1524000"/>
            <wp:effectExtent l="1905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6" cstate="print"/>
                    <a:srcRect/>
                    <a:stretch>
                      <a:fillRect/>
                    </a:stretch>
                  </pic:blipFill>
                  <pic:spPr bwMode="auto">
                    <a:xfrm>
                      <a:off x="0" y="0"/>
                      <a:ext cx="2997200" cy="1524000"/>
                    </a:xfrm>
                    <a:prstGeom prst="rect">
                      <a:avLst/>
                    </a:prstGeom>
                    <a:noFill/>
                    <a:ln w="9525">
                      <a:noFill/>
                      <a:miter lim="800000"/>
                      <a:headEnd/>
                      <a:tailEnd/>
                    </a:ln>
                  </pic:spPr>
                </pic:pic>
              </a:graphicData>
            </a:graphic>
          </wp:inline>
        </w:drawing>
      </w:r>
    </w:p>
    <w:p w:rsidR="00804D9B" w:rsidRPr="00670A05" w:rsidRDefault="00804D9B" w:rsidP="00D24643">
      <w:pPr>
        <w:pStyle w:val="BodyText"/>
        <w:spacing w:before="113" w:after="113" w:line="360" w:lineRule="auto"/>
        <w:jc w:val="both"/>
      </w:pPr>
      <w:r>
        <w:t xml:space="preserve">4η µορφή </w:t>
      </w:r>
    </w:p>
    <w:p w:rsidR="00804D9B" w:rsidRPr="00670A05" w:rsidRDefault="00804D9B" w:rsidP="00D24643">
      <w:pPr>
        <w:pStyle w:val="BodyText"/>
        <w:spacing w:before="113" w:after="113" w:line="360" w:lineRule="auto"/>
        <w:jc w:val="both"/>
      </w:pPr>
      <w:r>
        <w:t>Υπάρχει όριο αδιαφορίας και προτίµησης. Στο µεταξύ τους διάστηµα η προτίµηση ισούται µε το µέσο όρο τους</w:t>
      </w:r>
    </w:p>
    <w:p w:rsidR="00804D9B" w:rsidRDefault="00804D9B" w:rsidP="00D24643">
      <w:pPr>
        <w:pStyle w:val="BodyText"/>
        <w:spacing w:before="113" w:after="113" w:line="360" w:lineRule="auto"/>
        <w:jc w:val="both"/>
        <w:rPr>
          <w:lang w:val="en-US"/>
        </w:rPr>
      </w:pPr>
      <w:r>
        <w:rPr>
          <w:noProof/>
          <w:lang w:val="en-US" w:eastAsia="en-US"/>
        </w:rPr>
        <w:drawing>
          <wp:inline distT="0" distB="0" distL="0" distR="0">
            <wp:extent cx="3048000" cy="1257300"/>
            <wp:effectExtent l="1905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7" cstate="print"/>
                    <a:srcRect/>
                    <a:stretch>
                      <a:fillRect/>
                    </a:stretch>
                  </pic:blipFill>
                  <pic:spPr bwMode="auto">
                    <a:xfrm>
                      <a:off x="0" y="0"/>
                      <a:ext cx="3048000" cy="1257300"/>
                    </a:xfrm>
                    <a:prstGeom prst="rect">
                      <a:avLst/>
                    </a:prstGeom>
                    <a:noFill/>
                    <a:ln w="9525">
                      <a:noFill/>
                      <a:miter lim="800000"/>
                      <a:headEnd/>
                      <a:tailEnd/>
                    </a:ln>
                  </pic:spPr>
                </pic:pic>
              </a:graphicData>
            </a:graphic>
          </wp:inline>
        </w:drawing>
      </w:r>
    </w:p>
    <w:p w:rsidR="00804D9B" w:rsidRPr="00670A05" w:rsidRDefault="00804D9B" w:rsidP="00D24643">
      <w:pPr>
        <w:pStyle w:val="BodyText"/>
        <w:spacing w:before="113" w:after="113" w:line="360" w:lineRule="auto"/>
        <w:jc w:val="both"/>
      </w:pPr>
      <w:r>
        <w:t xml:space="preserve">5η µορφή </w:t>
      </w:r>
    </w:p>
    <w:p w:rsidR="00804D9B" w:rsidRPr="00670A05" w:rsidRDefault="00804D9B" w:rsidP="00D24643">
      <w:pPr>
        <w:pStyle w:val="BodyText"/>
        <w:spacing w:before="113" w:after="113" w:line="360" w:lineRule="auto"/>
        <w:jc w:val="both"/>
      </w:pPr>
      <w:r>
        <w:t>Υπάρχουν όρια αδιαφορίας και προτίµησης. Στο διάστηµα µεταξύ τους η προτίµηση αυξάνεται αναλογικά (η συνηθέστερη περίπτωση)</w:t>
      </w:r>
    </w:p>
    <w:p w:rsidR="00804D9B" w:rsidRDefault="00804D9B" w:rsidP="00D24643">
      <w:pPr>
        <w:pStyle w:val="BodyText"/>
        <w:spacing w:before="113" w:after="113" w:line="360" w:lineRule="auto"/>
        <w:jc w:val="both"/>
        <w:rPr>
          <w:lang w:val="en-US"/>
        </w:rPr>
      </w:pPr>
      <w:r>
        <w:rPr>
          <w:noProof/>
          <w:lang w:val="en-US" w:eastAsia="en-US"/>
        </w:rPr>
        <w:lastRenderedPageBreak/>
        <w:drawing>
          <wp:inline distT="0" distB="0" distL="0" distR="0">
            <wp:extent cx="4286250" cy="1879600"/>
            <wp:effectExtent l="1905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8" cstate="print"/>
                    <a:srcRect/>
                    <a:stretch>
                      <a:fillRect/>
                    </a:stretch>
                  </pic:blipFill>
                  <pic:spPr bwMode="auto">
                    <a:xfrm>
                      <a:off x="0" y="0"/>
                      <a:ext cx="4286250" cy="1879600"/>
                    </a:xfrm>
                    <a:prstGeom prst="rect">
                      <a:avLst/>
                    </a:prstGeom>
                    <a:noFill/>
                    <a:ln w="9525">
                      <a:noFill/>
                      <a:miter lim="800000"/>
                      <a:headEnd/>
                      <a:tailEnd/>
                    </a:ln>
                  </pic:spPr>
                </pic:pic>
              </a:graphicData>
            </a:graphic>
          </wp:inline>
        </w:drawing>
      </w:r>
    </w:p>
    <w:p w:rsidR="00804D9B" w:rsidRPr="00670A05" w:rsidRDefault="00804D9B" w:rsidP="00D24643">
      <w:pPr>
        <w:pStyle w:val="BodyText"/>
        <w:spacing w:before="113" w:after="113" w:line="360" w:lineRule="auto"/>
        <w:jc w:val="both"/>
      </w:pPr>
      <w:r>
        <w:t xml:space="preserve">Από µαθηµατικής άποψης, οι µορφές 1,2 και 3 είναι ειδικές περιπτώσεις της 5. Άλλες µορφές γενικευµένων κριτηρίων είναι δυνατόν να εισαχθούν, όµως γενικά αυτές οι έξι περιπτώσεις κρίνονται επαρκείς για την κάλυψη µεγάλου αριθµού πιθανών συµπεριφορών. </w:t>
      </w:r>
    </w:p>
    <w:p w:rsidR="00804D9B" w:rsidRPr="00804D9B" w:rsidRDefault="00804D9B" w:rsidP="00D24643">
      <w:pPr>
        <w:pStyle w:val="BodyText"/>
        <w:spacing w:before="113" w:after="113" w:line="360" w:lineRule="auto"/>
        <w:jc w:val="both"/>
      </w:pPr>
      <w:r>
        <w:t>Το µεγαλύτερο πλεονέκτηµα της µεθόδου PROMETHEE είναι το γεγονός πως ενοποιεί όλες τις σύγχρονες απόψεις µοντελοποίησης της προτίµησης µε έναν απλό τρόπο. Ωστόσο, λείπει µία στιβαρή θεωρητική βάση που θα επέτρεπε την καλύτερη κατανόηση των υποθέσεων πάνω στις οποίες στηρίζεται</w:t>
      </w:r>
    </w:p>
    <w:p w:rsidR="0031057C" w:rsidRPr="00A6416E" w:rsidRDefault="0031057C" w:rsidP="00D24643">
      <w:pPr>
        <w:pStyle w:val="BodyText"/>
        <w:spacing w:before="113" w:after="113" w:line="360" w:lineRule="auto"/>
        <w:jc w:val="both"/>
      </w:pPr>
    </w:p>
    <w:p w:rsidR="0031057C" w:rsidRPr="00A6416E" w:rsidRDefault="0031057C" w:rsidP="00D24643">
      <w:pPr>
        <w:pStyle w:val="BodyText"/>
        <w:spacing w:before="113" w:after="113" w:line="360" w:lineRule="auto"/>
        <w:jc w:val="both"/>
      </w:pPr>
    </w:p>
    <w:p w:rsidR="0031057C" w:rsidRPr="00A6416E" w:rsidRDefault="0031057C" w:rsidP="00D24643">
      <w:pPr>
        <w:pStyle w:val="BodyText"/>
        <w:spacing w:before="113" w:after="113" w:line="360" w:lineRule="auto"/>
        <w:jc w:val="both"/>
      </w:pPr>
    </w:p>
    <w:p w:rsidR="0031057C" w:rsidRPr="00A6416E" w:rsidRDefault="0031057C" w:rsidP="00D24643">
      <w:pPr>
        <w:pStyle w:val="BodyText"/>
        <w:spacing w:before="113" w:after="113" w:line="360" w:lineRule="auto"/>
        <w:jc w:val="both"/>
      </w:pPr>
    </w:p>
    <w:p w:rsidR="0031057C" w:rsidRPr="00A6416E" w:rsidRDefault="0031057C" w:rsidP="00D24643">
      <w:pPr>
        <w:pStyle w:val="BodyText"/>
        <w:spacing w:before="113" w:after="113" w:line="360" w:lineRule="auto"/>
        <w:jc w:val="both"/>
      </w:pPr>
    </w:p>
    <w:p w:rsidR="0031057C" w:rsidRPr="00A6416E" w:rsidRDefault="0031057C" w:rsidP="00D24643">
      <w:pPr>
        <w:pStyle w:val="BodyText"/>
        <w:spacing w:before="113" w:after="113" w:line="360" w:lineRule="auto"/>
        <w:jc w:val="both"/>
      </w:pPr>
    </w:p>
    <w:p w:rsidR="0031057C" w:rsidRPr="00681FB3" w:rsidRDefault="006B3BC2" w:rsidP="00D24643">
      <w:pPr>
        <w:pStyle w:val="BodyText"/>
        <w:spacing w:before="113" w:after="113" w:line="360" w:lineRule="auto"/>
        <w:jc w:val="both"/>
      </w:pPr>
      <w:r w:rsidRPr="006B3BC2">
        <w:t xml:space="preserve">Ειδικότερα, η μέθοδος </w:t>
      </w:r>
      <w:r w:rsidRPr="006B3BC2">
        <w:rPr>
          <w:lang w:val="en-US"/>
        </w:rPr>
        <w:t>PROMETHEE</w:t>
      </w:r>
      <w:r w:rsidRPr="006B3BC2">
        <w:t xml:space="preserve"> που θα χρησιμοποιηθεί θα είναι η </w:t>
      </w:r>
      <w:r w:rsidRPr="006B3BC2">
        <w:rPr>
          <w:lang w:val="en-US"/>
        </w:rPr>
        <w:t>PROMETHEE</w:t>
      </w:r>
      <w:r w:rsidRPr="006B3BC2">
        <w:t xml:space="preserve"> </w:t>
      </w:r>
      <w:r w:rsidRPr="006B3BC2">
        <w:rPr>
          <w:lang w:val="en-US"/>
        </w:rPr>
        <w:t>II</w:t>
      </w:r>
      <w:r w:rsidRPr="006B3BC2">
        <w:t xml:space="preserve">, η οποία παρέχει τη δυνατότητα μιας ολοκληρωμένης αξιολόγησης με βάση την τιμή της μεταβλητή </w:t>
      </w:r>
      <w:r w:rsidRPr="006B3BC2">
        <w:rPr>
          <w:lang w:val="en-US"/>
        </w:rPr>
        <w:t>Phi</w:t>
      </w:r>
      <w:r w:rsidRPr="006B3BC2">
        <w:t>(Φ).</w:t>
      </w:r>
      <w:r w:rsidRPr="006B3BC2">
        <w:rPr>
          <w:vertAlign w:val="superscript"/>
        </w:rPr>
        <w:footnoteReference w:id="1"/>
      </w:r>
      <w:r w:rsidRPr="006B3BC2">
        <w:t xml:space="preserve"> Η υπομέθοδος αυτή μας δίνει τόσο μεγαλύτερη τιμή Φ, όσο καλύτερη είναι η επιλογή στην οποία αντιστοιχείται η τιμή αυτή για τα επιλεγμένα και εκάστοτε σταθμισμένα κριτήρια.</w:t>
      </w:r>
    </w:p>
    <w:p w:rsidR="006B3BC2" w:rsidRPr="00681FB3" w:rsidRDefault="006B3BC2" w:rsidP="00D24643">
      <w:pPr>
        <w:pStyle w:val="BodyText"/>
        <w:spacing w:before="113" w:after="113" w:line="360" w:lineRule="auto"/>
        <w:jc w:val="both"/>
      </w:pPr>
    </w:p>
    <w:p w:rsidR="006B3BC2" w:rsidRPr="00670A05" w:rsidRDefault="006B3BC2" w:rsidP="00D24643">
      <w:pPr>
        <w:pStyle w:val="BodyText"/>
        <w:spacing w:before="113" w:after="113" w:line="360" w:lineRule="auto"/>
        <w:jc w:val="both"/>
      </w:pPr>
    </w:p>
    <w:p w:rsidR="0031057C" w:rsidRPr="006B3BC2" w:rsidRDefault="0031057C" w:rsidP="00D24643">
      <w:pPr>
        <w:pStyle w:val="BodyText"/>
        <w:spacing w:before="113" w:after="113" w:line="360" w:lineRule="auto"/>
        <w:jc w:val="both"/>
      </w:pPr>
    </w:p>
    <w:p w:rsidR="00AE27FF" w:rsidRPr="00D24643" w:rsidRDefault="00AE27FF" w:rsidP="00D24643">
      <w:pPr>
        <w:pStyle w:val="BodyText"/>
        <w:spacing w:before="113" w:after="113" w:line="360" w:lineRule="auto"/>
        <w:jc w:val="both"/>
      </w:pPr>
    </w:p>
    <w:p w:rsidR="005524EA" w:rsidRDefault="005524EA" w:rsidP="005524EA">
      <w:pPr>
        <w:pStyle w:val="Heading2"/>
      </w:pPr>
      <w:bookmarkStart w:id="114" w:name="_Toc438308839"/>
      <w:bookmarkStart w:id="115" w:name="_Toc438394258"/>
      <w:r>
        <w:t>Κωδικοποίηση δεδομένων</w:t>
      </w:r>
      <w:bookmarkEnd w:id="114"/>
      <w:bookmarkEnd w:id="115"/>
    </w:p>
    <w:p w:rsidR="007A102C" w:rsidRDefault="007A102C" w:rsidP="007A102C">
      <w:pPr>
        <w:pStyle w:val="BodyText"/>
      </w:pPr>
    </w:p>
    <w:p w:rsidR="003F6740" w:rsidRDefault="003F6740" w:rsidP="007A102C">
      <w:pPr>
        <w:pStyle w:val="BodyText"/>
      </w:pPr>
      <w:r>
        <w:t xml:space="preserve"> Τα πραγματικά δεδομένα που πρέπει να κωδικοποιηθούν για τα πρόβλημά μας είναι τα εξής:</w:t>
      </w:r>
    </w:p>
    <w:p w:rsidR="003F6740" w:rsidRPr="007D5939" w:rsidRDefault="003F6740" w:rsidP="003F6740">
      <w:pPr>
        <w:pStyle w:val="BodyText"/>
        <w:numPr>
          <w:ilvl w:val="0"/>
          <w:numId w:val="34"/>
        </w:numPr>
        <w:spacing w:before="113" w:after="113" w:line="360" w:lineRule="auto"/>
        <w:rPr>
          <w:rFonts w:cs="Tahoma"/>
          <w:b/>
          <w:bCs/>
        </w:rPr>
      </w:pPr>
      <w:r w:rsidRPr="007D5939">
        <w:rPr>
          <w:rFonts w:cs="Tahoma"/>
          <w:b/>
          <w:bCs/>
        </w:rPr>
        <w:t xml:space="preserve">Αλγόριθμος </w:t>
      </w:r>
      <w:r w:rsidRPr="007D5939">
        <w:rPr>
          <w:rFonts w:cs="Tahoma"/>
          <w:b/>
          <w:bCs/>
          <w:lang w:val="en-US"/>
        </w:rPr>
        <w:t>hash</w:t>
      </w:r>
      <w:r>
        <w:rPr>
          <w:rFonts w:cs="Tahoma"/>
          <w:b/>
          <w:bCs/>
        </w:rPr>
        <w:t>(</w:t>
      </w:r>
      <w:r w:rsidRPr="00D4769A">
        <w:rPr>
          <w:rFonts w:cs="Tahoma"/>
        </w:rPr>
        <w:t>αλγόριθμοι κατα</w:t>
      </w:r>
      <w:r>
        <w:rPr>
          <w:rFonts w:cs="Tahoma"/>
        </w:rPr>
        <w:t>κερματισμού όπως αναφέρω στο κεφάλαιο 3.3)</w:t>
      </w:r>
    </w:p>
    <w:p w:rsidR="003F6740" w:rsidRDefault="003F6740" w:rsidP="003F6740">
      <w:pPr>
        <w:pStyle w:val="BodyText"/>
        <w:numPr>
          <w:ilvl w:val="0"/>
          <w:numId w:val="34"/>
        </w:numPr>
      </w:pPr>
      <w:r>
        <w:rPr>
          <w:b/>
        </w:rPr>
        <w:t>Μηχανισμός ασφάλειας</w:t>
      </w:r>
      <w:r>
        <w:t>(όπως αναφέρω στο κεφάλαιο 3.2)</w:t>
      </w:r>
    </w:p>
    <w:p w:rsidR="003F6740" w:rsidRPr="003F6740" w:rsidRDefault="003F6740" w:rsidP="003F6740">
      <w:pPr>
        <w:pStyle w:val="BodyText"/>
        <w:numPr>
          <w:ilvl w:val="0"/>
          <w:numId w:val="34"/>
        </w:numPr>
      </w:pPr>
      <w:r>
        <w:rPr>
          <w:b/>
        </w:rPr>
        <w:t>Κεφαλαιοποίηση</w:t>
      </w:r>
    </w:p>
    <w:p w:rsidR="003F6740" w:rsidRPr="00CC08EB" w:rsidRDefault="00CC08EB" w:rsidP="003F6740">
      <w:pPr>
        <w:pStyle w:val="BodyText"/>
        <w:numPr>
          <w:ilvl w:val="0"/>
          <w:numId w:val="34"/>
        </w:numPr>
      </w:pPr>
      <w:r>
        <w:rPr>
          <w:b/>
        </w:rPr>
        <w:t>Αξία του κρυπτονομίσματος βασισμένη στο δολλάριο</w:t>
      </w:r>
    </w:p>
    <w:p w:rsidR="00CC08EB" w:rsidRDefault="00CC08EB" w:rsidP="003F6740">
      <w:pPr>
        <w:pStyle w:val="BodyText"/>
        <w:numPr>
          <w:ilvl w:val="0"/>
          <w:numId w:val="34"/>
        </w:numPr>
      </w:pPr>
      <w:r>
        <w:rPr>
          <w:b/>
        </w:rPr>
        <w:t>Προσφορά</w:t>
      </w:r>
      <w:r w:rsidRPr="00CC08EB">
        <w:t>(πλήθος νομισμάτων)</w:t>
      </w:r>
    </w:p>
    <w:p w:rsidR="00CC08EB" w:rsidRPr="00CC08EB" w:rsidRDefault="00CC08EB" w:rsidP="003F6740">
      <w:pPr>
        <w:pStyle w:val="BodyText"/>
        <w:numPr>
          <w:ilvl w:val="0"/>
          <w:numId w:val="34"/>
        </w:numPr>
      </w:pPr>
      <w:r>
        <w:rPr>
          <w:b/>
        </w:rPr>
        <w:t>Όγκος συναλλαγών στις 24 ώρες</w:t>
      </w:r>
    </w:p>
    <w:p w:rsidR="00CC08EB" w:rsidRDefault="00CC08EB" w:rsidP="003F6740">
      <w:pPr>
        <w:pStyle w:val="BodyText"/>
        <w:numPr>
          <w:ilvl w:val="0"/>
          <w:numId w:val="34"/>
        </w:numPr>
      </w:pPr>
      <w:r>
        <w:rPr>
          <w:b/>
        </w:rPr>
        <w:t>Αλλαγή στην αξία</w:t>
      </w:r>
      <w:r>
        <w:t>(μέσα στο 24ωρο)</w:t>
      </w:r>
    </w:p>
    <w:p w:rsidR="00CC08EB" w:rsidRDefault="00CC08EB" w:rsidP="003F6740">
      <w:pPr>
        <w:pStyle w:val="BodyText"/>
        <w:numPr>
          <w:ilvl w:val="0"/>
          <w:numId w:val="34"/>
        </w:numPr>
      </w:pPr>
      <w:r>
        <w:rPr>
          <w:b/>
        </w:rPr>
        <w:t>Αντιπληθωρισμός</w:t>
      </w:r>
    </w:p>
    <w:p w:rsidR="003F6740" w:rsidRDefault="003F6740" w:rsidP="007A102C">
      <w:pPr>
        <w:pStyle w:val="BodyText"/>
      </w:pPr>
    </w:p>
    <w:p w:rsidR="003F6740" w:rsidRPr="007A102C" w:rsidRDefault="003F6740" w:rsidP="007A102C">
      <w:pPr>
        <w:pStyle w:val="BodyText"/>
      </w:pPr>
    </w:p>
    <w:p w:rsidR="005524EA" w:rsidRDefault="005524EA" w:rsidP="005524EA">
      <w:pPr>
        <w:pStyle w:val="BodyText"/>
        <w:spacing w:before="113" w:after="113" w:line="360" w:lineRule="auto"/>
        <w:jc w:val="both"/>
      </w:pPr>
      <w:r>
        <w:t>Για να γίνει η ανάλυση τα ποιοτικά δεδομένα του πίνακα θα πρέπει να κωδικοποιηθούν. Η κωδικοποίηση γίνεται ως εξής:</w:t>
      </w:r>
    </w:p>
    <w:p w:rsidR="005524EA" w:rsidRPr="005524EA" w:rsidRDefault="005524EA" w:rsidP="005524EA">
      <w:pPr>
        <w:pStyle w:val="BodyText"/>
        <w:spacing w:before="113" w:after="113" w:line="360" w:lineRule="auto"/>
        <w:jc w:val="both"/>
      </w:pP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tblPr>
      <w:tblGrid>
        <w:gridCol w:w="4715"/>
        <w:gridCol w:w="3835"/>
      </w:tblGrid>
      <w:tr w:rsidR="005524EA" w:rsidRPr="007D5939" w:rsidTr="007D5939">
        <w:tc>
          <w:tcPr>
            <w:tcW w:w="4715" w:type="dxa"/>
            <w:shd w:val="clear" w:color="auto" w:fill="auto"/>
          </w:tcPr>
          <w:p w:rsidR="005524EA" w:rsidRPr="007D5939" w:rsidRDefault="005524EA" w:rsidP="007D5939">
            <w:pPr>
              <w:pStyle w:val="BodyText"/>
              <w:spacing w:before="113" w:after="113" w:line="360" w:lineRule="auto"/>
              <w:jc w:val="both"/>
              <w:rPr>
                <w:rFonts w:cs="Tahoma"/>
                <w:b/>
                <w:bCs/>
              </w:rPr>
            </w:pPr>
            <w:r w:rsidRPr="007D5939">
              <w:rPr>
                <w:rFonts w:cs="Tahoma"/>
                <w:b/>
                <w:bCs/>
              </w:rPr>
              <w:t xml:space="preserve">Αλγόριθμος </w:t>
            </w:r>
            <w:r w:rsidRPr="007D5939">
              <w:rPr>
                <w:rFonts w:cs="Tahoma"/>
                <w:b/>
                <w:bCs/>
                <w:lang w:val="en-US"/>
              </w:rPr>
              <w:t>hash</w:t>
            </w:r>
          </w:p>
        </w:tc>
        <w:tc>
          <w:tcPr>
            <w:tcW w:w="3835" w:type="dxa"/>
            <w:shd w:val="clear" w:color="auto" w:fill="auto"/>
          </w:tcPr>
          <w:p w:rsidR="005524EA" w:rsidRPr="007D5939" w:rsidRDefault="005524EA" w:rsidP="007D5939">
            <w:pPr>
              <w:pStyle w:val="BodyText"/>
              <w:spacing w:before="113" w:after="113" w:line="360" w:lineRule="auto"/>
              <w:jc w:val="both"/>
              <w:rPr>
                <w:rFonts w:cs="Tahoma"/>
                <w:b/>
                <w:bCs/>
              </w:rPr>
            </w:pPr>
            <w:r w:rsidRPr="007D5939">
              <w:rPr>
                <w:rFonts w:cs="Tahoma"/>
                <w:b/>
                <w:bCs/>
              </w:rPr>
              <w:t>Κωδικός</w:t>
            </w:r>
          </w:p>
        </w:tc>
      </w:tr>
      <w:tr w:rsidR="001A6E18" w:rsidRPr="007D5939" w:rsidTr="007D5939">
        <w:tc>
          <w:tcPr>
            <w:tcW w:w="4715" w:type="dxa"/>
            <w:shd w:val="clear" w:color="auto" w:fill="F2F2F2"/>
          </w:tcPr>
          <w:p w:rsidR="005524EA" w:rsidRPr="007D5939" w:rsidRDefault="005524EA" w:rsidP="007D5939">
            <w:pPr>
              <w:pStyle w:val="BodyText"/>
              <w:spacing w:before="113" w:after="113" w:line="360" w:lineRule="auto"/>
              <w:jc w:val="both"/>
              <w:rPr>
                <w:rFonts w:cs="Tahoma"/>
                <w:b/>
                <w:bCs/>
              </w:rPr>
            </w:pPr>
            <w:r w:rsidRPr="007D5939">
              <w:rPr>
                <w:rFonts w:cs="Tahoma"/>
                <w:b/>
                <w:bCs/>
                <w:lang w:val="en-US"/>
              </w:rPr>
              <w:t>SHA</w:t>
            </w:r>
            <w:r w:rsidRPr="007D5939">
              <w:rPr>
                <w:rFonts w:cs="Tahoma"/>
                <w:b/>
                <w:bCs/>
              </w:rPr>
              <w:t>-256</w:t>
            </w:r>
            <w:r w:rsidRPr="007D5939">
              <w:rPr>
                <w:rFonts w:cs="Tahoma"/>
                <w:b/>
                <w:bCs/>
                <w:lang w:val="en-US"/>
              </w:rPr>
              <w:t xml:space="preserve">d </w:t>
            </w:r>
          </w:p>
        </w:tc>
        <w:tc>
          <w:tcPr>
            <w:tcW w:w="3835" w:type="dxa"/>
            <w:shd w:val="clear" w:color="auto" w:fill="F2F2F2"/>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1</w:t>
            </w:r>
          </w:p>
        </w:tc>
      </w:tr>
      <w:tr w:rsidR="005524EA" w:rsidRPr="007D5939" w:rsidTr="007D5939">
        <w:tc>
          <w:tcPr>
            <w:tcW w:w="4715" w:type="dxa"/>
            <w:shd w:val="clear" w:color="auto" w:fill="auto"/>
          </w:tcPr>
          <w:p w:rsidR="005524EA" w:rsidRPr="007D5939" w:rsidRDefault="005524EA" w:rsidP="007D5939">
            <w:pPr>
              <w:pStyle w:val="BodyText"/>
              <w:spacing w:before="113" w:after="113" w:line="360" w:lineRule="auto"/>
              <w:jc w:val="both"/>
              <w:rPr>
                <w:rFonts w:cs="Tahoma"/>
                <w:b/>
                <w:bCs/>
              </w:rPr>
            </w:pPr>
            <w:r w:rsidRPr="007D5939">
              <w:rPr>
                <w:rFonts w:cs="Tahoma"/>
                <w:b/>
                <w:bCs/>
                <w:lang w:val="en-US"/>
              </w:rPr>
              <w:t>ECDSA</w:t>
            </w:r>
          </w:p>
        </w:tc>
        <w:tc>
          <w:tcPr>
            <w:tcW w:w="3835" w:type="dxa"/>
            <w:shd w:val="clear" w:color="auto" w:fill="auto"/>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2</w:t>
            </w:r>
          </w:p>
        </w:tc>
      </w:tr>
      <w:tr w:rsidR="001A6E18" w:rsidRPr="007D5939" w:rsidTr="007D5939">
        <w:tc>
          <w:tcPr>
            <w:tcW w:w="4715" w:type="dxa"/>
            <w:shd w:val="clear" w:color="auto" w:fill="F2F2F2"/>
          </w:tcPr>
          <w:p w:rsidR="005524EA" w:rsidRPr="007D5939" w:rsidRDefault="005524EA" w:rsidP="007D5939">
            <w:pPr>
              <w:pStyle w:val="BodyText"/>
              <w:spacing w:before="113" w:after="113" w:line="360" w:lineRule="auto"/>
              <w:jc w:val="both"/>
              <w:rPr>
                <w:rFonts w:cs="Tahoma"/>
                <w:b/>
                <w:bCs/>
              </w:rPr>
            </w:pPr>
            <w:r w:rsidRPr="007D5939">
              <w:rPr>
                <w:rFonts w:cs="Tahoma"/>
                <w:b/>
                <w:bCs/>
                <w:lang w:val="en-US"/>
              </w:rPr>
              <w:t>Scrypt</w:t>
            </w:r>
          </w:p>
        </w:tc>
        <w:tc>
          <w:tcPr>
            <w:tcW w:w="3835" w:type="dxa"/>
            <w:shd w:val="clear" w:color="auto" w:fill="F2F2F2"/>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3</w:t>
            </w:r>
          </w:p>
        </w:tc>
      </w:tr>
      <w:tr w:rsidR="005524EA" w:rsidRPr="007D5939" w:rsidTr="007D5939">
        <w:tc>
          <w:tcPr>
            <w:tcW w:w="4715" w:type="dxa"/>
            <w:shd w:val="clear" w:color="auto" w:fill="auto"/>
          </w:tcPr>
          <w:p w:rsidR="005524EA" w:rsidRPr="007D5939" w:rsidRDefault="005524EA" w:rsidP="007D5939">
            <w:pPr>
              <w:pStyle w:val="BodyText"/>
              <w:spacing w:before="113" w:after="113" w:line="360" w:lineRule="auto"/>
              <w:jc w:val="both"/>
              <w:rPr>
                <w:rFonts w:cs="Tahoma"/>
                <w:b/>
                <w:bCs/>
                <w:lang w:val="en-US"/>
              </w:rPr>
            </w:pPr>
            <w:r w:rsidRPr="007D5939">
              <w:rPr>
                <w:rFonts w:cs="Tahoma"/>
                <w:b/>
                <w:bCs/>
                <w:lang w:val="en-US"/>
              </w:rPr>
              <w:t>Cryptonight</w:t>
            </w:r>
          </w:p>
        </w:tc>
        <w:tc>
          <w:tcPr>
            <w:tcW w:w="3835" w:type="dxa"/>
            <w:shd w:val="clear" w:color="auto" w:fill="auto"/>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4</w:t>
            </w:r>
          </w:p>
        </w:tc>
      </w:tr>
      <w:tr w:rsidR="001A6E18" w:rsidRPr="007D5939" w:rsidTr="007D5939">
        <w:tc>
          <w:tcPr>
            <w:tcW w:w="4715" w:type="dxa"/>
            <w:shd w:val="clear" w:color="auto" w:fill="F2F2F2"/>
          </w:tcPr>
          <w:p w:rsidR="005524EA" w:rsidRPr="007D5939" w:rsidRDefault="005524EA" w:rsidP="007D5939">
            <w:pPr>
              <w:pStyle w:val="BodyText"/>
              <w:spacing w:before="113" w:after="113" w:line="360" w:lineRule="auto"/>
              <w:jc w:val="both"/>
              <w:rPr>
                <w:rFonts w:cs="Tahoma"/>
                <w:b/>
                <w:bCs/>
                <w:lang w:val="en-US"/>
              </w:rPr>
            </w:pPr>
            <w:r w:rsidRPr="007D5939">
              <w:rPr>
                <w:rFonts w:cs="Tahoma"/>
                <w:b/>
                <w:bCs/>
                <w:lang w:val="en-US"/>
              </w:rPr>
              <w:lastRenderedPageBreak/>
              <w:t>X11</w:t>
            </w:r>
          </w:p>
        </w:tc>
        <w:tc>
          <w:tcPr>
            <w:tcW w:w="3835" w:type="dxa"/>
            <w:shd w:val="clear" w:color="auto" w:fill="F2F2F2"/>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5</w:t>
            </w:r>
          </w:p>
        </w:tc>
      </w:tr>
      <w:tr w:rsidR="005524EA" w:rsidRPr="007D5939" w:rsidTr="007D5939">
        <w:tc>
          <w:tcPr>
            <w:tcW w:w="4715" w:type="dxa"/>
            <w:shd w:val="clear" w:color="auto" w:fill="auto"/>
          </w:tcPr>
          <w:p w:rsidR="005524EA" w:rsidRPr="007D5939" w:rsidRDefault="005524EA" w:rsidP="007D5939">
            <w:pPr>
              <w:pStyle w:val="BodyText"/>
              <w:spacing w:before="113" w:after="113" w:line="360" w:lineRule="auto"/>
              <w:jc w:val="both"/>
              <w:rPr>
                <w:rFonts w:cs="Tahoma"/>
                <w:b/>
                <w:bCs/>
                <w:lang w:val="en-US"/>
              </w:rPr>
            </w:pPr>
            <w:r w:rsidRPr="007D5939">
              <w:rPr>
                <w:rFonts w:cs="Tahoma"/>
                <w:b/>
                <w:bCs/>
                <w:lang w:val="en-US"/>
              </w:rPr>
              <w:t>X13</w:t>
            </w:r>
          </w:p>
        </w:tc>
        <w:tc>
          <w:tcPr>
            <w:tcW w:w="3835" w:type="dxa"/>
            <w:shd w:val="clear" w:color="auto" w:fill="auto"/>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6</w:t>
            </w:r>
          </w:p>
        </w:tc>
      </w:tr>
      <w:tr w:rsidR="001A6E18" w:rsidRPr="007D5939" w:rsidTr="007D5939">
        <w:tc>
          <w:tcPr>
            <w:tcW w:w="4715" w:type="dxa"/>
            <w:shd w:val="clear" w:color="auto" w:fill="F2F2F2"/>
          </w:tcPr>
          <w:p w:rsidR="005524EA" w:rsidRPr="007D5939" w:rsidRDefault="005524EA" w:rsidP="007D5939">
            <w:pPr>
              <w:pStyle w:val="BodyText"/>
              <w:spacing w:before="113" w:after="113" w:line="360" w:lineRule="auto"/>
              <w:jc w:val="both"/>
              <w:rPr>
                <w:rFonts w:cs="Tahoma"/>
                <w:b/>
                <w:bCs/>
                <w:lang w:val="en-US"/>
              </w:rPr>
            </w:pPr>
            <w:r w:rsidRPr="007D5939">
              <w:rPr>
                <w:rFonts w:cs="Tahoma"/>
                <w:b/>
                <w:bCs/>
                <w:lang w:val="en-US"/>
              </w:rPr>
              <w:t>1CC/2CC/TWN</w:t>
            </w:r>
          </w:p>
        </w:tc>
        <w:tc>
          <w:tcPr>
            <w:tcW w:w="3835" w:type="dxa"/>
            <w:shd w:val="clear" w:color="auto" w:fill="F2F2F2"/>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7</w:t>
            </w:r>
          </w:p>
        </w:tc>
      </w:tr>
      <w:tr w:rsidR="005524EA" w:rsidRPr="007D5939" w:rsidTr="007D5939">
        <w:tc>
          <w:tcPr>
            <w:tcW w:w="4715" w:type="dxa"/>
            <w:shd w:val="clear" w:color="auto" w:fill="auto"/>
          </w:tcPr>
          <w:p w:rsidR="005524EA" w:rsidRPr="007D5939" w:rsidRDefault="005524EA" w:rsidP="007D5939">
            <w:pPr>
              <w:pStyle w:val="BodyText"/>
              <w:spacing w:before="113" w:after="113" w:line="360" w:lineRule="auto"/>
              <w:jc w:val="both"/>
              <w:rPr>
                <w:rFonts w:cs="Tahoma"/>
                <w:b/>
                <w:bCs/>
                <w:lang w:val="en-US"/>
              </w:rPr>
            </w:pPr>
            <w:r w:rsidRPr="007D5939">
              <w:rPr>
                <w:rFonts w:cs="Tahoma"/>
                <w:b/>
                <w:bCs/>
                <w:lang w:val="en-US"/>
              </w:rPr>
              <w:t>N/A</w:t>
            </w:r>
          </w:p>
        </w:tc>
        <w:tc>
          <w:tcPr>
            <w:tcW w:w="3835" w:type="dxa"/>
            <w:shd w:val="clear" w:color="auto" w:fill="auto"/>
          </w:tcPr>
          <w:p w:rsidR="005524EA" w:rsidRPr="007D5939" w:rsidRDefault="005524EA" w:rsidP="007D5939">
            <w:pPr>
              <w:pStyle w:val="BodyText"/>
              <w:spacing w:before="113" w:after="113" w:line="360" w:lineRule="auto"/>
              <w:jc w:val="both"/>
              <w:rPr>
                <w:rFonts w:cs="Tahoma"/>
                <w:lang w:val="en-US"/>
              </w:rPr>
            </w:pPr>
            <w:r w:rsidRPr="007D5939">
              <w:rPr>
                <w:rFonts w:cs="Tahoma"/>
                <w:lang w:val="en-US"/>
              </w:rPr>
              <w:t>8</w:t>
            </w:r>
          </w:p>
        </w:tc>
      </w:tr>
    </w:tbl>
    <w:p w:rsidR="005524EA" w:rsidRPr="005524EA" w:rsidRDefault="005524EA" w:rsidP="005524EA">
      <w:pPr>
        <w:pStyle w:val="BodyText"/>
        <w:spacing w:before="113" w:after="113" w:line="360" w:lineRule="auto"/>
        <w:jc w:val="both"/>
        <w:rPr>
          <w:lang w:val="en-US"/>
        </w:rPr>
      </w:pP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tblPr>
      <w:tblGrid>
        <w:gridCol w:w="4666"/>
        <w:gridCol w:w="3884"/>
      </w:tblGrid>
      <w:tr w:rsidR="00912793" w:rsidRPr="007D5939" w:rsidTr="007D5939">
        <w:tc>
          <w:tcPr>
            <w:tcW w:w="4666" w:type="dxa"/>
            <w:shd w:val="clear" w:color="auto" w:fill="auto"/>
          </w:tcPr>
          <w:p w:rsidR="00912793" w:rsidRPr="007D5939" w:rsidRDefault="00912793" w:rsidP="007D5939">
            <w:pPr>
              <w:pStyle w:val="BodyText"/>
              <w:spacing w:before="113" w:after="113" w:line="360" w:lineRule="auto"/>
              <w:jc w:val="both"/>
              <w:rPr>
                <w:rFonts w:cs="Tahoma"/>
                <w:b/>
                <w:bCs/>
              </w:rPr>
            </w:pPr>
            <w:r w:rsidRPr="007D5939">
              <w:rPr>
                <w:rFonts w:cs="Tahoma"/>
                <w:b/>
                <w:bCs/>
              </w:rPr>
              <w:t>Μηχανισμός ασφαλείας</w:t>
            </w:r>
          </w:p>
        </w:tc>
        <w:tc>
          <w:tcPr>
            <w:tcW w:w="3884" w:type="dxa"/>
            <w:shd w:val="clear" w:color="auto" w:fill="auto"/>
          </w:tcPr>
          <w:p w:rsidR="00912793" w:rsidRPr="007D5939" w:rsidRDefault="00912793" w:rsidP="007D5939">
            <w:pPr>
              <w:pStyle w:val="BodyText"/>
              <w:spacing w:before="113" w:after="113" w:line="360" w:lineRule="auto"/>
              <w:jc w:val="both"/>
              <w:rPr>
                <w:rFonts w:cs="Tahoma"/>
                <w:b/>
                <w:bCs/>
              </w:rPr>
            </w:pPr>
            <w:r w:rsidRPr="007D5939">
              <w:rPr>
                <w:rFonts w:cs="Tahoma"/>
                <w:b/>
                <w:bCs/>
              </w:rPr>
              <w:t>Κωδικός</w:t>
            </w:r>
          </w:p>
        </w:tc>
      </w:tr>
      <w:tr w:rsidR="001A6E18" w:rsidRPr="007D5939" w:rsidTr="007D5939">
        <w:tc>
          <w:tcPr>
            <w:tcW w:w="4666" w:type="dxa"/>
            <w:shd w:val="clear" w:color="auto" w:fill="F2F2F2"/>
          </w:tcPr>
          <w:p w:rsidR="00912793" w:rsidRPr="007D5939" w:rsidRDefault="00912793" w:rsidP="007D5939">
            <w:pPr>
              <w:pStyle w:val="BodyText"/>
              <w:spacing w:before="113" w:after="113" w:line="360" w:lineRule="auto"/>
              <w:jc w:val="both"/>
              <w:rPr>
                <w:rFonts w:cs="Tahoma"/>
                <w:b/>
                <w:bCs/>
                <w:lang w:val="en-US"/>
              </w:rPr>
            </w:pPr>
            <w:r w:rsidRPr="007D5939">
              <w:rPr>
                <w:rFonts w:cs="Tahoma"/>
                <w:b/>
                <w:bCs/>
                <w:lang w:val="en-US"/>
              </w:rPr>
              <w:t>POW</w:t>
            </w:r>
          </w:p>
        </w:tc>
        <w:tc>
          <w:tcPr>
            <w:tcW w:w="3884" w:type="dxa"/>
            <w:shd w:val="clear" w:color="auto" w:fill="F2F2F2"/>
          </w:tcPr>
          <w:p w:rsidR="00912793" w:rsidRPr="007D5939" w:rsidRDefault="00912793" w:rsidP="007D5939">
            <w:pPr>
              <w:pStyle w:val="BodyText"/>
              <w:spacing w:before="113" w:after="113" w:line="360" w:lineRule="auto"/>
              <w:jc w:val="both"/>
              <w:rPr>
                <w:rFonts w:cs="Tahoma"/>
                <w:lang w:val="en-US"/>
              </w:rPr>
            </w:pPr>
            <w:r w:rsidRPr="007D5939">
              <w:rPr>
                <w:rFonts w:cs="Tahoma"/>
                <w:lang w:val="en-US"/>
              </w:rPr>
              <w:t>1</w:t>
            </w:r>
          </w:p>
        </w:tc>
      </w:tr>
      <w:tr w:rsidR="00912793" w:rsidRPr="007D5939" w:rsidTr="007D5939">
        <w:tc>
          <w:tcPr>
            <w:tcW w:w="4666" w:type="dxa"/>
            <w:shd w:val="clear" w:color="auto" w:fill="auto"/>
          </w:tcPr>
          <w:p w:rsidR="00912793" w:rsidRPr="007D5939" w:rsidRDefault="00912793" w:rsidP="007D5939">
            <w:pPr>
              <w:pStyle w:val="BodyText"/>
              <w:spacing w:before="113" w:after="113" w:line="360" w:lineRule="auto"/>
              <w:jc w:val="both"/>
              <w:rPr>
                <w:rFonts w:cs="Tahoma"/>
                <w:b/>
                <w:bCs/>
                <w:lang w:val="en-US"/>
              </w:rPr>
            </w:pPr>
            <w:r w:rsidRPr="007D5939">
              <w:rPr>
                <w:rFonts w:cs="Tahoma"/>
                <w:b/>
                <w:bCs/>
                <w:lang w:val="en-US"/>
              </w:rPr>
              <w:t>CONSENSUS</w:t>
            </w:r>
          </w:p>
        </w:tc>
        <w:tc>
          <w:tcPr>
            <w:tcW w:w="3884" w:type="dxa"/>
            <w:shd w:val="clear" w:color="auto" w:fill="auto"/>
          </w:tcPr>
          <w:p w:rsidR="00912793" w:rsidRPr="007D5939" w:rsidRDefault="00912793" w:rsidP="007D5939">
            <w:pPr>
              <w:pStyle w:val="BodyText"/>
              <w:spacing w:before="113" w:after="113" w:line="360" w:lineRule="auto"/>
              <w:jc w:val="both"/>
              <w:rPr>
                <w:rFonts w:cs="Tahoma"/>
                <w:lang w:val="en-US"/>
              </w:rPr>
            </w:pPr>
            <w:r w:rsidRPr="007D5939">
              <w:rPr>
                <w:rFonts w:cs="Tahoma"/>
                <w:lang w:val="en-US"/>
              </w:rPr>
              <w:t>2</w:t>
            </w:r>
          </w:p>
        </w:tc>
      </w:tr>
      <w:tr w:rsidR="001A6E18" w:rsidRPr="007D5939" w:rsidTr="007D5939">
        <w:tc>
          <w:tcPr>
            <w:tcW w:w="4666" w:type="dxa"/>
            <w:shd w:val="clear" w:color="auto" w:fill="F2F2F2"/>
          </w:tcPr>
          <w:p w:rsidR="00912793" w:rsidRPr="007D5939" w:rsidRDefault="00912793" w:rsidP="007D5939">
            <w:pPr>
              <w:pStyle w:val="BodyText"/>
              <w:spacing w:before="113" w:after="113" w:line="360" w:lineRule="auto"/>
              <w:jc w:val="both"/>
              <w:rPr>
                <w:rFonts w:cs="Tahoma"/>
                <w:b/>
                <w:bCs/>
                <w:lang w:val="en-US"/>
              </w:rPr>
            </w:pPr>
            <w:r w:rsidRPr="007D5939">
              <w:rPr>
                <w:rFonts w:cs="Tahoma"/>
                <w:b/>
                <w:bCs/>
                <w:lang w:val="en-US"/>
              </w:rPr>
              <w:t>POS</w:t>
            </w:r>
          </w:p>
        </w:tc>
        <w:tc>
          <w:tcPr>
            <w:tcW w:w="3884" w:type="dxa"/>
            <w:shd w:val="clear" w:color="auto" w:fill="F2F2F2"/>
          </w:tcPr>
          <w:p w:rsidR="00912793" w:rsidRPr="007D5939" w:rsidRDefault="00912793" w:rsidP="007D5939">
            <w:pPr>
              <w:pStyle w:val="BodyText"/>
              <w:spacing w:before="113" w:after="113" w:line="360" w:lineRule="auto"/>
              <w:jc w:val="both"/>
              <w:rPr>
                <w:rFonts w:cs="Tahoma"/>
                <w:lang w:val="en-US"/>
              </w:rPr>
            </w:pPr>
            <w:r w:rsidRPr="007D5939">
              <w:rPr>
                <w:rFonts w:cs="Tahoma"/>
                <w:lang w:val="en-US"/>
              </w:rPr>
              <w:t>3</w:t>
            </w:r>
          </w:p>
        </w:tc>
      </w:tr>
      <w:tr w:rsidR="00912793" w:rsidRPr="007D5939" w:rsidTr="007D5939">
        <w:tc>
          <w:tcPr>
            <w:tcW w:w="4666" w:type="dxa"/>
            <w:shd w:val="clear" w:color="auto" w:fill="auto"/>
          </w:tcPr>
          <w:p w:rsidR="00912793" w:rsidRPr="007D5939" w:rsidRDefault="00912793" w:rsidP="007D5939">
            <w:pPr>
              <w:pStyle w:val="BodyText"/>
              <w:spacing w:before="113" w:after="113" w:line="360" w:lineRule="auto"/>
              <w:jc w:val="both"/>
              <w:rPr>
                <w:rFonts w:cs="Tahoma"/>
                <w:b/>
                <w:bCs/>
                <w:lang w:val="en-US"/>
              </w:rPr>
            </w:pPr>
            <w:r w:rsidRPr="007D5939">
              <w:rPr>
                <w:rFonts w:cs="Tahoma"/>
                <w:b/>
                <w:bCs/>
                <w:lang w:val="en-US"/>
              </w:rPr>
              <w:t>POW/POS</w:t>
            </w:r>
          </w:p>
        </w:tc>
        <w:tc>
          <w:tcPr>
            <w:tcW w:w="3884" w:type="dxa"/>
            <w:shd w:val="clear" w:color="auto" w:fill="auto"/>
          </w:tcPr>
          <w:p w:rsidR="00912793" w:rsidRPr="007D5939" w:rsidRDefault="00912793" w:rsidP="007D5939">
            <w:pPr>
              <w:pStyle w:val="BodyText"/>
              <w:spacing w:before="113" w:after="113" w:line="360" w:lineRule="auto"/>
              <w:jc w:val="both"/>
              <w:rPr>
                <w:rFonts w:cs="Tahoma"/>
                <w:lang w:val="en-US"/>
              </w:rPr>
            </w:pPr>
            <w:r w:rsidRPr="007D5939">
              <w:rPr>
                <w:rFonts w:cs="Tahoma"/>
                <w:lang w:val="en-US"/>
              </w:rPr>
              <w:t>4</w:t>
            </w:r>
          </w:p>
        </w:tc>
      </w:tr>
      <w:tr w:rsidR="001A6E18" w:rsidRPr="007D5939" w:rsidTr="007D5939">
        <w:tc>
          <w:tcPr>
            <w:tcW w:w="4666" w:type="dxa"/>
            <w:shd w:val="clear" w:color="auto" w:fill="F2F2F2"/>
          </w:tcPr>
          <w:p w:rsidR="00912793" w:rsidRPr="007D5939" w:rsidRDefault="00912793" w:rsidP="007D5939">
            <w:pPr>
              <w:pStyle w:val="BodyText"/>
              <w:spacing w:before="113" w:after="113" w:line="360" w:lineRule="auto"/>
              <w:jc w:val="both"/>
              <w:rPr>
                <w:rFonts w:cs="Tahoma"/>
                <w:b/>
                <w:bCs/>
                <w:lang w:val="en-US"/>
              </w:rPr>
            </w:pPr>
            <w:r w:rsidRPr="007D5939">
              <w:rPr>
                <w:rFonts w:cs="Tahoma"/>
                <w:b/>
                <w:bCs/>
                <w:lang w:val="en-US"/>
              </w:rPr>
              <w:t>N/A</w:t>
            </w:r>
          </w:p>
        </w:tc>
        <w:tc>
          <w:tcPr>
            <w:tcW w:w="3884" w:type="dxa"/>
            <w:shd w:val="clear" w:color="auto" w:fill="F2F2F2"/>
          </w:tcPr>
          <w:p w:rsidR="00912793" w:rsidRPr="007D5939" w:rsidRDefault="00912793" w:rsidP="007D5939">
            <w:pPr>
              <w:pStyle w:val="BodyText"/>
              <w:spacing w:before="113" w:after="113" w:line="360" w:lineRule="auto"/>
              <w:jc w:val="both"/>
              <w:rPr>
                <w:rFonts w:cs="Tahoma"/>
                <w:lang w:val="en-US"/>
              </w:rPr>
            </w:pPr>
            <w:r w:rsidRPr="007D5939">
              <w:rPr>
                <w:rFonts w:cs="Tahoma"/>
                <w:lang w:val="en-US"/>
              </w:rPr>
              <w:t>5</w:t>
            </w:r>
          </w:p>
        </w:tc>
      </w:tr>
    </w:tbl>
    <w:p w:rsidR="00DA332B" w:rsidRDefault="00DA332B" w:rsidP="005860DF">
      <w:pPr>
        <w:pStyle w:val="BodyText"/>
        <w:spacing w:before="113" w:after="113" w:line="360" w:lineRule="auto"/>
        <w:jc w:val="both"/>
        <w:rPr>
          <w:lang w:val="en-US"/>
        </w:rPr>
      </w:pPr>
    </w:p>
    <w:tbl>
      <w:tblPr>
        <w:tblpPr w:leftFromText="180" w:rightFromText="180" w:vertAnchor="text" w:horzAnchor="margin" w:tblpY="-47"/>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tblPr>
      <w:tblGrid>
        <w:gridCol w:w="4764"/>
        <w:gridCol w:w="3786"/>
      </w:tblGrid>
      <w:tr w:rsidR="001A6E18" w:rsidRPr="007D5939" w:rsidTr="007D5939">
        <w:tc>
          <w:tcPr>
            <w:tcW w:w="4764" w:type="dxa"/>
            <w:shd w:val="clear" w:color="auto" w:fill="auto"/>
          </w:tcPr>
          <w:p w:rsidR="00912793" w:rsidRPr="007D5939" w:rsidRDefault="00912793" w:rsidP="007D5939">
            <w:pPr>
              <w:pStyle w:val="BodyText"/>
              <w:spacing w:before="113" w:after="113" w:line="360" w:lineRule="auto"/>
              <w:jc w:val="both"/>
              <w:rPr>
                <w:rFonts w:cs="Tahoma"/>
                <w:b/>
                <w:bCs/>
              </w:rPr>
            </w:pPr>
            <w:r w:rsidRPr="007D5939">
              <w:rPr>
                <w:rFonts w:cs="Tahoma"/>
                <w:b/>
                <w:bCs/>
              </w:rPr>
              <w:t>Αντιπληθωρισμός</w:t>
            </w:r>
          </w:p>
        </w:tc>
        <w:tc>
          <w:tcPr>
            <w:tcW w:w="3786" w:type="dxa"/>
            <w:shd w:val="clear" w:color="auto" w:fill="auto"/>
          </w:tcPr>
          <w:p w:rsidR="00912793" w:rsidRPr="007D5939" w:rsidRDefault="00912793" w:rsidP="007D5939">
            <w:pPr>
              <w:pStyle w:val="BodyText"/>
              <w:spacing w:before="113" w:after="113" w:line="360" w:lineRule="auto"/>
              <w:jc w:val="both"/>
              <w:rPr>
                <w:rFonts w:cs="Tahoma"/>
                <w:b/>
                <w:bCs/>
              </w:rPr>
            </w:pPr>
            <w:r w:rsidRPr="007D5939">
              <w:rPr>
                <w:rFonts w:cs="Tahoma"/>
                <w:b/>
                <w:bCs/>
              </w:rPr>
              <w:t>Κωδικός</w:t>
            </w:r>
          </w:p>
        </w:tc>
      </w:tr>
      <w:tr w:rsidR="001A6E18" w:rsidRPr="007D5939" w:rsidTr="007D5939">
        <w:tc>
          <w:tcPr>
            <w:tcW w:w="4764" w:type="dxa"/>
            <w:shd w:val="clear" w:color="auto" w:fill="F2F2F2"/>
          </w:tcPr>
          <w:p w:rsidR="00912793" w:rsidRPr="007D5939" w:rsidRDefault="00912793" w:rsidP="007D5939">
            <w:pPr>
              <w:pStyle w:val="BodyText"/>
              <w:spacing w:before="113" w:after="113" w:line="360" w:lineRule="auto"/>
              <w:jc w:val="both"/>
              <w:rPr>
                <w:rFonts w:cs="Tahoma"/>
                <w:b/>
                <w:bCs/>
              </w:rPr>
            </w:pPr>
            <w:r w:rsidRPr="007D5939">
              <w:rPr>
                <w:rFonts w:cs="Tahoma"/>
                <w:b/>
                <w:bCs/>
              </w:rPr>
              <w:t>ΝΑΙ</w:t>
            </w:r>
          </w:p>
        </w:tc>
        <w:tc>
          <w:tcPr>
            <w:tcW w:w="3786" w:type="dxa"/>
            <w:shd w:val="clear" w:color="auto" w:fill="F2F2F2"/>
          </w:tcPr>
          <w:p w:rsidR="00912793" w:rsidRPr="007D5939" w:rsidRDefault="00912793" w:rsidP="007D5939">
            <w:pPr>
              <w:pStyle w:val="BodyText"/>
              <w:spacing w:before="113" w:after="113" w:line="360" w:lineRule="auto"/>
              <w:jc w:val="both"/>
              <w:rPr>
                <w:rFonts w:cs="Tahoma"/>
              </w:rPr>
            </w:pPr>
            <w:r w:rsidRPr="007D5939">
              <w:rPr>
                <w:rFonts w:cs="Tahoma"/>
              </w:rPr>
              <w:t>1</w:t>
            </w:r>
          </w:p>
        </w:tc>
      </w:tr>
      <w:tr w:rsidR="001A6E18" w:rsidRPr="007D5939" w:rsidTr="007D5939">
        <w:tc>
          <w:tcPr>
            <w:tcW w:w="4764" w:type="dxa"/>
            <w:shd w:val="clear" w:color="auto" w:fill="auto"/>
          </w:tcPr>
          <w:p w:rsidR="00912793" w:rsidRPr="007D5939" w:rsidRDefault="00912793" w:rsidP="007D5939">
            <w:pPr>
              <w:pStyle w:val="BodyText"/>
              <w:spacing w:before="113" w:after="113" w:line="360" w:lineRule="auto"/>
              <w:jc w:val="both"/>
              <w:rPr>
                <w:rFonts w:cs="Tahoma"/>
                <w:b/>
                <w:bCs/>
              </w:rPr>
            </w:pPr>
            <w:r w:rsidRPr="007D5939">
              <w:rPr>
                <w:rFonts w:cs="Tahoma"/>
                <w:b/>
                <w:bCs/>
              </w:rPr>
              <w:t>ΟΧΙ</w:t>
            </w:r>
          </w:p>
        </w:tc>
        <w:tc>
          <w:tcPr>
            <w:tcW w:w="3786" w:type="dxa"/>
            <w:shd w:val="clear" w:color="auto" w:fill="auto"/>
          </w:tcPr>
          <w:p w:rsidR="00912793" w:rsidRPr="007D5939" w:rsidRDefault="00912793" w:rsidP="007D5939">
            <w:pPr>
              <w:pStyle w:val="BodyText"/>
              <w:spacing w:before="113" w:after="113" w:line="360" w:lineRule="auto"/>
              <w:jc w:val="both"/>
              <w:rPr>
                <w:rFonts w:cs="Tahoma"/>
              </w:rPr>
            </w:pPr>
            <w:r w:rsidRPr="007D5939">
              <w:rPr>
                <w:rFonts w:cs="Tahoma"/>
              </w:rPr>
              <w:t>2</w:t>
            </w:r>
          </w:p>
        </w:tc>
      </w:tr>
      <w:tr w:rsidR="001A6E18" w:rsidRPr="007D5939" w:rsidTr="007D5939">
        <w:tc>
          <w:tcPr>
            <w:tcW w:w="4764" w:type="dxa"/>
            <w:shd w:val="clear" w:color="auto" w:fill="F2F2F2"/>
          </w:tcPr>
          <w:p w:rsidR="00912793" w:rsidRPr="007D5939" w:rsidRDefault="00912793" w:rsidP="007D5939">
            <w:pPr>
              <w:pStyle w:val="BodyText"/>
              <w:spacing w:before="113" w:after="113" w:line="360" w:lineRule="auto"/>
              <w:jc w:val="both"/>
              <w:rPr>
                <w:rFonts w:cs="Tahoma"/>
                <w:b/>
                <w:bCs/>
              </w:rPr>
            </w:pPr>
            <w:r w:rsidRPr="007D5939">
              <w:rPr>
                <w:rFonts w:cs="Tahoma"/>
                <w:b/>
                <w:bCs/>
              </w:rPr>
              <w:t>Ν/Α</w:t>
            </w:r>
          </w:p>
        </w:tc>
        <w:tc>
          <w:tcPr>
            <w:tcW w:w="3786" w:type="dxa"/>
            <w:shd w:val="clear" w:color="auto" w:fill="F2F2F2"/>
          </w:tcPr>
          <w:p w:rsidR="00912793" w:rsidRPr="007D5939" w:rsidRDefault="00912793" w:rsidP="007D5939">
            <w:pPr>
              <w:pStyle w:val="BodyText"/>
              <w:spacing w:before="113" w:after="113" w:line="360" w:lineRule="auto"/>
              <w:jc w:val="both"/>
              <w:rPr>
                <w:rFonts w:cs="Tahoma"/>
              </w:rPr>
            </w:pPr>
            <w:r w:rsidRPr="007D5939">
              <w:rPr>
                <w:rFonts w:cs="Tahoma"/>
              </w:rPr>
              <w:t>3</w:t>
            </w:r>
          </w:p>
        </w:tc>
      </w:tr>
    </w:tbl>
    <w:p w:rsidR="00EA2724" w:rsidRDefault="00EA2724" w:rsidP="005860DF">
      <w:pPr>
        <w:pStyle w:val="BodyText"/>
        <w:spacing w:before="113" w:after="113" w:line="360" w:lineRule="auto"/>
        <w:jc w:val="both"/>
      </w:pPr>
    </w:p>
    <w:p w:rsidR="00027C1A" w:rsidRDefault="00027C1A" w:rsidP="005860DF">
      <w:pPr>
        <w:pStyle w:val="BodyText"/>
        <w:spacing w:before="113" w:after="113" w:line="360" w:lineRule="auto"/>
        <w:jc w:val="both"/>
      </w:pPr>
    </w:p>
    <w:p w:rsidR="00912793" w:rsidRPr="001A6E18" w:rsidRDefault="00912793" w:rsidP="005860DF">
      <w:pPr>
        <w:pStyle w:val="BodyText"/>
        <w:spacing w:before="113" w:after="113" w:line="360" w:lineRule="auto"/>
        <w:jc w:val="both"/>
      </w:pPr>
      <w:r>
        <w:t>Ο</w:t>
      </w:r>
      <w:r w:rsidRPr="001A6E18">
        <w:t xml:space="preserve"> </w:t>
      </w:r>
      <w:r>
        <w:t>πίνακας</w:t>
      </w:r>
      <w:r w:rsidRPr="001A6E18">
        <w:t xml:space="preserve"> </w:t>
      </w:r>
      <w:r>
        <w:t>με</w:t>
      </w:r>
      <w:r w:rsidRPr="001A6E18">
        <w:t xml:space="preserve"> </w:t>
      </w:r>
      <w:r>
        <w:t>τα</w:t>
      </w:r>
      <w:r w:rsidRPr="001A6E18">
        <w:t xml:space="preserve"> </w:t>
      </w:r>
      <w:r>
        <w:t>κωδικοποιημένα</w:t>
      </w:r>
      <w:r w:rsidRPr="001A6E18">
        <w:t xml:space="preserve"> </w:t>
      </w:r>
      <w:r>
        <w:t>δεδομένα</w:t>
      </w:r>
      <w:r w:rsidRPr="001A6E18">
        <w:t xml:space="preserve">, </w:t>
      </w:r>
      <w:r>
        <w:t>δίνεται</w:t>
      </w:r>
      <w:r w:rsidRPr="001A6E18">
        <w:t xml:space="preserve"> </w:t>
      </w:r>
      <w:r>
        <w:t>στο</w:t>
      </w:r>
      <w:r w:rsidRPr="001A6E18">
        <w:t xml:space="preserve"> </w:t>
      </w:r>
      <w:r>
        <w:t>Παράρτημα</w:t>
      </w:r>
      <w:r w:rsidRPr="001A6E18">
        <w:t xml:space="preserve"> </w:t>
      </w:r>
      <w:r>
        <w:t>Β</w:t>
      </w:r>
      <w:r w:rsidRPr="001A6E18">
        <w:t xml:space="preserve">. </w:t>
      </w:r>
    </w:p>
    <w:p w:rsidR="00912793" w:rsidRDefault="00955E3D" w:rsidP="00522641">
      <w:pPr>
        <w:pStyle w:val="Heading2"/>
        <w:rPr>
          <w:lang w:val="en-US"/>
        </w:rPr>
      </w:pPr>
      <w:bookmarkStart w:id="116" w:name="_Toc438394259"/>
      <w:r>
        <w:lastRenderedPageBreak/>
        <w:t>Μοντελοποίηση στ</w:t>
      </w:r>
      <w:r>
        <w:rPr>
          <w:lang w:val="en-US"/>
        </w:rPr>
        <w:t>a</w:t>
      </w:r>
      <w:r w:rsidR="00522641">
        <w:t xml:space="preserve"> </w:t>
      </w:r>
      <w:r w:rsidR="00522641">
        <w:rPr>
          <w:lang w:val="en-US"/>
        </w:rPr>
        <w:t>Weka</w:t>
      </w:r>
      <w:bookmarkEnd w:id="116"/>
      <w:r>
        <w:rPr>
          <w:lang w:val="en-US"/>
        </w:rPr>
        <w:t>-Promethee</w:t>
      </w:r>
    </w:p>
    <w:p w:rsidR="00522641" w:rsidRDefault="00522641" w:rsidP="00522641">
      <w:pPr>
        <w:rPr>
          <w:lang w:val="en-US"/>
        </w:rPr>
      </w:pPr>
    </w:p>
    <w:p w:rsidR="00E16866" w:rsidRDefault="00E16866" w:rsidP="00E16866"/>
    <w:p w:rsidR="00E16866" w:rsidRDefault="00E16866" w:rsidP="00E16866">
      <w:pPr>
        <w:pStyle w:val="BodyText"/>
        <w:spacing w:before="113" w:after="113" w:line="360" w:lineRule="auto"/>
        <w:jc w:val="both"/>
      </w:pPr>
      <w:r>
        <w:t xml:space="preserve">Αρχικά ελέγξαμε τη βάση δεδομένων και επιβεβαιώσαμε ότι δεν υπάρχουν ελλιπή δεδομένη, ή δεδομένα που βρίσκονται εκτός του πεδίου ορισμού των μεταβλητών στις οποίες αντιστοιχούν, βάσει του ορισμού των μεταβλητών αυτών. </w:t>
      </w:r>
    </w:p>
    <w:p w:rsidR="00E16866" w:rsidRDefault="00E16866" w:rsidP="00E16866">
      <w:pPr>
        <w:pStyle w:val="BodyText"/>
        <w:spacing w:before="113" w:after="113" w:line="360" w:lineRule="auto"/>
        <w:jc w:val="both"/>
      </w:pPr>
      <w:r>
        <w:t xml:space="preserve">Η προπαρασκευή των δεδομένων λοιπόν σχετίζεται με την βελτίωση της απόδοσης των αλγορίθμων που θα χρησιμοποιήσουμε παρακάτω και έχει να κάνει με τη λειτουργία Attribute Selection (Επιλογή Χαρακτηριστικών). </w:t>
      </w:r>
    </w:p>
    <w:p w:rsidR="00E16866" w:rsidRDefault="00E16866" w:rsidP="00E16866">
      <w:pPr>
        <w:pStyle w:val="BodyText"/>
        <w:spacing w:before="113" w:after="113" w:line="360" w:lineRule="auto"/>
        <w:jc w:val="both"/>
      </w:pPr>
      <w:r>
        <w:t>Η επιλογή χαρακτηριστικών είναι μια διαδικασία με την οποία μπορούμε αυτόματα να κάνουμε αναζήτηση για το καλύτερο υποσύνολο χαρακτηριστικών γνωρισμάτων που χρησιμοποιούνται στη βάση δεδομένων. Η έννοια του «καλύτερου» είναι σχετική με το πρόβλημα που προσπαθούμε να λύσουμε, αλλά συνήθως σημαίνει υψηλότερη ακρίβεια.</w:t>
      </w:r>
    </w:p>
    <w:p w:rsidR="00E16866" w:rsidRDefault="00E16866" w:rsidP="00E16866">
      <w:pPr>
        <w:pStyle w:val="BodyText"/>
        <w:spacing w:before="113" w:after="113" w:line="360" w:lineRule="auto"/>
        <w:jc w:val="both"/>
      </w:pPr>
      <w:r>
        <w:t>Ένας χρήσιμος τρόπος για να σκεφτούμε το πρόβλημα της επιλογής χαρακτηριστικών είναι η αναζήτηση στο χώρο κατάστασης. Ο χώρος αναζήτησης είναι διακριτός και αποτελείται από όλους τους πιθανούς συνδυασμούς των χαρακτηριστικών που θα μπορούσαμε να επιλέξουμε από το σύνολο δεδομένων. Ο στόχος είναι να περιηγηθούμε μέσα από το χώρο αναζήτησης και να εντοπίσουμε τον καλύτερο συνδυασμό που βελτιώνει την απόδοση σε σχέση με την επιλογή των χαρακτηριστικών.</w:t>
      </w:r>
    </w:p>
    <w:p w:rsidR="00E16866" w:rsidRDefault="00E16866" w:rsidP="00E16866">
      <w:pPr>
        <w:pStyle w:val="BodyText"/>
        <w:spacing w:before="113" w:after="113" w:line="360" w:lineRule="auto"/>
        <w:jc w:val="both"/>
      </w:pPr>
    </w:p>
    <w:p w:rsidR="00E16866" w:rsidRDefault="00E16866" w:rsidP="00E16866">
      <w:pPr>
        <w:pStyle w:val="BodyText"/>
        <w:spacing w:before="113" w:after="113" w:line="360" w:lineRule="auto"/>
        <w:jc w:val="both"/>
      </w:pPr>
      <w:r>
        <w:t>Τρία βασικά πλεονεκτήματα της εκτέλεσης επιλογής χαρακτηριστικών για τα δεδομένα είναι:</w:t>
      </w:r>
    </w:p>
    <w:p w:rsidR="00E16866" w:rsidRDefault="00E16866" w:rsidP="00E16866">
      <w:pPr>
        <w:pStyle w:val="BodyText"/>
        <w:numPr>
          <w:ilvl w:val="0"/>
          <w:numId w:val="25"/>
        </w:numPr>
        <w:spacing w:before="113" w:after="113" w:line="360" w:lineRule="auto"/>
        <w:jc w:val="both"/>
      </w:pPr>
      <w:r>
        <w:t xml:space="preserve">Μείωση υπερπροσαρμογής: Λιγότερα πλεονάζοντα δεδομένα οδηγούν σε μικρότερη επιρροή του θορύβου στη λήψη αποφάσεων. </w:t>
      </w:r>
    </w:p>
    <w:p w:rsidR="00E16866" w:rsidRDefault="00E16866" w:rsidP="00E16866">
      <w:pPr>
        <w:pStyle w:val="BodyText"/>
        <w:numPr>
          <w:ilvl w:val="0"/>
          <w:numId w:val="25"/>
        </w:numPr>
        <w:spacing w:before="113" w:after="113" w:line="360" w:lineRule="auto"/>
        <w:jc w:val="both"/>
      </w:pPr>
      <w:r>
        <w:t>Βελτίωση Ακρίβειας: Λιγότερα παραπλανητικά στοιχεία σημαίνουν βελτίωση στην ακρίβεια μοντελοποίησης.</w:t>
      </w:r>
    </w:p>
    <w:p w:rsidR="00E16866" w:rsidRDefault="00E16866" w:rsidP="00E16866">
      <w:pPr>
        <w:pStyle w:val="BodyText"/>
        <w:numPr>
          <w:ilvl w:val="0"/>
          <w:numId w:val="25"/>
        </w:numPr>
        <w:spacing w:before="113" w:after="113" w:line="360" w:lineRule="auto"/>
        <w:jc w:val="both"/>
      </w:pPr>
      <w:r>
        <w:lastRenderedPageBreak/>
        <w:t>Μείωση χρόνου εκπαίδευσης: Λιγότερα δεδομένα σημαίνει ότι οι αλγόριθμοι εκπαιδεύονται γρηγορότερα.</w:t>
      </w:r>
    </w:p>
    <w:p w:rsidR="00E16866" w:rsidRDefault="00E16866" w:rsidP="00E16866">
      <w:pPr>
        <w:pStyle w:val="BodyText"/>
        <w:spacing w:before="113" w:after="113" w:line="360" w:lineRule="auto"/>
        <w:jc w:val="both"/>
      </w:pPr>
    </w:p>
    <w:p w:rsidR="00306B0A" w:rsidRDefault="00E16866" w:rsidP="00E16866">
      <w:pPr>
        <w:pStyle w:val="BodyText"/>
        <w:spacing w:before="113" w:after="113" w:line="360" w:lineRule="auto"/>
        <w:jc w:val="both"/>
      </w:pPr>
      <w:r>
        <w:t>Στη συνέχεια, σ</w:t>
      </w:r>
      <w:r w:rsidRPr="00E16866">
        <w:t>το Knowledge Flow Layout του προγράμματος Weka δημιουργούμε τρία αρχεία. Το πρώτο αφορά το Attribute Selection, το δεύτερο το Classification και το τρίτο το Prediction.</w:t>
      </w:r>
    </w:p>
    <w:p w:rsidR="00E16866" w:rsidRDefault="00E36E09" w:rsidP="00E16866">
      <w:pPr>
        <w:pStyle w:val="BodyText"/>
        <w:spacing w:before="113" w:after="113" w:line="360" w:lineRule="auto"/>
        <w:jc w:val="both"/>
      </w:pPr>
      <w:r>
        <w:t xml:space="preserve">Η επιλογή χαρακτηριστικών γίνεται για έναν </w:t>
      </w:r>
      <w:r>
        <w:rPr>
          <w:lang w:val="en-US"/>
        </w:rPr>
        <w:t>classifier</w:t>
      </w:r>
      <w:r w:rsidRPr="00E36E09">
        <w:t xml:space="preserve"> </w:t>
      </w:r>
      <w:r>
        <w:rPr>
          <w:lang w:val="en-US"/>
        </w:rPr>
        <w:t>Naivebayes</w:t>
      </w:r>
      <w:r w:rsidRPr="00E36E09">
        <w:t xml:space="preserve">. </w:t>
      </w:r>
      <w:r>
        <w:t xml:space="preserve">Η διαδικασία της επιλογής χαρακτηριστικών φαίνεται στην Εικόνα 14. </w:t>
      </w:r>
    </w:p>
    <w:p w:rsidR="00E36E09" w:rsidRDefault="00E36E09" w:rsidP="00E36E09">
      <w:pPr>
        <w:pStyle w:val="BodyText"/>
        <w:keepNext/>
        <w:spacing w:before="113" w:after="113" w:line="360" w:lineRule="auto"/>
        <w:jc w:val="both"/>
      </w:pPr>
      <w:r w:rsidRPr="00E36E09">
        <w:rPr>
          <w:noProof/>
          <w:lang w:val="en-US" w:eastAsia="en-US"/>
        </w:rPr>
        <w:drawing>
          <wp:inline distT="0" distB="0" distL="0" distR="0">
            <wp:extent cx="5291666" cy="3192780"/>
            <wp:effectExtent l="0" t="0" r="4445" b="7620"/>
            <wp:docPr id="2" name="Picture 2" descr="C:\Users\Eva\Documents\ΦΟΙΤΗΤΙΚΕΣ ΕΡΓΑΣΙΕΣ\ANABASIS\4674 - Κρυπτονομίσματα\Weka\CLASSIFIC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va\Documents\ΦΟΙΤΗΤΙΚΕΣ ΕΡΓΑΣΙΕΣ\ANABASIS\4674 - Κρυπτονομίσματα\Weka\CLASSIFICATION.bmp"/>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2934" cy="3193545"/>
                    </a:xfrm>
                    <a:prstGeom prst="rect">
                      <a:avLst/>
                    </a:prstGeom>
                    <a:noFill/>
                    <a:ln>
                      <a:noFill/>
                    </a:ln>
                  </pic:spPr>
                </pic:pic>
              </a:graphicData>
            </a:graphic>
          </wp:inline>
        </w:drawing>
      </w:r>
    </w:p>
    <w:p w:rsidR="00E36E09" w:rsidRDefault="00E36E09" w:rsidP="00E36E09">
      <w:pPr>
        <w:pStyle w:val="Caption"/>
        <w:jc w:val="both"/>
      </w:pPr>
      <w:bookmarkStart w:id="117" w:name="_Toc438394212"/>
      <w:r>
        <w:t xml:space="preserve">Εικόνα </w:t>
      </w:r>
      <w:fldSimple w:instr=" SEQ Εικόνα \* ARABIC ">
        <w:r>
          <w:rPr>
            <w:noProof/>
          </w:rPr>
          <w:t>14</w:t>
        </w:r>
      </w:fldSimple>
      <w:r>
        <w:t xml:space="preserve"> Μοντέλο επιλογής χαρακτηριστικών </w:t>
      </w:r>
      <w:r w:rsidRPr="00316F58">
        <w:t>στο Weka</w:t>
      </w:r>
      <w:bookmarkEnd w:id="117"/>
    </w:p>
    <w:p w:rsidR="00E36E09" w:rsidRDefault="00E36E09" w:rsidP="00E36E09"/>
    <w:p w:rsidR="00E36E09" w:rsidRDefault="00E36E09" w:rsidP="00E36E09">
      <w:pPr>
        <w:keepNext/>
      </w:pPr>
      <w:r w:rsidRPr="00E36E09">
        <w:rPr>
          <w:noProof/>
          <w:lang w:val="en-US" w:eastAsia="en-US"/>
        </w:rPr>
        <w:lastRenderedPageBreak/>
        <w:drawing>
          <wp:inline distT="0" distB="0" distL="0" distR="0">
            <wp:extent cx="5291455" cy="3017520"/>
            <wp:effectExtent l="0" t="0" r="4445" b="0"/>
            <wp:docPr id="3" name="Picture 3" descr="C:\Users\Eva\Documents\ΦΟΙΤΗΤΙΚΕΣ ΕΡΓΑΣΙΕΣ\ANABASIS\4674 - Κρυπτονομίσματα\Weka\CLASSIFICATION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va\Documents\ΦΟΙΤΗΤΙΚΕΣ ΕΡΓΑΣΙΕΣ\ANABASIS\4674 - Κρυπτονομίσματα\Weka\CLASSIFICATION2.bmp"/>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2512" cy="3018123"/>
                    </a:xfrm>
                    <a:prstGeom prst="rect">
                      <a:avLst/>
                    </a:prstGeom>
                    <a:noFill/>
                    <a:ln>
                      <a:noFill/>
                    </a:ln>
                  </pic:spPr>
                </pic:pic>
              </a:graphicData>
            </a:graphic>
          </wp:inline>
        </w:drawing>
      </w:r>
    </w:p>
    <w:p w:rsidR="00E36E09" w:rsidRPr="00E36E09" w:rsidRDefault="00E36E09" w:rsidP="00E36E09">
      <w:pPr>
        <w:pStyle w:val="Caption"/>
      </w:pPr>
      <w:bookmarkStart w:id="118" w:name="_Toc438394213"/>
      <w:r>
        <w:t xml:space="preserve">Εικόνα </w:t>
      </w:r>
      <w:fldSimple w:instr=" SEQ Εικόνα \* ARABIC ">
        <w:r>
          <w:rPr>
            <w:noProof/>
          </w:rPr>
          <w:t>15</w:t>
        </w:r>
      </w:fldSimple>
      <w:r>
        <w:t xml:space="preserve"> Μοντέλο κατηγοριοποίησης </w:t>
      </w:r>
      <w:r w:rsidRPr="00850DE5">
        <w:t>στο Weka</w:t>
      </w:r>
      <w:bookmarkEnd w:id="118"/>
    </w:p>
    <w:p w:rsidR="00306B0A" w:rsidRDefault="00306B0A" w:rsidP="00E16866">
      <w:pPr>
        <w:pStyle w:val="BodyText"/>
        <w:spacing w:before="113" w:after="113" w:line="360" w:lineRule="auto"/>
        <w:jc w:val="both"/>
      </w:pPr>
    </w:p>
    <w:p w:rsidR="00E16866" w:rsidRDefault="0072131A" w:rsidP="00E16866">
      <w:pPr>
        <w:pStyle w:val="BodyText"/>
        <w:keepNext/>
        <w:spacing w:before="113" w:after="113" w:line="360" w:lineRule="auto"/>
        <w:jc w:val="both"/>
      </w:pPr>
      <w:r w:rsidRPr="0072131A">
        <w:rPr>
          <w:noProof/>
          <w:lang w:val="en-US" w:eastAsia="en-US"/>
        </w:rPr>
        <w:drawing>
          <wp:inline distT="0" distB="0" distL="0" distR="0">
            <wp:extent cx="5292090" cy="3969068"/>
            <wp:effectExtent l="0" t="0" r="3810" b="0"/>
            <wp:docPr id="4" name="Picture 4" descr="C:\Users\Eva\Documents\ΦΟΙΤΗΤΙΚΕΣ ΕΡΓΑΣΙΕΣ\ANABASIS\4674 - Κρυπτονομίσματα\Weka\cluster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va\Documents\ΦΟΙΤΗΤΙΚΕΣ ΕΡΓΑΣΙΕΣ\ANABASIS\4674 - Κρυπτονομίσματα\Weka\clustering.bmp"/>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92090" cy="3969068"/>
                    </a:xfrm>
                    <a:prstGeom prst="rect">
                      <a:avLst/>
                    </a:prstGeom>
                    <a:noFill/>
                    <a:ln>
                      <a:noFill/>
                    </a:ln>
                  </pic:spPr>
                </pic:pic>
              </a:graphicData>
            </a:graphic>
          </wp:inline>
        </w:drawing>
      </w:r>
    </w:p>
    <w:p w:rsidR="00E16866" w:rsidRDefault="00E16866" w:rsidP="00E16866">
      <w:pPr>
        <w:pStyle w:val="Caption"/>
        <w:jc w:val="both"/>
      </w:pPr>
      <w:bookmarkStart w:id="119" w:name="_Toc438394214"/>
      <w:r>
        <w:t xml:space="preserve">Εικόνα </w:t>
      </w:r>
      <w:fldSimple w:instr=" SEQ Εικόνα \* ARABIC ">
        <w:r w:rsidR="00E36E09">
          <w:rPr>
            <w:noProof/>
          </w:rPr>
          <w:t>16</w:t>
        </w:r>
      </w:fldSimple>
      <w:r>
        <w:t xml:space="preserve"> Μοντέλο </w:t>
      </w:r>
      <w:r w:rsidR="008051E9">
        <w:t>ομαδοποίησης</w:t>
      </w:r>
      <w:r>
        <w:t xml:space="preserve"> στο </w:t>
      </w:r>
      <w:r>
        <w:rPr>
          <w:lang w:val="en-US"/>
        </w:rPr>
        <w:t>Weka</w:t>
      </w:r>
      <w:bookmarkEnd w:id="119"/>
    </w:p>
    <w:p w:rsidR="00E16866" w:rsidRPr="00E16866" w:rsidRDefault="00E16866" w:rsidP="00E16866">
      <w:pPr>
        <w:pStyle w:val="BodyText"/>
        <w:spacing w:before="113" w:after="113" w:line="360" w:lineRule="auto"/>
        <w:jc w:val="both"/>
      </w:pPr>
    </w:p>
    <w:p w:rsidR="00306B0A" w:rsidRDefault="00306B0A" w:rsidP="00306B0A">
      <w:pPr>
        <w:pStyle w:val="BodyText"/>
        <w:spacing w:before="113" w:after="113" w:line="360" w:lineRule="auto"/>
        <w:jc w:val="both"/>
      </w:pPr>
      <w:r>
        <w:lastRenderedPageBreak/>
        <w:t>Για την είσοδο των δεδομένων μας στ</w:t>
      </w:r>
      <w:r w:rsidR="0053752F">
        <w:t xml:space="preserve">α μοντέλα που δημιουργήσαμε, </w:t>
      </w:r>
      <w:r>
        <w:t xml:space="preserve">χρησιμοποιούμε το </w:t>
      </w:r>
      <w:r>
        <w:rPr>
          <w:lang w:val="en-US"/>
        </w:rPr>
        <w:t>module</w:t>
      </w:r>
      <w:r w:rsidRPr="00306B0A">
        <w:t xml:space="preserve"> </w:t>
      </w:r>
      <w:r>
        <w:rPr>
          <w:lang w:val="en-US"/>
        </w:rPr>
        <w:t>arffloader</w:t>
      </w:r>
      <w:r w:rsidRPr="00306B0A">
        <w:t xml:space="preserve">. </w:t>
      </w:r>
      <w:r>
        <w:t xml:space="preserve">Αυτό σημαίνει ότι τα δεδομένα μας πρέπει να τα εισάγουμε με ένα αρχείο τύπου </w:t>
      </w:r>
      <w:r>
        <w:rPr>
          <w:lang w:val="en-US"/>
        </w:rPr>
        <w:t>arff</w:t>
      </w:r>
      <w:r>
        <w:t xml:space="preserve"> που έχει την εξής δομή:</w:t>
      </w:r>
    </w:p>
    <w:p w:rsidR="0053752F" w:rsidRDefault="0053752F" w:rsidP="00306B0A">
      <w:pPr>
        <w:pStyle w:val="BodyText"/>
        <w:spacing w:before="113" w:after="113" w:line="360" w:lineRule="auto"/>
        <w:jc w:val="both"/>
      </w:pPr>
    </w:p>
    <w:p w:rsidR="0053752F" w:rsidRPr="006D0648" w:rsidRDefault="0053752F" w:rsidP="0053752F">
      <w:pPr>
        <w:pStyle w:val="BodyText"/>
        <w:spacing w:before="113" w:after="113" w:line="360" w:lineRule="auto"/>
        <w:jc w:val="both"/>
        <w:rPr>
          <w:lang w:val="en-US"/>
        </w:rPr>
      </w:pPr>
      <w:r w:rsidRPr="006D0648">
        <w:rPr>
          <w:lang w:val="en-US"/>
        </w:rPr>
        <w:t>@relation</w:t>
      </w:r>
      <w:r w:rsidRPr="006D0648">
        <w:rPr>
          <w:lang w:val="en-US"/>
        </w:rPr>
        <w:tab/>
        <w:t>cryptocoins</w:t>
      </w:r>
    </w:p>
    <w:p w:rsidR="0053752F" w:rsidRPr="006D0648" w:rsidRDefault="0053752F" w:rsidP="0053752F">
      <w:pPr>
        <w:pStyle w:val="BodyText"/>
        <w:spacing w:before="113" w:after="113" w:line="360" w:lineRule="auto"/>
        <w:jc w:val="both"/>
        <w:rPr>
          <w:lang w:val="en-US"/>
        </w:rPr>
      </w:pPr>
    </w:p>
    <w:p w:rsidR="0053752F" w:rsidRPr="006D0648" w:rsidRDefault="0053752F" w:rsidP="0053752F">
      <w:pPr>
        <w:pStyle w:val="BodyText"/>
        <w:spacing w:before="113" w:after="113" w:line="360" w:lineRule="auto"/>
        <w:jc w:val="both"/>
        <w:rPr>
          <w:lang w:val="en-US"/>
        </w:rPr>
      </w:pPr>
    </w:p>
    <w:p w:rsidR="0053752F" w:rsidRPr="006D0648" w:rsidRDefault="0053752F" w:rsidP="0053752F">
      <w:pPr>
        <w:pStyle w:val="BodyText"/>
        <w:spacing w:before="113" w:after="113" w:line="360" w:lineRule="auto"/>
        <w:jc w:val="both"/>
        <w:rPr>
          <w:lang w:val="en-US"/>
        </w:rPr>
      </w:pPr>
      <w:r w:rsidRPr="006D0648">
        <w:rPr>
          <w:lang w:val="en-US"/>
        </w:rPr>
        <w:t>@attribute</w:t>
      </w:r>
      <w:r w:rsidRPr="006D0648">
        <w:rPr>
          <w:lang w:val="en-US"/>
        </w:rPr>
        <w:tab/>
        <w:t>release</w:t>
      </w:r>
      <w:r w:rsidRPr="006D0648">
        <w:rPr>
          <w:lang w:val="en-US"/>
        </w:rPr>
        <w:tab/>
      </w:r>
      <w:r w:rsidRPr="006D0648">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hash</w:t>
      </w:r>
      <w:r w:rsidRPr="0053752F">
        <w:rPr>
          <w:lang w:val="en-US"/>
        </w:rPr>
        <w:tab/>
        <w:t>{SHA-256d, ECDSA, Scrypt, X13, CryptoNight, X11, 1CC/2CC/TWN, N/A}</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security</w:t>
      </w:r>
      <w:r w:rsidRPr="0053752F">
        <w:rPr>
          <w:lang w:val="en-US"/>
        </w:rPr>
        <w:tab/>
        <w:t>{POW, POS, POW/POS, Consensus, N/A}</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capitalization</w:t>
      </w:r>
      <w:r w:rsidRPr="0053752F">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value</w:t>
      </w:r>
      <w:r w:rsidRPr="0053752F">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supply</w:t>
      </w:r>
      <w:r w:rsidRPr="0053752F">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volume</w:t>
      </w:r>
      <w:r w:rsidRPr="0053752F">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change</w:t>
      </w:r>
      <w:r w:rsidRPr="0053752F">
        <w:rPr>
          <w:lang w:val="en-US"/>
        </w:rPr>
        <w:tab/>
        <w:t>numeric</w:t>
      </w:r>
    </w:p>
    <w:p w:rsidR="0053752F" w:rsidRPr="0053752F" w:rsidRDefault="0053752F" w:rsidP="0053752F">
      <w:pPr>
        <w:pStyle w:val="BodyText"/>
        <w:spacing w:before="113" w:after="113" w:line="360" w:lineRule="auto"/>
        <w:jc w:val="both"/>
        <w:rPr>
          <w:lang w:val="en-US"/>
        </w:rPr>
      </w:pPr>
      <w:r w:rsidRPr="0053752F">
        <w:rPr>
          <w:lang w:val="en-US"/>
        </w:rPr>
        <w:t>@attribute</w:t>
      </w:r>
      <w:r w:rsidRPr="0053752F">
        <w:rPr>
          <w:lang w:val="en-US"/>
        </w:rPr>
        <w:tab/>
        <w:t>deflation</w:t>
      </w:r>
      <w:r w:rsidRPr="0053752F">
        <w:rPr>
          <w:lang w:val="en-US"/>
        </w:rPr>
        <w:tab/>
        <w:t>{YES, NO, N/A}</w:t>
      </w:r>
    </w:p>
    <w:p w:rsidR="0053752F" w:rsidRPr="006D0648" w:rsidRDefault="0053752F" w:rsidP="0053752F">
      <w:pPr>
        <w:pStyle w:val="BodyText"/>
        <w:spacing w:before="113" w:after="113" w:line="360" w:lineRule="auto"/>
        <w:jc w:val="both"/>
        <w:rPr>
          <w:lang w:val="en-US"/>
        </w:rPr>
      </w:pPr>
    </w:p>
    <w:p w:rsidR="0053752F" w:rsidRPr="00306B0A" w:rsidRDefault="0053752F" w:rsidP="0053752F">
      <w:pPr>
        <w:pStyle w:val="BodyText"/>
        <w:spacing w:before="113" w:after="113" w:line="360" w:lineRule="auto"/>
        <w:jc w:val="both"/>
      </w:pPr>
      <w:r>
        <w:t>@data</w:t>
      </w:r>
    </w:p>
    <w:p w:rsidR="0053752F" w:rsidRPr="00681FB3" w:rsidRDefault="0053752F" w:rsidP="00E16866">
      <w:pPr>
        <w:pStyle w:val="BodyText"/>
        <w:spacing w:before="113" w:after="113" w:line="360" w:lineRule="auto"/>
        <w:jc w:val="both"/>
      </w:pPr>
      <w:r w:rsidRPr="00681FB3">
        <w:t>…….</w:t>
      </w:r>
    </w:p>
    <w:p w:rsidR="0053752F" w:rsidRPr="00681FB3" w:rsidRDefault="0053752F" w:rsidP="00E16866">
      <w:pPr>
        <w:pStyle w:val="BodyText"/>
        <w:spacing w:before="113" w:after="113" w:line="360" w:lineRule="auto"/>
        <w:jc w:val="both"/>
      </w:pPr>
      <w:r w:rsidRPr="00681FB3">
        <w:t>…</w:t>
      </w:r>
    </w:p>
    <w:p w:rsidR="0053752F" w:rsidRPr="00681FB3" w:rsidRDefault="0053752F" w:rsidP="00E16866">
      <w:pPr>
        <w:pStyle w:val="BodyText"/>
        <w:spacing w:before="113" w:after="113" w:line="360" w:lineRule="auto"/>
        <w:jc w:val="both"/>
      </w:pPr>
      <w:r w:rsidRPr="00681FB3">
        <w:t>.</w:t>
      </w:r>
    </w:p>
    <w:p w:rsidR="006B3BC2" w:rsidRPr="00681FB3" w:rsidRDefault="006B3BC2" w:rsidP="00E16866">
      <w:pPr>
        <w:pStyle w:val="BodyText"/>
        <w:spacing w:before="113" w:after="113" w:line="360" w:lineRule="auto"/>
        <w:jc w:val="both"/>
      </w:pPr>
    </w:p>
    <w:p w:rsidR="006B3BC2" w:rsidRPr="00681FB3" w:rsidRDefault="006B3BC2" w:rsidP="00E16866">
      <w:pPr>
        <w:pStyle w:val="BodyText"/>
        <w:spacing w:before="113" w:after="113" w:line="360" w:lineRule="auto"/>
        <w:jc w:val="both"/>
      </w:pPr>
    </w:p>
    <w:p w:rsidR="006B3BC2" w:rsidRDefault="006B3BC2" w:rsidP="006B3BC2">
      <w:pPr>
        <w:pStyle w:val="BodyText"/>
        <w:spacing w:before="113" w:after="113" w:line="360" w:lineRule="auto"/>
        <w:jc w:val="both"/>
      </w:pPr>
      <w:r>
        <w:rPr>
          <w:lang w:val="en-US"/>
        </w:rPr>
        <w:t>T</w:t>
      </w:r>
      <w:r w:rsidRPr="006B3BC2">
        <w:t xml:space="preserve">ο </w:t>
      </w:r>
      <w:r w:rsidRPr="006B3BC2">
        <w:rPr>
          <w:lang w:val="en-US"/>
        </w:rPr>
        <w:t>Weka</w:t>
      </w:r>
      <w:r w:rsidRPr="006B3BC2">
        <w:t xml:space="preserve"> </w:t>
      </w:r>
      <w:r>
        <w:t>‘</w:t>
      </w:r>
      <w:r w:rsidRPr="006B3BC2">
        <w:t>πραγματοποιεί</w:t>
      </w:r>
      <w:r>
        <w:t>’</w:t>
      </w:r>
      <w:r w:rsidRPr="006B3BC2">
        <w:t xml:space="preserve"> εξόρυξη δεδομένων. Στην προκειμένη περίπτωση, ενδιαφερόμαστε για μια απλή συσταδοποίηση(</w:t>
      </w:r>
      <w:r w:rsidRPr="006B3BC2">
        <w:rPr>
          <w:lang w:val="en-US"/>
        </w:rPr>
        <w:t>clustering</w:t>
      </w:r>
      <w:r w:rsidRPr="006B3BC2">
        <w:t xml:space="preserve">) των «πλειάδων» των </w:t>
      </w:r>
      <w:r w:rsidRPr="006B3BC2">
        <w:lastRenderedPageBreak/>
        <w:t>δεδομένων, δηλαδή για κάθε δεκάδα τιμών των μεταβλητών. Η μεταβλητή «κλάσης», όπως λέγεται σε αυτό το συγκείμενο, είναι η μεταβλητή του ίδιου του κρυπτονομίσματος(</w:t>
      </w:r>
      <w:r w:rsidRPr="006B3BC2">
        <w:rPr>
          <w:lang w:val="en-US"/>
        </w:rPr>
        <w:t>Litecoin</w:t>
      </w:r>
      <w:r w:rsidRPr="006B3BC2">
        <w:t xml:space="preserve">). Είναι βεβαίως γνωστό ότι στην μέθοδο της συσταδοποίησης δεν υπάρχει μεταχείριση τέτοιου τύπου μεταβλητής, αλλά όλες χρησιμοποιούνται εξίσου για τον υπολογισμό των </w:t>
      </w:r>
      <w:r w:rsidRPr="006B3BC2">
        <w:rPr>
          <w:lang w:val="en-US"/>
        </w:rPr>
        <w:t>clusters</w:t>
      </w:r>
      <w:r w:rsidRPr="006B3BC2">
        <w:t>.</w:t>
      </w:r>
    </w:p>
    <w:p w:rsidR="00CC08EB" w:rsidRDefault="00CC08EB" w:rsidP="006B3BC2">
      <w:pPr>
        <w:pStyle w:val="BodyText"/>
        <w:spacing w:before="113" w:after="113" w:line="360" w:lineRule="auto"/>
        <w:jc w:val="both"/>
      </w:pPr>
    </w:p>
    <w:p w:rsidR="00CC08EB" w:rsidRDefault="00CC08EB" w:rsidP="006B3BC2">
      <w:pPr>
        <w:pStyle w:val="BodyText"/>
        <w:spacing w:before="113" w:after="113" w:line="360" w:lineRule="auto"/>
        <w:jc w:val="both"/>
      </w:pPr>
      <w:r w:rsidRPr="00CC08EB">
        <w:t>Η ανάλυση συστάδων διευθετεί ένα σύνολο μεταβλητών ή παρατηρήσεων σε συγκεκριμένες ομάδες οι οποίες διαθέτουν κατ΄ ιδίαν κοινά χαρακτηριστικά, ευκρινώς διαφοροποιημένα από εκείνα των άλλων ομάδων. Η απόσταση των στοιχείων στο χώρο μετρείται με τους ειδικούς συντελεστές ομοιότητας και η σύνδεσή τους προς δημιουργία συστάδων με ομοειδές περιεχόμενο τιμών εκάστη πραγματοποιείται με ειδικές μεθόδους διασύνδεσης, ιεραρχ</w:t>
      </w:r>
      <w:r w:rsidR="00DB77FD">
        <w:t>ικού ή μη χαρακτήρα. Περιγράφο</w:t>
      </w:r>
      <w:r w:rsidRPr="00CC08EB">
        <w:t>νται διεξοδικά οι τόποι εκτίμησης των αποστάσεων των στοιχείων και η συνένωσή τους σε μικρές συστάδες με ολοένα αυξανόμενο αριθμό στοιχείων μέχρι την ολοκλήρωσή τους σε μία τελική σύνθεση συστάδας. Επισημαίνονται επίσης τα κριτήρια της ορθής επιλογής του αριθμούς των συστάδων και η αποτελεσματικότητά της επιλεγμένης μεθόδου. Η ανάλυση συστάδων δρα επικουρικά με τις αναλύσεις κοινών παραγόντων και κύριων συνιστωσών, και η μελέτη περίπτωσης της ανάλυσης συστάδων αποτελεί επέκταση και συγκερασμό των παραπάνω αναλύσεων</w:t>
      </w:r>
      <w:r>
        <w:t>.</w:t>
      </w:r>
    </w:p>
    <w:p w:rsidR="00CC08EB" w:rsidRDefault="00CC08EB" w:rsidP="006B3BC2">
      <w:pPr>
        <w:pStyle w:val="BodyText"/>
        <w:spacing w:before="113" w:after="113" w:line="360" w:lineRule="auto"/>
        <w:jc w:val="both"/>
      </w:pPr>
      <w:r w:rsidRPr="00CC08EB">
        <w:t>Η μελέτη ταξιδόμησης των στοιχείων, όπως ήδη διαφαίνεται, απαιτεί επιτακτικά τη συνδυαστική γνώση των ανα- λύσεων κοινών παραγόντων και κύριων συνιστωσών και επιπρόσθετα την ανάλυση διακύμανσης μεταξύ των ομάδων για την στατιστική εκτίμηση των διαφορετικών δράσεων των μεταβλητών μεταξύ των ομάδων.</w:t>
      </w:r>
    </w:p>
    <w:p w:rsidR="00CC08EB" w:rsidRDefault="00CC08EB" w:rsidP="006B3BC2">
      <w:pPr>
        <w:pStyle w:val="BodyText"/>
        <w:spacing w:before="113" w:after="113" w:line="360" w:lineRule="auto"/>
        <w:jc w:val="both"/>
      </w:pPr>
    </w:p>
    <w:p w:rsidR="00CC08EB" w:rsidRDefault="00CC08EB" w:rsidP="006B3BC2">
      <w:pPr>
        <w:pStyle w:val="BodyText"/>
        <w:spacing w:before="113" w:after="113" w:line="360" w:lineRule="auto"/>
        <w:jc w:val="both"/>
      </w:pPr>
      <w:r>
        <w:t xml:space="preserve">Η ανάλυση συστάδων ή ταξιδόμησης των στοιχείων (Cluster analysis) εφαρμόζεται με τέτοιο τρόπο ώστε να εντάσσονται σε ίδιες συστάδες (ομάδες) στοιχεία (παρατηρήσεις) περισσότερα όμοια μεταξύ τους παρά σε οποιεσ- δήποτε άλλες (Aldenderfer &amp; Blashfield, 1984, Everitt, 1993). Αυτό επιτυγχάνεται με την </w:t>
      </w:r>
      <w:r>
        <w:lastRenderedPageBreak/>
        <w:t>επισταμένη επιλογή και διευθέτηση των στοιχείων σε ομάδες παρατηρήσεων με συγγενικά χαρακτηριστικά και με τις ακόλουθες ιδιότητες:</w:t>
      </w:r>
    </w:p>
    <w:p w:rsidR="00CC08EB" w:rsidRDefault="00CC08EB" w:rsidP="006B3BC2">
      <w:pPr>
        <w:pStyle w:val="BodyText"/>
        <w:spacing w:before="113" w:after="113" w:line="360" w:lineRule="auto"/>
        <w:jc w:val="both"/>
      </w:pPr>
      <w:r>
        <w:t xml:space="preserve"> • Κάθε ομάδα διαθέτει ομοειδή σύσταση σε σχέση με κάποια χαρακτηριστικά, δηλαδή οι παρατηρήσεις σε αυτές έχουν τιμές σχεδόν όμοιες μεταξύ τους </w:t>
      </w:r>
    </w:p>
    <w:p w:rsidR="00CC08EB" w:rsidRDefault="00CC08EB" w:rsidP="006B3BC2">
      <w:pPr>
        <w:pStyle w:val="BodyText"/>
        <w:spacing w:before="113" w:after="113" w:line="360" w:lineRule="auto"/>
        <w:jc w:val="both"/>
      </w:pPr>
      <w:r>
        <w:t xml:space="preserve"> • Κάθε ομάδα οφείλει να διαφέρει από τις υπόλοιπες ως προς ίδια χαρακτηριστικά, δηλαδή οι τιμές μιας ομάδας θα πρέπει να διαφέρουν σε μέγεθος κλίμακας από τις τιμές άλλων ομάδων.</w:t>
      </w:r>
    </w:p>
    <w:p w:rsidR="00CC08EB" w:rsidRDefault="00CC08EB" w:rsidP="006B3BC2">
      <w:pPr>
        <w:pStyle w:val="BodyText"/>
        <w:spacing w:before="113" w:after="113" w:line="360" w:lineRule="auto"/>
        <w:jc w:val="both"/>
      </w:pPr>
    </w:p>
    <w:p w:rsidR="00CC08EB" w:rsidRDefault="00CC08EB" w:rsidP="006B3BC2">
      <w:pPr>
        <w:pStyle w:val="BodyText"/>
        <w:spacing w:before="113" w:after="113" w:line="360" w:lineRule="auto"/>
        <w:jc w:val="both"/>
      </w:pPr>
      <w:r w:rsidRPr="00CC08EB">
        <w:t>Η ανάλυση συστάδων πραγματοποιείται με τη χρήση πολυάριθμων αλγορίθμων με τελείως διαφορετικές ιδιότητες μεταξύ τους ως προς τον τρόπο λειτουργίας και το βαθμό απόδοσής τους και επεξεργάζεται συστάδες οι οποίες εννοιολογικά σημαίνουν αποστάσεις μεταξύ των στοιχείων, πυκνές περιοχές με σημεία στο χώρο, ειδικές κατανομές στοιχείων κτλ. Η διαλογή των στοιχείων στις ομάδες γίνεται με τέτοιο τρόπο ώστε η σύνδεση μεταξύ δύο στοιχείων να μεγιστοποιείται στην περίπτωση που ανήκουν στην ίδια ομάδα, ειδάλλως να ελαχιστοποιείται. Με τον τρόπο αυτόν η ανάλυση συστάδων προάγει την ανεύρεση ειδικών σχέσεων μεταξύ των στοιχείων, χωρίς να παρέχει ανάλογες εξηγήσεις ή ερμηνείες, χωρίς δηλαδή να εξηγεί την ύπαρξη σχέσεων. Ένα άλλο χαρακτηρι- στικό της μεθόδου είναι ότι δεν απαιτεί καμία a priori υπόθεση για να ξεκινήσει τη διερευνητική διαδικασία στα στοιχεία γι’ αυτό και δεν απαιτείται η εφαρμογή στατιστικών ελέγχων για τη σημαντικότητα των αποτελεσμάτων που εξάγονται.</w:t>
      </w:r>
    </w:p>
    <w:p w:rsidR="00CC08EB" w:rsidRDefault="00CC08EB" w:rsidP="006B3BC2">
      <w:pPr>
        <w:pStyle w:val="BodyText"/>
        <w:spacing w:before="113" w:after="113" w:line="360" w:lineRule="auto"/>
        <w:jc w:val="both"/>
      </w:pPr>
    </w:p>
    <w:p w:rsidR="00CC08EB" w:rsidRDefault="00CC08EB" w:rsidP="006B3BC2">
      <w:pPr>
        <w:pStyle w:val="BodyText"/>
        <w:spacing w:before="113" w:after="113" w:line="360" w:lineRule="auto"/>
        <w:jc w:val="both"/>
      </w:pPr>
      <w:r w:rsidRPr="00CC08EB">
        <w:t>Πέραν της προσεκτικής επιλογής ενός αλγόριθμου ακολουθεί και η ρύθμιση ορισμένων παραμέτρων, όπως ο τύπος μέτρησης των αποστάσεων, κάποιο αριθμητικό όριο στοιχείων που πρέπει να έχει μία συστάδα ή ο επιτρεπτός αριθμός των συστάδων τελικής αποδοχής. Επομένως, η ανάλυση ταξιδόμησης δεν αναμένεται να τελεσφορεί ως μία αυτόματη διαδικασία αλλά ως μία επαναληπτική διαδραστική διεργασία βελτιστοποίησης της ταυτοποίησης των στοιχείων με την εφαρμογή δοκιμασίας και αποτυχίας, η οποία ενδέχεται να απαιτήσει και επαναρρύθμιση των αρχικών παραμέτρων.</w:t>
      </w:r>
    </w:p>
    <w:p w:rsidR="00CC08EB" w:rsidRDefault="00CC08EB" w:rsidP="006B3BC2">
      <w:pPr>
        <w:pStyle w:val="BodyText"/>
        <w:spacing w:before="113" w:after="113" w:line="360" w:lineRule="auto"/>
        <w:jc w:val="both"/>
      </w:pPr>
    </w:p>
    <w:p w:rsidR="00CC08EB" w:rsidRDefault="00443D00" w:rsidP="006B3BC2">
      <w:pPr>
        <w:pStyle w:val="BodyText"/>
        <w:spacing w:before="113" w:after="113" w:line="360" w:lineRule="auto"/>
        <w:jc w:val="both"/>
      </w:pPr>
      <w:r w:rsidRPr="00443D00">
        <w:t>Η συσταδοποίηση συχνά επιχειρείται και ως ενδιάμεσο στάδιο μεταξύ της παραγοντικής ανάλυσης και της διακριτικής. Αρχικά οργανώνεται παραγοντική ανάλυση για να περιορίσει τις διαστάσεις των δεδομένων και κατ’ επέκταση των μεταβλητών, διευκολύνοντας ποιοτικά την εκτέλεση της συσταδοποίησης αφού συμβάλλει επιπρόσθετα και στη μείωση της πολυσυγγραμικότητας των μεταβλητών. Ακολουθεί η ταυτοποίηση των μετα- βλητών σε συστάδες και, τελικά, αναλαμβάνει η διακριτική ανάλυση να ελέγξει την προσαρμογή του μοντέλου της συσταδοποίησης και να περιγράψει στατιστικά τις συστάδες. Η χρήση της τελευταίας ενθαρρύνεται πολύ, καθόσον η συσταδοποίηση δεν διαθέτει κριτήρια μέτρησης της καλής προσαρμογής του επιχειρούμενου μοντέλου και βασίζεται ουσιαστικά στη διακριτική ανάλυση να διαπιστώσει αν οι δημιουρ</w:t>
      </w:r>
      <w:r w:rsidR="00DB77FD">
        <w:t>γούμενες ομάδες είναι στατιστι</w:t>
      </w:r>
      <w:r w:rsidRPr="00443D00">
        <w:t>κά σημαντικές και επίσης αν οι μεταβλητές διαφοροποιούνται με σαφήνεια ως προς τη δράση τους μεταξύ των συστάδων. Επισημαίνεται, πάραυτα, ότι ο διαχωρισμός των δεδομένων σε ομάδες μπορεί να μην καταλήγει σε κάποια ουσιαστική ερευνητική ερμηνεία, και επομένως η ορθή επιλογή των συστάδων να έχει απλώς υποθετικό χαρακτήρα. Επιπρόσθετα, η συνεπικουρία της διακριτικής ανάλυσης προσβλέπει στην οικοδόμηση ενός προβλε- πτικού μοντέλου συσταδοποίησης επιτρέποντας την εισαγωγή τιμών από νέες παρατηρήσεις και την αξιολόγηση της αξιοπιστίας διαχωρισμού των στοιχείων (μελών) στις συστάδες.</w:t>
      </w:r>
    </w:p>
    <w:p w:rsidR="00443D00" w:rsidRDefault="00443D00" w:rsidP="006B3BC2">
      <w:pPr>
        <w:pStyle w:val="BodyText"/>
        <w:spacing w:before="113" w:after="113" w:line="360" w:lineRule="auto"/>
        <w:jc w:val="both"/>
      </w:pPr>
    </w:p>
    <w:p w:rsidR="00443D00" w:rsidRDefault="00443D00" w:rsidP="006B3BC2">
      <w:pPr>
        <w:pStyle w:val="BodyText"/>
        <w:spacing w:before="113" w:after="113" w:line="360" w:lineRule="auto"/>
        <w:jc w:val="both"/>
      </w:pPr>
      <w:r w:rsidRPr="00443D00">
        <w:t xml:space="preserve">Τρεις διαφορετικές τακτικές διασύνδεσης των στοιχείων είναι γνωστές, η καθεμία των οποίων ακολουθεί συγκε- κριμένους κανόνες επιλογής: </w:t>
      </w:r>
    </w:p>
    <w:p w:rsidR="00105D93" w:rsidRPr="0050777A" w:rsidRDefault="00105D93" w:rsidP="006B3BC2">
      <w:pPr>
        <w:pStyle w:val="BodyText"/>
        <w:spacing w:before="113" w:after="113" w:line="360" w:lineRule="auto"/>
        <w:jc w:val="both"/>
      </w:pPr>
    </w:p>
    <w:p w:rsidR="00443D00" w:rsidRDefault="00443D00" w:rsidP="006B3BC2">
      <w:pPr>
        <w:pStyle w:val="BodyText"/>
        <w:spacing w:before="113" w:after="113" w:line="360" w:lineRule="auto"/>
        <w:jc w:val="both"/>
      </w:pPr>
      <w:r w:rsidRPr="00443D00">
        <w:t xml:space="preserve">1. Ομαδοποίηση με άγνωστο αριθμό τελικών συστάδων, εφαρμοζόμενη είτε στον πίνακα ομοιότητας των δειγμά- των SxS είτε στον πίνακα ομοιότητας των μεταβλητών VxV (δενδρική ταξινόμηση-tree clustering). </w:t>
      </w:r>
    </w:p>
    <w:p w:rsidR="00443D00" w:rsidRDefault="00443D00" w:rsidP="006B3BC2">
      <w:pPr>
        <w:pStyle w:val="BodyText"/>
        <w:spacing w:before="113" w:after="113" w:line="360" w:lineRule="auto"/>
        <w:jc w:val="both"/>
      </w:pPr>
      <w:r w:rsidRPr="00443D00">
        <w:t xml:space="preserve">2. Ομαδοποίηση με συγκεκριμένο αριθμό k συστάδων (ταξιδόμηση k τελικών ομάδων- k-means clustering). </w:t>
      </w:r>
    </w:p>
    <w:p w:rsidR="00443D00" w:rsidRDefault="00443D00" w:rsidP="006B3BC2">
      <w:pPr>
        <w:pStyle w:val="BodyText"/>
        <w:spacing w:before="113" w:after="113" w:line="360" w:lineRule="auto"/>
        <w:jc w:val="both"/>
      </w:pPr>
      <w:r w:rsidRPr="00443D00">
        <w:lastRenderedPageBreak/>
        <w:t>3. Ταυτόχρονη ομαδοποίηση δειγμάτων και μεταβλητών (διασύνδεση διπλής κατεύθυνσης -two-way joining). Ανεξαρτήτως επιλογής αλγορίθμων, επιζητείται πάντοτε η ίδια στρατηγική δηλαδή η δημιουργία ομάδων στοιχείων, αλλά με τη σύνθεση διαφορετικών μοντέλων ομαδοποίησης, η οποία οδηγεί αναπόφευκτα και στην επιλογή εξειδικευμένων αλγορίθμων</w:t>
      </w:r>
      <w:r>
        <w:t>.</w:t>
      </w:r>
    </w:p>
    <w:p w:rsidR="00443D00" w:rsidRDefault="00443D00" w:rsidP="006B3BC2">
      <w:pPr>
        <w:pStyle w:val="BodyText"/>
        <w:spacing w:before="113" w:after="113" w:line="360" w:lineRule="auto"/>
        <w:jc w:val="both"/>
      </w:pPr>
    </w:p>
    <w:p w:rsidR="006B3BC2" w:rsidRDefault="006B3BC2" w:rsidP="006B3BC2">
      <w:pPr>
        <w:pStyle w:val="BodyText"/>
        <w:spacing w:before="113" w:after="113" w:line="360" w:lineRule="auto"/>
        <w:jc w:val="both"/>
      </w:pPr>
    </w:p>
    <w:p w:rsidR="006B3BC2" w:rsidRPr="00105D93" w:rsidRDefault="006B3BC2" w:rsidP="006B3BC2">
      <w:pPr>
        <w:rPr>
          <w:rFonts w:asciiTheme="majorHAnsi" w:hAnsiTheme="majorHAnsi" w:cstheme="majorHAnsi"/>
          <w:b/>
          <w:sz w:val="28"/>
          <w:szCs w:val="28"/>
        </w:rPr>
      </w:pPr>
      <w:r w:rsidRPr="00105D93">
        <w:rPr>
          <w:rFonts w:asciiTheme="majorHAnsi" w:hAnsiTheme="majorHAnsi" w:cstheme="majorHAnsi"/>
          <w:b/>
          <w:sz w:val="28"/>
          <w:szCs w:val="28"/>
        </w:rPr>
        <w:t xml:space="preserve">Συσταδοποίηση με τη χρήση του </w:t>
      </w:r>
      <w:r w:rsidRPr="00105D93">
        <w:rPr>
          <w:rFonts w:asciiTheme="majorHAnsi" w:hAnsiTheme="majorHAnsi" w:cstheme="majorHAnsi"/>
          <w:b/>
          <w:sz w:val="28"/>
          <w:szCs w:val="28"/>
          <w:lang w:val="en-US"/>
        </w:rPr>
        <w:t>Weka</w:t>
      </w:r>
    </w:p>
    <w:p w:rsidR="00105D93" w:rsidRPr="0050777A" w:rsidRDefault="00105D93" w:rsidP="006B3BC2">
      <w:pPr>
        <w:rPr>
          <w:rFonts w:ascii="Century Gothic" w:hAnsi="Century Gothic"/>
          <w:sz w:val="24"/>
          <w:szCs w:val="24"/>
        </w:rPr>
      </w:pPr>
    </w:p>
    <w:p w:rsidR="006B3BC2" w:rsidRPr="00105D93" w:rsidRDefault="006B3BC2" w:rsidP="006B3BC2">
      <w:pPr>
        <w:rPr>
          <w:rFonts w:cstheme="minorHAnsi"/>
          <w:sz w:val="24"/>
          <w:szCs w:val="24"/>
        </w:rPr>
      </w:pPr>
      <w:r w:rsidRPr="00105D93">
        <w:rPr>
          <w:rFonts w:cstheme="minorHAnsi"/>
          <w:sz w:val="24"/>
          <w:szCs w:val="24"/>
        </w:rPr>
        <w:t xml:space="preserve">Η διαδικασία του </w:t>
      </w:r>
      <w:r w:rsidRPr="00105D93">
        <w:rPr>
          <w:rFonts w:cstheme="minorHAnsi"/>
          <w:sz w:val="24"/>
          <w:szCs w:val="24"/>
          <w:lang w:val="en-US"/>
        </w:rPr>
        <w:t>clustering</w:t>
      </w:r>
      <w:r w:rsidRPr="00105D93">
        <w:rPr>
          <w:rFonts w:cstheme="minorHAnsi"/>
          <w:sz w:val="24"/>
          <w:szCs w:val="24"/>
        </w:rPr>
        <w:t xml:space="preserve"> ή συσταδοποίησης με τη χρήση του </w:t>
      </w:r>
      <w:r w:rsidRPr="00105D93">
        <w:rPr>
          <w:rFonts w:cstheme="minorHAnsi"/>
          <w:sz w:val="24"/>
          <w:szCs w:val="24"/>
          <w:lang w:val="en-US"/>
        </w:rPr>
        <w:t>Weka</w:t>
      </w:r>
      <w:r w:rsidRPr="00105D93">
        <w:rPr>
          <w:rFonts w:cstheme="minorHAnsi"/>
          <w:sz w:val="24"/>
          <w:szCs w:val="24"/>
        </w:rPr>
        <w:t xml:space="preserve"> δεν είναι ιδιαίτερα σύνθετη, αλλά αποτελείται από ορισμένα βασικά βήματα. </w:t>
      </w:r>
    </w:p>
    <w:p w:rsidR="006B3BC2" w:rsidRDefault="006B3BC2" w:rsidP="006B3BC2">
      <w:pPr>
        <w:pStyle w:val="Caption"/>
        <w:keepNext/>
      </w:pPr>
      <w:r>
        <w:t>1.</w:t>
      </w:r>
      <w:r>
        <w:rPr>
          <w:lang w:val="en-US"/>
        </w:rPr>
        <w:t>GUI</w:t>
      </w:r>
      <w:r>
        <w:t>(Γραφικό Περιβάλλον Χρήστη)</w:t>
      </w:r>
      <w:r w:rsidRPr="000D0280">
        <w:t xml:space="preserve"> </w:t>
      </w:r>
      <w:r>
        <w:t xml:space="preserve">του </w:t>
      </w:r>
      <w:r>
        <w:rPr>
          <w:lang w:val="en-US"/>
        </w:rPr>
        <w:t>Weka</w:t>
      </w:r>
    </w:p>
    <w:p w:rsidR="006B3BC2" w:rsidRDefault="006B3BC2" w:rsidP="006B3BC2">
      <w:pPr>
        <w:rPr>
          <w:rFonts w:ascii="Century Gothic" w:hAnsi="Century Gothic"/>
          <w:sz w:val="24"/>
          <w:szCs w:val="24"/>
        </w:rPr>
      </w:pPr>
      <w:r>
        <w:rPr>
          <w:rFonts w:ascii="Century Gothic" w:hAnsi="Century Gothic"/>
          <w:noProof/>
          <w:sz w:val="24"/>
          <w:szCs w:val="24"/>
          <w:lang w:val="en-US" w:eastAsia="en-US"/>
        </w:rPr>
        <w:drawing>
          <wp:inline distT="0" distB="0" distL="0" distR="0">
            <wp:extent cx="3581400" cy="23526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81400" cy="2352675"/>
                    </a:xfrm>
                    <a:prstGeom prst="rect">
                      <a:avLst/>
                    </a:prstGeom>
                    <a:noFill/>
                    <a:ln>
                      <a:noFill/>
                    </a:ln>
                  </pic:spPr>
                </pic:pic>
              </a:graphicData>
            </a:graphic>
          </wp:inline>
        </w:drawing>
      </w:r>
    </w:p>
    <w:p w:rsidR="006B3BC2" w:rsidRPr="00105D93" w:rsidRDefault="006B3BC2" w:rsidP="006B3BC2">
      <w:pPr>
        <w:rPr>
          <w:rFonts w:cstheme="minorHAnsi"/>
          <w:sz w:val="24"/>
          <w:szCs w:val="24"/>
        </w:rPr>
      </w:pPr>
      <w:r>
        <w:rPr>
          <w:rFonts w:ascii="Century Gothic" w:hAnsi="Century Gothic"/>
          <w:sz w:val="24"/>
          <w:szCs w:val="24"/>
        </w:rPr>
        <w:br/>
      </w:r>
      <w:r w:rsidRPr="00105D93">
        <w:rPr>
          <w:rFonts w:cstheme="minorHAnsi"/>
          <w:sz w:val="24"/>
          <w:szCs w:val="24"/>
        </w:rPr>
        <w:t xml:space="preserve">Πρώτο βήμα που πρέπει να υλοποιηθεί από το μενού του βασικού </w:t>
      </w:r>
      <w:r w:rsidRPr="00105D93">
        <w:rPr>
          <w:rFonts w:cstheme="minorHAnsi"/>
          <w:sz w:val="24"/>
          <w:szCs w:val="24"/>
          <w:lang w:val="en-US"/>
        </w:rPr>
        <w:t>GUI</w:t>
      </w:r>
      <w:r w:rsidRPr="00105D93">
        <w:rPr>
          <w:rFonts w:cstheme="minorHAnsi"/>
          <w:sz w:val="24"/>
          <w:szCs w:val="24"/>
        </w:rPr>
        <w:t xml:space="preserve">(εικόνα 1) είναι η επιλογή του </w:t>
      </w:r>
      <w:r w:rsidRPr="00105D93">
        <w:rPr>
          <w:rFonts w:cstheme="minorHAnsi"/>
          <w:sz w:val="24"/>
          <w:szCs w:val="24"/>
          <w:lang w:val="en-US"/>
        </w:rPr>
        <w:t>Explorer</w:t>
      </w:r>
      <w:r w:rsidRPr="00105D93">
        <w:rPr>
          <w:rFonts w:cstheme="minorHAnsi"/>
          <w:sz w:val="24"/>
          <w:szCs w:val="24"/>
        </w:rPr>
        <w:t xml:space="preserve"> και κατόπιν η εισαγωγή των δεδομένων, τύπου .</w:t>
      </w:r>
      <w:r w:rsidRPr="00105D93">
        <w:rPr>
          <w:rFonts w:cstheme="minorHAnsi"/>
          <w:sz w:val="24"/>
          <w:szCs w:val="24"/>
          <w:lang w:val="en-US"/>
        </w:rPr>
        <w:t>csv</w:t>
      </w:r>
      <w:r w:rsidRPr="00105D93">
        <w:rPr>
          <w:rFonts w:cstheme="minorHAnsi"/>
          <w:sz w:val="24"/>
          <w:szCs w:val="24"/>
        </w:rPr>
        <w:t xml:space="preserve"> ή .</w:t>
      </w:r>
      <w:r w:rsidRPr="00105D93">
        <w:rPr>
          <w:rFonts w:cstheme="minorHAnsi"/>
          <w:sz w:val="24"/>
          <w:szCs w:val="24"/>
          <w:lang w:val="en-US"/>
        </w:rPr>
        <w:t>arff</w:t>
      </w:r>
      <w:r w:rsidRPr="00105D93">
        <w:rPr>
          <w:rFonts w:cstheme="minorHAnsi"/>
          <w:sz w:val="24"/>
          <w:szCs w:val="24"/>
        </w:rPr>
        <w:t>.</w:t>
      </w:r>
    </w:p>
    <w:p w:rsidR="006B3BC2" w:rsidRDefault="006B3BC2" w:rsidP="006B3BC2">
      <w:pPr>
        <w:rPr>
          <w:rFonts w:ascii="Century Gothic" w:hAnsi="Century Gothic"/>
          <w:sz w:val="24"/>
          <w:szCs w:val="24"/>
        </w:rPr>
      </w:pPr>
    </w:p>
    <w:p w:rsidR="006B3BC2" w:rsidRDefault="006B3BC2" w:rsidP="006B3BC2">
      <w:pPr>
        <w:rPr>
          <w:rFonts w:ascii="Century Gothic" w:hAnsi="Century Gothic"/>
          <w:sz w:val="24"/>
          <w:szCs w:val="24"/>
        </w:rPr>
      </w:pPr>
    </w:p>
    <w:p w:rsidR="006B3BC2" w:rsidRDefault="006B3BC2" w:rsidP="006B3BC2">
      <w:pPr>
        <w:pStyle w:val="Caption"/>
        <w:keepNext/>
      </w:pPr>
      <w:r>
        <w:lastRenderedPageBreak/>
        <w:t>2. Επιλογή συσταδοποίησης(</w:t>
      </w:r>
      <w:r>
        <w:rPr>
          <w:lang w:val="en-US"/>
        </w:rPr>
        <w:t>clustering</w:t>
      </w:r>
      <w:r w:rsidRPr="00DF7825">
        <w:t>)</w:t>
      </w:r>
    </w:p>
    <w:p w:rsidR="006B3BC2" w:rsidRDefault="006B3BC2" w:rsidP="006B3BC2">
      <w:pPr>
        <w:rPr>
          <w:rFonts w:ascii="Century Gothic" w:hAnsi="Century Gothic"/>
          <w:sz w:val="24"/>
          <w:szCs w:val="24"/>
        </w:rPr>
      </w:pPr>
      <w:r>
        <w:rPr>
          <w:rFonts w:ascii="Century Gothic" w:hAnsi="Century Gothic"/>
          <w:noProof/>
          <w:sz w:val="24"/>
          <w:szCs w:val="24"/>
          <w:lang w:val="en-US" w:eastAsia="en-US"/>
        </w:rPr>
        <w:drawing>
          <wp:inline distT="0" distB="0" distL="0" distR="0">
            <wp:extent cx="5276850" cy="3676650"/>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3676650"/>
                    </a:xfrm>
                    <a:prstGeom prst="rect">
                      <a:avLst/>
                    </a:prstGeom>
                    <a:noFill/>
                    <a:ln>
                      <a:noFill/>
                    </a:ln>
                  </pic:spPr>
                </pic:pic>
              </a:graphicData>
            </a:graphic>
          </wp:inline>
        </w:drawing>
      </w:r>
    </w:p>
    <w:p w:rsidR="006B3BC2" w:rsidRDefault="006B3BC2" w:rsidP="006B3BC2">
      <w:pPr>
        <w:rPr>
          <w:rFonts w:ascii="Century Gothic" w:hAnsi="Century Gothic"/>
          <w:sz w:val="24"/>
          <w:szCs w:val="24"/>
        </w:rPr>
      </w:pPr>
      <w:r>
        <w:rPr>
          <w:rFonts w:ascii="Century Gothic" w:hAnsi="Century Gothic"/>
          <w:sz w:val="24"/>
          <w:szCs w:val="24"/>
        </w:rPr>
        <w:t xml:space="preserve"> </w:t>
      </w:r>
    </w:p>
    <w:p w:rsidR="006B3BC2" w:rsidRPr="00105D93" w:rsidRDefault="006B3BC2" w:rsidP="006B3BC2">
      <w:pPr>
        <w:rPr>
          <w:rFonts w:cstheme="minorHAnsi"/>
          <w:sz w:val="24"/>
          <w:szCs w:val="24"/>
        </w:rPr>
      </w:pPr>
      <w:r w:rsidRPr="00105D93">
        <w:rPr>
          <w:rFonts w:cstheme="minorHAnsi"/>
          <w:sz w:val="24"/>
          <w:szCs w:val="24"/>
        </w:rPr>
        <w:t xml:space="preserve">Δεύτερο βήμα, μετά τυχόν προεπεξεργασία των δεδομένων, είναι η επιλογή της συσταδοποίησης(εικόνα 2). Από εδώ μεταφερόμαστε σε μια νέο οθόνη, στην οποία θα πρέπει να γίνουν οι κατάλληλες παραμετροποιήσεις. Ειδικότερα, θα πρέπει να επιλεγεί μέθοδος συσταδοποίησης. Η δική μας επιλογή θα είναι ο αλγόριθμος </w:t>
      </w:r>
      <w:r w:rsidRPr="00105D93">
        <w:rPr>
          <w:rFonts w:cstheme="minorHAnsi"/>
          <w:i/>
          <w:sz w:val="24"/>
          <w:szCs w:val="24"/>
        </w:rPr>
        <w:t>“</w:t>
      </w:r>
      <w:r w:rsidRPr="00105D93">
        <w:rPr>
          <w:rFonts w:cstheme="minorHAnsi"/>
          <w:i/>
          <w:sz w:val="24"/>
          <w:szCs w:val="24"/>
          <w:lang w:val="en-US"/>
        </w:rPr>
        <w:t>Simple</w:t>
      </w:r>
      <w:r w:rsidRPr="00105D93">
        <w:rPr>
          <w:rFonts w:cstheme="minorHAnsi"/>
          <w:i/>
          <w:sz w:val="24"/>
          <w:szCs w:val="24"/>
        </w:rPr>
        <w:t xml:space="preserve"> </w:t>
      </w:r>
      <w:r w:rsidRPr="00105D93">
        <w:rPr>
          <w:rFonts w:cstheme="minorHAnsi"/>
          <w:i/>
          <w:sz w:val="24"/>
          <w:szCs w:val="24"/>
          <w:lang w:val="en-US"/>
        </w:rPr>
        <w:t>K</w:t>
      </w:r>
      <w:r w:rsidRPr="00105D93">
        <w:rPr>
          <w:rFonts w:cstheme="minorHAnsi"/>
          <w:i/>
          <w:sz w:val="24"/>
          <w:szCs w:val="24"/>
        </w:rPr>
        <w:t>-</w:t>
      </w:r>
      <w:r w:rsidRPr="00105D93">
        <w:rPr>
          <w:rFonts w:cstheme="minorHAnsi"/>
          <w:i/>
          <w:sz w:val="24"/>
          <w:szCs w:val="24"/>
          <w:lang w:val="en-US"/>
        </w:rPr>
        <w:t>means</w:t>
      </w:r>
      <w:r w:rsidRPr="00105D93">
        <w:rPr>
          <w:rFonts w:cstheme="minorHAnsi"/>
          <w:i/>
          <w:sz w:val="24"/>
          <w:szCs w:val="24"/>
        </w:rPr>
        <w:t>”</w:t>
      </w:r>
      <w:r w:rsidRPr="00105D93">
        <w:rPr>
          <w:rFonts w:cstheme="minorHAnsi"/>
          <w:sz w:val="24"/>
          <w:szCs w:val="24"/>
        </w:rPr>
        <w:t xml:space="preserve">(Εικόνα 3).  </w:t>
      </w:r>
    </w:p>
    <w:p w:rsidR="006B3BC2" w:rsidRDefault="006B3BC2" w:rsidP="006B3BC2">
      <w:pPr>
        <w:pStyle w:val="Caption"/>
        <w:keepNext/>
      </w:pPr>
      <w:r>
        <w:lastRenderedPageBreak/>
        <w:t>3. Επιλογή αλγορίθμου συσταδοποίησης</w:t>
      </w:r>
    </w:p>
    <w:p w:rsidR="006B3BC2" w:rsidRPr="00DF7825" w:rsidRDefault="006B3BC2" w:rsidP="006B3BC2">
      <w:pPr>
        <w:rPr>
          <w:rFonts w:ascii="Century Gothic" w:hAnsi="Century Gothic"/>
          <w:sz w:val="24"/>
          <w:szCs w:val="24"/>
        </w:rPr>
      </w:pPr>
      <w:r>
        <w:rPr>
          <w:rFonts w:ascii="Century Gothic" w:hAnsi="Century Gothic"/>
          <w:noProof/>
          <w:sz w:val="24"/>
          <w:szCs w:val="24"/>
          <w:lang w:val="en-US" w:eastAsia="en-US"/>
        </w:rPr>
        <w:drawing>
          <wp:inline distT="0" distB="0" distL="0" distR="0">
            <wp:extent cx="5276850" cy="3667125"/>
            <wp:effectExtent l="0" t="0" r="0" b="9525"/>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6850" cy="3667125"/>
                    </a:xfrm>
                    <a:prstGeom prst="rect">
                      <a:avLst/>
                    </a:prstGeom>
                    <a:noFill/>
                    <a:ln>
                      <a:noFill/>
                    </a:ln>
                  </pic:spPr>
                </pic:pic>
              </a:graphicData>
            </a:graphic>
          </wp:inline>
        </w:drawing>
      </w:r>
    </w:p>
    <w:p w:rsidR="00443D00" w:rsidRDefault="00443D00" w:rsidP="006B3BC2">
      <w:pPr>
        <w:rPr>
          <w:rFonts w:ascii="Century Gothic" w:hAnsi="Century Gothic"/>
          <w:sz w:val="24"/>
          <w:szCs w:val="24"/>
        </w:rPr>
      </w:pPr>
    </w:p>
    <w:p w:rsidR="00443D00" w:rsidRDefault="00443D00" w:rsidP="006B3BC2">
      <w:pPr>
        <w:rPr>
          <w:rFonts w:ascii="Century Gothic" w:hAnsi="Century Gothic"/>
          <w:sz w:val="24"/>
          <w:szCs w:val="24"/>
        </w:rPr>
      </w:pPr>
    </w:p>
    <w:p w:rsidR="00443D00" w:rsidRPr="00105D93" w:rsidRDefault="00443D00" w:rsidP="00105D93">
      <w:pPr>
        <w:jc w:val="both"/>
        <w:rPr>
          <w:rFonts w:cstheme="minorHAnsi"/>
          <w:sz w:val="24"/>
          <w:szCs w:val="24"/>
        </w:rPr>
      </w:pPr>
      <w:r w:rsidRPr="00105D93">
        <w:rPr>
          <w:rFonts w:cstheme="minorHAnsi"/>
          <w:sz w:val="24"/>
          <w:szCs w:val="24"/>
        </w:rPr>
        <w:t>Στις περιπτώσεις που επιζητείται η συσσώρευση των στοιχείων σε συγκεκριμένο αριθμό ομάδων k, τότε εφαρμό- ζεται η ταξιδόμηση των k μέσων ως τεχνική βέλτιστης αναζήτησης αυτών: ανεύρεση των κέντρων k ομάδων και κατανομή των στοιχείων στο πλησιέστερο κέντρο ομάδας με τρόπο ώστε το τετράγωνο των αποστάσεων των στοι- χείων από την ομάδα να ελαχιστοποιείται. Αρχικά, ο αλγόριθμος προσδιορίζει k κέντρα συστάδων αντιπροσωπευ- τικά Ν σημείων (k&lt;N), και ακολούθως κάθε σημείο, με τη χρήση των επαναληπτικών δοκιμών, διευθετείται σε μία από τις k συστάδες και κάθε κέντρο αποτελεί το μέσο όρο των ενταγμένων σημείων (Bishop, 1995). Η εκτέλεση πραγματοποιείται με τον αλγόριθμο του Lloyd (Hartigan &amp; Wong, 1979) με μείζον μειονέκτημα της μεθόδου τον ορισμό εξαρχής συγκεκριμένων ομάδων στα στοιχεία, καθότι ο αλγόριθμος προτιμά να δημιουργεί ισομεγέθεις συστάδες (με ίδιο περίπου αριθμό περίπου στοιχείων) οδηγώντας έτσι στη λανθασμένη οριοθέτηση μεταξύ των ομάδων αφού βελτιστοποιεί τα κέντρα των ομάδων και όχι τα όρια αυτών. Διαθέτει όμως σοβαρά πλεονεκτήματα:</w:t>
      </w:r>
    </w:p>
    <w:p w:rsidR="00105D93" w:rsidRPr="0050777A" w:rsidRDefault="00105D93" w:rsidP="006B3BC2">
      <w:pPr>
        <w:rPr>
          <w:rFonts w:ascii="Century Gothic" w:hAnsi="Century Gothic"/>
          <w:sz w:val="24"/>
          <w:szCs w:val="24"/>
        </w:rPr>
      </w:pPr>
    </w:p>
    <w:p w:rsidR="00443D00" w:rsidRPr="00105D93" w:rsidRDefault="00443D00" w:rsidP="006B3BC2">
      <w:pPr>
        <w:rPr>
          <w:rFonts w:cstheme="minorHAnsi"/>
          <w:sz w:val="24"/>
          <w:szCs w:val="24"/>
        </w:rPr>
      </w:pPr>
      <w:r w:rsidRPr="00105D93">
        <w:rPr>
          <w:rFonts w:cstheme="minorHAnsi"/>
          <w:sz w:val="24"/>
          <w:szCs w:val="24"/>
        </w:rPr>
        <w:t>α) Όταν οι μεταβλητές είναι πολυπληθείς, η συσταδοποίηση k μέσων αποδεικνύεται υπολογιστικά πολύ ταχύτερη των ιεραρχικών με την προϋπόθεση ότι απαιτείται μικρός αριθμός ομάδων.</w:t>
      </w:r>
    </w:p>
    <w:p w:rsidR="00443D00" w:rsidRPr="00105D93" w:rsidRDefault="00443D00" w:rsidP="006B3BC2">
      <w:pPr>
        <w:rPr>
          <w:rFonts w:cstheme="minorHAnsi"/>
          <w:sz w:val="24"/>
          <w:szCs w:val="24"/>
        </w:rPr>
      </w:pPr>
      <w:r w:rsidRPr="00105D93">
        <w:rPr>
          <w:rFonts w:cstheme="minorHAnsi"/>
          <w:sz w:val="24"/>
          <w:szCs w:val="24"/>
        </w:rPr>
        <w:lastRenderedPageBreak/>
        <w:t xml:space="preserve"> β) Παράγει συστάδες πιο ομοιογενείς (συμπαγείς) συγκριτικά με αυτές των ιεραρχικών μεθόδων και ειδικότερα όταν έχουν σφαιρική μορφή, διότι αποσπά τα στοιχεία στο χώρο συγκροτώντας ειδικές δομές οι οποίες το συνθέτουν.</w:t>
      </w: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r w:rsidRPr="00105D93">
        <w:rPr>
          <w:rFonts w:cstheme="minorHAnsi"/>
          <w:sz w:val="24"/>
          <w:szCs w:val="24"/>
        </w:rPr>
        <w:t xml:space="preserve">Σύμφωνα με την συσταδοποίηση των k μέσων όλα τα στοιχεία (παρατηρήσεις) τοποθετούνται σε μία αρχι- κή συστάδα και ο αλγόριθμος θα μετακινήσει τα στοιχεία σε διάφορες συστάδες με στόχο την ελαχιστοποίηση των αποστάσεων μέσα σε κάθε συστάδα και τη μεγιστοποίηση αυτών μεταξύ των συστάδων. Υπάρχουν τρεις τρόποι υλοποίησης της παραπάνω διαδικασίας: </w:t>
      </w:r>
    </w:p>
    <w:p w:rsidR="00443D00" w:rsidRDefault="00443D00" w:rsidP="006B3BC2">
      <w:pPr>
        <w:rPr>
          <w:rFonts w:ascii="Century Gothic" w:hAnsi="Century Gothic"/>
          <w:sz w:val="24"/>
          <w:szCs w:val="24"/>
        </w:rPr>
      </w:pPr>
    </w:p>
    <w:p w:rsidR="00443D00" w:rsidRPr="00105D93" w:rsidRDefault="00443D00" w:rsidP="006B3BC2">
      <w:pPr>
        <w:rPr>
          <w:rFonts w:cstheme="minorHAnsi"/>
          <w:sz w:val="24"/>
          <w:szCs w:val="24"/>
        </w:rPr>
      </w:pPr>
      <w:r w:rsidRPr="00105D93">
        <w:rPr>
          <w:rFonts w:cstheme="minorHAnsi"/>
          <w:sz w:val="24"/>
          <w:szCs w:val="24"/>
        </w:rPr>
        <w:t xml:space="preserve">1. Επιλογή των Ν πρώτων παρατηρήσεων ως κέντρα k αρχικών συστάδων. Επομένως η θέση και τιμή των πρώτων παρατηρήσεων είναι ζωτικής σημασίας και θα πρέπει αυτές να τοποθετούνται με περίσκεψη από τον ερευνητή. </w:t>
      </w: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r w:rsidRPr="00105D93">
        <w:rPr>
          <w:rFonts w:cstheme="minorHAnsi"/>
          <w:sz w:val="24"/>
          <w:szCs w:val="24"/>
        </w:rPr>
        <w:t xml:space="preserve">2. Επιλογή του αλγόριθμου κάποιων αρχικών παρατηρήσεων ως πρώτα κέντρα συστάδων και με επαναληπτική διαδικασία δοκιμών, τελική διευθέτηση όλων των στοιχείων στις συστάδες εξασφαλίζοντας ελάχιστη απόστα- ση αυτών από τα κέντρα τους και μέγιστη μεταξύ των συστάδων (συνηθέστερη επιλογή). </w:t>
      </w: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r w:rsidRPr="00105D93">
        <w:rPr>
          <w:rFonts w:cstheme="minorHAnsi"/>
          <w:sz w:val="24"/>
          <w:szCs w:val="24"/>
        </w:rPr>
        <w:t xml:space="preserve">3. Οι τιμές των αποστάσεων μεταξύ όλων των στοιχείων διατάσσονται αυξητικά και ακολούθως επιλέγονται μερικές αποστάσεις ως αρχικά κέντρα συστάδων κατά σταθερά διαστήματα της κατάταξης. </w:t>
      </w: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443D00" w:rsidRPr="00105D93" w:rsidRDefault="00443D00" w:rsidP="006B3BC2">
      <w:pPr>
        <w:rPr>
          <w:rFonts w:cstheme="minorHAnsi"/>
          <w:sz w:val="24"/>
          <w:szCs w:val="24"/>
        </w:rPr>
      </w:pPr>
    </w:p>
    <w:p w:rsidR="006B3BC2" w:rsidRPr="00105D93" w:rsidRDefault="006B3BC2" w:rsidP="006B3BC2">
      <w:pPr>
        <w:rPr>
          <w:rFonts w:cstheme="minorHAnsi"/>
          <w:sz w:val="24"/>
          <w:szCs w:val="24"/>
        </w:rPr>
      </w:pPr>
      <w:r w:rsidRPr="00105D93">
        <w:rPr>
          <w:rFonts w:cstheme="minorHAnsi"/>
          <w:sz w:val="24"/>
          <w:szCs w:val="24"/>
        </w:rPr>
        <w:t xml:space="preserve">Το επόμενο ζήτημα που πρέπει να διευκρινισθεί αφορά το πλήθος των </w:t>
      </w:r>
      <w:r w:rsidRPr="00105D93">
        <w:rPr>
          <w:rFonts w:cstheme="minorHAnsi"/>
          <w:sz w:val="24"/>
          <w:szCs w:val="24"/>
          <w:lang w:val="en-US"/>
        </w:rPr>
        <w:t>clusters</w:t>
      </w:r>
      <w:r w:rsidRPr="00105D93">
        <w:rPr>
          <w:rFonts w:cstheme="minorHAnsi"/>
          <w:sz w:val="24"/>
          <w:szCs w:val="24"/>
        </w:rPr>
        <w:t xml:space="preserve">. (Εικόνα 4) </w:t>
      </w:r>
    </w:p>
    <w:p w:rsidR="006B3BC2" w:rsidRPr="00105D93" w:rsidRDefault="006B3BC2" w:rsidP="006B3BC2">
      <w:pPr>
        <w:rPr>
          <w:rFonts w:cstheme="minorHAnsi"/>
          <w:sz w:val="24"/>
          <w:szCs w:val="24"/>
        </w:rPr>
      </w:pPr>
    </w:p>
    <w:p w:rsidR="006B3BC2" w:rsidRDefault="006B3BC2" w:rsidP="006B3BC2">
      <w:pPr>
        <w:pStyle w:val="Caption"/>
        <w:keepNext/>
      </w:pPr>
      <w:r w:rsidRPr="00443D00">
        <w:lastRenderedPageBreak/>
        <w:t xml:space="preserve">4. </w:t>
      </w:r>
      <w:r>
        <w:t xml:space="preserve">Επιλογή αριθμού </w:t>
      </w:r>
      <w:r>
        <w:rPr>
          <w:lang w:val="en-US"/>
        </w:rPr>
        <w:t>clusters</w:t>
      </w:r>
    </w:p>
    <w:p w:rsidR="006B3BC2" w:rsidRPr="0068287E" w:rsidRDefault="006B3BC2" w:rsidP="006B3BC2">
      <w:pPr>
        <w:rPr>
          <w:rFonts w:ascii="Century Gothic" w:hAnsi="Century Gothic"/>
          <w:sz w:val="24"/>
          <w:szCs w:val="24"/>
        </w:rPr>
      </w:pPr>
      <w:r>
        <w:rPr>
          <w:rFonts w:ascii="Century Gothic" w:hAnsi="Century Gothic"/>
          <w:noProof/>
          <w:sz w:val="24"/>
          <w:szCs w:val="24"/>
          <w:lang w:val="en-US" w:eastAsia="en-US"/>
        </w:rPr>
        <w:drawing>
          <wp:inline distT="0" distB="0" distL="0" distR="0">
            <wp:extent cx="2750194" cy="3704897"/>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3614" cy="3709504"/>
                    </a:xfrm>
                    <a:prstGeom prst="rect">
                      <a:avLst/>
                    </a:prstGeom>
                    <a:noFill/>
                    <a:ln>
                      <a:noFill/>
                    </a:ln>
                  </pic:spPr>
                </pic:pic>
              </a:graphicData>
            </a:graphic>
          </wp:inline>
        </w:drawing>
      </w:r>
    </w:p>
    <w:p w:rsidR="006B3BC2" w:rsidRPr="00105D93" w:rsidRDefault="006B3BC2" w:rsidP="006B3BC2">
      <w:pPr>
        <w:rPr>
          <w:rFonts w:cstheme="minorHAnsi"/>
          <w:sz w:val="24"/>
          <w:szCs w:val="24"/>
        </w:rPr>
      </w:pPr>
      <w:r w:rsidRPr="00105D93">
        <w:rPr>
          <w:rFonts w:cstheme="minorHAnsi"/>
          <w:sz w:val="24"/>
          <w:szCs w:val="24"/>
        </w:rPr>
        <w:t xml:space="preserve">Αυτή η επιλογή γίνεται με καθορισμό της παραμέτρου </w:t>
      </w:r>
      <w:r w:rsidRPr="00105D93">
        <w:rPr>
          <w:rFonts w:cstheme="minorHAnsi"/>
          <w:sz w:val="24"/>
          <w:szCs w:val="24"/>
          <w:lang w:val="en-US"/>
        </w:rPr>
        <w:t>numClusters</w:t>
      </w:r>
      <w:r w:rsidRPr="00105D93">
        <w:rPr>
          <w:rFonts w:cstheme="minorHAnsi"/>
          <w:sz w:val="24"/>
          <w:szCs w:val="24"/>
        </w:rPr>
        <w:t xml:space="preserve">. Οι επιλογές που έχουν γίνει για τους σκοπούς αυτής της μελέτης είναι διαδοχικά 2, 3 και 4 </w:t>
      </w:r>
      <w:r w:rsidRPr="00105D93">
        <w:rPr>
          <w:rFonts w:cstheme="minorHAnsi"/>
          <w:sz w:val="24"/>
          <w:szCs w:val="24"/>
          <w:lang w:val="en-US"/>
        </w:rPr>
        <w:t>clusters</w:t>
      </w:r>
      <w:r w:rsidRPr="00105D93">
        <w:rPr>
          <w:rFonts w:cstheme="minorHAnsi"/>
          <w:sz w:val="24"/>
          <w:szCs w:val="24"/>
        </w:rPr>
        <w:t xml:space="preserve">. Στις παρακάτω τρεις παραγράφους θα παρατεθούν και σχολιαστούν τα αποτελέσματα. Επισημαίνεται ότι για την εξαγωγή των παρακάτω αποτελεσμάτων επιλέχθηκε, όπως προτείνεται για αυτές τις περιπτώσεις, το </w:t>
      </w:r>
      <w:r w:rsidRPr="00105D93">
        <w:rPr>
          <w:rFonts w:cstheme="minorHAnsi"/>
          <w:i/>
          <w:sz w:val="24"/>
          <w:szCs w:val="24"/>
        </w:rPr>
        <w:t>«σύνολο εκπαίδευσης»</w:t>
      </w:r>
      <w:r w:rsidRPr="00105D93">
        <w:rPr>
          <w:rFonts w:cstheme="minorHAnsi"/>
          <w:sz w:val="24"/>
          <w:szCs w:val="24"/>
        </w:rPr>
        <w:t xml:space="preserve"> (</w:t>
      </w:r>
      <w:r w:rsidRPr="00105D93">
        <w:rPr>
          <w:rFonts w:cstheme="minorHAnsi"/>
          <w:i/>
          <w:sz w:val="24"/>
          <w:szCs w:val="24"/>
        </w:rPr>
        <w:t>«</w:t>
      </w:r>
      <w:r w:rsidRPr="00105D93">
        <w:rPr>
          <w:rFonts w:cstheme="minorHAnsi"/>
          <w:i/>
          <w:sz w:val="24"/>
          <w:szCs w:val="24"/>
          <w:lang w:val="en-US"/>
        </w:rPr>
        <w:t>training</w:t>
      </w:r>
      <w:r w:rsidRPr="00105D93">
        <w:rPr>
          <w:rFonts w:cstheme="minorHAnsi"/>
          <w:i/>
          <w:sz w:val="24"/>
          <w:szCs w:val="24"/>
        </w:rPr>
        <w:t xml:space="preserve"> </w:t>
      </w:r>
      <w:r w:rsidRPr="00105D93">
        <w:rPr>
          <w:rFonts w:cstheme="minorHAnsi"/>
          <w:i/>
          <w:sz w:val="24"/>
          <w:szCs w:val="24"/>
          <w:lang w:val="en-US"/>
        </w:rPr>
        <w:t>set</w:t>
      </w:r>
      <w:r w:rsidRPr="00105D93">
        <w:rPr>
          <w:rFonts w:cstheme="minorHAnsi"/>
          <w:i/>
          <w:sz w:val="24"/>
          <w:szCs w:val="24"/>
        </w:rPr>
        <w:t xml:space="preserve">») </w:t>
      </w:r>
      <w:r w:rsidRPr="00105D93">
        <w:rPr>
          <w:rFonts w:cstheme="minorHAnsi"/>
          <w:sz w:val="24"/>
          <w:szCs w:val="24"/>
        </w:rPr>
        <w:t>των δεδομένων και, επιπλέον, ότι</w:t>
      </w:r>
      <w:r w:rsidRPr="00105D93">
        <w:rPr>
          <w:rFonts w:cstheme="minorHAnsi"/>
          <w:i/>
          <w:sz w:val="24"/>
          <w:szCs w:val="24"/>
        </w:rPr>
        <w:t xml:space="preserve"> </w:t>
      </w:r>
      <w:r w:rsidRPr="00105D93">
        <w:rPr>
          <w:rFonts w:cstheme="minorHAnsi"/>
          <w:sz w:val="24"/>
          <w:szCs w:val="24"/>
        </w:rPr>
        <w:t>τα σημεία γύρω από τα οποία συσταδοποιούνται τα δεδομένα ονομάζονται “</w:t>
      </w:r>
      <w:r w:rsidRPr="00105D93">
        <w:rPr>
          <w:rFonts w:cstheme="minorHAnsi"/>
          <w:sz w:val="24"/>
          <w:szCs w:val="24"/>
          <w:lang w:val="en-US"/>
        </w:rPr>
        <w:t>centroids</w:t>
      </w:r>
      <w:r w:rsidRPr="00105D93">
        <w:rPr>
          <w:rFonts w:cstheme="minorHAnsi"/>
          <w:sz w:val="24"/>
          <w:szCs w:val="24"/>
        </w:rPr>
        <w:t>”.</w:t>
      </w:r>
    </w:p>
    <w:p w:rsidR="001457DD" w:rsidRDefault="001457DD" w:rsidP="006B3BC2">
      <w:pPr>
        <w:rPr>
          <w:rFonts w:ascii="Century Gothic" w:hAnsi="Century Gothic"/>
          <w:b/>
          <w:sz w:val="24"/>
          <w:szCs w:val="24"/>
        </w:rPr>
      </w:pPr>
    </w:p>
    <w:p w:rsidR="006B3BC2" w:rsidRPr="00105D93" w:rsidRDefault="006B3BC2" w:rsidP="006B3BC2">
      <w:pPr>
        <w:rPr>
          <w:rFonts w:asciiTheme="majorHAnsi" w:hAnsiTheme="majorHAnsi" w:cstheme="majorHAnsi"/>
          <w:b/>
          <w:sz w:val="28"/>
          <w:szCs w:val="28"/>
        </w:rPr>
      </w:pPr>
      <w:r w:rsidRPr="00105D93">
        <w:rPr>
          <w:rFonts w:asciiTheme="majorHAnsi" w:hAnsiTheme="majorHAnsi" w:cstheme="majorHAnsi"/>
          <w:b/>
          <w:sz w:val="28"/>
          <w:szCs w:val="28"/>
        </w:rPr>
        <w:t>Α</w:t>
      </w:r>
      <w:r w:rsidRPr="00105D93">
        <w:rPr>
          <w:rFonts w:asciiTheme="majorHAnsi" w:hAnsiTheme="majorHAnsi" w:cstheme="majorHAnsi"/>
          <w:b/>
          <w:sz w:val="28"/>
          <w:szCs w:val="28"/>
          <w:lang w:val="en-US"/>
        </w:rPr>
        <w:t>)</w:t>
      </w:r>
      <w:r w:rsidRPr="00105D93">
        <w:rPr>
          <w:rFonts w:asciiTheme="majorHAnsi" w:hAnsiTheme="majorHAnsi" w:cstheme="majorHAnsi"/>
          <w:b/>
          <w:sz w:val="28"/>
          <w:szCs w:val="28"/>
        </w:rPr>
        <w:t>Συσταδοποίηση</w:t>
      </w:r>
      <w:r w:rsidRPr="00105D93">
        <w:rPr>
          <w:rFonts w:asciiTheme="majorHAnsi" w:hAnsiTheme="majorHAnsi" w:cstheme="majorHAnsi"/>
          <w:b/>
          <w:sz w:val="28"/>
          <w:szCs w:val="28"/>
          <w:lang w:val="en-US"/>
        </w:rPr>
        <w:t xml:space="preserve"> </w:t>
      </w:r>
      <w:r w:rsidRPr="00105D93">
        <w:rPr>
          <w:rFonts w:asciiTheme="majorHAnsi" w:hAnsiTheme="majorHAnsi" w:cstheme="majorHAnsi"/>
          <w:b/>
          <w:sz w:val="28"/>
          <w:szCs w:val="28"/>
        </w:rPr>
        <w:t>με</w:t>
      </w:r>
      <w:r w:rsidRPr="00105D93">
        <w:rPr>
          <w:rFonts w:asciiTheme="majorHAnsi" w:hAnsiTheme="majorHAnsi" w:cstheme="majorHAnsi"/>
          <w:b/>
          <w:sz w:val="28"/>
          <w:szCs w:val="28"/>
          <w:lang w:val="en-US"/>
        </w:rPr>
        <w:t xml:space="preserve"> 2 clusters</w:t>
      </w:r>
    </w:p>
    <w:p w:rsidR="002D48EF" w:rsidRDefault="002D48EF" w:rsidP="002D48EF">
      <w:pPr>
        <w:pStyle w:val="Heading3"/>
      </w:pPr>
      <w:r>
        <w:t>Δημιουργία δύο ομάδων</w:t>
      </w:r>
    </w:p>
    <w:p w:rsidR="002D48EF" w:rsidRPr="00FC0BA2" w:rsidRDefault="002D48EF" w:rsidP="002D48EF"/>
    <w:p w:rsidR="002D48EF" w:rsidRDefault="002D48EF" w:rsidP="002D48EF">
      <w:pPr>
        <w:pStyle w:val="BodyText"/>
        <w:spacing w:before="113" w:after="113" w:line="360" w:lineRule="auto"/>
        <w:jc w:val="both"/>
      </w:pPr>
      <w:r>
        <w:t>Στη συνέχεια τα δεδομένα ομαδοποιούνται σε δύο ομάδες, έχοντας αφαιρέσει τα χαρακτηριστικά που δεν συμβάλλουν στην ομαδοποίηση (όπως εξηγείται στην παράγραφο 5.1) και προκύπτουν τα εξής:</w:t>
      </w:r>
    </w:p>
    <w:p w:rsidR="002D48EF" w:rsidRPr="00FB07D5" w:rsidRDefault="002D48EF" w:rsidP="002D48EF"/>
    <w:p w:rsidR="002D48EF" w:rsidRDefault="002D48EF" w:rsidP="002D48EF">
      <w:pPr>
        <w:pStyle w:val="Caption"/>
        <w:keepNext/>
      </w:pPr>
      <w:r>
        <w:t xml:space="preserve">Πίνακας </w:t>
      </w:r>
      <w:fldSimple w:instr=" SEQ Πίνακας \* ARABIC ">
        <w:r>
          <w:rPr>
            <w:noProof/>
          </w:rPr>
          <w:t>5</w:t>
        </w:r>
      </w:fldSimple>
      <w:r>
        <w:t xml:space="preserve"> Ομαδοποίηση δεδομένων σε δύο ομάδες</w:t>
      </w:r>
    </w:p>
    <w:tbl>
      <w:tblPr>
        <w:tblStyle w:val="PlainTable1"/>
        <w:tblpPr w:leftFromText="180" w:rightFromText="180" w:vertAnchor="text" w:horzAnchor="margin" w:tblpY="-74"/>
        <w:tblW w:w="0" w:type="auto"/>
        <w:tblLook w:val="04A0"/>
      </w:tblPr>
      <w:tblGrid>
        <w:gridCol w:w="2628"/>
        <w:gridCol w:w="1858"/>
        <w:gridCol w:w="1980"/>
        <w:gridCol w:w="1858"/>
      </w:tblGrid>
      <w:tr w:rsidR="002D48EF" w:rsidRPr="00FB07D5" w:rsidTr="00A6416E">
        <w:trPr>
          <w:cnfStyle w:val="100000000000"/>
        </w:trPr>
        <w:tc>
          <w:tcPr>
            <w:cnfStyle w:val="001000000000"/>
            <w:tcW w:w="2628" w:type="dxa"/>
          </w:tcPr>
          <w:p w:rsidR="002D48EF" w:rsidRPr="00FB07D5" w:rsidRDefault="002D48EF" w:rsidP="00A6416E">
            <w:pPr>
              <w:pStyle w:val="BodyText"/>
              <w:spacing w:before="113" w:after="113" w:line="360" w:lineRule="auto"/>
              <w:jc w:val="both"/>
            </w:pPr>
            <w:r>
              <w:lastRenderedPageBreak/>
              <w:t>Χαρακτηριστικό</w:t>
            </w:r>
          </w:p>
        </w:tc>
        <w:tc>
          <w:tcPr>
            <w:tcW w:w="1858" w:type="dxa"/>
          </w:tcPr>
          <w:p w:rsidR="002D48EF" w:rsidRPr="00FB07D5" w:rsidRDefault="002D48EF" w:rsidP="00A6416E">
            <w:pPr>
              <w:pStyle w:val="BodyText"/>
              <w:spacing w:before="113" w:after="113" w:line="360" w:lineRule="auto"/>
              <w:jc w:val="both"/>
              <w:cnfStyle w:val="100000000000"/>
              <w:rPr>
                <w:lang w:val="en-US"/>
              </w:rPr>
            </w:pPr>
            <w:r w:rsidRPr="00590DC3">
              <w:rPr>
                <w:lang w:val="en-US"/>
              </w:rPr>
              <w:t xml:space="preserve">Full Data               </w:t>
            </w:r>
          </w:p>
        </w:tc>
        <w:tc>
          <w:tcPr>
            <w:tcW w:w="3838" w:type="dxa"/>
            <w:gridSpan w:val="2"/>
          </w:tcPr>
          <w:p w:rsidR="002D48EF" w:rsidRPr="00FB07D5" w:rsidRDefault="002D48EF" w:rsidP="00A6416E">
            <w:pPr>
              <w:pStyle w:val="BodyText"/>
              <w:spacing w:before="113" w:after="113" w:line="360" w:lineRule="auto"/>
              <w:jc w:val="both"/>
              <w:cnfStyle w:val="100000000000"/>
            </w:pPr>
            <w:r>
              <w:t>Ομάδες</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rPr>
                <w:lang w:val="en-US"/>
              </w:rPr>
            </w:pPr>
            <w:r>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100000"/>
            </w:pPr>
            <w:r>
              <w:t>27</w:t>
            </w:r>
          </w:p>
        </w:tc>
        <w:tc>
          <w:tcPr>
            <w:tcW w:w="1980" w:type="dxa"/>
          </w:tcPr>
          <w:p w:rsidR="002D48EF" w:rsidRPr="00FB07D5" w:rsidRDefault="002D48EF" w:rsidP="00A6416E">
            <w:pPr>
              <w:pStyle w:val="BodyText"/>
              <w:spacing w:before="113" w:after="113" w:line="360" w:lineRule="auto"/>
              <w:jc w:val="both"/>
              <w:cnfStyle w:val="000000100000"/>
            </w:pPr>
            <w:r>
              <w:t>14</w:t>
            </w:r>
          </w:p>
        </w:tc>
        <w:tc>
          <w:tcPr>
            <w:tcW w:w="1858" w:type="dxa"/>
          </w:tcPr>
          <w:p w:rsidR="002D48EF" w:rsidRPr="00FB07D5" w:rsidRDefault="002D48EF" w:rsidP="00A6416E">
            <w:pPr>
              <w:pStyle w:val="BodyText"/>
              <w:spacing w:before="113" w:after="113" w:line="360" w:lineRule="auto"/>
              <w:jc w:val="both"/>
              <w:cnfStyle w:val="000000100000"/>
            </w:pPr>
            <w:r>
              <w:t>13</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 xml:space="preserve">Αλγόριθμος </w:t>
            </w:r>
            <w:r w:rsidRPr="00FB07D5">
              <w:rPr>
                <w:lang w:val="en-US"/>
              </w:rPr>
              <w:t xml:space="preserve">hash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SHA-256d        </w:t>
            </w:r>
          </w:p>
        </w:tc>
        <w:tc>
          <w:tcPr>
            <w:tcW w:w="1980"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SHA-256d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N/A</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rPr>
                <w:lang w:val="en-US"/>
              </w:rPr>
            </w:pPr>
            <w:r>
              <w:t>Μηχανισμός ασφαλείας</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POW</w:t>
            </w:r>
          </w:p>
        </w:tc>
        <w:tc>
          <w:tcPr>
            <w:tcW w:w="1980"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POW</w:t>
            </w:r>
          </w:p>
        </w:tc>
        <w:tc>
          <w:tcPr>
            <w:tcW w:w="1858"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POS</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Προσφορά</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2635931380.963</w:t>
            </w:r>
          </w:p>
        </w:tc>
        <w:tc>
          <w:tcPr>
            <w:tcW w:w="1980"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4482704384.8571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647098915.2308</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pPr>
            <w:r>
              <w:t>Αλλαγή</w:t>
            </w:r>
            <w:r w:rsidRPr="00FB07D5">
              <w:t xml:space="preserve">                   </w:t>
            </w:r>
          </w:p>
        </w:tc>
        <w:tc>
          <w:tcPr>
            <w:tcW w:w="1858" w:type="dxa"/>
          </w:tcPr>
          <w:p w:rsidR="002D48EF" w:rsidRPr="00FB07D5" w:rsidRDefault="002D48EF" w:rsidP="00A6416E">
            <w:pPr>
              <w:pStyle w:val="BodyText"/>
              <w:spacing w:before="113" w:after="113" w:line="360" w:lineRule="auto"/>
              <w:jc w:val="both"/>
              <w:cnfStyle w:val="000000100000"/>
            </w:pPr>
            <w:r w:rsidRPr="00FB07D5">
              <w:t xml:space="preserve">0.787          </w:t>
            </w:r>
          </w:p>
        </w:tc>
        <w:tc>
          <w:tcPr>
            <w:tcW w:w="1980" w:type="dxa"/>
          </w:tcPr>
          <w:p w:rsidR="002D48EF" w:rsidRPr="00FB07D5" w:rsidRDefault="002D48EF" w:rsidP="00A6416E">
            <w:pPr>
              <w:pStyle w:val="BodyText"/>
              <w:spacing w:before="113" w:after="113" w:line="360" w:lineRule="auto"/>
              <w:jc w:val="both"/>
              <w:cnfStyle w:val="000000100000"/>
            </w:pPr>
            <w:r w:rsidRPr="00FB07D5">
              <w:t xml:space="preserve">3.2886         </w:t>
            </w:r>
          </w:p>
        </w:tc>
        <w:tc>
          <w:tcPr>
            <w:tcW w:w="1858" w:type="dxa"/>
          </w:tcPr>
          <w:p w:rsidR="002D48EF" w:rsidRPr="00FB07D5" w:rsidRDefault="002D48EF" w:rsidP="00A6416E">
            <w:pPr>
              <w:pStyle w:val="BodyText"/>
              <w:spacing w:before="113" w:after="113" w:line="360" w:lineRule="auto"/>
              <w:jc w:val="both"/>
              <w:cnfStyle w:val="000000100000"/>
            </w:pPr>
            <w:r w:rsidRPr="00FB07D5">
              <w:t>-1.9069</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Αποπληθωρισμός</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N/A             </w:t>
            </w:r>
          </w:p>
        </w:tc>
        <w:tc>
          <w:tcPr>
            <w:tcW w:w="1980"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YES</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N/A</w:t>
            </w:r>
          </w:p>
        </w:tc>
      </w:tr>
    </w:tbl>
    <w:p w:rsidR="002D48EF" w:rsidRDefault="002D48EF" w:rsidP="002D48EF">
      <w:pPr>
        <w:pStyle w:val="BodyText"/>
        <w:spacing w:before="113" w:after="113" w:line="360" w:lineRule="auto"/>
        <w:jc w:val="both"/>
      </w:pPr>
    </w:p>
    <w:p w:rsidR="002D48EF" w:rsidRDefault="002D48EF" w:rsidP="002D48EF">
      <w:pPr>
        <w:pStyle w:val="BodyText"/>
        <w:spacing w:before="113" w:after="113" w:line="360" w:lineRule="auto"/>
        <w:jc w:val="both"/>
      </w:pPr>
      <w:r>
        <w:t>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αυτά σημαίνουν ότι τα κρυπτονομίσματα της βάσης δεδομένων χαρακτηρίζονται από 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2635 εκατομμύρια. Η αλλαγή 24ώρου στην αξία των κρυπτονομισμάτων είναι κατά βάση θετική και ίση με 0,78%, ενώ η δυνατότητα αποπληθωρισμού είναι αβέβαιη. </w:t>
      </w:r>
    </w:p>
    <w:p w:rsidR="002D48EF" w:rsidRDefault="002D48EF" w:rsidP="002D48EF">
      <w:pPr>
        <w:pStyle w:val="BodyText"/>
        <w:spacing w:before="113" w:after="113" w:line="360" w:lineRule="auto"/>
        <w:jc w:val="both"/>
      </w:pPr>
      <w:r>
        <w:t xml:space="preserve">Μέσα σε αυτή την πλήρη ομάδα με τα παραπάνω χαρακτηριστικά, μπορούμε να ξεχωρίσουμε 2 ομάδες. Η πρώτη περιλαμβάνει 14 κρυπτονομίσματα με </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4482 εκατομμύρια. Η αλλαγή 24ώρου στην αξία των κρυπτονομισμάτων είναι θετική και ίση με 3,29%, ενώ υπάρχει δυνατότητα αποπληθωρισμού. Η δεύτερη ομάδα περιλαμβάνει 13 κρυπτονομίσματα με </w:t>
      </w:r>
      <w:r w:rsidRPr="00E24A38">
        <w:t xml:space="preserve">    </w:t>
      </w:r>
      <w:r>
        <w:t>κάποιον άγνωστο αλγόριθμο κατακερματισμού (</w:t>
      </w:r>
      <w:r>
        <w:rPr>
          <w:lang w:val="en-US"/>
        </w:rPr>
        <w:t>hash</w:t>
      </w:r>
      <w:r w:rsidRPr="00E24A38">
        <w:t>)</w:t>
      </w:r>
      <w:r>
        <w:t xml:space="preserve">, μηχανισμό ασφαλείας </w:t>
      </w:r>
      <w:r>
        <w:rPr>
          <w:lang w:val="en-US"/>
        </w:rPr>
        <w:t>POS</w:t>
      </w:r>
      <w:r>
        <w:t xml:space="preserve"> και διαθέσιμη προσφορά νομισμάτων περί τα 647 εκατομμύρια. Η αλλαγή 24ώρου στην αξία των κρυπτονομισμάτων είναι αρνητική και ίση με -1.9%, ενώ δεν υπάρχει δυνατότητα αποπληθωρισμού.</w:t>
      </w:r>
    </w:p>
    <w:p w:rsidR="002D48EF" w:rsidRPr="00DE5CF6" w:rsidRDefault="002D48EF" w:rsidP="002D48EF">
      <w:pPr>
        <w:pStyle w:val="BodyText"/>
        <w:spacing w:before="113" w:after="113" w:line="360" w:lineRule="auto"/>
        <w:jc w:val="both"/>
      </w:pPr>
      <w:r>
        <w:lastRenderedPageBreak/>
        <w:t>Το σφάλμα ομαδοποίησης είναι 38%. Δημιουργώντας περισσότερες ομάδες, θα μειωθεί το σφάλμα ομαδοποίησης.</w:t>
      </w: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2D48EF" w:rsidRPr="002D48EF" w:rsidRDefault="002D48EF" w:rsidP="006B3BC2">
      <w:pPr>
        <w:rPr>
          <w:rFonts w:ascii="Century Gothic" w:hAnsi="Century Gothic"/>
          <w:b/>
          <w:sz w:val="24"/>
          <w:szCs w:val="24"/>
        </w:rPr>
      </w:pPr>
    </w:p>
    <w:p w:rsidR="006B3BC2" w:rsidRPr="009630B0" w:rsidRDefault="006B3BC2" w:rsidP="006B3BC2">
      <w:pPr>
        <w:rPr>
          <w:i/>
          <w:lang w:val="en-US"/>
        </w:rPr>
      </w:pPr>
      <w:r w:rsidRPr="009630B0">
        <w:rPr>
          <w:i/>
          <w:lang w:val="en-US"/>
        </w:rPr>
        <w:t>Final cluster centroids:</w:t>
      </w:r>
    </w:p>
    <w:p w:rsidR="006B3BC2" w:rsidRPr="009630B0" w:rsidRDefault="006B3BC2" w:rsidP="006B3BC2">
      <w:pPr>
        <w:rPr>
          <w:i/>
          <w:lang w:val="en-US"/>
        </w:rPr>
      </w:pPr>
      <w:r w:rsidRPr="009630B0">
        <w:rPr>
          <w:i/>
          <w:lang w:val="en-US"/>
        </w:rPr>
        <w:t xml:space="preserve">                                                     Cluster#</w:t>
      </w:r>
    </w:p>
    <w:p w:rsidR="006B3BC2" w:rsidRPr="009630B0" w:rsidRDefault="006B3BC2" w:rsidP="006B3BC2">
      <w:pPr>
        <w:rPr>
          <w:i/>
          <w:lang w:val="en-US"/>
        </w:rPr>
      </w:pPr>
      <w:r w:rsidRPr="009630B0">
        <w:rPr>
          <w:i/>
          <w:lang w:val="en-US"/>
        </w:rPr>
        <w:t>Attribute                       Full Data                   0                   1</w:t>
      </w:r>
    </w:p>
    <w:p w:rsidR="006B3BC2" w:rsidRPr="009630B0" w:rsidRDefault="006B3BC2" w:rsidP="006B3BC2">
      <w:pPr>
        <w:rPr>
          <w:i/>
          <w:lang w:val="en-US"/>
        </w:rPr>
      </w:pPr>
      <w:r w:rsidRPr="009630B0">
        <w:rPr>
          <w:i/>
          <w:lang w:val="en-US"/>
        </w:rPr>
        <w:t xml:space="preserve">                                   </w:t>
      </w:r>
      <w:r>
        <w:rPr>
          <w:i/>
          <w:lang w:val="en-US"/>
        </w:rPr>
        <w:t xml:space="preserve">    </w:t>
      </w:r>
      <w:r w:rsidRPr="009630B0">
        <w:rPr>
          <w:i/>
          <w:lang w:val="en-US"/>
        </w:rPr>
        <w:t>(61.0)              (20.0)              (41.0)</w:t>
      </w:r>
    </w:p>
    <w:p w:rsidR="006B3BC2" w:rsidRPr="009630B0" w:rsidRDefault="006B3BC2" w:rsidP="006B3BC2">
      <w:pPr>
        <w:rPr>
          <w:i/>
          <w:lang w:val="en-US"/>
        </w:rPr>
      </w:pPr>
      <w:r w:rsidRPr="009630B0">
        <w:rPr>
          <w:i/>
          <w:lang w:val="en-US"/>
        </w:rPr>
        <w:t>=================================================================================</w:t>
      </w:r>
    </w:p>
    <w:p w:rsidR="006B3BC2" w:rsidRPr="009630B0" w:rsidRDefault="006B3BC2" w:rsidP="006B3BC2">
      <w:pPr>
        <w:rPr>
          <w:i/>
          <w:lang w:val="en-US"/>
        </w:rPr>
      </w:pPr>
      <w:r w:rsidRPr="009630B0">
        <w:rPr>
          <w:i/>
          <w:lang w:val="en-US"/>
        </w:rPr>
        <w:t>Release                         2013.8197              2014.1           2013.6829</w:t>
      </w:r>
    </w:p>
    <w:p w:rsidR="006B3BC2" w:rsidRPr="009630B0" w:rsidRDefault="006B3BC2" w:rsidP="006B3BC2">
      <w:pPr>
        <w:rPr>
          <w:i/>
          <w:lang w:val="en-US"/>
        </w:rPr>
      </w:pPr>
      <w:r w:rsidRPr="009630B0">
        <w:rPr>
          <w:i/>
          <w:lang w:val="en-US"/>
        </w:rPr>
        <w:t>Active                             Active              Active              Active</w:t>
      </w:r>
    </w:p>
    <w:p w:rsidR="006B3BC2" w:rsidRPr="009630B0" w:rsidRDefault="006B3BC2" w:rsidP="006B3BC2">
      <w:pPr>
        <w:rPr>
          <w:i/>
          <w:lang w:val="en-US"/>
        </w:rPr>
      </w:pPr>
      <w:r w:rsidRPr="009630B0">
        <w:rPr>
          <w:i/>
          <w:lang w:val="en-US"/>
        </w:rPr>
        <w:t>Currency                       Auroracoin           BlackCoin          Auroracoin</w:t>
      </w:r>
    </w:p>
    <w:p w:rsidR="006B3BC2" w:rsidRPr="009630B0" w:rsidRDefault="006B3BC2" w:rsidP="006B3BC2">
      <w:pPr>
        <w:rPr>
          <w:i/>
          <w:lang w:val="en-US"/>
        </w:rPr>
      </w:pPr>
      <w:r w:rsidRPr="009630B0">
        <w:rPr>
          <w:i/>
          <w:lang w:val="en-US"/>
        </w:rPr>
        <w:t>Symbol                                AUR             BC, BLK                 AUR</w:t>
      </w:r>
    </w:p>
    <w:p w:rsidR="006B3BC2" w:rsidRPr="009630B0" w:rsidRDefault="006B3BC2" w:rsidP="006B3BC2">
      <w:pPr>
        <w:rPr>
          <w:i/>
          <w:lang w:val="en-US"/>
        </w:rPr>
      </w:pPr>
      <w:r w:rsidRPr="009630B0">
        <w:rPr>
          <w:i/>
          <w:lang w:val="en-US"/>
        </w:rPr>
        <w:t>Hash Algorithm                     Scrypt              Scrypt              Scrypt</w:t>
      </w:r>
    </w:p>
    <w:p w:rsidR="006B3BC2" w:rsidRPr="009630B0" w:rsidRDefault="006B3BC2" w:rsidP="006B3BC2">
      <w:pPr>
        <w:rPr>
          <w:i/>
          <w:lang w:val="en-US"/>
        </w:rPr>
      </w:pPr>
      <w:r w:rsidRPr="009630B0">
        <w:rPr>
          <w:i/>
          <w:lang w:val="en-US"/>
        </w:rPr>
        <w:t>Timestamping                          POW           POW &amp; POS                 POW</w:t>
      </w:r>
    </w:p>
    <w:p w:rsidR="006B3BC2" w:rsidRPr="009630B0" w:rsidRDefault="006B3BC2" w:rsidP="006B3BC2">
      <w:pPr>
        <w:rPr>
          <w:i/>
          <w:lang w:val="en-US"/>
        </w:rPr>
      </w:pPr>
      <w:r w:rsidRPr="009630B0">
        <w:rPr>
          <w:i/>
          <w:lang w:val="en-US"/>
        </w:rPr>
        <w:t>Market Cap. ($)             83799109.5738         22587771.75      113658298.7561</w:t>
      </w:r>
    </w:p>
    <w:p w:rsidR="006B3BC2" w:rsidRPr="009630B0" w:rsidRDefault="006B3BC2" w:rsidP="006B3BC2">
      <w:pPr>
        <w:rPr>
          <w:i/>
          <w:lang w:val="en-US"/>
        </w:rPr>
      </w:pPr>
      <w:r w:rsidRPr="009630B0">
        <w:rPr>
          <w:i/>
          <w:lang w:val="en-US"/>
        </w:rPr>
        <w:t>Price ($)              18058813412158.633  26494765126414.527  13943715014960.643</w:t>
      </w:r>
    </w:p>
    <w:p w:rsidR="006B3BC2" w:rsidRPr="009630B0" w:rsidRDefault="006B3BC2" w:rsidP="006B3BC2">
      <w:pPr>
        <w:rPr>
          <w:i/>
          <w:lang w:val="en-US"/>
        </w:rPr>
      </w:pPr>
      <w:r w:rsidRPr="009630B0">
        <w:rPr>
          <w:i/>
          <w:lang w:val="en-US"/>
        </w:rPr>
        <w:lastRenderedPageBreak/>
        <w:t>Active Coins             10774918558.9508         300733660.1    15884277046.1951</w:t>
      </w:r>
    </w:p>
    <w:p w:rsidR="006B3BC2" w:rsidRPr="009630B0" w:rsidRDefault="006B3BC2" w:rsidP="006B3BC2">
      <w:pPr>
        <w:rPr>
          <w:i/>
          <w:lang w:val="en-US"/>
        </w:rPr>
      </w:pPr>
      <w:r w:rsidRPr="009630B0">
        <w:rPr>
          <w:i/>
          <w:lang w:val="en-US"/>
        </w:rPr>
        <w:t>Volume $ (24h)                626751.4262               74409         896186.7561</w:t>
      </w:r>
    </w:p>
    <w:p w:rsidR="006B3BC2" w:rsidRPr="009630B0" w:rsidRDefault="006B3BC2" w:rsidP="006B3BC2">
      <w:pPr>
        <w:rPr>
          <w:i/>
          <w:lang w:val="en-US"/>
        </w:rPr>
      </w:pPr>
    </w:p>
    <w:p w:rsidR="006B3BC2" w:rsidRPr="009630B0" w:rsidRDefault="006B3BC2" w:rsidP="006B3BC2">
      <w:pPr>
        <w:rPr>
          <w:i/>
          <w:lang w:val="en-US"/>
        </w:rPr>
      </w:pPr>
      <w:r w:rsidRPr="009630B0">
        <w:rPr>
          <w:i/>
          <w:lang w:val="en-US"/>
        </w:rPr>
        <w:t>=== Model and evaluation on training set ===</w:t>
      </w:r>
    </w:p>
    <w:p w:rsidR="006B3BC2" w:rsidRPr="009630B0" w:rsidRDefault="006B3BC2" w:rsidP="006B3BC2">
      <w:pPr>
        <w:rPr>
          <w:i/>
          <w:lang w:val="en-US"/>
        </w:rPr>
      </w:pPr>
    </w:p>
    <w:p w:rsidR="006B3BC2" w:rsidRPr="009630B0" w:rsidRDefault="006B3BC2" w:rsidP="006B3BC2">
      <w:pPr>
        <w:rPr>
          <w:i/>
        </w:rPr>
      </w:pPr>
      <w:r w:rsidRPr="009630B0">
        <w:rPr>
          <w:i/>
        </w:rPr>
        <w:t>Clustered Instances</w:t>
      </w:r>
    </w:p>
    <w:p w:rsidR="006B3BC2" w:rsidRPr="009630B0" w:rsidRDefault="006B3BC2" w:rsidP="006B3BC2">
      <w:pPr>
        <w:rPr>
          <w:i/>
        </w:rPr>
      </w:pPr>
    </w:p>
    <w:p w:rsidR="006B3BC2" w:rsidRPr="009630B0" w:rsidRDefault="006B3BC2" w:rsidP="006B3BC2">
      <w:pPr>
        <w:rPr>
          <w:b/>
          <w:i/>
        </w:rPr>
      </w:pPr>
      <w:r w:rsidRPr="009630B0">
        <w:rPr>
          <w:b/>
          <w:i/>
        </w:rPr>
        <w:t>0      20 ( 33%)</w:t>
      </w:r>
    </w:p>
    <w:p w:rsidR="006B3BC2" w:rsidRPr="009630B0" w:rsidRDefault="006B3BC2" w:rsidP="006B3BC2">
      <w:pPr>
        <w:rPr>
          <w:b/>
          <w:i/>
        </w:rPr>
      </w:pPr>
      <w:r w:rsidRPr="009630B0">
        <w:rPr>
          <w:b/>
          <w:i/>
        </w:rPr>
        <w:t>1      41 ( 67%)</w:t>
      </w:r>
    </w:p>
    <w:p w:rsidR="001457DD" w:rsidRDefault="001457DD" w:rsidP="006B3BC2">
      <w:pPr>
        <w:rPr>
          <w:rFonts w:ascii="Century Gothic" w:hAnsi="Century Gothic"/>
          <w:sz w:val="24"/>
          <w:szCs w:val="24"/>
        </w:rPr>
      </w:pPr>
    </w:p>
    <w:p w:rsidR="006B3BC2" w:rsidRPr="00105D93" w:rsidRDefault="006B3BC2" w:rsidP="006B3BC2">
      <w:pPr>
        <w:rPr>
          <w:rFonts w:cstheme="minorHAnsi"/>
          <w:sz w:val="24"/>
          <w:szCs w:val="24"/>
        </w:rPr>
      </w:pPr>
      <w:r w:rsidRPr="00105D93">
        <w:rPr>
          <w:rFonts w:cstheme="minorHAnsi"/>
          <w:sz w:val="24"/>
          <w:szCs w:val="24"/>
        </w:rPr>
        <w:t>Παρατηρείται χαρακτηριστικά ότι η πρώτη συστάδα στην οποία ανήκει το 33% των παρατηρήσεων έχει ως κεντρικό σημείο(</w:t>
      </w:r>
      <w:r w:rsidRPr="00105D93">
        <w:rPr>
          <w:rFonts w:cstheme="minorHAnsi"/>
          <w:sz w:val="24"/>
          <w:szCs w:val="24"/>
          <w:lang w:val="en-US"/>
        </w:rPr>
        <w:t>centroid</w:t>
      </w:r>
      <w:r w:rsidRPr="00105D93">
        <w:rPr>
          <w:rFonts w:cstheme="minorHAnsi"/>
          <w:sz w:val="24"/>
          <w:szCs w:val="24"/>
        </w:rPr>
        <w:t xml:space="preserve">) με νόμισμα το </w:t>
      </w:r>
      <w:r w:rsidRPr="00105D93">
        <w:rPr>
          <w:rFonts w:cstheme="minorHAnsi"/>
          <w:i/>
          <w:sz w:val="24"/>
          <w:szCs w:val="24"/>
          <w:lang w:val="en-US"/>
        </w:rPr>
        <w:t>BlackCoin</w:t>
      </w:r>
      <w:r w:rsidRPr="00105D93">
        <w:rPr>
          <w:rFonts w:cstheme="minorHAnsi"/>
          <w:sz w:val="24"/>
          <w:szCs w:val="24"/>
        </w:rPr>
        <w:t>, ενώ η δεύτερη, με διπλάσιο ποσοστό παρατηρήσεων(67%) έχει ως νόμισμα το</w:t>
      </w:r>
      <w:r w:rsidRPr="00105D93">
        <w:rPr>
          <w:rFonts w:cstheme="minorHAnsi"/>
          <w:i/>
          <w:sz w:val="24"/>
          <w:szCs w:val="24"/>
        </w:rPr>
        <w:t xml:space="preserve"> </w:t>
      </w:r>
      <w:r w:rsidRPr="00105D93">
        <w:rPr>
          <w:rFonts w:cstheme="minorHAnsi"/>
          <w:i/>
          <w:sz w:val="24"/>
          <w:szCs w:val="24"/>
          <w:lang w:val="en-US"/>
        </w:rPr>
        <w:t>Auroracoin</w:t>
      </w:r>
      <w:r w:rsidRPr="00105D93">
        <w:rPr>
          <w:rFonts w:cstheme="minorHAnsi"/>
          <w:i/>
          <w:sz w:val="24"/>
          <w:szCs w:val="24"/>
        </w:rPr>
        <w:t>,</w:t>
      </w:r>
      <w:r w:rsidRPr="00105D93">
        <w:rPr>
          <w:rFonts w:cstheme="minorHAnsi"/>
          <w:i/>
          <w:sz w:val="24"/>
          <w:szCs w:val="24"/>
        </w:rPr>
        <w:br/>
      </w:r>
      <w:r w:rsidRPr="00105D93">
        <w:rPr>
          <w:rFonts w:cstheme="minorHAnsi"/>
          <w:sz w:val="24"/>
          <w:szCs w:val="24"/>
        </w:rPr>
        <w:t xml:space="preserve">Παρακάτω βλέπουμε τα αποτελέσματα της οπτικοποίησης(επιλογή </w:t>
      </w:r>
      <w:r w:rsidRPr="00105D93">
        <w:rPr>
          <w:rFonts w:cstheme="minorHAnsi"/>
          <w:i/>
          <w:sz w:val="24"/>
          <w:szCs w:val="24"/>
        </w:rPr>
        <w:t>«</w:t>
      </w:r>
      <w:r w:rsidRPr="00105D93">
        <w:rPr>
          <w:rFonts w:cstheme="minorHAnsi"/>
          <w:i/>
          <w:sz w:val="24"/>
          <w:szCs w:val="24"/>
          <w:lang w:val="en-US"/>
        </w:rPr>
        <w:t>Visualize</w:t>
      </w:r>
      <w:r w:rsidRPr="00105D93">
        <w:rPr>
          <w:rFonts w:cstheme="minorHAnsi"/>
          <w:i/>
          <w:sz w:val="24"/>
          <w:szCs w:val="24"/>
        </w:rPr>
        <w:t xml:space="preserve"> </w:t>
      </w:r>
      <w:r w:rsidRPr="00105D93">
        <w:rPr>
          <w:rFonts w:cstheme="minorHAnsi"/>
          <w:i/>
          <w:sz w:val="24"/>
          <w:szCs w:val="24"/>
          <w:lang w:val="en-US"/>
        </w:rPr>
        <w:t>results</w:t>
      </w:r>
      <w:r w:rsidRPr="00105D93">
        <w:rPr>
          <w:rFonts w:cstheme="minorHAnsi"/>
          <w:i/>
          <w:sz w:val="24"/>
          <w:szCs w:val="24"/>
        </w:rPr>
        <w:t>»</w:t>
      </w:r>
      <w:r w:rsidRPr="00105D93">
        <w:rPr>
          <w:rFonts w:cstheme="minorHAnsi"/>
          <w:sz w:val="24"/>
          <w:szCs w:val="24"/>
        </w:rPr>
        <w:t xml:space="preserve">) των </w:t>
      </w:r>
      <w:r w:rsidRPr="00105D93">
        <w:rPr>
          <w:rFonts w:cstheme="minorHAnsi"/>
          <w:sz w:val="24"/>
          <w:szCs w:val="24"/>
          <w:lang w:val="en-US"/>
        </w:rPr>
        <w:t>Clusters</w:t>
      </w:r>
      <w:r w:rsidRPr="00105D93">
        <w:rPr>
          <w:rFonts w:cstheme="minorHAnsi"/>
          <w:sz w:val="24"/>
          <w:szCs w:val="24"/>
        </w:rPr>
        <w:t xml:space="preserve"> για δύο συγκεκριμένες μεταβλητές, τις </w:t>
      </w:r>
      <w:r w:rsidRPr="00105D93">
        <w:rPr>
          <w:rFonts w:cstheme="minorHAnsi"/>
          <w:i/>
          <w:sz w:val="24"/>
          <w:szCs w:val="24"/>
        </w:rPr>
        <w:t>«</w:t>
      </w:r>
      <w:r w:rsidRPr="00105D93">
        <w:rPr>
          <w:rFonts w:cstheme="minorHAnsi"/>
          <w:i/>
          <w:sz w:val="24"/>
          <w:szCs w:val="24"/>
          <w:lang w:val="en-US"/>
        </w:rPr>
        <w:t>Volume</w:t>
      </w:r>
      <w:r w:rsidRPr="00105D93">
        <w:rPr>
          <w:rFonts w:cstheme="minorHAnsi"/>
          <w:i/>
          <w:sz w:val="24"/>
          <w:szCs w:val="24"/>
        </w:rPr>
        <w:t>»</w:t>
      </w:r>
      <w:r w:rsidRPr="00105D93">
        <w:rPr>
          <w:rFonts w:cstheme="minorHAnsi"/>
          <w:sz w:val="24"/>
          <w:szCs w:val="24"/>
        </w:rPr>
        <w:t xml:space="preserve"> και </w:t>
      </w:r>
      <w:r w:rsidRPr="00105D93">
        <w:rPr>
          <w:rFonts w:cstheme="minorHAnsi"/>
          <w:i/>
          <w:sz w:val="24"/>
          <w:szCs w:val="24"/>
        </w:rPr>
        <w:t>«</w:t>
      </w:r>
      <w:r w:rsidRPr="00105D93">
        <w:rPr>
          <w:rFonts w:cstheme="minorHAnsi"/>
          <w:i/>
          <w:sz w:val="24"/>
          <w:szCs w:val="24"/>
          <w:lang w:val="en-US"/>
        </w:rPr>
        <w:t>Active</w:t>
      </w:r>
      <w:r w:rsidRPr="00105D93">
        <w:rPr>
          <w:rFonts w:cstheme="minorHAnsi"/>
          <w:i/>
          <w:sz w:val="24"/>
          <w:szCs w:val="24"/>
        </w:rPr>
        <w:t xml:space="preserve"> </w:t>
      </w:r>
      <w:r w:rsidRPr="00105D93">
        <w:rPr>
          <w:rFonts w:cstheme="minorHAnsi"/>
          <w:i/>
          <w:sz w:val="24"/>
          <w:szCs w:val="24"/>
          <w:lang w:val="en-US"/>
        </w:rPr>
        <w:t>coins</w:t>
      </w:r>
      <w:r w:rsidRPr="00105D93">
        <w:rPr>
          <w:rFonts w:cstheme="minorHAnsi"/>
          <w:i/>
          <w:sz w:val="24"/>
          <w:szCs w:val="24"/>
        </w:rPr>
        <w:t>»</w:t>
      </w:r>
    </w:p>
    <w:p w:rsidR="006B3BC2" w:rsidRDefault="006B3BC2" w:rsidP="006B3BC2">
      <w:pPr>
        <w:rPr>
          <w:rFonts w:ascii="Century Gothic" w:hAnsi="Century Gothic"/>
          <w:sz w:val="24"/>
          <w:szCs w:val="24"/>
        </w:rPr>
      </w:pPr>
    </w:p>
    <w:p w:rsidR="006B3BC2" w:rsidRDefault="006B3BC2" w:rsidP="006B3BC2">
      <w:pPr>
        <w:pStyle w:val="Caption"/>
        <w:keepNext/>
      </w:pPr>
      <w:r>
        <w:t>5. Οπτικοποίηση διάδας συστάδων</w:t>
      </w:r>
    </w:p>
    <w:p w:rsidR="006B3BC2" w:rsidRPr="00AC7DDD" w:rsidRDefault="006B3BC2" w:rsidP="006B3BC2">
      <w:pPr>
        <w:rPr>
          <w:rFonts w:ascii="Century Gothic" w:hAnsi="Century Gothic"/>
          <w:sz w:val="24"/>
          <w:szCs w:val="24"/>
        </w:rPr>
      </w:pPr>
      <w:r w:rsidRPr="00C4093F">
        <w:rPr>
          <w:rFonts w:ascii="Century Gothic" w:hAnsi="Century Gothic"/>
          <w:i/>
          <w:noProof/>
          <w:sz w:val="24"/>
          <w:szCs w:val="24"/>
          <w:lang w:val="en-US" w:eastAsia="en-US"/>
        </w:rPr>
        <w:drawing>
          <wp:inline distT="0" distB="0" distL="0" distR="0">
            <wp:extent cx="5274310" cy="3640919"/>
            <wp:effectExtent l="0" t="0" r="2540" b="0"/>
            <wp:docPr id="17" name="Picture 5" descr="G:\Weka-Promethee\Clusters Visualiz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Weka-Promethee\Clusters Visualiz 2.png"/>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3640919"/>
                    </a:xfrm>
                    <a:prstGeom prst="rect">
                      <a:avLst/>
                    </a:prstGeom>
                    <a:noFill/>
                    <a:ln>
                      <a:noFill/>
                    </a:ln>
                  </pic:spPr>
                </pic:pic>
              </a:graphicData>
            </a:graphic>
          </wp:inline>
        </w:drawing>
      </w:r>
      <w:r>
        <w:rPr>
          <w:rFonts w:ascii="Century Gothic" w:hAnsi="Century Gothic"/>
          <w:i/>
          <w:sz w:val="24"/>
          <w:szCs w:val="24"/>
        </w:rPr>
        <w:t xml:space="preserve"> </w:t>
      </w:r>
    </w:p>
    <w:p w:rsidR="006B3BC2" w:rsidRDefault="006B3BC2" w:rsidP="006B3BC2">
      <w:pPr>
        <w:rPr>
          <w:rFonts w:ascii="Century Gothic" w:hAnsi="Century Gothic"/>
          <w:sz w:val="24"/>
          <w:szCs w:val="24"/>
        </w:rPr>
      </w:pPr>
    </w:p>
    <w:p w:rsidR="00D24251" w:rsidRPr="00670A05" w:rsidRDefault="00373222" w:rsidP="006B3BC2">
      <w:pPr>
        <w:rPr>
          <w:rFonts w:cstheme="minorHAnsi"/>
          <w:sz w:val="24"/>
          <w:szCs w:val="24"/>
        </w:rPr>
      </w:pPr>
      <w:r w:rsidRPr="00373222">
        <w:rPr>
          <w:rFonts w:cstheme="minorHAnsi"/>
          <w:sz w:val="24"/>
          <w:szCs w:val="24"/>
        </w:rPr>
        <w:t>Στο τελευταίο tab του WEKA Explorer παρέχονται εργαλεία οπτικοίησης των δεδομένων. Η οπτικοποίηση είναι πολύ χρήσιμη στην πράξη, καθώς επιτρέπει στον χρήστη να κατανοήσει με εύκολο και γρήγορο τρόπο τη διασπορά των παρατηρήσεων.</w:t>
      </w:r>
      <w:r w:rsidRPr="00373222">
        <w:t xml:space="preserve"> </w:t>
      </w:r>
      <w:r>
        <w:rPr>
          <w:rFonts w:cstheme="minorHAnsi"/>
          <w:sz w:val="24"/>
          <w:szCs w:val="24"/>
        </w:rPr>
        <w:t>Το παράθυρο αυτό πε</w:t>
      </w:r>
      <w:r w:rsidRPr="00373222">
        <w:rPr>
          <w:rFonts w:cstheme="minorHAnsi"/>
          <w:sz w:val="24"/>
          <w:szCs w:val="24"/>
        </w:rPr>
        <w:t>ριέχει έναν πίνακα διαγραμμάτων διασποράς για όλα τα δυνατά ζεύγη των χαρακτηριστικών των δεδομένων.</w:t>
      </w:r>
      <w:r>
        <w:rPr>
          <w:rFonts w:cstheme="minorHAnsi"/>
          <w:sz w:val="24"/>
          <w:szCs w:val="24"/>
        </w:rPr>
        <w:t xml:space="preserve"> </w:t>
      </w:r>
      <w:r w:rsidRPr="00373222">
        <w:rPr>
          <w:rFonts w:cstheme="minorHAnsi"/>
          <w:sz w:val="24"/>
          <w:szCs w:val="24"/>
        </w:rPr>
        <w:t>ν. Εάν στα δεδομένα υπάρχει γνώρισμα κλάσης, όπως στα δεδομένα του παραδείγματος, ο χρήστης ορίζει το πεδίο κλάσης και οι παρατηρήσεις χρωματίζονται ανάλογα.</w:t>
      </w:r>
      <w:r>
        <w:rPr>
          <w:rFonts w:cstheme="minorHAnsi"/>
          <w:sz w:val="24"/>
          <w:szCs w:val="24"/>
        </w:rPr>
        <w:t xml:space="preserve"> </w:t>
      </w:r>
      <w:r w:rsidRPr="00373222">
        <w:rPr>
          <w:rFonts w:cstheme="minorHAnsi"/>
          <w:sz w:val="24"/>
          <w:szCs w:val="24"/>
        </w:rPr>
        <w:t>Επιπλέον, ο χρήστης μπορεί να αλλάξει το μέγεθος του πίνακα διαγραμμάτων και το μέγεθος των σημείων, καθώς και να επιλέξει γνωρίσματα ή/και υποσύνολο των παρατηρήσεων.</w:t>
      </w:r>
      <w:r w:rsidR="00EA2C6F">
        <w:rPr>
          <w:rFonts w:cstheme="minorHAnsi"/>
          <w:sz w:val="24"/>
          <w:szCs w:val="24"/>
        </w:rPr>
        <w:t xml:space="preserve"> </w:t>
      </w:r>
      <w:r w:rsidR="00EA2C6F" w:rsidRPr="00EA2C6F">
        <w:rPr>
          <w:rFonts w:cstheme="minorHAnsi"/>
          <w:sz w:val="24"/>
          <w:szCs w:val="24"/>
        </w:rPr>
        <w:t>Ο χρήστης μπορεί να αλλάξει τις μεταβλητές των αξόνων Χ και Υ από τα αντίστοιχα πεδία και να ορίσει το γνώρισμα κλάσης, ώστε οι παρατηρήσεις να χρωματιστούν ανάλογα. Στο δεξιό τμήμα του παρά- θυρου παρουσιάζονται οι κατανομές των παρατηρήσεων για σταθερή μεταβλητή στον άξονα Υ και διάφορες μεταβλητές στον άξονα Χ.</w:t>
      </w:r>
    </w:p>
    <w:p w:rsidR="00D24251" w:rsidRDefault="00D24251" w:rsidP="006B3BC2">
      <w:pPr>
        <w:rPr>
          <w:rFonts w:ascii="Century Gothic" w:hAnsi="Century Gothic"/>
          <w:sz w:val="24"/>
          <w:szCs w:val="24"/>
        </w:rPr>
      </w:pPr>
    </w:p>
    <w:p w:rsidR="00D24251" w:rsidRPr="00D24251" w:rsidRDefault="00D24251" w:rsidP="006B3BC2">
      <w:pPr>
        <w:rPr>
          <w:rFonts w:ascii="Century Gothic" w:hAnsi="Century Gothic"/>
          <w:sz w:val="24"/>
          <w:szCs w:val="24"/>
        </w:rPr>
      </w:pPr>
    </w:p>
    <w:p w:rsidR="00FD0D93" w:rsidRDefault="00FD0D93" w:rsidP="006B3BC2">
      <w:pPr>
        <w:rPr>
          <w:rFonts w:ascii="Century Gothic" w:hAnsi="Century Gothic"/>
          <w:b/>
          <w:sz w:val="24"/>
          <w:szCs w:val="24"/>
        </w:rPr>
      </w:pPr>
    </w:p>
    <w:p w:rsidR="00FD0D93" w:rsidRDefault="00FD0D93" w:rsidP="006B3BC2">
      <w:pPr>
        <w:rPr>
          <w:rFonts w:ascii="Century Gothic" w:hAnsi="Century Gothic"/>
          <w:b/>
          <w:sz w:val="24"/>
          <w:szCs w:val="24"/>
        </w:rPr>
      </w:pPr>
    </w:p>
    <w:p w:rsidR="00FD0D93" w:rsidRDefault="00FD0D93" w:rsidP="006B3BC2">
      <w:pPr>
        <w:rPr>
          <w:rFonts w:ascii="Century Gothic" w:hAnsi="Century Gothic"/>
          <w:b/>
          <w:sz w:val="24"/>
          <w:szCs w:val="24"/>
        </w:rPr>
      </w:pPr>
    </w:p>
    <w:p w:rsidR="006B3BC2" w:rsidRPr="00105D93" w:rsidRDefault="006B3BC2" w:rsidP="006B3BC2">
      <w:pPr>
        <w:rPr>
          <w:rFonts w:asciiTheme="majorHAnsi" w:hAnsiTheme="majorHAnsi" w:cstheme="majorHAnsi"/>
          <w:b/>
          <w:sz w:val="28"/>
          <w:szCs w:val="28"/>
        </w:rPr>
      </w:pPr>
      <w:r w:rsidRPr="00105D93">
        <w:rPr>
          <w:rFonts w:asciiTheme="majorHAnsi" w:hAnsiTheme="majorHAnsi" w:cstheme="majorHAnsi"/>
          <w:b/>
          <w:sz w:val="28"/>
          <w:szCs w:val="28"/>
        </w:rPr>
        <w:t xml:space="preserve">Β)Συσταδοποίηση με 3 </w:t>
      </w:r>
      <w:r w:rsidRPr="00105D93">
        <w:rPr>
          <w:rFonts w:asciiTheme="majorHAnsi" w:hAnsiTheme="majorHAnsi" w:cstheme="majorHAnsi"/>
          <w:b/>
          <w:sz w:val="28"/>
          <w:szCs w:val="28"/>
          <w:lang w:val="en-US"/>
        </w:rPr>
        <w:t>clusters</w:t>
      </w:r>
    </w:p>
    <w:p w:rsidR="002D48EF" w:rsidRDefault="002D48EF" w:rsidP="006B3BC2">
      <w:pPr>
        <w:rPr>
          <w:rFonts w:ascii="Century Gothic" w:hAnsi="Century Gothic"/>
          <w:b/>
          <w:sz w:val="24"/>
          <w:szCs w:val="24"/>
        </w:rPr>
      </w:pPr>
    </w:p>
    <w:p w:rsidR="002D48EF" w:rsidRDefault="002D48EF" w:rsidP="002D48EF">
      <w:pPr>
        <w:pStyle w:val="Heading3"/>
      </w:pPr>
      <w:r>
        <w:t>Δημιουργία τριών ομάδων</w:t>
      </w:r>
    </w:p>
    <w:p w:rsidR="002D48EF" w:rsidRPr="00FC0BA2" w:rsidRDefault="002D48EF" w:rsidP="002D48EF"/>
    <w:p w:rsidR="002D48EF" w:rsidRDefault="002D48EF" w:rsidP="002D48EF">
      <w:pPr>
        <w:pStyle w:val="BodyText"/>
        <w:spacing w:before="113" w:after="113" w:line="360" w:lineRule="auto"/>
        <w:jc w:val="both"/>
      </w:pPr>
      <w:r>
        <w:t>Στη συνέχεια τα δεδομένα ομαδοποιούνται σε τρεις ομάδες, έχοντας αφαιρέσει τα χαρακτηριστικά που δεν συμβάλλουν στην ομαδοποίηση (όπως εξηγείται στην παράγραφο 5.1) και προκύπτουν τα εξής:</w:t>
      </w:r>
    </w:p>
    <w:p w:rsidR="002D48EF" w:rsidRPr="00FB07D5" w:rsidRDefault="002D48EF" w:rsidP="002D48EF"/>
    <w:p w:rsidR="002D48EF" w:rsidRDefault="002D48EF" w:rsidP="002D48EF">
      <w:pPr>
        <w:pStyle w:val="Caption"/>
        <w:keepNext/>
      </w:pPr>
      <w:r>
        <w:t xml:space="preserve">Πίνακας </w:t>
      </w:r>
      <w:fldSimple w:instr=" SEQ Πίνακας \* ARABIC ">
        <w:r>
          <w:rPr>
            <w:noProof/>
          </w:rPr>
          <w:t>6</w:t>
        </w:r>
      </w:fldSimple>
      <w:r>
        <w:t xml:space="preserve"> Ομαδοποίηση δεδομένων σε τρεις ομάδες</w:t>
      </w:r>
    </w:p>
    <w:tbl>
      <w:tblPr>
        <w:tblStyle w:val="PlainTable1"/>
        <w:tblpPr w:leftFromText="180" w:rightFromText="180" w:vertAnchor="text" w:horzAnchor="margin" w:tblpY="-74"/>
        <w:tblW w:w="0" w:type="auto"/>
        <w:tblLook w:val="04A0"/>
      </w:tblPr>
      <w:tblGrid>
        <w:gridCol w:w="2628"/>
        <w:gridCol w:w="1980"/>
        <w:gridCol w:w="1980"/>
        <w:gridCol w:w="1858"/>
      </w:tblGrid>
      <w:tr w:rsidR="002D48EF" w:rsidRPr="00FB07D5" w:rsidTr="00A6416E">
        <w:trPr>
          <w:cnfStyle w:val="100000000000"/>
        </w:trPr>
        <w:tc>
          <w:tcPr>
            <w:cnfStyle w:val="001000000000"/>
            <w:tcW w:w="2628" w:type="dxa"/>
          </w:tcPr>
          <w:p w:rsidR="002D48EF" w:rsidRPr="00FB07D5" w:rsidRDefault="002D48EF" w:rsidP="00A6416E">
            <w:pPr>
              <w:pStyle w:val="BodyText"/>
              <w:spacing w:before="113" w:after="113" w:line="360" w:lineRule="auto"/>
              <w:jc w:val="both"/>
            </w:pPr>
            <w:r>
              <w:lastRenderedPageBreak/>
              <w:t>Χαρακτηριστικό</w:t>
            </w:r>
          </w:p>
        </w:tc>
        <w:tc>
          <w:tcPr>
            <w:tcW w:w="5696" w:type="dxa"/>
            <w:gridSpan w:val="3"/>
          </w:tcPr>
          <w:p w:rsidR="002D48EF" w:rsidRPr="00FB07D5" w:rsidRDefault="002D48EF" w:rsidP="00A6416E">
            <w:pPr>
              <w:pStyle w:val="BodyText"/>
              <w:spacing w:before="113" w:after="113" w:line="360" w:lineRule="auto"/>
              <w:jc w:val="both"/>
              <w:cnfStyle w:val="100000000000"/>
            </w:pPr>
            <w:r>
              <w:t>Ομάδες</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rPr>
                <w:lang w:val="en-US"/>
              </w:rPr>
            </w:pPr>
            <w:r>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100000"/>
            </w:pPr>
            <w:r>
              <w:t>11</w:t>
            </w:r>
          </w:p>
        </w:tc>
        <w:tc>
          <w:tcPr>
            <w:tcW w:w="1980" w:type="dxa"/>
          </w:tcPr>
          <w:p w:rsidR="002D48EF" w:rsidRPr="00FB07D5" w:rsidRDefault="002D48EF" w:rsidP="00A6416E">
            <w:pPr>
              <w:pStyle w:val="BodyText"/>
              <w:spacing w:before="113" w:after="113" w:line="360" w:lineRule="auto"/>
              <w:jc w:val="both"/>
              <w:cnfStyle w:val="000000100000"/>
            </w:pPr>
            <w:r>
              <w:t>5</w:t>
            </w:r>
          </w:p>
        </w:tc>
        <w:tc>
          <w:tcPr>
            <w:tcW w:w="1858" w:type="dxa"/>
          </w:tcPr>
          <w:p w:rsidR="002D48EF" w:rsidRPr="00FB07D5" w:rsidRDefault="002D48EF" w:rsidP="00A6416E">
            <w:pPr>
              <w:pStyle w:val="BodyText"/>
              <w:spacing w:before="113" w:after="113" w:line="360" w:lineRule="auto"/>
              <w:jc w:val="both"/>
              <w:cnfStyle w:val="000000100000"/>
            </w:pPr>
            <w:r>
              <w:t>11</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 xml:space="preserve">Αλγόριθμος </w:t>
            </w:r>
            <w:r w:rsidRPr="00FB07D5">
              <w:rPr>
                <w:lang w:val="en-US"/>
              </w:rPr>
              <w:t xml:space="preserve">hash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SHA-256d        </w:t>
            </w:r>
          </w:p>
        </w:tc>
        <w:tc>
          <w:tcPr>
            <w:tcW w:w="1980" w:type="dxa"/>
          </w:tcPr>
          <w:p w:rsidR="002D48EF" w:rsidRPr="00FB07D5" w:rsidRDefault="002D48EF" w:rsidP="00A6416E">
            <w:pPr>
              <w:pStyle w:val="BodyText"/>
              <w:spacing w:before="113" w:after="113" w:line="360" w:lineRule="auto"/>
              <w:jc w:val="both"/>
              <w:cnfStyle w:val="000000000000"/>
              <w:rPr>
                <w:lang w:val="en-US"/>
              </w:rPr>
            </w:pPr>
            <w:r>
              <w:t>Ν/Α</w:t>
            </w:r>
            <w:r w:rsidRPr="00FB07D5">
              <w:rPr>
                <w:lang w:val="en-US"/>
              </w:rPr>
              <w:t xml:space="preserve">             </w:t>
            </w:r>
          </w:p>
        </w:tc>
        <w:tc>
          <w:tcPr>
            <w:tcW w:w="1858" w:type="dxa"/>
          </w:tcPr>
          <w:p w:rsidR="002D48EF" w:rsidRPr="00E8457C" w:rsidRDefault="002D48EF" w:rsidP="00A6416E">
            <w:pPr>
              <w:pStyle w:val="BodyText"/>
              <w:spacing w:before="113" w:after="113" w:line="360" w:lineRule="auto"/>
              <w:jc w:val="both"/>
              <w:cnfStyle w:val="000000000000"/>
              <w:rPr>
                <w:lang w:val="en-US"/>
              </w:rPr>
            </w:pPr>
            <w:r>
              <w:rPr>
                <w:lang w:val="en-US"/>
              </w:rPr>
              <w:t>Scrypt</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rPr>
                <w:lang w:val="en-US"/>
              </w:rPr>
            </w:pPr>
            <w:r>
              <w:t>Μηχανισμός ασφαλείας</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POW</w:t>
            </w:r>
          </w:p>
        </w:tc>
        <w:tc>
          <w:tcPr>
            <w:tcW w:w="1980" w:type="dxa"/>
          </w:tcPr>
          <w:p w:rsidR="002D48EF" w:rsidRPr="00FB07D5" w:rsidRDefault="002D48EF" w:rsidP="00A6416E">
            <w:pPr>
              <w:pStyle w:val="BodyText"/>
              <w:spacing w:before="113" w:after="113" w:line="360" w:lineRule="auto"/>
              <w:jc w:val="both"/>
              <w:cnfStyle w:val="000000100000"/>
              <w:rPr>
                <w:lang w:val="en-US"/>
              </w:rPr>
            </w:pPr>
            <w:r>
              <w:rPr>
                <w:lang w:val="en-US"/>
              </w:rPr>
              <w:t>N/A</w:t>
            </w:r>
          </w:p>
        </w:tc>
        <w:tc>
          <w:tcPr>
            <w:tcW w:w="1858"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POS</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Προσφορά</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E8457C">
              <w:rPr>
                <w:lang w:val="en-US"/>
              </w:rPr>
              <w:t>5698683617.4545</w:t>
            </w:r>
          </w:p>
        </w:tc>
        <w:tc>
          <w:tcPr>
            <w:tcW w:w="1980" w:type="dxa"/>
          </w:tcPr>
          <w:p w:rsidR="002D48EF" w:rsidRPr="00FB07D5" w:rsidRDefault="002D48EF" w:rsidP="00A6416E">
            <w:pPr>
              <w:pStyle w:val="BodyText"/>
              <w:spacing w:before="113" w:after="113" w:line="360" w:lineRule="auto"/>
              <w:jc w:val="both"/>
              <w:cnfStyle w:val="000000000000"/>
              <w:rPr>
                <w:lang w:val="en-US"/>
              </w:rPr>
            </w:pPr>
            <w:r w:rsidRPr="00E8457C">
              <w:rPr>
                <w:lang w:val="en-US"/>
              </w:rPr>
              <w:t>1477843249.8</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E8457C">
              <w:rPr>
                <w:lang w:val="en-US"/>
              </w:rPr>
              <w:t>99582840.4545</w:t>
            </w:r>
          </w:p>
        </w:tc>
      </w:tr>
      <w:tr w:rsidR="002D48EF" w:rsidRPr="00FB07D5" w:rsidTr="00A6416E">
        <w:trPr>
          <w:cnfStyle w:val="000000100000"/>
        </w:trPr>
        <w:tc>
          <w:tcPr>
            <w:cnfStyle w:val="001000000000"/>
            <w:tcW w:w="2628" w:type="dxa"/>
          </w:tcPr>
          <w:p w:rsidR="002D48EF" w:rsidRPr="00FB07D5" w:rsidRDefault="002D48EF" w:rsidP="00A6416E">
            <w:pPr>
              <w:pStyle w:val="BodyText"/>
              <w:spacing w:before="113" w:after="113" w:line="360" w:lineRule="auto"/>
              <w:jc w:val="both"/>
            </w:pPr>
            <w:r>
              <w:t>Αλλαγή</w:t>
            </w:r>
            <w:r w:rsidRPr="00FB07D5">
              <w:t xml:space="preserve">                   </w:t>
            </w:r>
          </w:p>
        </w:tc>
        <w:tc>
          <w:tcPr>
            <w:tcW w:w="1858" w:type="dxa"/>
          </w:tcPr>
          <w:p w:rsidR="002D48EF" w:rsidRPr="00E8457C" w:rsidRDefault="002D48EF" w:rsidP="00A6416E">
            <w:pPr>
              <w:pStyle w:val="BodyText"/>
              <w:spacing w:before="113" w:after="113" w:line="360" w:lineRule="auto"/>
              <w:jc w:val="both"/>
              <w:cnfStyle w:val="000000100000"/>
              <w:rPr>
                <w:lang w:val="en-US"/>
              </w:rPr>
            </w:pPr>
            <w:r>
              <w:rPr>
                <w:lang w:val="en-US"/>
              </w:rPr>
              <w:t>1.69</w:t>
            </w:r>
          </w:p>
        </w:tc>
        <w:tc>
          <w:tcPr>
            <w:tcW w:w="1980" w:type="dxa"/>
          </w:tcPr>
          <w:p w:rsidR="002D48EF" w:rsidRPr="00E8457C" w:rsidRDefault="002D48EF" w:rsidP="00A6416E">
            <w:pPr>
              <w:pStyle w:val="BodyText"/>
              <w:spacing w:before="113" w:after="113" w:line="360" w:lineRule="auto"/>
              <w:jc w:val="both"/>
              <w:cnfStyle w:val="000000100000"/>
              <w:rPr>
                <w:lang w:val="en-US"/>
              </w:rPr>
            </w:pPr>
            <w:r>
              <w:rPr>
                <w:lang w:val="en-US"/>
              </w:rPr>
              <w:t>0.904</w:t>
            </w:r>
          </w:p>
        </w:tc>
        <w:tc>
          <w:tcPr>
            <w:tcW w:w="1858" w:type="dxa"/>
          </w:tcPr>
          <w:p w:rsidR="002D48EF" w:rsidRPr="00E8457C" w:rsidRDefault="002D48EF" w:rsidP="00A6416E">
            <w:pPr>
              <w:pStyle w:val="BodyText"/>
              <w:spacing w:before="113" w:after="113" w:line="360" w:lineRule="auto"/>
              <w:jc w:val="both"/>
              <w:cnfStyle w:val="000000100000"/>
              <w:rPr>
                <w:lang w:val="en-US"/>
              </w:rPr>
            </w:pPr>
            <w:r w:rsidRPr="00FB07D5">
              <w:t>-</w:t>
            </w:r>
            <w:r>
              <w:rPr>
                <w:lang w:val="en-US"/>
              </w:rPr>
              <w:t>0.17</w:t>
            </w:r>
          </w:p>
        </w:tc>
      </w:tr>
      <w:tr w:rsidR="002D48EF" w:rsidRPr="00FB07D5" w:rsidTr="00A6416E">
        <w:tc>
          <w:tcPr>
            <w:cnfStyle w:val="001000000000"/>
            <w:tcW w:w="2628" w:type="dxa"/>
          </w:tcPr>
          <w:p w:rsidR="002D48EF" w:rsidRPr="00FB07D5" w:rsidRDefault="002D48EF" w:rsidP="00A6416E">
            <w:pPr>
              <w:pStyle w:val="BodyText"/>
              <w:spacing w:before="113" w:after="113" w:line="360" w:lineRule="auto"/>
              <w:jc w:val="both"/>
              <w:rPr>
                <w:lang w:val="en-US"/>
              </w:rPr>
            </w:pPr>
            <w:r>
              <w:t>Αποπληθωρισμός</w:t>
            </w:r>
            <w:r w:rsidRPr="00FB07D5">
              <w:rPr>
                <w:lang w:val="en-US"/>
              </w:rPr>
              <w:t xml:space="preserve">                            </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N/A             </w:t>
            </w:r>
          </w:p>
        </w:tc>
        <w:tc>
          <w:tcPr>
            <w:tcW w:w="1980"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YES</w:t>
            </w:r>
          </w:p>
        </w:tc>
        <w:tc>
          <w:tcPr>
            <w:tcW w:w="185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N/A</w:t>
            </w:r>
          </w:p>
        </w:tc>
      </w:tr>
    </w:tbl>
    <w:p w:rsidR="002D48EF" w:rsidRDefault="002D48EF" w:rsidP="002D48EF">
      <w:pPr>
        <w:pStyle w:val="BodyText"/>
        <w:spacing w:before="113" w:after="113" w:line="360" w:lineRule="auto"/>
        <w:jc w:val="both"/>
      </w:pPr>
    </w:p>
    <w:p w:rsidR="002D48EF" w:rsidRDefault="002D48EF" w:rsidP="002D48EF">
      <w:pPr>
        <w:pStyle w:val="BodyText"/>
        <w:spacing w:before="113" w:after="113" w:line="360" w:lineRule="auto"/>
        <w:jc w:val="both"/>
      </w:pPr>
      <w:r>
        <w:t xml:space="preserve">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για τα κρυπτονομίσματα της βάσης δεδομένων είναι όμοια με αυτά της παραγράφου 5.2.1. </w:t>
      </w:r>
    </w:p>
    <w:p w:rsidR="002D48EF" w:rsidRDefault="002D48EF" w:rsidP="002D48EF">
      <w:pPr>
        <w:pStyle w:val="BodyText"/>
        <w:spacing w:before="113" w:after="113" w:line="360" w:lineRule="auto"/>
        <w:jc w:val="both"/>
      </w:pPr>
      <w:r>
        <w:t xml:space="preserve">Από τη βάση δεδομένων με τα παραπάνω χαρακτηριστικά, μπορούμε να ξεχωρίσουμε 3 ομάδες. Η πρώτη περιλαμβάνει 11 κρυπτονομίσματα με </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5698 εκατομμύρια. Η αλλαγή 24ώρου στην αξία των κρυπτονομισμάτων είναι θετική και ίση με 1.6%, ενώ υπάρχει δυνατότητα αποπληθωρισμού. </w:t>
      </w:r>
    </w:p>
    <w:p w:rsidR="002D48EF" w:rsidRDefault="002D48EF" w:rsidP="002D48EF">
      <w:pPr>
        <w:pStyle w:val="BodyText"/>
        <w:spacing w:before="113" w:after="113" w:line="360" w:lineRule="auto"/>
        <w:jc w:val="both"/>
      </w:pPr>
      <w:r>
        <w:t>Η δεύτερη ομάδα περιλαμβάνει 5 κρυπτονομίσματα με κάποιον άγνωστο αλγόριθμο κατακερματισμού (</w:t>
      </w:r>
      <w:r>
        <w:rPr>
          <w:lang w:val="en-US"/>
        </w:rPr>
        <w:t>hash</w:t>
      </w:r>
      <w:r w:rsidRPr="00E24A38">
        <w:t>)</w:t>
      </w:r>
      <w:r>
        <w:t>, άγνωστο μηχανισμό ασφαλείας και διαθέσιμη προσφορά νομισμάτων περί τα 1477 εκατομμύρια. Η αλλαγή 24ώρου στην αξία των κρυπτονομισμάτων είναι θετική και ίση με 0.9%, ενώ η δυνατότητα αποπληθωρισμού είναι αβέβαιη.</w:t>
      </w:r>
    </w:p>
    <w:p w:rsidR="002D48EF" w:rsidRPr="00E24A38" w:rsidRDefault="002D48EF" w:rsidP="002D48EF">
      <w:pPr>
        <w:pStyle w:val="BodyText"/>
        <w:spacing w:before="113" w:after="113" w:line="360" w:lineRule="auto"/>
        <w:jc w:val="both"/>
      </w:pPr>
      <w:r>
        <w:t>Η τρίτη ομάδα περιλαμβάνει 11 κρυπτονομίσματα με αλγόριθμο κατακερματισμού (</w:t>
      </w:r>
      <w:r>
        <w:rPr>
          <w:lang w:val="en-US"/>
        </w:rPr>
        <w:t>hash</w:t>
      </w:r>
      <w:r w:rsidRPr="00E24A38">
        <w:t>)</w:t>
      </w:r>
      <w:r>
        <w:t xml:space="preserve"> τύπου </w:t>
      </w:r>
      <w:r>
        <w:rPr>
          <w:lang w:val="en-US"/>
        </w:rPr>
        <w:t>Scrypt</w:t>
      </w:r>
      <w:r>
        <w:t xml:space="preserve">, μηχανισμό ασφαλείας </w:t>
      </w:r>
      <w:r>
        <w:rPr>
          <w:lang w:val="en-US"/>
        </w:rPr>
        <w:t>POS</w:t>
      </w:r>
      <w:r w:rsidRPr="007E4C14">
        <w:t xml:space="preserve"> </w:t>
      </w:r>
      <w:r>
        <w:t xml:space="preserve">και διαθέσιμη προσφορά νομισμάτων περί τα </w:t>
      </w:r>
      <w:r w:rsidRPr="007E4C14">
        <w:t>99</w:t>
      </w:r>
      <w:r>
        <w:t xml:space="preserve"> εκατομμύρια. Η αλλαγή 24ώρου στην αξία των </w:t>
      </w:r>
      <w:r>
        <w:lastRenderedPageBreak/>
        <w:t>κρυπτονομισμάτων είναι αρνητική και ίση με 0.17%, ενώ η δυνατότητα αποπληθωρισμού είναι αβέβαιη.</w:t>
      </w:r>
    </w:p>
    <w:p w:rsidR="002D48EF" w:rsidRPr="00E24A38" w:rsidRDefault="002D48EF" w:rsidP="002D48EF">
      <w:pPr>
        <w:pStyle w:val="BodyText"/>
        <w:spacing w:before="113" w:after="113" w:line="360" w:lineRule="auto"/>
        <w:jc w:val="both"/>
      </w:pPr>
      <w:r>
        <w:t>Το σφάλμα ομαδοποίησης είναι 34%.</w:t>
      </w:r>
    </w:p>
    <w:p w:rsidR="002D48EF" w:rsidRDefault="002D48EF" w:rsidP="006B3BC2">
      <w:pPr>
        <w:rPr>
          <w:rFonts w:ascii="Century Gothic" w:hAnsi="Century Gothic"/>
          <w:b/>
          <w:sz w:val="24"/>
          <w:szCs w:val="24"/>
        </w:rPr>
      </w:pPr>
    </w:p>
    <w:p w:rsidR="002D48EF" w:rsidRDefault="002D48EF" w:rsidP="006B3BC2">
      <w:pPr>
        <w:rPr>
          <w:rFonts w:ascii="Century Gothic" w:hAnsi="Century Gothic"/>
          <w:b/>
          <w:sz w:val="24"/>
          <w:szCs w:val="24"/>
        </w:rPr>
      </w:pPr>
    </w:p>
    <w:p w:rsidR="006B3BC2" w:rsidRPr="00105D93" w:rsidRDefault="006B3BC2" w:rsidP="006B3BC2">
      <w:pPr>
        <w:rPr>
          <w:rFonts w:cstheme="minorHAnsi"/>
          <w:sz w:val="24"/>
          <w:szCs w:val="24"/>
        </w:rPr>
      </w:pPr>
      <w:r w:rsidRPr="00105D93">
        <w:rPr>
          <w:rFonts w:cstheme="minorHAnsi"/>
          <w:sz w:val="24"/>
          <w:szCs w:val="24"/>
        </w:rPr>
        <w:t xml:space="preserve">Τα αποτελέσματα που λαμβάνονται από το </w:t>
      </w:r>
      <w:r w:rsidRPr="00105D93">
        <w:rPr>
          <w:rFonts w:cstheme="minorHAnsi"/>
          <w:sz w:val="24"/>
          <w:szCs w:val="24"/>
          <w:lang w:val="en-US"/>
        </w:rPr>
        <w:t>Weka</w:t>
      </w:r>
      <w:r w:rsidRPr="00105D93">
        <w:rPr>
          <w:rFonts w:cstheme="minorHAnsi"/>
          <w:sz w:val="24"/>
          <w:szCs w:val="24"/>
        </w:rPr>
        <w:t xml:space="preserve"> για σχηματισμό τριάδας </w:t>
      </w:r>
      <w:r w:rsidRPr="00105D93">
        <w:rPr>
          <w:rFonts w:cstheme="minorHAnsi"/>
          <w:sz w:val="24"/>
          <w:szCs w:val="24"/>
          <w:lang w:val="en-US"/>
        </w:rPr>
        <w:t>clusters</w:t>
      </w:r>
      <w:r w:rsidRPr="00105D93">
        <w:rPr>
          <w:rFonts w:cstheme="minorHAnsi"/>
          <w:sz w:val="24"/>
          <w:szCs w:val="24"/>
        </w:rPr>
        <w:t xml:space="preserve"> είναι τα ακόλουθα:</w:t>
      </w:r>
    </w:p>
    <w:p w:rsidR="006B3BC2" w:rsidRPr="004531CD" w:rsidRDefault="006B3BC2" w:rsidP="006B3BC2">
      <w:pPr>
        <w:rPr>
          <w:lang w:val="en-US"/>
        </w:rPr>
      </w:pPr>
      <w:r w:rsidRPr="004531CD">
        <w:rPr>
          <w:lang w:val="en-US"/>
        </w:rPr>
        <w:t>Final cluster centroids:</w:t>
      </w:r>
    </w:p>
    <w:p w:rsidR="006B3BC2" w:rsidRPr="004531CD" w:rsidRDefault="006B3BC2" w:rsidP="006B3BC2">
      <w:pPr>
        <w:rPr>
          <w:lang w:val="en-US"/>
        </w:rPr>
      </w:pPr>
      <w:r w:rsidRPr="004531CD">
        <w:rPr>
          <w:lang w:val="en-US"/>
        </w:rPr>
        <w:t xml:space="preserve">                                                     Cluster#</w:t>
      </w:r>
    </w:p>
    <w:p w:rsidR="006B3BC2" w:rsidRPr="004531CD" w:rsidRDefault="006B3BC2" w:rsidP="006B3BC2">
      <w:pPr>
        <w:rPr>
          <w:lang w:val="en-US"/>
        </w:rPr>
      </w:pPr>
      <w:r w:rsidRPr="004531CD">
        <w:rPr>
          <w:lang w:val="en-US"/>
        </w:rPr>
        <w:t>Attribute                       Full Data                   0                   1                   2</w:t>
      </w:r>
    </w:p>
    <w:p w:rsidR="006B3BC2" w:rsidRPr="004531CD" w:rsidRDefault="006B3BC2" w:rsidP="006B3BC2">
      <w:pPr>
        <w:rPr>
          <w:lang w:val="en-US"/>
        </w:rPr>
      </w:pPr>
      <w:r w:rsidRPr="004531CD">
        <w:rPr>
          <w:lang w:val="en-US"/>
        </w:rPr>
        <w:t xml:space="preserve">                                   (61.0)               (8.0)              (41.0)              (12.0)</w:t>
      </w:r>
    </w:p>
    <w:p w:rsidR="006B3BC2" w:rsidRPr="004531CD" w:rsidRDefault="006B3BC2" w:rsidP="006B3BC2">
      <w:pPr>
        <w:rPr>
          <w:lang w:val="en-US"/>
        </w:rPr>
      </w:pPr>
      <w:r w:rsidRPr="004531CD">
        <w:rPr>
          <w:lang w:val="en-US"/>
        </w:rPr>
        <w:t>=====================================================================================================</w:t>
      </w:r>
    </w:p>
    <w:p w:rsidR="006B3BC2" w:rsidRPr="004531CD" w:rsidRDefault="006B3BC2" w:rsidP="006B3BC2">
      <w:pPr>
        <w:rPr>
          <w:lang w:val="en-US"/>
        </w:rPr>
      </w:pPr>
      <w:r w:rsidRPr="004531CD">
        <w:rPr>
          <w:lang w:val="en-US"/>
        </w:rPr>
        <w:t>Release                         2013.8197              2014.5                2014             2012.75</w:t>
      </w:r>
    </w:p>
    <w:p w:rsidR="006B3BC2" w:rsidRPr="004531CD" w:rsidRDefault="006B3BC2" w:rsidP="006B3BC2">
      <w:pPr>
        <w:rPr>
          <w:lang w:val="en-US"/>
        </w:rPr>
      </w:pPr>
      <w:r w:rsidRPr="004531CD">
        <w:rPr>
          <w:lang w:val="en-US"/>
        </w:rPr>
        <w:t>Active                             Active              Active              Active              Active</w:t>
      </w:r>
    </w:p>
    <w:p w:rsidR="006B3BC2" w:rsidRPr="004531CD" w:rsidRDefault="006B3BC2" w:rsidP="006B3BC2">
      <w:pPr>
        <w:rPr>
          <w:lang w:val="en-US"/>
        </w:rPr>
      </w:pPr>
      <w:r w:rsidRPr="004531CD">
        <w:rPr>
          <w:lang w:val="en-US"/>
        </w:rPr>
        <w:t>Currency                       Auroracoin                Dash          Auroracoin             Bitcoin</w:t>
      </w:r>
    </w:p>
    <w:p w:rsidR="006B3BC2" w:rsidRPr="004531CD" w:rsidRDefault="006B3BC2" w:rsidP="006B3BC2">
      <w:pPr>
        <w:rPr>
          <w:lang w:val="en-US"/>
        </w:rPr>
      </w:pPr>
      <w:r w:rsidRPr="004531CD">
        <w:rPr>
          <w:lang w:val="en-US"/>
        </w:rPr>
        <w:t>Symbol                                AUR                DASH                 AUR                 BTC</w:t>
      </w:r>
    </w:p>
    <w:p w:rsidR="006B3BC2" w:rsidRPr="004531CD" w:rsidRDefault="006B3BC2" w:rsidP="006B3BC2">
      <w:pPr>
        <w:rPr>
          <w:lang w:val="en-US"/>
        </w:rPr>
      </w:pPr>
      <w:r w:rsidRPr="004531CD">
        <w:rPr>
          <w:lang w:val="en-US"/>
        </w:rPr>
        <w:t>Hash Algorithm                     Scrypt              Scrypt              Scrypt            SHA-256d</w:t>
      </w:r>
    </w:p>
    <w:p w:rsidR="006B3BC2" w:rsidRPr="004531CD" w:rsidRDefault="006B3BC2" w:rsidP="006B3BC2">
      <w:pPr>
        <w:rPr>
          <w:lang w:val="en-US"/>
        </w:rPr>
      </w:pPr>
      <w:r w:rsidRPr="004531CD">
        <w:rPr>
          <w:lang w:val="en-US"/>
        </w:rPr>
        <w:t>Timestamping                          POW           POW &amp; POS                 POW           Consensus</w:t>
      </w:r>
    </w:p>
    <w:p w:rsidR="006B3BC2" w:rsidRPr="004531CD" w:rsidRDefault="006B3BC2" w:rsidP="006B3BC2">
      <w:pPr>
        <w:rPr>
          <w:lang w:val="en-US"/>
        </w:rPr>
      </w:pPr>
      <w:r w:rsidRPr="004531CD">
        <w:rPr>
          <w:lang w:val="en-US"/>
        </w:rPr>
        <w:t>Market Cap. ($)             83799109.5738        50116479.875       14299935.0488           343709709</w:t>
      </w:r>
    </w:p>
    <w:p w:rsidR="006B3BC2" w:rsidRPr="004531CD" w:rsidRDefault="006B3BC2" w:rsidP="006B3BC2">
      <w:pPr>
        <w:rPr>
          <w:lang w:val="en-US"/>
        </w:rPr>
      </w:pPr>
      <w:r w:rsidRPr="004531CD">
        <w:rPr>
          <w:lang w:val="en-US"/>
        </w:rPr>
        <w:t>Price ($)              18058813412158.633  29235221393507.215   7476175968494.731   46765219357111.28</w:t>
      </w:r>
    </w:p>
    <w:p w:rsidR="006B3BC2" w:rsidRPr="004531CD" w:rsidRDefault="006B3BC2" w:rsidP="006B3BC2">
      <w:pPr>
        <w:rPr>
          <w:lang w:val="en-US"/>
        </w:rPr>
      </w:pPr>
      <w:r w:rsidRPr="004531CD">
        <w:rPr>
          <w:lang w:val="en-US"/>
        </w:rPr>
        <w:t>Active Coins             10774918558.9508        24497138.125    15011670563.6341        3466296823.5</w:t>
      </w:r>
    </w:p>
    <w:p w:rsidR="006B3BC2" w:rsidRPr="00AF09FE" w:rsidRDefault="006B3BC2" w:rsidP="006B3BC2">
      <w:r w:rsidRPr="004531CD">
        <w:rPr>
          <w:lang w:val="en-US"/>
        </w:rPr>
        <w:t>Volume</w:t>
      </w:r>
      <w:r w:rsidRPr="00AF09FE">
        <w:t xml:space="preserve"> $ (24</w:t>
      </w:r>
      <w:r w:rsidRPr="004531CD">
        <w:rPr>
          <w:lang w:val="en-US"/>
        </w:rPr>
        <w:t>h</w:t>
      </w:r>
      <w:r w:rsidRPr="00AF09FE">
        <w:t>)                626751.4262          155046.375         188368.0732          2439031.25</w:t>
      </w:r>
    </w:p>
    <w:p w:rsidR="006B3BC2" w:rsidRPr="00AF09FE" w:rsidRDefault="006B3BC2" w:rsidP="006B3BC2"/>
    <w:p w:rsidR="006B3BC2" w:rsidRPr="00BB01F9" w:rsidRDefault="006B3BC2" w:rsidP="006B3BC2">
      <w:pPr>
        <w:rPr>
          <w:b/>
        </w:rPr>
      </w:pPr>
      <w:r w:rsidRPr="00BB01F9">
        <w:rPr>
          <w:b/>
          <w:lang w:val="en-US"/>
        </w:rPr>
        <w:t>Clustered</w:t>
      </w:r>
      <w:r w:rsidRPr="00BB01F9">
        <w:rPr>
          <w:b/>
        </w:rPr>
        <w:t xml:space="preserve"> </w:t>
      </w:r>
      <w:r w:rsidRPr="00BB01F9">
        <w:rPr>
          <w:b/>
          <w:lang w:val="en-US"/>
        </w:rPr>
        <w:t>Instances</w:t>
      </w:r>
    </w:p>
    <w:p w:rsidR="006B3BC2" w:rsidRPr="00BB01F9" w:rsidRDefault="006B3BC2" w:rsidP="006B3BC2">
      <w:pPr>
        <w:rPr>
          <w:b/>
        </w:rPr>
      </w:pPr>
    </w:p>
    <w:p w:rsidR="006B3BC2" w:rsidRPr="00BB01F9" w:rsidRDefault="006B3BC2" w:rsidP="006B3BC2">
      <w:pPr>
        <w:rPr>
          <w:b/>
        </w:rPr>
      </w:pPr>
      <w:r w:rsidRPr="00BB01F9">
        <w:rPr>
          <w:b/>
        </w:rPr>
        <w:t>0       8 ( 13%)</w:t>
      </w:r>
    </w:p>
    <w:p w:rsidR="006B3BC2" w:rsidRPr="00BB01F9" w:rsidRDefault="006B3BC2" w:rsidP="006B3BC2">
      <w:pPr>
        <w:rPr>
          <w:b/>
        </w:rPr>
      </w:pPr>
      <w:r w:rsidRPr="00BB01F9">
        <w:rPr>
          <w:b/>
        </w:rPr>
        <w:t>1      41 ( 67%)</w:t>
      </w:r>
    </w:p>
    <w:p w:rsidR="006B3BC2" w:rsidRPr="00BB01F9" w:rsidRDefault="006B3BC2" w:rsidP="006B3BC2">
      <w:pPr>
        <w:rPr>
          <w:b/>
        </w:rPr>
      </w:pPr>
      <w:r w:rsidRPr="00BB01F9">
        <w:rPr>
          <w:b/>
        </w:rPr>
        <w:t>2      12 ( 20%)</w:t>
      </w:r>
    </w:p>
    <w:p w:rsidR="006B3BC2" w:rsidRPr="00BB01F9" w:rsidRDefault="006B3BC2" w:rsidP="006B3BC2"/>
    <w:p w:rsidR="006B3BC2" w:rsidRDefault="006B3BC2" w:rsidP="006B3BC2">
      <w:pPr>
        <w:rPr>
          <w:rFonts w:ascii="Century Gothic" w:hAnsi="Century Gothic"/>
          <w:sz w:val="24"/>
          <w:szCs w:val="24"/>
        </w:rPr>
      </w:pPr>
    </w:p>
    <w:p w:rsidR="006B3BC2" w:rsidRPr="00105D93" w:rsidRDefault="006B3BC2" w:rsidP="00105D93">
      <w:pPr>
        <w:jc w:val="both"/>
        <w:rPr>
          <w:rFonts w:cstheme="minorHAnsi"/>
          <w:sz w:val="24"/>
          <w:szCs w:val="24"/>
        </w:rPr>
      </w:pPr>
      <w:r w:rsidRPr="00105D93">
        <w:rPr>
          <w:rFonts w:cstheme="minorHAnsi"/>
          <w:sz w:val="24"/>
          <w:szCs w:val="24"/>
        </w:rPr>
        <w:t>Από τα παραπάνω αποτελέσματα προκύπτει ότι η μεγαλύτερη συστάδα της προηγούμενης εκτέλεσης παραμένει και είναι πάλι η δεύτερη που περιλαμβάνει το 67% των παρατηρήσεων, ενώ η πρώτη φαίνεται να διασπάται σε δύο, την πρώτη και την τρίτη, οι οποίες περιλαμβάνουν η μία το 13% και η άλλη το 20% των παρατηρήσεων.</w:t>
      </w:r>
    </w:p>
    <w:p w:rsidR="006B3BC2" w:rsidRPr="00105D93" w:rsidRDefault="006B3BC2" w:rsidP="00105D93">
      <w:pPr>
        <w:jc w:val="both"/>
        <w:rPr>
          <w:rFonts w:cstheme="minorHAnsi"/>
          <w:sz w:val="24"/>
          <w:szCs w:val="24"/>
        </w:rPr>
      </w:pPr>
      <w:r w:rsidRPr="00105D93">
        <w:rPr>
          <w:rFonts w:cstheme="minorHAnsi"/>
          <w:sz w:val="24"/>
          <w:szCs w:val="24"/>
        </w:rPr>
        <w:t xml:space="preserve">   Από τις δύο νέες συστάδες, η μία διαθέτει ως κρυπτονόμισμα το </w:t>
      </w:r>
      <w:r w:rsidRPr="00105D93">
        <w:rPr>
          <w:rFonts w:cstheme="minorHAnsi"/>
          <w:sz w:val="24"/>
          <w:szCs w:val="24"/>
          <w:lang w:val="en-US"/>
        </w:rPr>
        <w:t>Dash</w:t>
      </w:r>
      <w:r w:rsidRPr="00105D93">
        <w:rPr>
          <w:rFonts w:cstheme="minorHAnsi"/>
          <w:sz w:val="24"/>
          <w:szCs w:val="24"/>
        </w:rPr>
        <w:t xml:space="preserve">, ενώ η άλλη το </w:t>
      </w:r>
      <w:r w:rsidRPr="00105D93">
        <w:rPr>
          <w:rFonts w:cstheme="minorHAnsi"/>
          <w:sz w:val="24"/>
          <w:szCs w:val="24"/>
          <w:lang w:val="en-US"/>
        </w:rPr>
        <w:t>Bitcoin</w:t>
      </w:r>
      <w:r w:rsidRPr="00105D93">
        <w:rPr>
          <w:rFonts w:cstheme="minorHAnsi"/>
          <w:sz w:val="24"/>
          <w:szCs w:val="24"/>
        </w:rPr>
        <w:t xml:space="preserve">. Στην παρακάτω εικόνα, έχουμε την οπτικοποίηση των τριών </w:t>
      </w:r>
      <w:r w:rsidRPr="00105D93">
        <w:rPr>
          <w:rFonts w:cstheme="minorHAnsi"/>
          <w:sz w:val="24"/>
          <w:szCs w:val="24"/>
          <w:lang w:val="en-US"/>
        </w:rPr>
        <w:t>clusters</w:t>
      </w:r>
      <w:r w:rsidRPr="00105D93">
        <w:rPr>
          <w:rFonts w:cstheme="minorHAnsi"/>
          <w:sz w:val="24"/>
          <w:szCs w:val="24"/>
        </w:rPr>
        <w:t xml:space="preserve"> για τις μεταβλητές –αυτή τη φορά- </w:t>
      </w:r>
      <w:r w:rsidRPr="00105D93">
        <w:rPr>
          <w:rFonts w:cstheme="minorHAnsi"/>
          <w:i/>
          <w:sz w:val="24"/>
          <w:szCs w:val="24"/>
        </w:rPr>
        <w:t>“</w:t>
      </w:r>
      <w:r w:rsidRPr="00105D93">
        <w:rPr>
          <w:rFonts w:cstheme="minorHAnsi"/>
          <w:i/>
          <w:sz w:val="24"/>
          <w:szCs w:val="24"/>
          <w:lang w:val="en-US"/>
        </w:rPr>
        <w:t>Hash</w:t>
      </w:r>
      <w:r w:rsidRPr="00105D93">
        <w:rPr>
          <w:rFonts w:cstheme="minorHAnsi"/>
          <w:i/>
          <w:sz w:val="24"/>
          <w:szCs w:val="24"/>
        </w:rPr>
        <w:t xml:space="preserve"> </w:t>
      </w:r>
      <w:r w:rsidRPr="00105D93">
        <w:rPr>
          <w:rFonts w:cstheme="minorHAnsi"/>
          <w:i/>
          <w:sz w:val="24"/>
          <w:szCs w:val="24"/>
          <w:lang w:val="en-US"/>
        </w:rPr>
        <w:t>Algorithm</w:t>
      </w:r>
      <w:r w:rsidRPr="00105D93">
        <w:rPr>
          <w:rFonts w:cstheme="minorHAnsi"/>
          <w:i/>
          <w:sz w:val="24"/>
          <w:szCs w:val="24"/>
        </w:rPr>
        <w:t>”</w:t>
      </w:r>
      <w:r w:rsidRPr="00105D93">
        <w:rPr>
          <w:rFonts w:cstheme="minorHAnsi"/>
          <w:sz w:val="24"/>
          <w:szCs w:val="24"/>
        </w:rPr>
        <w:t>, που είναι ονομαστική(</w:t>
      </w:r>
      <w:r w:rsidRPr="00105D93">
        <w:rPr>
          <w:rFonts w:cstheme="minorHAnsi"/>
          <w:sz w:val="24"/>
          <w:szCs w:val="24"/>
          <w:lang w:val="en-US"/>
        </w:rPr>
        <w:t>nominal</w:t>
      </w:r>
      <w:r w:rsidRPr="00105D93">
        <w:rPr>
          <w:rFonts w:cstheme="minorHAnsi"/>
          <w:sz w:val="24"/>
          <w:szCs w:val="24"/>
        </w:rPr>
        <w:t xml:space="preserve">), και </w:t>
      </w:r>
      <w:r w:rsidRPr="00105D93">
        <w:rPr>
          <w:rFonts w:cstheme="minorHAnsi"/>
          <w:i/>
          <w:sz w:val="24"/>
          <w:szCs w:val="24"/>
        </w:rPr>
        <w:t>“</w:t>
      </w:r>
      <w:r w:rsidRPr="00105D93">
        <w:rPr>
          <w:rFonts w:cstheme="minorHAnsi"/>
          <w:i/>
          <w:sz w:val="24"/>
          <w:szCs w:val="24"/>
          <w:lang w:val="en-US"/>
        </w:rPr>
        <w:t>Market</w:t>
      </w:r>
      <w:r w:rsidRPr="00105D93">
        <w:rPr>
          <w:rFonts w:cstheme="minorHAnsi"/>
          <w:i/>
          <w:sz w:val="24"/>
          <w:szCs w:val="24"/>
        </w:rPr>
        <w:t xml:space="preserve"> </w:t>
      </w:r>
      <w:r w:rsidRPr="00105D93">
        <w:rPr>
          <w:rFonts w:cstheme="minorHAnsi"/>
          <w:i/>
          <w:sz w:val="24"/>
          <w:szCs w:val="24"/>
          <w:lang w:val="en-US"/>
        </w:rPr>
        <w:t>Cap</w:t>
      </w:r>
      <w:r w:rsidRPr="00105D93">
        <w:rPr>
          <w:rFonts w:cstheme="minorHAnsi"/>
          <w:i/>
          <w:sz w:val="24"/>
          <w:szCs w:val="24"/>
        </w:rPr>
        <w:t>.($)”</w:t>
      </w:r>
      <w:r w:rsidRPr="00105D93">
        <w:rPr>
          <w:rFonts w:cstheme="minorHAnsi"/>
          <w:sz w:val="24"/>
          <w:szCs w:val="24"/>
        </w:rPr>
        <w:t>, που είναι αριθμητική(</w:t>
      </w:r>
      <w:r w:rsidRPr="00105D93">
        <w:rPr>
          <w:rFonts w:cstheme="minorHAnsi"/>
          <w:sz w:val="24"/>
          <w:szCs w:val="24"/>
          <w:lang w:val="en-US"/>
        </w:rPr>
        <w:t>numerical</w:t>
      </w:r>
      <w:r w:rsidRPr="00105D93">
        <w:rPr>
          <w:rFonts w:cstheme="minorHAnsi"/>
          <w:sz w:val="24"/>
          <w:szCs w:val="24"/>
        </w:rPr>
        <w:t>).</w:t>
      </w:r>
    </w:p>
    <w:p w:rsidR="006B3BC2" w:rsidRDefault="006B3BC2" w:rsidP="006B3BC2">
      <w:pPr>
        <w:pStyle w:val="Caption"/>
        <w:keepNext/>
      </w:pPr>
      <w:r>
        <w:t>6. Οπτικοποίηση τριάδας συστάδων</w:t>
      </w:r>
    </w:p>
    <w:p w:rsidR="006B3BC2" w:rsidRPr="00BB01F9" w:rsidRDefault="006B3BC2" w:rsidP="006B3BC2">
      <w:pPr>
        <w:rPr>
          <w:rFonts w:ascii="Century Gothic" w:hAnsi="Century Gothic"/>
          <w:sz w:val="24"/>
          <w:szCs w:val="24"/>
        </w:rPr>
      </w:pPr>
      <w:r w:rsidRPr="00BB01F9">
        <w:rPr>
          <w:rFonts w:ascii="Century Gothic" w:hAnsi="Century Gothic"/>
          <w:noProof/>
          <w:sz w:val="24"/>
          <w:szCs w:val="24"/>
          <w:lang w:val="en-US" w:eastAsia="en-US"/>
        </w:rPr>
        <w:drawing>
          <wp:inline distT="0" distB="0" distL="0" distR="0">
            <wp:extent cx="5274310" cy="3684912"/>
            <wp:effectExtent l="0" t="0" r="2540" b="0"/>
            <wp:docPr id="18" name="Picture 6" descr="G:\Weka-Promethee\Clusters Visualiz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Weka-Promethee\Clusters Visualiz 3.png"/>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4310" cy="3684912"/>
                    </a:xfrm>
                    <a:prstGeom prst="rect">
                      <a:avLst/>
                    </a:prstGeom>
                    <a:noFill/>
                    <a:ln>
                      <a:noFill/>
                    </a:ln>
                  </pic:spPr>
                </pic:pic>
              </a:graphicData>
            </a:graphic>
          </wp:inline>
        </w:drawing>
      </w:r>
    </w:p>
    <w:p w:rsidR="006B3BC2" w:rsidRPr="000D0280" w:rsidRDefault="006B3BC2" w:rsidP="006B3BC2">
      <w:pPr>
        <w:rPr>
          <w:rFonts w:ascii="Century Gothic" w:hAnsi="Century Gothic"/>
          <w:sz w:val="24"/>
          <w:szCs w:val="24"/>
        </w:rPr>
      </w:pPr>
    </w:p>
    <w:p w:rsidR="006B3BC2" w:rsidRDefault="006B3BC2" w:rsidP="006B3BC2">
      <w:pPr>
        <w:rPr>
          <w:rFonts w:ascii="Century Gothic" w:hAnsi="Century Gothic"/>
          <w:sz w:val="24"/>
          <w:szCs w:val="24"/>
        </w:rPr>
      </w:pPr>
      <w:r>
        <w:rPr>
          <w:rFonts w:ascii="Century Gothic" w:hAnsi="Century Gothic"/>
          <w:sz w:val="24"/>
          <w:szCs w:val="24"/>
        </w:rPr>
        <w:lastRenderedPageBreak/>
        <w:t xml:space="preserve"> </w:t>
      </w:r>
    </w:p>
    <w:p w:rsidR="006B3BC2" w:rsidRPr="00105D93" w:rsidRDefault="006B3BC2" w:rsidP="006B3BC2">
      <w:pPr>
        <w:rPr>
          <w:rFonts w:asciiTheme="majorHAnsi" w:hAnsiTheme="majorHAnsi" w:cstheme="majorHAnsi"/>
          <w:b/>
          <w:sz w:val="28"/>
          <w:szCs w:val="28"/>
        </w:rPr>
      </w:pPr>
      <w:r w:rsidRPr="00105D93">
        <w:rPr>
          <w:rFonts w:asciiTheme="majorHAnsi" w:hAnsiTheme="majorHAnsi" w:cstheme="majorHAnsi"/>
          <w:b/>
          <w:sz w:val="28"/>
          <w:szCs w:val="28"/>
        </w:rPr>
        <w:t xml:space="preserve">Γ)Συσταδοποίηση με 4 </w:t>
      </w:r>
      <w:r w:rsidRPr="00105D93">
        <w:rPr>
          <w:rFonts w:asciiTheme="majorHAnsi" w:hAnsiTheme="majorHAnsi" w:cstheme="majorHAnsi"/>
          <w:b/>
          <w:sz w:val="28"/>
          <w:szCs w:val="28"/>
          <w:lang w:val="en-US"/>
        </w:rPr>
        <w:t>clusters</w:t>
      </w:r>
    </w:p>
    <w:p w:rsidR="002D48EF" w:rsidRDefault="002D48EF" w:rsidP="006B3BC2">
      <w:pPr>
        <w:rPr>
          <w:rFonts w:ascii="Century Gothic" w:hAnsi="Century Gothic"/>
          <w:b/>
          <w:sz w:val="24"/>
          <w:szCs w:val="24"/>
        </w:rPr>
      </w:pPr>
    </w:p>
    <w:p w:rsidR="002D48EF" w:rsidRDefault="002D48EF" w:rsidP="002D48EF">
      <w:pPr>
        <w:pStyle w:val="Heading3"/>
      </w:pPr>
      <w:r>
        <w:t>Δημιουργία τεσσάρων ομάδων</w:t>
      </w:r>
    </w:p>
    <w:p w:rsidR="002D48EF" w:rsidRPr="00FC0BA2" w:rsidRDefault="002D48EF" w:rsidP="002D48EF"/>
    <w:p w:rsidR="002D48EF" w:rsidRDefault="002D48EF" w:rsidP="002D48EF">
      <w:pPr>
        <w:pStyle w:val="BodyText"/>
        <w:spacing w:before="113" w:after="113" w:line="360" w:lineRule="auto"/>
        <w:jc w:val="both"/>
      </w:pPr>
      <w:r>
        <w:t>Στη συνέχεια τα δεδομένα ομαδοποιούνται σε τέσσερις ομάδες, έχοντας αφαιρέσει τα χαρακτηριστικά που δεν συμβάλλουν στην ομαδοποίηση (όπως εξηγείται στην παράγραφο 5.1) και προκύπτουν τα εξής:</w:t>
      </w:r>
    </w:p>
    <w:p w:rsidR="002D48EF" w:rsidRPr="00FB07D5" w:rsidRDefault="002D48EF" w:rsidP="002D48EF"/>
    <w:p w:rsidR="002D48EF" w:rsidRDefault="002D48EF" w:rsidP="002D48EF">
      <w:pPr>
        <w:pStyle w:val="Caption"/>
        <w:keepNext/>
      </w:pPr>
      <w:r>
        <w:t xml:space="preserve">Πίνακας </w:t>
      </w:r>
      <w:fldSimple w:instr=" SEQ Πίνακας \* ARABIC ">
        <w:r>
          <w:rPr>
            <w:noProof/>
          </w:rPr>
          <w:t>7</w:t>
        </w:r>
      </w:fldSimple>
      <w:r>
        <w:t xml:space="preserve"> Ομαδοποίηση δεδομένων σε τρεις ομάδες</w:t>
      </w:r>
    </w:p>
    <w:tbl>
      <w:tblPr>
        <w:tblStyle w:val="PlainTable1"/>
        <w:tblpPr w:leftFromText="180" w:rightFromText="180" w:vertAnchor="text" w:horzAnchor="margin" w:tblpY="-74"/>
        <w:tblW w:w="0" w:type="auto"/>
        <w:tblLayout w:type="fixed"/>
        <w:tblLook w:val="04A0"/>
      </w:tblPr>
      <w:tblGrid>
        <w:gridCol w:w="2072"/>
        <w:gridCol w:w="1751"/>
        <w:gridCol w:w="1882"/>
        <w:gridCol w:w="1378"/>
        <w:gridCol w:w="1241"/>
      </w:tblGrid>
      <w:tr w:rsidR="002D48EF" w:rsidRPr="00FB07D5" w:rsidTr="00A6416E">
        <w:trPr>
          <w:cnfStyle w:val="100000000000"/>
        </w:trPr>
        <w:tc>
          <w:tcPr>
            <w:cnfStyle w:val="001000000000"/>
            <w:tcW w:w="2072" w:type="dxa"/>
          </w:tcPr>
          <w:p w:rsidR="002D48EF" w:rsidRPr="00FB07D5" w:rsidRDefault="002D48EF" w:rsidP="00A6416E">
            <w:pPr>
              <w:pStyle w:val="BodyText"/>
              <w:spacing w:before="113" w:after="113" w:line="360" w:lineRule="auto"/>
              <w:jc w:val="both"/>
            </w:pPr>
            <w:r>
              <w:t>Χαρακτηριστικό</w:t>
            </w:r>
          </w:p>
        </w:tc>
        <w:tc>
          <w:tcPr>
            <w:tcW w:w="6252" w:type="dxa"/>
            <w:gridSpan w:val="4"/>
          </w:tcPr>
          <w:p w:rsidR="002D48EF" w:rsidRDefault="002D48EF" w:rsidP="00A6416E">
            <w:pPr>
              <w:pStyle w:val="BodyText"/>
              <w:spacing w:before="113" w:after="113" w:line="360" w:lineRule="auto"/>
              <w:jc w:val="both"/>
              <w:cnfStyle w:val="100000000000"/>
            </w:pPr>
            <w:r>
              <w:t>Ομάδες</w:t>
            </w:r>
          </w:p>
        </w:tc>
      </w:tr>
      <w:tr w:rsidR="002D48EF" w:rsidRPr="00FB07D5" w:rsidTr="00A6416E">
        <w:trPr>
          <w:cnfStyle w:val="000000100000"/>
        </w:trPr>
        <w:tc>
          <w:tcPr>
            <w:cnfStyle w:val="001000000000"/>
            <w:tcW w:w="2072" w:type="dxa"/>
          </w:tcPr>
          <w:p w:rsidR="002D48EF" w:rsidRPr="00FB07D5" w:rsidRDefault="002D48EF" w:rsidP="00A6416E">
            <w:pPr>
              <w:pStyle w:val="BodyText"/>
              <w:spacing w:before="113" w:after="113" w:line="360" w:lineRule="auto"/>
              <w:jc w:val="both"/>
              <w:rPr>
                <w:lang w:val="en-US"/>
              </w:rPr>
            </w:pPr>
            <w:r>
              <w:rPr>
                <w:lang w:val="en-US"/>
              </w:rPr>
              <w:t xml:space="preserve">                          </w:t>
            </w:r>
          </w:p>
        </w:tc>
        <w:tc>
          <w:tcPr>
            <w:tcW w:w="1751" w:type="dxa"/>
          </w:tcPr>
          <w:p w:rsidR="002D48EF" w:rsidRPr="00FB07D5" w:rsidRDefault="002D48EF" w:rsidP="00A6416E">
            <w:pPr>
              <w:pStyle w:val="BodyText"/>
              <w:spacing w:before="113" w:after="113" w:line="360" w:lineRule="auto"/>
              <w:jc w:val="both"/>
              <w:cnfStyle w:val="000000100000"/>
            </w:pPr>
            <w:r>
              <w:t>9</w:t>
            </w:r>
          </w:p>
        </w:tc>
        <w:tc>
          <w:tcPr>
            <w:tcW w:w="1882" w:type="dxa"/>
          </w:tcPr>
          <w:p w:rsidR="002D48EF" w:rsidRPr="00FB07D5" w:rsidRDefault="002D48EF" w:rsidP="00A6416E">
            <w:pPr>
              <w:pStyle w:val="BodyText"/>
              <w:spacing w:before="113" w:after="113" w:line="360" w:lineRule="auto"/>
              <w:jc w:val="both"/>
              <w:cnfStyle w:val="000000100000"/>
            </w:pPr>
            <w:r>
              <w:t>4</w:t>
            </w:r>
          </w:p>
        </w:tc>
        <w:tc>
          <w:tcPr>
            <w:tcW w:w="1378" w:type="dxa"/>
          </w:tcPr>
          <w:p w:rsidR="002D48EF" w:rsidRPr="00FB07D5" w:rsidRDefault="002D48EF" w:rsidP="00A6416E">
            <w:pPr>
              <w:pStyle w:val="BodyText"/>
              <w:spacing w:before="113" w:after="113" w:line="360" w:lineRule="auto"/>
              <w:jc w:val="both"/>
              <w:cnfStyle w:val="000000100000"/>
            </w:pPr>
            <w:r>
              <w:t>5</w:t>
            </w:r>
          </w:p>
        </w:tc>
        <w:tc>
          <w:tcPr>
            <w:tcW w:w="1241" w:type="dxa"/>
          </w:tcPr>
          <w:p w:rsidR="002D48EF" w:rsidRDefault="002D48EF" w:rsidP="00A6416E">
            <w:pPr>
              <w:pStyle w:val="BodyText"/>
              <w:spacing w:before="113" w:after="113" w:line="360" w:lineRule="auto"/>
              <w:jc w:val="both"/>
              <w:cnfStyle w:val="000000100000"/>
            </w:pPr>
            <w:r>
              <w:t>9</w:t>
            </w:r>
          </w:p>
        </w:tc>
      </w:tr>
      <w:tr w:rsidR="002D48EF" w:rsidRPr="00FB07D5" w:rsidTr="00A6416E">
        <w:tc>
          <w:tcPr>
            <w:cnfStyle w:val="001000000000"/>
            <w:tcW w:w="2072" w:type="dxa"/>
          </w:tcPr>
          <w:p w:rsidR="002D48EF" w:rsidRPr="00FB07D5" w:rsidRDefault="002D48EF" w:rsidP="00A6416E">
            <w:pPr>
              <w:pStyle w:val="BodyText"/>
              <w:spacing w:before="113" w:after="113" w:line="360" w:lineRule="auto"/>
              <w:jc w:val="both"/>
              <w:rPr>
                <w:lang w:val="en-US"/>
              </w:rPr>
            </w:pPr>
            <w:r>
              <w:t xml:space="preserve">Αλγόριθμος </w:t>
            </w:r>
            <w:r w:rsidRPr="00FB07D5">
              <w:rPr>
                <w:lang w:val="en-US"/>
              </w:rPr>
              <w:t xml:space="preserve">hash                  </w:t>
            </w:r>
          </w:p>
        </w:tc>
        <w:tc>
          <w:tcPr>
            <w:tcW w:w="1751"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SHA-256d        </w:t>
            </w:r>
          </w:p>
        </w:tc>
        <w:tc>
          <w:tcPr>
            <w:tcW w:w="1882" w:type="dxa"/>
          </w:tcPr>
          <w:p w:rsidR="002D48EF" w:rsidRPr="00FB07D5" w:rsidRDefault="002D48EF" w:rsidP="00A6416E">
            <w:pPr>
              <w:pStyle w:val="BodyText"/>
              <w:spacing w:before="113" w:after="113" w:line="360" w:lineRule="auto"/>
              <w:jc w:val="both"/>
              <w:cnfStyle w:val="000000000000"/>
              <w:rPr>
                <w:lang w:val="en-US"/>
              </w:rPr>
            </w:pPr>
            <w:r>
              <w:t>Ν/Α</w:t>
            </w:r>
            <w:r w:rsidRPr="00FB07D5">
              <w:rPr>
                <w:lang w:val="en-US"/>
              </w:rPr>
              <w:t xml:space="preserve">             </w:t>
            </w:r>
          </w:p>
        </w:tc>
        <w:tc>
          <w:tcPr>
            <w:tcW w:w="1378" w:type="dxa"/>
          </w:tcPr>
          <w:p w:rsidR="002D48EF" w:rsidRPr="00E8457C" w:rsidRDefault="002D48EF" w:rsidP="00A6416E">
            <w:pPr>
              <w:pStyle w:val="BodyText"/>
              <w:spacing w:before="113" w:after="113" w:line="360" w:lineRule="auto"/>
              <w:jc w:val="both"/>
              <w:cnfStyle w:val="000000000000"/>
              <w:rPr>
                <w:lang w:val="en-US"/>
              </w:rPr>
            </w:pPr>
            <w:r>
              <w:t>Ν/Α</w:t>
            </w:r>
            <w:r w:rsidRPr="00FB07D5">
              <w:rPr>
                <w:lang w:val="en-US"/>
              </w:rPr>
              <w:t xml:space="preserve">             </w:t>
            </w:r>
          </w:p>
        </w:tc>
        <w:tc>
          <w:tcPr>
            <w:tcW w:w="1241" w:type="dxa"/>
          </w:tcPr>
          <w:p w:rsidR="002D48EF" w:rsidRDefault="002D48EF" w:rsidP="00A6416E">
            <w:pPr>
              <w:pStyle w:val="BodyText"/>
              <w:spacing w:before="113" w:after="113" w:line="360" w:lineRule="auto"/>
              <w:jc w:val="both"/>
              <w:cnfStyle w:val="000000000000"/>
              <w:rPr>
                <w:lang w:val="en-US"/>
              </w:rPr>
            </w:pPr>
            <w:r>
              <w:rPr>
                <w:lang w:val="en-US"/>
              </w:rPr>
              <w:t>Scrypt</w:t>
            </w:r>
          </w:p>
        </w:tc>
      </w:tr>
      <w:tr w:rsidR="002D48EF" w:rsidRPr="00FB07D5" w:rsidTr="00A6416E">
        <w:trPr>
          <w:cnfStyle w:val="000000100000"/>
        </w:trPr>
        <w:tc>
          <w:tcPr>
            <w:cnfStyle w:val="001000000000"/>
            <w:tcW w:w="2072" w:type="dxa"/>
          </w:tcPr>
          <w:p w:rsidR="002D48EF" w:rsidRPr="00FB07D5" w:rsidRDefault="002D48EF" w:rsidP="00A6416E">
            <w:pPr>
              <w:pStyle w:val="BodyText"/>
              <w:spacing w:before="113" w:after="113" w:line="360" w:lineRule="auto"/>
              <w:jc w:val="both"/>
              <w:rPr>
                <w:lang w:val="en-US"/>
              </w:rPr>
            </w:pPr>
            <w:r>
              <w:t>Μηχανισμός ασφαλείας</w:t>
            </w:r>
            <w:r w:rsidRPr="00FB07D5">
              <w:rPr>
                <w:lang w:val="en-US"/>
              </w:rPr>
              <w:t xml:space="preserve">                                           </w:t>
            </w:r>
          </w:p>
        </w:tc>
        <w:tc>
          <w:tcPr>
            <w:tcW w:w="1751"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POW</w:t>
            </w:r>
          </w:p>
        </w:tc>
        <w:tc>
          <w:tcPr>
            <w:tcW w:w="1882" w:type="dxa"/>
          </w:tcPr>
          <w:p w:rsidR="002D48EF" w:rsidRPr="00FB07D5" w:rsidRDefault="002D48EF" w:rsidP="00A6416E">
            <w:pPr>
              <w:pStyle w:val="BodyText"/>
              <w:spacing w:before="113" w:after="113" w:line="360" w:lineRule="auto"/>
              <w:jc w:val="both"/>
              <w:cnfStyle w:val="000000100000"/>
              <w:rPr>
                <w:lang w:val="en-US"/>
              </w:rPr>
            </w:pPr>
            <w:r>
              <w:rPr>
                <w:lang w:val="en-US"/>
              </w:rPr>
              <w:t>N/A</w:t>
            </w:r>
          </w:p>
        </w:tc>
        <w:tc>
          <w:tcPr>
            <w:tcW w:w="1378" w:type="dxa"/>
          </w:tcPr>
          <w:p w:rsidR="002D48EF" w:rsidRPr="00FB07D5" w:rsidRDefault="002D48EF" w:rsidP="00A6416E">
            <w:pPr>
              <w:pStyle w:val="BodyText"/>
              <w:spacing w:before="113" w:after="113" w:line="360" w:lineRule="auto"/>
              <w:jc w:val="both"/>
              <w:cnfStyle w:val="000000100000"/>
              <w:rPr>
                <w:lang w:val="en-US"/>
              </w:rPr>
            </w:pPr>
            <w:r w:rsidRPr="00FB07D5">
              <w:rPr>
                <w:lang w:val="en-US"/>
              </w:rPr>
              <w:t>POS</w:t>
            </w:r>
          </w:p>
        </w:tc>
        <w:tc>
          <w:tcPr>
            <w:tcW w:w="1241" w:type="dxa"/>
          </w:tcPr>
          <w:p w:rsidR="002D48EF" w:rsidRPr="005845F1" w:rsidRDefault="002D48EF" w:rsidP="00A6416E">
            <w:pPr>
              <w:pStyle w:val="BodyText"/>
              <w:spacing w:before="113" w:after="113" w:line="360" w:lineRule="auto"/>
              <w:jc w:val="both"/>
              <w:cnfStyle w:val="000000100000"/>
            </w:pPr>
            <w:r w:rsidRPr="00FB07D5">
              <w:rPr>
                <w:lang w:val="en-US"/>
              </w:rPr>
              <w:t>POW</w:t>
            </w:r>
            <w:r>
              <w:t>/</w:t>
            </w:r>
            <w:r w:rsidRPr="00FB07D5">
              <w:rPr>
                <w:lang w:val="en-US"/>
              </w:rPr>
              <w:t xml:space="preserve"> POS</w:t>
            </w:r>
          </w:p>
        </w:tc>
      </w:tr>
      <w:tr w:rsidR="002D48EF" w:rsidRPr="00FB07D5" w:rsidTr="00A6416E">
        <w:tc>
          <w:tcPr>
            <w:cnfStyle w:val="001000000000"/>
            <w:tcW w:w="2072" w:type="dxa"/>
          </w:tcPr>
          <w:p w:rsidR="002D48EF" w:rsidRPr="00FB07D5" w:rsidRDefault="002D48EF" w:rsidP="00A6416E">
            <w:pPr>
              <w:pStyle w:val="BodyText"/>
              <w:spacing w:before="113" w:after="113" w:line="360" w:lineRule="auto"/>
              <w:jc w:val="both"/>
              <w:rPr>
                <w:lang w:val="en-US"/>
              </w:rPr>
            </w:pPr>
            <w:r>
              <w:t>Προσφορά</w:t>
            </w:r>
            <w:r w:rsidRPr="00FB07D5">
              <w:rPr>
                <w:lang w:val="en-US"/>
              </w:rPr>
              <w:t xml:space="preserve">        </w:t>
            </w:r>
          </w:p>
        </w:tc>
        <w:tc>
          <w:tcPr>
            <w:tcW w:w="1751" w:type="dxa"/>
          </w:tcPr>
          <w:p w:rsidR="002D48EF" w:rsidRPr="00FB07D5" w:rsidRDefault="002D48EF" w:rsidP="00A6416E">
            <w:pPr>
              <w:pStyle w:val="BodyText"/>
              <w:spacing w:before="113" w:after="113" w:line="360" w:lineRule="auto"/>
              <w:jc w:val="both"/>
              <w:cnfStyle w:val="000000000000"/>
              <w:rPr>
                <w:lang w:val="en-US"/>
              </w:rPr>
            </w:pPr>
            <w:r w:rsidRPr="005845F1">
              <w:rPr>
                <w:lang w:val="en-US"/>
              </w:rPr>
              <w:t>6961844637.5556</w:t>
            </w:r>
          </w:p>
        </w:tc>
        <w:tc>
          <w:tcPr>
            <w:tcW w:w="1882" w:type="dxa"/>
          </w:tcPr>
          <w:p w:rsidR="002D48EF" w:rsidRPr="00FB07D5" w:rsidRDefault="002D48EF" w:rsidP="00A6416E">
            <w:pPr>
              <w:pStyle w:val="BodyText"/>
              <w:spacing w:before="113" w:after="113" w:line="360" w:lineRule="auto"/>
              <w:jc w:val="both"/>
              <w:cnfStyle w:val="000000000000"/>
              <w:rPr>
                <w:lang w:val="en-US"/>
              </w:rPr>
            </w:pPr>
            <w:r w:rsidRPr="005845F1">
              <w:rPr>
                <w:lang w:val="en-US"/>
              </w:rPr>
              <w:t>1844133529.5</w:t>
            </w:r>
          </w:p>
        </w:tc>
        <w:tc>
          <w:tcPr>
            <w:tcW w:w="1378" w:type="dxa"/>
          </w:tcPr>
          <w:p w:rsidR="002D48EF" w:rsidRPr="00FB07D5" w:rsidRDefault="002D48EF" w:rsidP="00A6416E">
            <w:pPr>
              <w:pStyle w:val="BodyText"/>
              <w:spacing w:before="113" w:after="113" w:line="360" w:lineRule="auto"/>
              <w:jc w:val="both"/>
              <w:cnfStyle w:val="000000000000"/>
              <w:rPr>
                <w:lang w:val="en-US"/>
              </w:rPr>
            </w:pPr>
            <w:r w:rsidRPr="005845F1">
              <w:rPr>
                <w:lang w:val="en-US"/>
              </w:rPr>
              <w:t>175922128.8</w:t>
            </w:r>
          </w:p>
        </w:tc>
        <w:tc>
          <w:tcPr>
            <w:tcW w:w="1241" w:type="dxa"/>
          </w:tcPr>
          <w:p w:rsidR="002D48EF" w:rsidRPr="00E8457C" w:rsidRDefault="002D48EF" w:rsidP="00A6416E">
            <w:pPr>
              <w:pStyle w:val="BodyText"/>
              <w:spacing w:before="113" w:after="113" w:line="360" w:lineRule="auto"/>
              <w:jc w:val="both"/>
              <w:cnfStyle w:val="000000000000"/>
              <w:rPr>
                <w:lang w:val="en-US"/>
              </w:rPr>
            </w:pPr>
            <w:r w:rsidRPr="005845F1">
              <w:rPr>
                <w:lang w:val="en-US"/>
              </w:rPr>
              <w:t>28600087.3333</w:t>
            </w:r>
          </w:p>
        </w:tc>
      </w:tr>
      <w:tr w:rsidR="002D48EF" w:rsidRPr="00FB07D5" w:rsidTr="00A6416E">
        <w:trPr>
          <w:cnfStyle w:val="000000100000"/>
        </w:trPr>
        <w:tc>
          <w:tcPr>
            <w:cnfStyle w:val="001000000000"/>
            <w:tcW w:w="2072" w:type="dxa"/>
          </w:tcPr>
          <w:p w:rsidR="002D48EF" w:rsidRPr="00FB07D5" w:rsidRDefault="002D48EF" w:rsidP="00A6416E">
            <w:pPr>
              <w:pStyle w:val="BodyText"/>
              <w:spacing w:before="113" w:after="113" w:line="360" w:lineRule="auto"/>
              <w:jc w:val="both"/>
            </w:pPr>
            <w:r>
              <w:t>Αλλαγή</w:t>
            </w:r>
            <w:r w:rsidRPr="00FB07D5">
              <w:t xml:space="preserve">                   </w:t>
            </w:r>
          </w:p>
        </w:tc>
        <w:tc>
          <w:tcPr>
            <w:tcW w:w="1751" w:type="dxa"/>
          </w:tcPr>
          <w:p w:rsidR="002D48EF" w:rsidRPr="005845F1" w:rsidRDefault="002D48EF" w:rsidP="00A6416E">
            <w:pPr>
              <w:pStyle w:val="BodyText"/>
              <w:spacing w:before="113" w:after="113" w:line="360" w:lineRule="auto"/>
              <w:jc w:val="both"/>
              <w:cnfStyle w:val="000000100000"/>
            </w:pPr>
            <w:r>
              <w:t>2</w:t>
            </w:r>
          </w:p>
        </w:tc>
        <w:tc>
          <w:tcPr>
            <w:tcW w:w="1882" w:type="dxa"/>
          </w:tcPr>
          <w:p w:rsidR="002D48EF" w:rsidRPr="005845F1" w:rsidRDefault="002D48EF" w:rsidP="00A6416E">
            <w:pPr>
              <w:pStyle w:val="BodyText"/>
              <w:spacing w:before="113" w:after="113" w:line="360" w:lineRule="auto"/>
              <w:jc w:val="both"/>
              <w:cnfStyle w:val="000000100000"/>
            </w:pPr>
            <w:r>
              <w:t>-0.37</w:t>
            </w:r>
          </w:p>
        </w:tc>
        <w:tc>
          <w:tcPr>
            <w:tcW w:w="1378" w:type="dxa"/>
          </w:tcPr>
          <w:p w:rsidR="002D48EF" w:rsidRPr="005845F1" w:rsidRDefault="002D48EF" w:rsidP="00A6416E">
            <w:pPr>
              <w:pStyle w:val="BodyText"/>
              <w:spacing w:before="113" w:after="113" w:line="360" w:lineRule="auto"/>
              <w:jc w:val="both"/>
              <w:cnfStyle w:val="000000100000"/>
            </w:pPr>
            <w:r w:rsidRPr="00FB07D5">
              <w:t>-</w:t>
            </w:r>
            <w:r>
              <w:t>3.37</w:t>
            </w:r>
          </w:p>
        </w:tc>
        <w:tc>
          <w:tcPr>
            <w:tcW w:w="1241" w:type="dxa"/>
          </w:tcPr>
          <w:p w:rsidR="002D48EF" w:rsidRPr="00FB07D5" w:rsidRDefault="002D48EF" w:rsidP="00A6416E">
            <w:pPr>
              <w:pStyle w:val="BodyText"/>
              <w:spacing w:before="113" w:after="113" w:line="360" w:lineRule="auto"/>
              <w:jc w:val="both"/>
              <w:cnfStyle w:val="000000100000"/>
            </w:pPr>
            <w:r>
              <w:t>2.29</w:t>
            </w:r>
          </w:p>
        </w:tc>
      </w:tr>
      <w:tr w:rsidR="002D48EF" w:rsidRPr="00FB07D5" w:rsidTr="00A6416E">
        <w:tc>
          <w:tcPr>
            <w:cnfStyle w:val="001000000000"/>
            <w:tcW w:w="2072" w:type="dxa"/>
          </w:tcPr>
          <w:p w:rsidR="002D48EF" w:rsidRPr="00FB07D5" w:rsidRDefault="002D48EF" w:rsidP="00A6416E">
            <w:pPr>
              <w:pStyle w:val="BodyText"/>
              <w:spacing w:before="113" w:after="113" w:line="360" w:lineRule="auto"/>
              <w:jc w:val="both"/>
              <w:rPr>
                <w:lang w:val="en-US"/>
              </w:rPr>
            </w:pPr>
            <w:r>
              <w:t>Αποπληθωρισμός</w:t>
            </w:r>
            <w:r w:rsidRPr="00FB07D5">
              <w:rPr>
                <w:lang w:val="en-US"/>
              </w:rPr>
              <w:t xml:space="preserve">                            </w:t>
            </w:r>
          </w:p>
        </w:tc>
        <w:tc>
          <w:tcPr>
            <w:tcW w:w="1751"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 xml:space="preserve">N/A             </w:t>
            </w:r>
          </w:p>
        </w:tc>
        <w:tc>
          <w:tcPr>
            <w:tcW w:w="1882"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YES</w:t>
            </w:r>
          </w:p>
        </w:tc>
        <w:tc>
          <w:tcPr>
            <w:tcW w:w="1378"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N/A</w:t>
            </w:r>
          </w:p>
        </w:tc>
        <w:tc>
          <w:tcPr>
            <w:tcW w:w="1241" w:type="dxa"/>
          </w:tcPr>
          <w:p w:rsidR="002D48EF" w:rsidRPr="00FB07D5" w:rsidRDefault="002D48EF" w:rsidP="00A6416E">
            <w:pPr>
              <w:pStyle w:val="BodyText"/>
              <w:spacing w:before="113" w:after="113" w:line="360" w:lineRule="auto"/>
              <w:jc w:val="both"/>
              <w:cnfStyle w:val="000000000000"/>
              <w:rPr>
                <w:lang w:val="en-US"/>
              </w:rPr>
            </w:pPr>
            <w:r w:rsidRPr="00FB07D5">
              <w:rPr>
                <w:lang w:val="en-US"/>
              </w:rPr>
              <w:t>N/A</w:t>
            </w:r>
          </w:p>
        </w:tc>
      </w:tr>
    </w:tbl>
    <w:p w:rsidR="002D48EF" w:rsidRDefault="002D48EF" w:rsidP="002D48EF">
      <w:pPr>
        <w:pStyle w:val="BodyText"/>
        <w:spacing w:before="113" w:after="113" w:line="360" w:lineRule="auto"/>
        <w:jc w:val="both"/>
      </w:pPr>
    </w:p>
    <w:p w:rsidR="002D48EF" w:rsidRDefault="002D48EF" w:rsidP="002D48EF">
      <w:pPr>
        <w:pStyle w:val="BodyText"/>
        <w:spacing w:before="113" w:after="113" w:line="360" w:lineRule="auto"/>
        <w:jc w:val="both"/>
      </w:pPr>
      <w:r>
        <w:t xml:space="preserve">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για τα κρυπτονομίσματα της βάσης δεδομένων είναι όμοια με αυτά της παραγράφου 5.2.1. </w:t>
      </w:r>
    </w:p>
    <w:p w:rsidR="002D48EF" w:rsidRDefault="002D48EF" w:rsidP="002D48EF">
      <w:pPr>
        <w:pStyle w:val="BodyText"/>
        <w:spacing w:before="113" w:after="113" w:line="360" w:lineRule="auto"/>
        <w:jc w:val="both"/>
      </w:pPr>
      <w:r>
        <w:t xml:space="preserve">Από τη βάση δεδομένων με τα παραπάνω χαρακτηριστικά, μπορούμε να ξεχωρίσουμε 4 ομάδες. Η πρώτη περιλαμβάνει 9 κρυπτονομίσματα με </w:t>
      </w:r>
      <w:r w:rsidRPr="00E24A38">
        <w:t xml:space="preserve">    </w:t>
      </w:r>
      <w:r>
        <w:lastRenderedPageBreak/>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6961 εκατομμύρια. Η αλλαγή 24ώρου στην αξία των κρυπτονομισμάτων είναι θετική και ίση με 2%, ενώ η δυνατότητα αποπληθωρισμού είναι αβέβαιη. </w:t>
      </w:r>
    </w:p>
    <w:p w:rsidR="002D48EF" w:rsidRDefault="002D48EF" w:rsidP="002D48EF">
      <w:pPr>
        <w:pStyle w:val="BodyText"/>
        <w:spacing w:before="113" w:after="113" w:line="360" w:lineRule="auto"/>
        <w:jc w:val="both"/>
      </w:pPr>
      <w:r>
        <w:t>Η δεύτερη ομάδα περιλαμβάνει 4 κρυπτονομίσματα με κάποιον άγνωστο αλγόριθμο κατακερματισμού (</w:t>
      </w:r>
      <w:r>
        <w:rPr>
          <w:lang w:val="en-US"/>
        </w:rPr>
        <w:t>hash</w:t>
      </w:r>
      <w:r w:rsidRPr="00E24A38">
        <w:t>)</w:t>
      </w:r>
      <w:r>
        <w:t>, άγνωστο μηχανισμό ασφαλείας και διαθέσιμη προσφορά νομισμάτων περί τα 1844 εκατομμύρια. Η αλλαγή 24ώρου στην αξία των κρυπτονομισμάτων είναι αρνητική και ίση με -0.37%, ενώ η δυνατότητα αποπληθωρισμού είναι θετική.</w:t>
      </w:r>
    </w:p>
    <w:p w:rsidR="002D48EF" w:rsidRPr="00E24A38" w:rsidRDefault="002D48EF" w:rsidP="002D48EF">
      <w:pPr>
        <w:pStyle w:val="BodyText"/>
        <w:spacing w:before="113" w:after="113" w:line="360" w:lineRule="auto"/>
        <w:jc w:val="both"/>
      </w:pPr>
      <w:r>
        <w:t>Η τρίτη ομάδα περιλαμβάνει 5 κρυπτονομίσματα με κάποιον άγνωστο αλγόριθμο αλγόριθμο κατακερματισμού (</w:t>
      </w:r>
      <w:r>
        <w:rPr>
          <w:lang w:val="en-US"/>
        </w:rPr>
        <w:t>hash</w:t>
      </w:r>
      <w:r w:rsidRPr="00E24A38">
        <w:t>)</w:t>
      </w:r>
      <w:r>
        <w:t xml:space="preserve">, μηχανισμό ασφαλείας </w:t>
      </w:r>
      <w:r>
        <w:rPr>
          <w:lang w:val="en-US"/>
        </w:rPr>
        <w:t>POS</w:t>
      </w:r>
      <w:r w:rsidRPr="007E4C14">
        <w:t xml:space="preserve"> </w:t>
      </w:r>
      <w:r>
        <w:t>και διαθέσιμη προσφορά νομισμάτων περί τα 175 εκατομμύρια. Η αλλαγή 24ώρου στην αξία των κρυπτονομισμάτων είναι αρνητική και ίση με -3.37%, ενώ η δυνατότητα αποπληθωρισμού είναι αβέβαιη.</w:t>
      </w:r>
    </w:p>
    <w:p w:rsidR="002D48EF" w:rsidRDefault="002D48EF" w:rsidP="002D48EF">
      <w:pPr>
        <w:pStyle w:val="BodyText"/>
        <w:spacing w:before="113" w:after="113" w:line="360" w:lineRule="auto"/>
        <w:jc w:val="both"/>
      </w:pPr>
      <w:r>
        <w:t>Το σφάλμα ομαδοποίησης είναι 30%.</w:t>
      </w:r>
    </w:p>
    <w:p w:rsidR="002D48EF" w:rsidRPr="002D48EF" w:rsidRDefault="002D48EF" w:rsidP="006B3BC2">
      <w:pPr>
        <w:rPr>
          <w:rFonts w:ascii="Century Gothic" w:hAnsi="Century Gothic"/>
          <w:b/>
          <w:sz w:val="24"/>
          <w:szCs w:val="24"/>
        </w:rPr>
      </w:pPr>
    </w:p>
    <w:p w:rsidR="006B3BC2" w:rsidRPr="00105D93" w:rsidRDefault="006B3BC2" w:rsidP="006B3BC2">
      <w:pPr>
        <w:rPr>
          <w:rFonts w:cstheme="minorHAnsi"/>
          <w:sz w:val="24"/>
          <w:szCs w:val="24"/>
        </w:rPr>
      </w:pPr>
      <w:r w:rsidRPr="00105D93">
        <w:rPr>
          <w:rFonts w:cstheme="minorHAnsi"/>
          <w:sz w:val="24"/>
          <w:szCs w:val="24"/>
        </w:rPr>
        <w:t>Τέλος, τα αποτελέσματα(</w:t>
      </w:r>
      <w:r w:rsidRPr="00105D93">
        <w:rPr>
          <w:rFonts w:cstheme="minorHAnsi"/>
          <w:sz w:val="24"/>
          <w:szCs w:val="24"/>
          <w:lang w:val="en-US"/>
        </w:rPr>
        <w:t>Log</w:t>
      </w:r>
      <w:r w:rsidRPr="00105D93">
        <w:rPr>
          <w:rFonts w:cstheme="minorHAnsi"/>
          <w:sz w:val="24"/>
          <w:szCs w:val="24"/>
        </w:rPr>
        <w:t xml:space="preserve">) που λαμβάνονται από το </w:t>
      </w:r>
      <w:r w:rsidRPr="00105D93">
        <w:rPr>
          <w:rFonts w:cstheme="minorHAnsi"/>
          <w:sz w:val="24"/>
          <w:szCs w:val="24"/>
          <w:lang w:val="en-US"/>
        </w:rPr>
        <w:t>Weka</w:t>
      </w:r>
      <w:r w:rsidRPr="00105D93">
        <w:rPr>
          <w:rFonts w:cstheme="minorHAnsi"/>
          <w:sz w:val="24"/>
          <w:szCs w:val="24"/>
        </w:rPr>
        <w:t xml:space="preserve"> για σχηματισμό τεσσάρων </w:t>
      </w:r>
      <w:r w:rsidRPr="00105D93">
        <w:rPr>
          <w:rFonts w:cstheme="minorHAnsi"/>
          <w:sz w:val="24"/>
          <w:szCs w:val="24"/>
          <w:lang w:val="en-US"/>
        </w:rPr>
        <w:t>clusters</w:t>
      </w:r>
      <w:r w:rsidRPr="00105D93">
        <w:rPr>
          <w:rFonts w:cstheme="minorHAnsi"/>
          <w:sz w:val="24"/>
          <w:szCs w:val="24"/>
        </w:rPr>
        <w:t xml:space="preserve"> είναι τα παρακάτω:</w:t>
      </w:r>
    </w:p>
    <w:p w:rsidR="006B3BC2" w:rsidRPr="004531CD" w:rsidRDefault="006B3BC2" w:rsidP="006B3BC2">
      <w:pPr>
        <w:rPr>
          <w:lang w:val="en-US"/>
        </w:rPr>
      </w:pPr>
      <w:r w:rsidRPr="004531CD">
        <w:rPr>
          <w:lang w:val="en-US"/>
        </w:rPr>
        <w:t>Final cluster centroids:</w:t>
      </w:r>
    </w:p>
    <w:p w:rsidR="006B3BC2" w:rsidRPr="004531CD" w:rsidRDefault="006B3BC2" w:rsidP="006B3BC2">
      <w:pPr>
        <w:rPr>
          <w:lang w:val="en-US"/>
        </w:rPr>
      </w:pPr>
      <w:r w:rsidRPr="004531CD">
        <w:rPr>
          <w:lang w:val="en-US"/>
        </w:rPr>
        <w:t xml:space="preserve">                                                     Cluster#</w:t>
      </w:r>
    </w:p>
    <w:p w:rsidR="006B3BC2" w:rsidRPr="004531CD" w:rsidRDefault="006B3BC2" w:rsidP="006B3BC2">
      <w:pPr>
        <w:rPr>
          <w:lang w:val="en-US"/>
        </w:rPr>
      </w:pPr>
      <w:r w:rsidRPr="004531CD">
        <w:rPr>
          <w:lang w:val="en-US"/>
        </w:rPr>
        <w:t>Attribute                       Full Data                   0                   1                   2                   3</w:t>
      </w:r>
    </w:p>
    <w:p w:rsidR="006B3BC2" w:rsidRPr="004531CD" w:rsidRDefault="006B3BC2" w:rsidP="006B3BC2">
      <w:pPr>
        <w:rPr>
          <w:lang w:val="en-US"/>
        </w:rPr>
      </w:pPr>
      <w:r w:rsidRPr="004531CD">
        <w:rPr>
          <w:lang w:val="en-US"/>
        </w:rPr>
        <w:t xml:space="preserve">                                   (61.0)               (8.0)              (33.0)               (3.0)              (17.0)</w:t>
      </w:r>
    </w:p>
    <w:p w:rsidR="006B3BC2" w:rsidRPr="004531CD" w:rsidRDefault="006B3BC2" w:rsidP="006B3BC2">
      <w:pPr>
        <w:rPr>
          <w:lang w:val="en-US"/>
        </w:rPr>
      </w:pPr>
      <w:r w:rsidRPr="004531CD">
        <w:rPr>
          <w:lang w:val="en-US"/>
        </w:rPr>
        <w:t>=========================================================================================================================</w:t>
      </w:r>
    </w:p>
    <w:p w:rsidR="006B3BC2" w:rsidRPr="004531CD" w:rsidRDefault="006B3BC2" w:rsidP="006B3BC2">
      <w:pPr>
        <w:rPr>
          <w:lang w:val="en-US"/>
        </w:rPr>
      </w:pPr>
      <w:r w:rsidRPr="004531CD">
        <w:rPr>
          <w:lang w:val="en-US"/>
        </w:rPr>
        <w:t>Release                         2013.8197              2014.5           2014.0303           2012.6667           2013.2941</w:t>
      </w:r>
    </w:p>
    <w:p w:rsidR="006B3BC2" w:rsidRPr="004531CD" w:rsidRDefault="006B3BC2" w:rsidP="006B3BC2">
      <w:pPr>
        <w:rPr>
          <w:lang w:val="en-US"/>
        </w:rPr>
      </w:pPr>
      <w:r w:rsidRPr="004531CD">
        <w:rPr>
          <w:lang w:val="en-US"/>
        </w:rPr>
        <w:t>Active                             Active              Active              Active              Active              Active</w:t>
      </w:r>
    </w:p>
    <w:p w:rsidR="006B3BC2" w:rsidRPr="004531CD" w:rsidRDefault="006B3BC2" w:rsidP="006B3BC2">
      <w:pPr>
        <w:rPr>
          <w:lang w:val="en-US"/>
        </w:rPr>
      </w:pPr>
      <w:r w:rsidRPr="004531CD">
        <w:rPr>
          <w:lang w:val="en-US"/>
        </w:rPr>
        <w:t>Currency                       Auroracoin                Dash          Auroracoin          Mastercoin             Bitcoin</w:t>
      </w:r>
    </w:p>
    <w:p w:rsidR="006B3BC2" w:rsidRPr="004531CD" w:rsidRDefault="006B3BC2" w:rsidP="006B3BC2">
      <w:pPr>
        <w:rPr>
          <w:lang w:val="en-US"/>
        </w:rPr>
      </w:pPr>
      <w:r w:rsidRPr="004531CD">
        <w:rPr>
          <w:lang w:val="en-US"/>
        </w:rPr>
        <w:lastRenderedPageBreak/>
        <w:t>Symbol                                AUR                DASH                 AUR                 MSC                 BTC</w:t>
      </w:r>
    </w:p>
    <w:p w:rsidR="006B3BC2" w:rsidRPr="004531CD" w:rsidRDefault="006B3BC2" w:rsidP="006B3BC2">
      <w:pPr>
        <w:rPr>
          <w:lang w:val="en-US"/>
        </w:rPr>
      </w:pPr>
      <w:r w:rsidRPr="004531CD">
        <w:rPr>
          <w:lang w:val="en-US"/>
        </w:rPr>
        <w:t>Hash Algorithm                     Scrypt              Scrypt              Scrypt            SHA-256d            SHA-256d</w:t>
      </w:r>
    </w:p>
    <w:p w:rsidR="006B3BC2" w:rsidRPr="004531CD" w:rsidRDefault="006B3BC2" w:rsidP="006B3BC2">
      <w:pPr>
        <w:rPr>
          <w:lang w:val="en-US"/>
        </w:rPr>
      </w:pPr>
      <w:r w:rsidRPr="004531CD">
        <w:rPr>
          <w:lang w:val="en-US"/>
        </w:rPr>
        <w:t>Timestamping                          POW           POW &amp; POS                 POW                 N/A                 POW</w:t>
      </w:r>
    </w:p>
    <w:p w:rsidR="006B3BC2" w:rsidRPr="004531CD" w:rsidRDefault="006B3BC2" w:rsidP="006B3BC2">
      <w:pPr>
        <w:rPr>
          <w:lang w:val="en-US"/>
        </w:rPr>
      </w:pPr>
      <w:r w:rsidRPr="004531CD">
        <w:rPr>
          <w:lang w:val="en-US"/>
        </w:rPr>
        <w:t>Market Cap. ($)             83799109.5738        50116479.875       21556838.2424             4328729      234497176.2353</w:t>
      </w:r>
    </w:p>
    <w:p w:rsidR="006B3BC2" w:rsidRPr="004531CD" w:rsidRDefault="006B3BC2" w:rsidP="006B3BC2">
      <w:pPr>
        <w:rPr>
          <w:lang w:val="en-US"/>
        </w:rPr>
      </w:pPr>
      <w:r w:rsidRPr="004531CD">
        <w:rPr>
          <w:lang w:val="en-US"/>
        </w:rPr>
        <w:t>Price ($)              18058813412158.633  29235221393507.215   9288582263887.387    98671177126740.2  15598182406183.234</w:t>
      </w:r>
    </w:p>
    <w:p w:rsidR="006B3BC2" w:rsidRPr="004531CD" w:rsidRDefault="006B3BC2" w:rsidP="006B3BC2">
      <w:pPr>
        <w:rPr>
          <w:lang w:val="en-US"/>
        </w:rPr>
      </w:pPr>
      <w:r w:rsidRPr="004531CD">
        <w:rPr>
          <w:lang w:val="en-US"/>
        </w:rPr>
        <w:t>Active Coins             10774918558.9508        24497138.125         19609641618      846392051.6667      436276790.7059</w:t>
      </w:r>
    </w:p>
    <w:p w:rsidR="006B3BC2" w:rsidRPr="007249A1" w:rsidRDefault="006B3BC2" w:rsidP="006B3BC2">
      <w:r w:rsidRPr="004531CD">
        <w:rPr>
          <w:lang w:val="en-US"/>
        </w:rPr>
        <w:t>Volume</w:t>
      </w:r>
      <w:r w:rsidRPr="007249A1">
        <w:t xml:space="preserve"> $ (24</w:t>
      </w:r>
      <w:r w:rsidRPr="004531CD">
        <w:rPr>
          <w:lang w:val="en-US"/>
        </w:rPr>
        <w:t>h</w:t>
      </w:r>
      <w:r w:rsidRPr="007249A1">
        <w:t>)                626751.4262          155046.375         244257.8182               22484        1697853.2941</w:t>
      </w:r>
    </w:p>
    <w:p w:rsidR="006B3BC2" w:rsidRPr="001D0858" w:rsidRDefault="006B3BC2" w:rsidP="006B3BC2"/>
    <w:p w:rsidR="006B3BC2" w:rsidRPr="007249A1" w:rsidRDefault="006B3BC2" w:rsidP="006B3BC2"/>
    <w:p w:rsidR="006B3BC2" w:rsidRPr="007249A1" w:rsidRDefault="006B3BC2" w:rsidP="006B3BC2">
      <w:pPr>
        <w:rPr>
          <w:b/>
        </w:rPr>
      </w:pPr>
      <w:r w:rsidRPr="009C025C">
        <w:rPr>
          <w:b/>
          <w:lang w:val="en-US"/>
        </w:rPr>
        <w:t>Clustered</w:t>
      </w:r>
      <w:r w:rsidRPr="007249A1">
        <w:rPr>
          <w:b/>
        </w:rPr>
        <w:t xml:space="preserve"> </w:t>
      </w:r>
      <w:r w:rsidRPr="009C025C">
        <w:rPr>
          <w:b/>
          <w:lang w:val="en-US"/>
        </w:rPr>
        <w:t>Instances</w:t>
      </w:r>
    </w:p>
    <w:p w:rsidR="006B3BC2" w:rsidRPr="007249A1" w:rsidRDefault="006B3BC2" w:rsidP="006B3BC2"/>
    <w:p w:rsidR="006B3BC2" w:rsidRPr="007249A1" w:rsidRDefault="006B3BC2" w:rsidP="006B3BC2">
      <w:pPr>
        <w:rPr>
          <w:b/>
        </w:rPr>
      </w:pPr>
      <w:r w:rsidRPr="007249A1">
        <w:rPr>
          <w:b/>
        </w:rPr>
        <w:t>0       8 ( 13%)</w:t>
      </w:r>
    </w:p>
    <w:p w:rsidR="006B3BC2" w:rsidRPr="007249A1" w:rsidRDefault="006B3BC2" w:rsidP="006B3BC2">
      <w:pPr>
        <w:rPr>
          <w:b/>
        </w:rPr>
      </w:pPr>
      <w:r w:rsidRPr="007249A1">
        <w:rPr>
          <w:b/>
        </w:rPr>
        <w:t>1      33 ( 54%)</w:t>
      </w:r>
    </w:p>
    <w:p w:rsidR="006B3BC2" w:rsidRPr="007249A1" w:rsidRDefault="006B3BC2" w:rsidP="006B3BC2">
      <w:pPr>
        <w:rPr>
          <w:b/>
        </w:rPr>
      </w:pPr>
      <w:r w:rsidRPr="007249A1">
        <w:rPr>
          <w:b/>
        </w:rPr>
        <w:t>2       3 (  5%)</w:t>
      </w:r>
    </w:p>
    <w:p w:rsidR="006B3BC2" w:rsidRPr="007249A1" w:rsidRDefault="006B3BC2" w:rsidP="006B3BC2">
      <w:pPr>
        <w:rPr>
          <w:b/>
        </w:rPr>
      </w:pPr>
      <w:r w:rsidRPr="007249A1">
        <w:rPr>
          <w:b/>
        </w:rPr>
        <w:t>3      17 ( 28%)</w:t>
      </w:r>
    </w:p>
    <w:p w:rsidR="006B3BC2" w:rsidRPr="00105D93" w:rsidRDefault="006B3BC2" w:rsidP="006B3BC2">
      <w:pPr>
        <w:rPr>
          <w:sz w:val="24"/>
          <w:szCs w:val="24"/>
        </w:rPr>
      </w:pPr>
    </w:p>
    <w:p w:rsidR="006B3BC2" w:rsidRPr="00105D93" w:rsidRDefault="006B3BC2" w:rsidP="006B3BC2">
      <w:pPr>
        <w:rPr>
          <w:sz w:val="24"/>
          <w:szCs w:val="24"/>
        </w:rPr>
      </w:pPr>
      <w:r w:rsidRPr="00105D93">
        <w:rPr>
          <w:sz w:val="24"/>
          <w:szCs w:val="24"/>
        </w:rPr>
        <w:t>Εδώ παρατηρείται μια διαφορετική εικόνα. Φαίνεται ότι η αρχική δεύτερη συστάδα «εκπροσωπείται» από την νέα 1</w:t>
      </w:r>
      <w:r w:rsidRPr="00105D93">
        <w:rPr>
          <w:sz w:val="24"/>
          <w:szCs w:val="24"/>
          <w:vertAlign w:val="superscript"/>
        </w:rPr>
        <w:t>η</w:t>
      </w:r>
      <w:r w:rsidRPr="00105D93">
        <w:rPr>
          <w:sz w:val="24"/>
          <w:szCs w:val="24"/>
        </w:rPr>
        <w:t xml:space="preserve"> και 2</w:t>
      </w:r>
      <w:r w:rsidRPr="00105D93">
        <w:rPr>
          <w:sz w:val="24"/>
          <w:szCs w:val="24"/>
          <w:vertAlign w:val="superscript"/>
        </w:rPr>
        <w:t>η</w:t>
      </w:r>
      <w:r w:rsidRPr="00105D93">
        <w:rPr>
          <w:sz w:val="24"/>
          <w:szCs w:val="24"/>
        </w:rPr>
        <w:t xml:space="preserve"> συστάδα(0 και 1),  οι οποίες συγκεντρώνουν συνολικά το 67% των παρατηρήσεων, ενώ η αρχική πρώτη συστάδα από την 3</w:t>
      </w:r>
      <w:r w:rsidRPr="00105D93">
        <w:rPr>
          <w:sz w:val="24"/>
          <w:szCs w:val="24"/>
          <w:vertAlign w:val="superscript"/>
        </w:rPr>
        <w:t>η</w:t>
      </w:r>
      <w:r w:rsidRPr="00105D93">
        <w:rPr>
          <w:sz w:val="24"/>
          <w:szCs w:val="24"/>
        </w:rPr>
        <w:t xml:space="preserve"> και 4</w:t>
      </w:r>
      <w:r w:rsidRPr="00105D93">
        <w:rPr>
          <w:sz w:val="24"/>
          <w:szCs w:val="24"/>
          <w:vertAlign w:val="superscript"/>
        </w:rPr>
        <w:t>η</w:t>
      </w:r>
      <w:r w:rsidRPr="00105D93">
        <w:rPr>
          <w:sz w:val="24"/>
          <w:szCs w:val="24"/>
        </w:rPr>
        <w:t xml:space="preserve">, που και πάλι συγκεντρώνουν ως σύνολο το 33% των παρατηρήσεων. Πλέον, τα νομίσματα της κάθε μίας είναι τα εξής, από το </w:t>
      </w:r>
      <w:r w:rsidRPr="00105D93">
        <w:rPr>
          <w:sz w:val="24"/>
          <w:szCs w:val="24"/>
          <w:lang w:val="en-US"/>
        </w:rPr>
        <w:t>cluster</w:t>
      </w:r>
      <w:r w:rsidRPr="00105D93">
        <w:rPr>
          <w:sz w:val="24"/>
          <w:szCs w:val="24"/>
        </w:rPr>
        <w:t xml:space="preserve"> 0 έως το </w:t>
      </w:r>
      <w:r w:rsidRPr="00105D93">
        <w:rPr>
          <w:sz w:val="24"/>
          <w:szCs w:val="24"/>
          <w:lang w:val="en-US"/>
        </w:rPr>
        <w:t>cluster</w:t>
      </w:r>
      <w:r w:rsidRPr="00105D93">
        <w:rPr>
          <w:sz w:val="24"/>
          <w:szCs w:val="24"/>
        </w:rPr>
        <w:t xml:space="preserve"> 4:</w:t>
      </w:r>
    </w:p>
    <w:p w:rsidR="006B3BC2" w:rsidRPr="007249A1" w:rsidRDefault="006B3BC2" w:rsidP="006B3BC2">
      <w:pPr>
        <w:rPr>
          <w:b/>
          <w:i/>
        </w:rPr>
      </w:pPr>
      <w:r w:rsidRPr="009C025C">
        <w:rPr>
          <w:b/>
          <w:i/>
          <w:lang w:val="en-US"/>
        </w:rPr>
        <w:t>Auroracoin</w:t>
      </w:r>
      <w:r w:rsidRPr="007249A1">
        <w:rPr>
          <w:b/>
          <w:i/>
        </w:rPr>
        <w:t xml:space="preserve">                </w:t>
      </w:r>
      <w:r w:rsidRPr="009C025C">
        <w:rPr>
          <w:b/>
          <w:i/>
          <w:lang w:val="en-US"/>
        </w:rPr>
        <w:t>Dash</w:t>
      </w:r>
      <w:r w:rsidRPr="007249A1">
        <w:rPr>
          <w:b/>
          <w:i/>
        </w:rPr>
        <w:t xml:space="preserve">          </w:t>
      </w:r>
      <w:r w:rsidRPr="009C025C">
        <w:rPr>
          <w:b/>
          <w:i/>
          <w:lang w:val="en-US"/>
        </w:rPr>
        <w:t>Auroracoin</w:t>
      </w:r>
      <w:r w:rsidRPr="007249A1">
        <w:rPr>
          <w:b/>
          <w:i/>
        </w:rPr>
        <w:t xml:space="preserve">          </w:t>
      </w:r>
      <w:r w:rsidRPr="009C025C">
        <w:rPr>
          <w:b/>
          <w:i/>
          <w:lang w:val="en-US"/>
        </w:rPr>
        <w:t>Mastercoin</w:t>
      </w:r>
      <w:r w:rsidRPr="007249A1">
        <w:rPr>
          <w:b/>
          <w:i/>
        </w:rPr>
        <w:t xml:space="preserve">             </w:t>
      </w:r>
    </w:p>
    <w:p w:rsidR="006B3BC2" w:rsidRPr="00105D93" w:rsidRDefault="006B3BC2" w:rsidP="00105D93">
      <w:pPr>
        <w:jc w:val="both"/>
        <w:rPr>
          <w:sz w:val="24"/>
          <w:szCs w:val="24"/>
        </w:rPr>
      </w:pPr>
      <w:r w:rsidRPr="00105D93">
        <w:rPr>
          <w:sz w:val="24"/>
          <w:szCs w:val="24"/>
          <w:lang w:val="en-US"/>
        </w:rPr>
        <w:t>H</w:t>
      </w:r>
      <w:r w:rsidRPr="00105D93">
        <w:rPr>
          <w:sz w:val="24"/>
          <w:szCs w:val="24"/>
        </w:rPr>
        <w:t xml:space="preserve"> οπτικοποίηση αυτού του </w:t>
      </w:r>
      <w:r w:rsidRPr="00105D93">
        <w:rPr>
          <w:sz w:val="24"/>
          <w:szCs w:val="24"/>
          <w:lang w:val="en-US"/>
        </w:rPr>
        <w:t>cluster</w:t>
      </w:r>
      <w:r w:rsidRPr="00105D93">
        <w:rPr>
          <w:sz w:val="24"/>
          <w:szCs w:val="24"/>
        </w:rPr>
        <w:t xml:space="preserve"> για τις αριθμητικές μεταβλητές </w:t>
      </w:r>
      <w:r w:rsidRPr="00105D93">
        <w:rPr>
          <w:i/>
          <w:sz w:val="24"/>
          <w:szCs w:val="24"/>
        </w:rPr>
        <w:t>«</w:t>
      </w:r>
      <w:r w:rsidRPr="00105D93">
        <w:rPr>
          <w:i/>
          <w:sz w:val="24"/>
          <w:szCs w:val="24"/>
          <w:lang w:val="en-US"/>
        </w:rPr>
        <w:t>Instance</w:t>
      </w:r>
      <w:r w:rsidRPr="00105D93">
        <w:rPr>
          <w:i/>
          <w:sz w:val="24"/>
          <w:szCs w:val="24"/>
        </w:rPr>
        <w:t>_</w:t>
      </w:r>
      <w:r w:rsidRPr="00105D93">
        <w:rPr>
          <w:i/>
          <w:sz w:val="24"/>
          <w:szCs w:val="24"/>
          <w:lang w:val="en-US"/>
        </w:rPr>
        <w:t>number</w:t>
      </w:r>
      <w:r w:rsidRPr="00105D93">
        <w:rPr>
          <w:i/>
          <w:sz w:val="24"/>
          <w:szCs w:val="24"/>
        </w:rPr>
        <w:t>»</w:t>
      </w:r>
      <w:r w:rsidRPr="00105D93">
        <w:rPr>
          <w:sz w:val="24"/>
          <w:szCs w:val="24"/>
        </w:rPr>
        <w:t xml:space="preserve"> και </w:t>
      </w:r>
      <w:r w:rsidRPr="00105D93">
        <w:rPr>
          <w:i/>
          <w:sz w:val="24"/>
          <w:szCs w:val="24"/>
        </w:rPr>
        <w:t>«</w:t>
      </w:r>
      <w:r w:rsidRPr="00105D93">
        <w:rPr>
          <w:i/>
          <w:sz w:val="24"/>
          <w:szCs w:val="24"/>
          <w:lang w:val="en-US"/>
        </w:rPr>
        <w:t>Release</w:t>
      </w:r>
      <w:r w:rsidRPr="00105D93">
        <w:rPr>
          <w:i/>
          <w:sz w:val="24"/>
          <w:szCs w:val="24"/>
        </w:rPr>
        <w:t>»</w:t>
      </w:r>
      <w:r w:rsidRPr="00105D93">
        <w:rPr>
          <w:sz w:val="24"/>
          <w:szCs w:val="24"/>
        </w:rPr>
        <w:t xml:space="preserve"> είναι η ακόλουθη:</w:t>
      </w:r>
    </w:p>
    <w:p w:rsidR="006B3BC2" w:rsidRDefault="006B3BC2" w:rsidP="006B3BC2"/>
    <w:p w:rsidR="006B3BC2" w:rsidRDefault="006B3BC2" w:rsidP="006B3BC2"/>
    <w:p w:rsidR="006B3BC2" w:rsidRDefault="006B3BC2" w:rsidP="006B3BC2"/>
    <w:p w:rsidR="006B3BC2" w:rsidRDefault="006B3BC2" w:rsidP="006B3BC2"/>
    <w:p w:rsidR="006B3BC2" w:rsidRDefault="006B3BC2" w:rsidP="006B3BC2"/>
    <w:p w:rsidR="006B3BC2" w:rsidRDefault="006B3BC2" w:rsidP="006B3BC2"/>
    <w:p w:rsidR="006B3BC2" w:rsidRDefault="006B3BC2" w:rsidP="006B3BC2"/>
    <w:p w:rsidR="006B3BC2" w:rsidRDefault="006B3BC2" w:rsidP="006B3BC2"/>
    <w:p w:rsidR="006B3BC2" w:rsidRDefault="006B3BC2" w:rsidP="006B3BC2"/>
    <w:p w:rsidR="006B3BC2" w:rsidRPr="007249A1" w:rsidRDefault="006B3BC2" w:rsidP="006B3BC2">
      <w:pPr>
        <w:rPr>
          <w:b/>
          <w:i/>
        </w:rPr>
      </w:pPr>
      <w:r w:rsidRPr="007249A1">
        <w:rPr>
          <w:b/>
          <w:i/>
        </w:rPr>
        <w:t xml:space="preserve">7. Οπτικοποίηση τετράδας </w:t>
      </w:r>
      <w:r w:rsidRPr="007249A1">
        <w:rPr>
          <w:b/>
          <w:i/>
          <w:lang w:val="en-US"/>
        </w:rPr>
        <w:t>clusters</w:t>
      </w:r>
    </w:p>
    <w:p w:rsidR="006B3BC2" w:rsidRPr="009C025C" w:rsidRDefault="006B3BC2" w:rsidP="006B3BC2"/>
    <w:p w:rsidR="006B3BC2" w:rsidRPr="009C025C" w:rsidRDefault="006B3BC2" w:rsidP="006B3BC2">
      <w:r w:rsidRPr="009C025C">
        <w:rPr>
          <w:noProof/>
          <w:lang w:val="en-US" w:eastAsia="en-US"/>
        </w:rPr>
        <w:drawing>
          <wp:inline distT="0" distB="0" distL="0" distR="0">
            <wp:extent cx="5273008" cy="3689131"/>
            <wp:effectExtent l="0" t="0" r="4445" b="6985"/>
            <wp:docPr id="19" name="Picture 7" descr="G:\Weka-Promethee\Clusters Visualiz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Weka-Promethee\Clusters Visualiz 4.png"/>
                    <pic:cNvPicPr>
                      <a:picLocks noChangeAspect="1" noChangeArrowheads="1"/>
                    </pic:cNvPicPr>
                  </pic:nvPicPr>
                  <pic:blipFill>
                    <a:blip r:embed="rId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0453" cy="3694340"/>
                    </a:xfrm>
                    <a:prstGeom prst="rect">
                      <a:avLst/>
                    </a:prstGeom>
                    <a:noFill/>
                    <a:ln>
                      <a:noFill/>
                    </a:ln>
                  </pic:spPr>
                </pic:pic>
              </a:graphicData>
            </a:graphic>
          </wp:inline>
        </w:drawing>
      </w:r>
    </w:p>
    <w:p w:rsidR="006B3BC2" w:rsidRPr="006B3BC2" w:rsidRDefault="006B3BC2" w:rsidP="006B3BC2">
      <w:pPr>
        <w:pStyle w:val="BodyText"/>
        <w:spacing w:before="113" w:after="113" w:line="360" w:lineRule="auto"/>
        <w:jc w:val="both"/>
      </w:pPr>
      <w:r w:rsidRPr="009C025C">
        <w:br/>
      </w:r>
    </w:p>
    <w:p w:rsidR="001457DD" w:rsidRDefault="001457DD" w:rsidP="00E16866">
      <w:pPr>
        <w:pStyle w:val="BodyText"/>
        <w:spacing w:before="113" w:after="113" w:line="360" w:lineRule="auto"/>
        <w:jc w:val="both"/>
      </w:pPr>
    </w:p>
    <w:p w:rsidR="00D24251" w:rsidRPr="004D5689" w:rsidRDefault="00D24251" w:rsidP="00D24251">
      <w:pPr>
        <w:pStyle w:val="BodyText"/>
        <w:spacing w:before="113" w:after="113" w:line="360" w:lineRule="auto"/>
        <w:jc w:val="both"/>
      </w:pPr>
      <w:r>
        <w:t xml:space="preserve">Αξιοποιώντας την βάση δεδομένων που δημιουργήσαμε, αναλύουμε τα δεδομένα των χαρακτηριστικών για τα διαφορετικά κρυπτονομίσματα που εισήχθησαν στην αγορά πριν το 2015 και έχουν κεφαλαιοποίηση άνω του 1 εκατομμυρίου δολαρίων. Οι είσοδοι του μοντέλου είναι η αρχική βάση δεδομένων και οι ρυθμίσεις που γίνονται αφορούν σε </w:t>
      </w:r>
      <w:r>
        <w:rPr>
          <w:lang w:val="en-US"/>
        </w:rPr>
        <w:t>classifier</w:t>
      </w:r>
      <w:r w:rsidRPr="0053752F">
        <w:t xml:space="preserve"> </w:t>
      </w:r>
      <w:r>
        <w:t xml:space="preserve">τύπου </w:t>
      </w:r>
      <w:r>
        <w:rPr>
          <w:lang w:val="en-US"/>
        </w:rPr>
        <w:t>Naivebayes</w:t>
      </w:r>
      <w:r>
        <w:t xml:space="preserve">. Τα χαρακτηριστικά που επελέγησαν, για τη βέλτιστη ομαδοποίηση είναι η Προσφορά, ο Μηχανισμός </w:t>
      </w:r>
      <w:r>
        <w:lastRenderedPageBreak/>
        <w:t xml:space="preserve">ασφάλειας, ο Αλγόριθμος </w:t>
      </w:r>
      <w:r>
        <w:rPr>
          <w:lang w:val="en-US"/>
        </w:rPr>
        <w:t>hash</w:t>
      </w:r>
      <w:r>
        <w:t>, ο Αποπληθωρισμός και η Αλλαγή αξίας 24</w:t>
      </w:r>
      <w:r>
        <w:rPr>
          <w:lang w:val="en-US"/>
        </w:rPr>
        <w:t>h</w:t>
      </w:r>
      <w:r>
        <w:t xml:space="preserve"> (%). Το σύνολο των χαρακτηριστικών αυτών συμφωνούν με την ανάλυση του </w:t>
      </w:r>
      <w:r>
        <w:rPr>
          <w:lang w:val="en-US"/>
        </w:rPr>
        <w:t>Farell</w:t>
      </w:r>
      <w:r w:rsidRPr="004D5689">
        <w:t xml:space="preserve"> (2015),</w:t>
      </w:r>
      <w:r>
        <w:t xml:space="preserve"> εκτός από την αλλαγή αξίας 24</w:t>
      </w:r>
      <w:r>
        <w:rPr>
          <w:lang w:val="en-US"/>
        </w:rPr>
        <w:t>h</w:t>
      </w:r>
      <w:r>
        <w:t xml:space="preserve"> (%), που προστίθεται στη δική μας ανάλυση. </w:t>
      </w:r>
    </w:p>
    <w:p w:rsidR="00D24251" w:rsidRDefault="00D24251" w:rsidP="00D24251">
      <w:pPr>
        <w:pStyle w:val="BodyText"/>
        <w:spacing w:before="113" w:after="113" w:line="360" w:lineRule="auto"/>
        <w:jc w:val="both"/>
      </w:pPr>
      <w:r>
        <w:t>Κατά την ομαδοποίηση, παρατηρούμε ότι το σφάλμα μειώνεται αυξάνοντας το πλήθος των ομάδων, καθώς έτσι επιτυγχάνεται μεγαλύτερη ακρίβεια στην ομαδοποίηση.</w:t>
      </w:r>
    </w:p>
    <w:p w:rsidR="001457DD" w:rsidRDefault="00D24251" w:rsidP="00D24251">
      <w:pPr>
        <w:pStyle w:val="BodyText"/>
        <w:spacing w:before="113" w:after="113" w:line="360" w:lineRule="auto"/>
        <w:jc w:val="both"/>
      </w:pPr>
      <w:r>
        <w:t>Σε κάθε ομαδοποίηση, η ομάδα με</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και μηχανισμό ασφαλείας </w:t>
      </w:r>
      <w:r>
        <w:rPr>
          <w:lang w:val="en-US"/>
        </w:rPr>
        <w:t>POW</w:t>
      </w:r>
      <w:r>
        <w:t xml:space="preserve"> συνδέεται με υψηλή προσφορά και θετική αλλαγή της ισοτιμίας του κρυπτονομίσματος σε δολάρια αμερικής. Η δυνατότητα αποπληθωρισμού επίσης συνδέεται με τη θετική αλλαγή της ισοτιμίας. Ο μηχανισμός ασφαλείας </w:t>
      </w:r>
      <w:r>
        <w:rPr>
          <w:lang w:val="en-US"/>
        </w:rPr>
        <w:t>POS</w:t>
      </w:r>
      <w:r>
        <w:t xml:space="preserve">, αντίθετα, συσχετίζεται με πολύ αρνητικές αλλαγές ισοτιμίας και περιορισμένη προσφορά κρυπτονομισμάτων. Ο αλγόριθμος </w:t>
      </w:r>
      <w:r>
        <w:rPr>
          <w:lang w:val="en-US"/>
        </w:rPr>
        <w:t>scrypt</w:t>
      </w:r>
      <w:r w:rsidRPr="00A536A7">
        <w:t xml:space="preserve"> </w:t>
      </w:r>
      <w:r>
        <w:t xml:space="preserve">με μηχανισμό ασφαλείας </w:t>
      </w:r>
      <w:r>
        <w:rPr>
          <w:lang w:val="en-US"/>
        </w:rPr>
        <w:t>POW</w:t>
      </w:r>
      <w:r>
        <w:t>/</w:t>
      </w:r>
      <w:r>
        <w:rPr>
          <w:lang w:val="en-US"/>
        </w:rPr>
        <w:t>POS</w:t>
      </w:r>
      <w:r>
        <w:t xml:space="preserve"> συσχετίζεται με αύξηση της ισοτιμίας και υψηλή προσφορά νομισμάτων.</w:t>
      </w:r>
    </w:p>
    <w:p w:rsidR="001457DD" w:rsidRDefault="001457DD" w:rsidP="00E16866">
      <w:pPr>
        <w:pStyle w:val="BodyText"/>
        <w:spacing w:before="113" w:after="113" w:line="360" w:lineRule="auto"/>
        <w:jc w:val="both"/>
      </w:pPr>
    </w:p>
    <w:p w:rsidR="001457DD" w:rsidRDefault="001457DD" w:rsidP="00E16866">
      <w:pPr>
        <w:pStyle w:val="BodyText"/>
        <w:spacing w:before="113" w:after="113" w:line="360" w:lineRule="auto"/>
        <w:jc w:val="both"/>
      </w:pPr>
    </w:p>
    <w:p w:rsidR="001457DD" w:rsidRDefault="001457DD" w:rsidP="00E16866">
      <w:pPr>
        <w:pStyle w:val="BodyText"/>
        <w:spacing w:before="113" w:after="113" w:line="360" w:lineRule="auto"/>
        <w:jc w:val="both"/>
      </w:pPr>
    </w:p>
    <w:p w:rsidR="001457DD" w:rsidRDefault="001457DD" w:rsidP="00E16866">
      <w:pPr>
        <w:pStyle w:val="BodyText"/>
        <w:spacing w:before="113" w:after="113" w:line="360" w:lineRule="auto"/>
        <w:jc w:val="both"/>
      </w:pPr>
    </w:p>
    <w:p w:rsidR="001457DD" w:rsidRDefault="001457DD" w:rsidP="00E16866">
      <w:pPr>
        <w:pStyle w:val="BodyText"/>
        <w:spacing w:before="113" w:after="113" w:line="360" w:lineRule="auto"/>
        <w:jc w:val="both"/>
      </w:pPr>
    </w:p>
    <w:p w:rsidR="001457DD" w:rsidRPr="001457DD" w:rsidRDefault="001457DD" w:rsidP="001457DD">
      <w:pPr>
        <w:pStyle w:val="BodyText"/>
        <w:spacing w:before="113" w:after="113" w:line="360" w:lineRule="auto"/>
        <w:jc w:val="both"/>
      </w:pPr>
      <w:r w:rsidRPr="001457DD">
        <w:t xml:space="preserve">Το δεύτερο λογισμικό που θα χρησιμοποιηθεί είναι το </w:t>
      </w:r>
      <w:r w:rsidRPr="001457DD">
        <w:rPr>
          <w:i/>
        </w:rPr>
        <w:t>«</w:t>
      </w:r>
      <w:r w:rsidRPr="001457DD">
        <w:rPr>
          <w:i/>
          <w:lang w:val="en-US"/>
        </w:rPr>
        <w:t>Visual</w:t>
      </w:r>
      <w:r w:rsidRPr="001457DD">
        <w:rPr>
          <w:i/>
        </w:rPr>
        <w:t xml:space="preserve"> </w:t>
      </w:r>
      <w:r w:rsidRPr="001457DD">
        <w:rPr>
          <w:i/>
          <w:lang w:val="en-US"/>
        </w:rPr>
        <w:t>Promethee</w:t>
      </w:r>
      <w:r w:rsidRPr="001457DD">
        <w:rPr>
          <w:i/>
        </w:rPr>
        <w:t>»</w:t>
      </w:r>
      <w:r w:rsidRPr="001457DD">
        <w:t xml:space="preserve">. Το λογισμικό αυτό, το οποίο είναι, όπως και το </w:t>
      </w:r>
      <w:r w:rsidRPr="001457DD">
        <w:rPr>
          <w:lang w:val="en-US"/>
        </w:rPr>
        <w:t>Weka</w:t>
      </w:r>
      <w:r w:rsidRPr="001457DD">
        <w:t>, δωρεάν διαθέσιμο από την αντίστοιχη σελίδα στο Διαδίκτυο</w:t>
      </w:r>
      <w:r w:rsidRPr="001457DD">
        <w:rPr>
          <w:vertAlign w:val="superscript"/>
        </w:rPr>
        <w:footnoteReference w:id="2"/>
      </w:r>
      <w:r w:rsidRPr="001457DD">
        <w:t xml:space="preserve">, υλοποιεί την μέθοδο της πολυκριτηριακής ανάλυσης </w:t>
      </w:r>
      <w:r w:rsidRPr="001457DD">
        <w:rPr>
          <w:lang w:val="en-US"/>
        </w:rPr>
        <w:t>PROMETHEE</w:t>
      </w:r>
      <w:r w:rsidRPr="001457DD">
        <w:t xml:space="preserve"> (Preference Ranking Organization Method For Enrichment Evaluation). Για την μέθοδο αυτή, θα πρέπει να θεωρηθούν ορισμένες ομάδες κριτηρίων, με συγκεκριμένη προτεραιότητα ή ιεραρχία μεταξύ τους, από τις οποίες θα προκύψει μια συγκεκριμένη αξιολόγηση και κατάταξη(</w:t>
      </w:r>
      <w:r w:rsidRPr="001457DD">
        <w:rPr>
          <w:lang w:val="en-US"/>
        </w:rPr>
        <w:t>Ranking</w:t>
      </w:r>
      <w:r w:rsidRPr="001457DD">
        <w:t xml:space="preserve">) των κρυπτονομισμάτων μεταξύ τους. Αρχικά θα υλοποιηθεί η μέθοδος συσταδοποίησης μέσα από το λογισμικό </w:t>
      </w:r>
      <w:r w:rsidRPr="001457DD">
        <w:rPr>
          <w:lang w:val="en-US"/>
        </w:rPr>
        <w:t>Weka</w:t>
      </w:r>
      <w:r w:rsidRPr="001457DD">
        <w:t>.</w:t>
      </w:r>
    </w:p>
    <w:p w:rsidR="001457DD" w:rsidRDefault="001457DD" w:rsidP="00E16866">
      <w:pPr>
        <w:pStyle w:val="BodyText"/>
        <w:spacing w:before="113" w:after="113" w:line="360" w:lineRule="auto"/>
        <w:jc w:val="both"/>
      </w:pPr>
    </w:p>
    <w:p w:rsidR="001457DD" w:rsidRPr="001457DD" w:rsidRDefault="001457DD" w:rsidP="001457DD">
      <w:pPr>
        <w:pStyle w:val="BodyText"/>
        <w:spacing w:before="113" w:after="113" w:line="360" w:lineRule="auto"/>
        <w:jc w:val="both"/>
      </w:pPr>
      <w:r w:rsidRPr="001457DD">
        <w:t>Όπως αναφέρθηκε και στην εισαγωγή στο κεφάλαιο αυτό, στην παράγραφο αυτή θα πραγματοποιηθεί μία προσπάθεια κατάταξης(</w:t>
      </w:r>
      <w:r w:rsidRPr="001457DD">
        <w:rPr>
          <w:lang w:val="en-US"/>
        </w:rPr>
        <w:t>ranking</w:t>
      </w:r>
      <w:r w:rsidRPr="001457DD">
        <w:t xml:space="preserve">) με την μέθοδο πολυκριτηριακής ανάλυσης </w:t>
      </w:r>
      <w:r w:rsidRPr="001457DD">
        <w:rPr>
          <w:lang w:val="en-US"/>
        </w:rPr>
        <w:t>PROMETHEE</w:t>
      </w:r>
      <w:r w:rsidRPr="001457DD">
        <w:t xml:space="preserve">(Preference Ranking Organization Method For Enrichment Evaluation) και με το λογισμικό </w:t>
      </w:r>
      <w:r w:rsidRPr="001457DD">
        <w:rPr>
          <w:lang w:val="en-US"/>
        </w:rPr>
        <w:t>Visual</w:t>
      </w:r>
      <w:r w:rsidRPr="001457DD">
        <w:t xml:space="preserve"> </w:t>
      </w:r>
      <w:r w:rsidRPr="001457DD">
        <w:rPr>
          <w:lang w:val="en-US"/>
        </w:rPr>
        <w:t>Promethee</w:t>
      </w:r>
      <w:r w:rsidRPr="001457DD">
        <w:t xml:space="preserve">. </w:t>
      </w:r>
    </w:p>
    <w:p w:rsidR="001457DD" w:rsidRPr="001457DD" w:rsidRDefault="001457DD" w:rsidP="001457DD">
      <w:pPr>
        <w:pStyle w:val="BodyText"/>
        <w:spacing w:before="113" w:after="113" w:line="360" w:lineRule="auto"/>
        <w:jc w:val="both"/>
      </w:pPr>
      <w:r w:rsidRPr="001457DD">
        <w:t xml:space="preserve">Ειδικότερα, η μέθοδος </w:t>
      </w:r>
      <w:r w:rsidRPr="001457DD">
        <w:rPr>
          <w:lang w:val="en-US"/>
        </w:rPr>
        <w:t>PROMETHEE</w:t>
      </w:r>
      <w:r w:rsidRPr="001457DD">
        <w:t xml:space="preserve"> που θα χρησιμοποιηθεί θα είναι η </w:t>
      </w:r>
      <w:r w:rsidRPr="001457DD">
        <w:rPr>
          <w:lang w:val="en-US"/>
        </w:rPr>
        <w:t>PROMETHEE</w:t>
      </w:r>
      <w:r w:rsidRPr="001457DD">
        <w:t xml:space="preserve"> </w:t>
      </w:r>
      <w:r w:rsidRPr="001457DD">
        <w:rPr>
          <w:lang w:val="en-US"/>
        </w:rPr>
        <w:t>II</w:t>
      </w:r>
      <w:r w:rsidRPr="001457DD">
        <w:t xml:space="preserve">, η οποία παρέχει τη δυνατότητα μιας ολοκληρωμένης αξιολόγησης με βάση την τιμή της μεταβλητή </w:t>
      </w:r>
      <w:r w:rsidRPr="001457DD">
        <w:rPr>
          <w:lang w:val="en-US"/>
        </w:rPr>
        <w:t>Phi</w:t>
      </w:r>
      <w:r w:rsidRPr="001457DD">
        <w:t>(Φ).</w:t>
      </w:r>
      <w:r w:rsidRPr="001457DD">
        <w:rPr>
          <w:vertAlign w:val="superscript"/>
        </w:rPr>
        <w:footnoteReference w:id="3"/>
      </w:r>
      <w:r w:rsidRPr="001457DD">
        <w:t xml:space="preserve"> Η υπομέθοδος αυτή μας δίνει τόσο μεγαλύτερη τιμή Φ, όσο καλύτερη είναι η επιλογή στην οποία αντιστοιχείται η τιμή αυτή για τα επιλεγμένα και εκάστοτε σταθμισμένα κριτήρια.</w:t>
      </w:r>
      <w:r w:rsidRPr="001457DD">
        <w:br/>
        <w:t xml:space="preserve"> Στην παρακάτω εικόνα παρατηρούμε το αντίστοιχο συμπληρωμένο «σενάριο» στο </w:t>
      </w:r>
      <w:r w:rsidRPr="001457DD">
        <w:rPr>
          <w:lang w:val="en-US"/>
        </w:rPr>
        <w:t>Visual</w:t>
      </w:r>
      <w:r w:rsidRPr="001457DD">
        <w:t xml:space="preserve"> </w:t>
      </w:r>
      <w:r w:rsidRPr="001457DD">
        <w:rPr>
          <w:lang w:val="en-US"/>
        </w:rPr>
        <w:t>Promethee</w:t>
      </w:r>
      <w:r w:rsidRPr="001457DD">
        <w:t>.</w:t>
      </w:r>
    </w:p>
    <w:p w:rsidR="001457DD" w:rsidRDefault="001457DD" w:rsidP="001457DD">
      <w:pPr>
        <w:pStyle w:val="BodyText"/>
        <w:spacing w:before="113" w:after="113" w:line="360" w:lineRule="auto"/>
        <w:jc w:val="both"/>
        <w:rPr>
          <w:b/>
          <w:i/>
          <w:iCs/>
        </w:rPr>
      </w:pPr>
    </w:p>
    <w:p w:rsidR="001457DD" w:rsidRDefault="001457DD"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FD0D93" w:rsidRDefault="00FD0D93"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1E1238" w:rsidRDefault="001E1238" w:rsidP="001457DD">
      <w:pPr>
        <w:pStyle w:val="BodyText"/>
        <w:spacing w:before="113" w:after="113" w:line="360" w:lineRule="auto"/>
        <w:jc w:val="both"/>
        <w:rPr>
          <w:b/>
          <w:i/>
          <w:iCs/>
        </w:rPr>
      </w:pPr>
    </w:p>
    <w:p w:rsidR="00FD0D93" w:rsidRDefault="00FD0D93" w:rsidP="001457DD">
      <w:pPr>
        <w:pStyle w:val="BodyText"/>
        <w:spacing w:before="113" w:after="113" w:line="360" w:lineRule="auto"/>
        <w:jc w:val="both"/>
        <w:rPr>
          <w:b/>
          <w:i/>
          <w:iCs/>
        </w:rPr>
      </w:pPr>
    </w:p>
    <w:p w:rsidR="00FD0D93" w:rsidRDefault="00FD0D93" w:rsidP="001457DD">
      <w:pPr>
        <w:pStyle w:val="BodyText"/>
        <w:spacing w:before="113" w:after="113" w:line="360" w:lineRule="auto"/>
        <w:jc w:val="both"/>
        <w:rPr>
          <w:b/>
          <w:i/>
          <w:iCs/>
        </w:rPr>
      </w:pPr>
    </w:p>
    <w:p w:rsidR="001457DD" w:rsidRPr="001457DD" w:rsidRDefault="001457DD" w:rsidP="001457DD">
      <w:pPr>
        <w:pStyle w:val="BodyText"/>
        <w:spacing w:before="113" w:after="113" w:line="360" w:lineRule="auto"/>
        <w:jc w:val="both"/>
        <w:rPr>
          <w:b/>
          <w:i/>
          <w:iCs/>
        </w:rPr>
      </w:pPr>
      <w:r w:rsidRPr="001457DD">
        <w:rPr>
          <w:b/>
          <w:i/>
          <w:iCs/>
        </w:rPr>
        <w:t xml:space="preserve">8. Συμπληρωμένο σενάριο στο </w:t>
      </w:r>
      <w:r w:rsidRPr="001457DD">
        <w:rPr>
          <w:b/>
          <w:i/>
          <w:iCs/>
          <w:lang w:val="en-US"/>
        </w:rPr>
        <w:t>Visual</w:t>
      </w:r>
      <w:r w:rsidRPr="001457DD">
        <w:rPr>
          <w:b/>
          <w:i/>
          <w:iCs/>
        </w:rPr>
        <w:t xml:space="preserve"> </w:t>
      </w:r>
      <w:r w:rsidRPr="001457DD">
        <w:rPr>
          <w:b/>
          <w:i/>
          <w:iCs/>
          <w:lang w:val="en-US"/>
        </w:rPr>
        <w:t>Promethee</w:t>
      </w:r>
    </w:p>
    <w:p w:rsidR="001457DD" w:rsidRPr="001457DD" w:rsidRDefault="001457DD" w:rsidP="001457DD">
      <w:pPr>
        <w:pStyle w:val="BodyText"/>
        <w:spacing w:before="113" w:after="113" w:line="360" w:lineRule="auto"/>
        <w:jc w:val="both"/>
      </w:pPr>
      <w:r w:rsidRPr="001457DD">
        <w:rPr>
          <w:noProof/>
          <w:lang w:val="en-US" w:eastAsia="en-US"/>
        </w:rPr>
        <w:drawing>
          <wp:inline distT="0" distB="0" distL="0" distR="0">
            <wp:extent cx="5063490" cy="6005195"/>
            <wp:effectExtent l="0" t="0" r="381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63490" cy="6005195"/>
                    </a:xfrm>
                    <a:prstGeom prst="rect">
                      <a:avLst/>
                    </a:prstGeom>
                    <a:noFill/>
                    <a:ln>
                      <a:noFill/>
                    </a:ln>
                  </pic:spPr>
                </pic:pic>
              </a:graphicData>
            </a:graphic>
          </wp:inline>
        </w:drawing>
      </w:r>
    </w:p>
    <w:p w:rsidR="001457DD" w:rsidRPr="001457DD" w:rsidRDefault="001457DD" w:rsidP="001457DD">
      <w:pPr>
        <w:pStyle w:val="BodyText"/>
        <w:spacing w:before="113" w:after="113" w:line="360" w:lineRule="auto"/>
        <w:jc w:val="both"/>
      </w:pPr>
    </w:p>
    <w:p w:rsidR="001457DD" w:rsidRPr="001457DD" w:rsidRDefault="001457DD" w:rsidP="00A9549F">
      <w:pPr>
        <w:pStyle w:val="BodyText"/>
        <w:spacing w:before="113" w:after="113" w:line="360" w:lineRule="auto"/>
      </w:pPr>
      <w:r w:rsidRPr="001457DD">
        <w:t>Υπάρχουν τρία στοιχεία που πρέπει να προσεχθούν και τα οποία διακρίνονται στην Εικόνα 8. Πρόκειται για τα εξής:</w:t>
      </w:r>
      <w:r w:rsidRPr="001457DD">
        <w:br/>
      </w:r>
      <w:r w:rsidRPr="001457DD">
        <w:rPr>
          <w:lang w:val="en-US"/>
        </w:rPr>
        <w:t>i</w:t>
      </w:r>
      <w:r w:rsidRPr="001457DD">
        <w:t>)</w:t>
      </w:r>
      <w:r w:rsidRPr="001457DD">
        <w:rPr>
          <w:b/>
          <w:lang w:val="en-US"/>
        </w:rPr>
        <w:t>actions</w:t>
      </w:r>
      <w:r w:rsidRPr="001457DD">
        <w:t xml:space="preserve">: διακρίνονται εν μέρει στο κάτω μέρος της οθόνης. Συνολικά είναι 61 και είναι το </w:t>
      </w:r>
      <w:r w:rsidRPr="001457DD">
        <w:rPr>
          <w:b/>
        </w:rPr>
        <w:t>σύνολο των κρυπτονομισμάτων</w:t>
      </w:r>
      <w:r w:rsidRPr="001457DD">
        <w:t xml:space="preserve">, τα οποία θα αξιολογηθούν και καταταγούν κατά </w:t>
      </w:r>
      <w:r w:rsidRPr="001457DD">
        <w:rPr>
          <w:lang w:val="en-US"/>
        </w:rPr>
        <w:t>PROMETHEE</w:t>
      </w:r>
    </w:p>
    <w:p w:rsidR="001457DD" w:rsidRPr="00670A05" w:rsidRDefault="001457DD" w:rsidP="001457DD">
      <w:pPr>
        <w:pStyle w:val="BodyText"/>
        <w:spacing w:before="113" w:after="113" w:line="360" w:lineRule="auto"/>
        <w:jc w:val="both"/>
      </w:pPr>
      <w:r w:rsidRPr="001457DD">
        <w:rPr>
          <w:lang w:val="en-US"/>
        </w:rPr>
        <w:lastRenderedPageBreak/>
        <w:t>ii</w:t>
      </w:r>
      <w:r w:rsidRPr="001457DD">
        <w:t>)</w:t>
      </w:r>
      <w:r w:rsidRPr="001457DD">
        <w:rPr>
          <w:b/>
          <w:lang w:val="en-US"/>
        </w:rPr>
        <w:t>criteria</w:t>
      </w:r>
      <w:r w:rsidRPr="001457DD">
        <w:rPr>
          <w:b/>
        </w:rPr>
        <w:t>:</w:t>
      </w:r>
      <w:r w:rsidRPr="001457DD">
        <w:t xml:space="preserve"> πρόκειται για τα κριτήρια που θα χρησιμοποιηθούν και τα οποία θα πρέπει να επιλεχθούν ως κριτήρια αξιολόγησης από τις διαθέσιμες τιμές των μεταβλητών που υπάρχουν.</w:t>
      </w:r>
    </w:p>
    <w:p w:rsidR="00182B8F" w:rsidRPr="00182B8F" w:rsidRDefault="00182B8F" w:rsidP="00182B8F">
      <w:pPr>
        <w:pStyle w:val="BodyText"/>
        <w:spacing w:before="113" w:after="113" w:line="360" w:lineRule="auto"/>
        <w:jc w:val="both"/>
      </w:pPr>
      <w:bookmarkStart w:id="120" w:name="_Toc86049970"/>
      <w:bookmarkStart w:id="121" w:name="_Toc86136600"/>
      <w:r w:rsidRPr="00182B8F">
        <w:t>Προσδιορίζοντας τα βάρη των κριτηρίων με βάση πολλαπλές μορφές προτιμήσεων</w:t>
      </w:r>
      <w:bookmarkEnd w:id="120"/>
      <w:bookmarkEnd w:id="121"/>
    </w:p>
    <w:p w:rsidR="00182B8F" w:rsidRPr="00182B8F" w:rsidRDefault="00182B8F" w:rsidP="00182B8F">
      <w:pPr>
        <w:pStyle w:val="BodyText"/>
        <w:spacing w:before="113" w:after="113"/>
      </w:pPr>
    </w:p>
    <w:p w:rsidR="00182B8F" w:rsidRPr="00182B8F" w:rsidRDefault="00182B8F" w:rsidP="00105D93">
      <w:pPr>
        <w:pStyle w:val="BodyText"/>
        <w:spacing w:before="113" w:after="113"/>
        <w:jc w:val="both"/>
      </w:pPr>
      <w:r w:rsidRPr="00182B8F">
        <w:t xml:space="preserve">Σύμφωνα με τους </w:t>
      </w:r>
      <w:r w:rsidRPr="00182B8F">
        <w:rPr>
          <w:lang w:val="en-US"/>
        </w:rPr>
        <w:t>Zhang</w:t>
      </w:r>
      <w:r w:rsidRPr="00182B8F">
        <w:t xml:space="preserve"> και </w:t>
      </w:r>
      <w:r w:rsidRPr="00182B8F">
        <w:rPr>
          <w:lang w:val="en-US"/>
        </w:rPr>
        <w:t>Ma</w:t>
      </w:r>
      <w:r w:rsidRPr="00182B8F">
        <w:t xml:space="preserve">, στις πολυκριτηριακές μεθόδους λήψης αποφάσεων, οι λήπτες αποφάσεων πάντα δίνουν πληροφορίες προτίμησης εναλλακτικών, κριτηρίων ή πινάκων αποφάσεων. Καθώς οι διάφοροι λήπτες αποφάσεων μπορεί να έχουν άλλη κουλτούρα, άλλη εκπαίδευση ή ένα διαφορετικό σύστημα αξιών, μπορεί να εκφράζουν τις προτιμήσεις τους με διαφορετικές μορφές. Για να υπάρχει περισσότερη ελαστικότητα στο σύστημα, διάφορες μορφές προτιμήσεων  έχουν ληφθεί υπόψη από τους </w:t>
      </w:r>
      <w:r w:rsidRPr="00182B8F">
        <w:rPr>
          <w:lang w:val="en-US"/>
        </w:rPr>
        <w:t>Zhang</w:t>
      </w:r>
      <w:r w:rsidRPr="00182B8F">
        <w:t xml:space="preserve"> και </w:t>
      </w:r>
      <w:r w:rsidRPr="00182B8F">
        <w:rPr>
          <w:lang w:val="en-US"/>
        </w:rPr>
        <w:t>Ma</w:t>
      </w:r>
      <w:r w:rsidRPr="00182B8F">
        <w:t xml:space="preserve"> στην προσπάθειά τους να αναπτύξουν μία νέα προσέγγιση προσδιορισμού των βαρών των κριτηρίων: τάξεις προτίμησης, τιμές χρησιμότητας και πολλαπλή σχέση προτίμησης, επιλεγμένα υποσύνολα, κανονική σχέση προτίμησης ασαφώς επιλεγμένου υποσυνόλου, σχέση ασαφούς προτίμησης, όροι γλωσσολογίας και σύγκριση ανά ζεύγη. Οι διάφορες μορφές προτίμησης ενοποιούνται σε μία πολλαπλή σχέση προτίμησης. Στη συνέχεια, γίνεται συγκέντρωση των προτιμήσεων και ακολουθεί διαδικασία εκμετάλλευσης των πληροφοριών αυτών ώστε να προσδιοριστούν τα βάρη των κριτηρίων.</w:t>
      </w:r>
    </w:p>
    <w:p w:rsidR="00182B8F" w:rsidRPr="00182B8F" w:rsidRDefault="00182B8F" w:rsidP="00182B8F">
      <w:pPr>
        <w:pStyle w:val="BodyText"/>
        <w:spacing w:before="113" w:after="113"/>
      </w:pPr>
    </w:p>
    <w:p w:rsidR="00182B8F" w:rsidRPr="00182B8F" w:rsidRDefault="00182B8F" w:rsidP="00182B8F">
      <w:pPr>
        <w:pStyle w:val="BodyText"/>
        <w:spacing w:before="113" w:after="113"/>
      </w:pPr>
    </w:p>
    <w:p w:rsidR="00182B8F" w:rsidRPr="00182B8F" w:rsidRDefault="00182B8F" w:rsidP="00182B8F">
      <w:pPr>
        <w:pStyle w:val="BodyText"/>
        <w:spacing w:before="113" w:after="113"/>
      </w:pPr>
      <w:r w:rsidRPr="00182B8F">
        <w:t xml:space="preserve">Προκειμένου να διευκολυνθεί η περιγραφή της προτεινόμενης μεθόδου από τους </w:t>
      </w:r>
      <w:r w:rsidRPr="00182B8F">
        <w:rPr>
          <w:lang w:val="en-US"/>
        </w:rPr>
        <w:t>Zhang</w:t>
      </w:r>
      <w:r w:rsidRPr="00182B8F">
        <w:t xml:space="preserve"> και </w:t>
      </w:r>
      <w:r w:rsidRPr="00182B8F">
        <w:rPr>
          <w:lang w:val="en-US"/>
        </w:rPr>
        <w:t>Ma</w:t>
      </w:r>
      <w:r w:rsidRPr="00182B8F">
        <w:t xml:space="preserve"> οι ακόλουθες υποθέσεις και μετασχηματισμοί έχουν γίνει:</w:t>
      </w:r>
    </w:p>
    <w:p w:rsidR="00182B8F" w:rsidRPr="00182B8F" w:rsidRDefault="00182B8F" w:rsidP="00182B8F">
      <w:pPr>
        <w:pStyle w:val="BodyText"/>
        <w:numPr>
          <w:ilvl w:val="0"/>
          <w:numId w:val="31"/>
        </w:numPr>
        <w:spacing w:before="113" w:after="113"/>
      </w:pPr>
      <w:r w:rsidRPr="00182B8F">
        <w:t xml:space="preserve">Οι εναλλακτικές θεωρείται ότι είναι γνωστές: έστω </w:t>
      </w:r>
      <w:r w:rsidRPr="00182B8F">
        <w:rPr>
          <w:lang w:val="en-US"/>
        </w:rPr>
        <w:t>S</w:t>
      </w:r>
      <w:r w:rsidRPr="00182B8F">
        <w:t>={</w:t>
      </w:r>
      <w:r w:rsidRPr="00182B8F">
        <w:rPr>
          <w:lang w:val="en-US"/>
        </w:rPr>
        <w:t>S</w:t>
      </w:r>
      <w:r w:rsidRPr="00182B8F">
        <w:rPr>
          <w:vertAlign w:val="subscript"/>
        </w:rPr>
        <w:t>1</w:t>
      </w:r>
      <w:r w:rsidRPr="00182B8F">
        <w:t>,</w:t>
      </w:r>
      <w:r w:rsidRPr="00182B8F">
        <w:rPr>
          <w:lang w:val="en-US"/>
        </w:rPr>
        <w:t>S</w:t>
      </w:r>
      <w:r w:rsidRPr="00182B8F">
        <w:rPr>
          <w:vertAlign w:val="subscript"/>
        </w:rPr>
        <w:t>2</w:t>
      </w:r>
      <w:r w:rsidRPr="00182B8F">
        <w:t>,…,</w:t>
      </w:r>
      <w:r w:rsidRPr="00182B8F">
        <w:rPr>
          <w:lang w:val="en-US"/>
        </w:rPr>
        <w:t>S</w:t>
      </w:r>
      <w:r w:rsidRPr="00182B8F">
        <w:rPr>
          <w:vertAlign w:val="subscript"/>
          <w:lang w:val="en-US"/>
        </w:rPr>
        <w:t>m</w:t>
      </w:r>
      <w:r w:rsidRPr="00182B8F">
        <w:t xml:space="preserve">} με </w:t>
      </w:r>
      <w:r w:rsidRPr="00182B8F">
        <w:rPr>
          <w:lang w:val="en-US"/>
        </w:rPr>
        <w:t>m</w:t>
      </w:r>
      <w:r w:rsidRPr="00182B8F">
        <w:t>≥2 δηλώνει το σύνολο των πιθανών εναλλακτικών.</w:t>
      </w:r>
    </w:p>
    <w:p w:rsidR="00182B8F" w:rsidRPr="00182B8F" w:rsidRDefault="00182B8F" w:rsidP="00182B8F">
      <w:pPr>
        <w:pStyle w:val="BodyText"/>
        <w:numPr>
          <w:ilvl w:val="0"/>
          <w:numId w:val="31"/>
        </w:numPr>
        <w:spacing w:before="113" w:after="113"/>
      </w:pPr>
      <w:r w:rsidRPr="00182B8F">
        <w:t xml:space="preserve">Τα κριτήρια θεωρούνται ότι είναι γνωστά: έστω </w:t>
      </w:r>
      <w:r w:rsidRPr="00182B8F">
        <w:rPr>
          <w:lang w:val="en-US"/>
        </w:rPr>
        <w:t>C</w:t>
      </w:r>
      <w:r w:rsidRPr="00182B8F">
        <w:t>={</w:t>
      </w:r>
      <w:r w:rsidRPr="00182B8F">
        <w:rPr>
          <w:lang w:val="en-US"/>
        </w:rPr>
        <w:t>C</w:t>
      </w:r>
      <w:r w:rsidRPr="00182B8F">
        <w:rPr>
          <w:vertAlign w:val="subscript"/>
        </w:rPr>
        <w:t>1</w:t>
      </w:r>
      <w:r w:rsidRPr="00182B8F">
        <w:t>,</w:t>
      </w:r>
      <w:r w:rsidRPr="00182B8F">
        <w:rPr>
          <w:lang w:val="en-US"/>
        </w:rPr>
        <w:t>C</w:t>
      </w:r>
      <w:r w:rsidRPr="00182B8F">
        <w:rPr>
          <w:vertAlign w:val="subscript"/>
        </w:rPr>
        <w:t>2</w:t>
      </w:r>
      <w:r w:rsidRPr="00182B8F">
        <w:t>,…,</w:t>
      </w:r>
      <w:r w:rsidRPr="00182B8F">
        <w:rPr>
          <w:lang w:val="en-US"/>
        </w:rPr>
        <w:t>C</w:t>
      </w:r>
      <w:r w:rsidRPr="00182B8F">
        <w:rPr>
          <w:vertAlign w:val="subscript"/>
          <w:lang w:val="en-US"/>
        </w:rPr>
        <w:t>n</w:t>
      </w:r>
      <w:r w:rsidRPr="00182B8F">
        <w:t xml:space="preserve">} με </w:t>
      </w:r>
      <w:r w:rsidRPr="00182B8F">
        <w:rPr>
          <w:lang w:val="en-US"/>
        </w:rPr>
        <w:t>n</w:t>
      </w:r>
      <w:r w:rsidRPr="00182B8F">
        <w:t>≥2 δηλώνει το σύνολο των κριτηρίων, τα οποία θεωρούνται ότι είναι προσθετικά ανεξάρτητα.</w:t>
      </w:r>
    </w:p>
    <w:p w:rsidR="00182B8F" w:rsidRPr="00182B8F" w:rsidRDefault="00182B8F" w:rsidP="00182B8F">
      <w:pPr>
        <w:pStyle w:val="BodyText"/>
        <w:numPr>
          <w:ilvl w:val="0"/>
          <w:numId w:val="31"/>
        </w:numPr>
        <w:spacing w:before="113" w:after="113"/>
      </w:pPr>
      <w:r w:rsidRPr="00182B8F">
        <w:t xml:space="preserve">Ο συντελεστής βαρύτητας των κριτηρίων είναι άγνωστος: έστω </w:t>
      </w:r>
      <w:r w:rsidRPr="00182B8F">
        <w:rPr>
          <w:lang w:val="en-US"/>
        </w:rPr>
        <w:t>w</w:t>
      </w:r>
      <w:r w:rsidRPr="00182B8F">
        <w:t>=(</w:t>
      </w:r>
      <w:r w:rsidRPr="00182B8F">
        <w:rPr>
          <w:lang w:val="en-US"/>
        </w:rPr>
        <w:t>w</w:t>
      </w:r>
      <w:r w:rsidRPr="00182B8F">
        <w:rPr>
          <w:vertAlign w:val="subscript"/>
        </w:rPr>
        <w:t>1</w:t>
      </w:r>
      <w:r w:rsidRPr="00182B8F">
        <w:t>,</w:t>
      </w:r>
      <w:r w:rsidRPr="00182B8F">
        <w:rPr>
          <w:lang w:val="en-US"/>
        </w:rPr>
        <w:t>w</w:t>
      </w:r>
      <w:r w:rsidRPr="00182B8F">
        <w:rPr>
          <w:vertAlign w:val="subscript"/>
        </w:rPr>
        <w:t>2</w:t>
      </w:r>
      <w:r w:rsidRPr="00182B8F">
        <w:t>,…,</w:t>
      </w:r>
      <w:r w:rsidRPr="00182B8F">
        <w:rPr>
          <w:lang w:val="en-US"/>
        </w:rPr>
        <w:t>w</w:t>
      </w:r>
      <w:r w:rsidRPr="00182B8F">
        <w:rPr>
          <w:vertAlign w:val="subscript"/>
          <w:lang w:val="en-US"/>
        </w:rPr>
        <w:t>n</w:t>
      </w:r>
      <w:r w:rsidRPr="00182B8F">
        <w:t>)</w:t>
      </w:r>
      <w:r w:rsidRPr="00182B8F">
        <w:rPr>
          <w:vertAlign w:val="superscript"/>
          <w:lang w:val="en-US"/>
        </w:rPr>
        <w:t>T</w:t>
      </w:r>
      <w:r w:rsidRPr="00182B8F">
        <w:t xml:space="preserve"> είναι ο συντελεστής βαρύτητας των κριτηρίων, όπου </w:t>
      </w:r>
      <w:r w:rsidRPr="00182B8F">
        <w:object w:dxaOrig="960" w:dyaOrig="700">
          <v:shape id="_x0000_i1060" type="#_x0000_t75" style="width:48.2pt;height:35.05pt" o:ole="">
            <v:imagedata r:id="rId100" o:title=""/>
          </v:shape>
          <o:OLEObject Type="Embed" ProgID="Equation.3" ShapeID="_x0000_i1060" DrawAspect="Content" ObjectID="_1548098474" r:id="rId101"/>
        </w:object>
      </w:r>
      <w:r w:rsidRPr="00182B8F">
        <w:t xml:space="preserve">, </w:t>
      </w:r>
      <w:r w:rsidRPr="00182B8F">
        <w:rPr>
          <w:lang w:val="en-US"/>
        </w:rPr>
        <w:t>w</w:t>
      </w:r>
      <w:r w:rsidRPr="00182B8F">
        <w:rPr>
          <w:vertAlign w:val="subscript"/>
          <w:lang w:val="en-US"/>
        </w:rPr>
        <w:t>j</w:t>
      </w:r>
      <w:r w:rsidRPr="00182B8F">
        <w:t xml:space="preserve">≥0, </w:t>
      </w:r>
      <w:r w:rsidRPr="00182B8F">
        <w:rPr>
          <w:lang w:val="en-US"/>
        </w:rPr>
        <w:t>j</w:t>
      </w:r>
      <w:r w:rsidRPr="00182B8F">
        <w:t>=1,…,</w:t>
      </w:r>
      <w:r w:rsidRPr="00182B8F">
        <w:rPr>
          <w:lang w:val="en-US"/>
        </w:rPr>
        <w:t>n</w:t>
      </w:r>
      <w:r w:rsidRPr="00182B8F">
        <w:t xml:space="preserve"> και </w:t>
      </w:r>
      <w:r w:rsidRPr="00182B8F">
        <w:rPr>
          <w:lang w:val="en-US"/>
        </w:rPr>
        <w:t>w</w:t>
      </w:r>
      <w:r w:rsidRPr="00182B8F">
        <w:rPr>
          <w:vertAlign w:val="subscript"/>
          <w:lang w:val="en-US"/>
        </w:rPr>
        <w:t>j</w:t>
      </w:r>
      <w:r w:rsidRPr="00182B8F">
        <w:t xml:space="preserve"> δηλώνει το βάρος του κριτηρίου </w:t>
      </w:r>
      <w:r w:rsidRPr="00182B8F">
        <w:rPr>
          <w:lang w:val="en-US"/>
        </w:rPr>
        <w:t>C</w:t>
      </w:r>
      <w:r w:rsidRPr="00182B8F">
        <w:rPr>
          <w:vertAlign w:val="subscript"/>
          <w:lang w:val="en-US"/>
        </w:rPr>
        <w:t>j</w:t>
      </w:r>
      <w:r w:rsidRPr="00182B8F">
        <w:t>.</w:t>
      </w:r>
    </w:p>
    <w:p w:rsidR="00182B8F" w:rsidRPr="00182B8F" w:rsidRDefault="00182B8F" w:rsidP="00182B8F">
      <w:pPr>
        <w:pStyle w:val="BodyText"/>
        <w:numPr>
          <w:ilvl w:val="0"/>
          <w:numId w:val="31"/>
        </w:numPr>
        <w:spacing w:before="113" w:after="113"/>
      </w:pPr>
      <w:r w:rsidRPr="00182B8F">
        <w:t xml:space="preserve">Οι λήπτες αποφάσεων είναι γνωστοί: έστω </w:t>
      </w:r>
      <w:r w:rsidRPr="00182B8F">
        <w:rPr>
          <w:lang w:val="en-US"/>
        </w:rPr>
        <w:t>E</w:t>
      </w:r>
      <w:r w:rsidRPr="00182B8F">
        <w:t>={</w:t>
      </w:r>
      <w:r w:rsidRPr="00182B8F">
        <w:rPr>
          <w:lang w:val="en-US"/>
        </w:rPr>
        <w:t>e</w:t>
      </w:r>
      <w:r w:rsidRPr="00182B8F">
        <w:rPr>
          <w:vertAlign w:val="subscript"/>
        </w:rPr>
        <w:t>1</w:t>
      </w:r>
      <w:r w:rsidRPr="00182B8F">
        <w:t>,</w:t>
      </w:r>
      <w:r w:rsidRPr="00182B8F">
        <w:rPr>
          <w:lang w:val="en-US"/>
        </w:rPr>
        <w:t>e</w:t>
      </w:r>
      <w:r w:rsidRPr="00182B8F">
        <w:rPr>
          <w:vertAlign w:val="subscript"/>
        </w:rPr>
        <w:t>2</w:t>
      </w:r>
      <w:r w:rsidRPr="00182B8F">
        <w:t>,…,</w:t>
      </w:r>
      <w:r w:rsidRPr="00182B8F">
        <w:rPr>
          <w:lang w:val="en-US"/>
        </w:rPr>
        <w:t>e</w:t>
      </w:r>
      <w:r w:rsidRPr="00182B8F">
        <w:rPr>
          <w:vertAlign w:val="subscript"/>
          <w:lang w:val="en-US"/>
        </w:rPr>
        <w:t>k</w:t>
      </w:r>
      <w:r w:rsidRPr="00182B8F">
        <w:t>}δηλώνει το σύνολο των Κ (Κ≥2) ληπτών αποφάσεων.</w:t>
      </w:r>
    </w:p>
    <w:p w:rsidR="00182B8F" w:rsidRPr="00182B8F" w:rsidRDefault="00182B8F" w:rsidP="00182B8F">
      <w:pPr>
        <w:pStyle w:val="BodyText"/>
        <w:spacing w:before="113" w:after="113"/>
      </w:pPr>
    </w:p>
    <w:p w:rsidR="00182B8F" w:rsidRPr="00182B8F" w:rsidRDefault="00182B8F" w:rsidP="00182B8F">
      <w:pPr>
        <w:pStyle w:val="BodyText"/>
        <w:numPr>
          <w:ilvl w:val="0"/>
          <w:numId w:val="30"/>
        </w:numPr>
        <w:spacing w:before="113" w:after="113" w:line="360" w:lineRule="auto"/>
        <w:jc w:val="both"/>
        <w:rPr>
          <w:bCs/>
          <w:i/>
        </w:rPr>
      </w:pPr>
      <w:bookmarkStart w:id="122" w:name="_Toc86049971"/>
      <w:bookmarkStart w:id="123" w:name="_Toc86136601"/>
      <w:r w:rsidRPr="00182B8F">
        <w:rPr>
          <w:bCs/>
          <w:i/>
        </w:rPr>
        <w:lastRenderedPageBreak/>
        <w:t>Ενοποίηση των μορφών προτίμησης σε μία σχέση πολλαπλασιαστικής προτίμησης</w:t>
      </w:r>
      <w:bookmarkEnd w:id="122"/>
      <w:bookmarkEnd w:id="123"/>
    </w:p>
    <w:p w:rsidR="00182B8F" w:rsidRPr="00182B8F" w:rsidRDefault="00182B8F" w:rsidP="00182B8F">
      <w:pPr>
        <w:pStyle w:val="BodyText"/>
        <w:spacing w:before="113" w:after="113"/>
        <w:rPr>
          <w:i/>
          <w:iCs/>
        </w:rPr>
      </w:pPr>
    </w:p>
    <w:p w:rsidR="00182B8F" w:rsidRPr="00182B8F" w:rsidRDefault="00182B8F" w:rsidP="00182B8F">
      <w:pPr>
        <w:pStyle w:val="BodyText"/>
        <w:spacing w:before="113" w:after="113"/>
      </w:pPr>
    </w:p>
    <w:p w:rsidR="000D6530" w:rsidRPr="000D6530" w:rsidRDefault="000D6530" w:rsidP="000D6530">
      <w:pPr>
        <w:pStyle w:val="BodyText"/>
        <w:spacing w:before="113" w:after="113"/>
      </w:pPr>
      <w:r w:rsidRPr="000D6530">
        <w:t xml:space="preserve">Οι προτιμήσεις των ληπτών αποφάσεων για τα κριτήρια μπορούν να περιγραφούν από μία θετική σχέση προτίμησης. Η ένταση της προτίμησης μετράται από μία κλίμακα , όπως αυτή του </w:t>
      </w:r>
      <w:r w:rsidRPr="000D6530">
        <w:rPr>
          <w:lang w:val="en-US"/>
        </w:rPr>
        <w:t>Saaty</w:t>
      </w:r>
      <w:r w:rsidRPr="000D6530">
        <w:t xml:space="preserve"> (1980), ο οποίος χρησιμοποιεί μία κλίμακα από το 1 έως το 9. Με το «1» δηλώνει ότι ο λήπτης αποφάσεων είναι αδιάφορος μεταξύ δύο κριτηρίων ενώ με το «9» δηλώνει την ισχυρή προτίμηση του λήπτη για ένα κριτήριο. Οι ενδιάμεσες προτιμήσεις δηλώνονται με το «2», «3», «4»,..., «8». Ο πίνακας της σχέσης προτίμησης θεωρείται ότι είναι αντίστροφος πολλαπλασιαστικός (</w:t>
      </w:r>
      <w:r w:rsidRPr="000D6530">
        <w:rPr>
          <w:lang w:val="en-US"/>
        </w:rPr>
        <w:t>Saaty</w:t>
      </w:r>
      <w:r w:rsidRPr="000D6530">
        <w:t>, 1980).</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t>Άλλες μορφές προτίμησης:</w:t>
      </w:r>
    </w:p>
    <w:p w:rsidR="000D6530" w:rsidRPr="000D6530" w:rsidRDefault="000D6530" w:rsidP="000D6530">
      <w:pPr>
        <w:pStyle w:val="BodyText"/>
        <w:spacing w:before="113" w:after="113"/>
        <w:rPr>
          <w:lang w:val="en-US"/>
        </w:rPr>
      </w:pPr>
    </w:p>
    <w:p w:rsidR="000D6530" w:rsidRPr="000D6530" w:rsidRDefault="000D6530" w:rsidP="000D6530">
      <w:pPr>
        <w:pStyle w:val="BodyText"/>
        <w:numPr>
          <w:ilvl w:val="0"/>
          <w:numId w:val="32"/>
        </w:numPr>
        <w:spacing w:before="113" w:after="113"/>
      </w:pPr>
      <w:r w:rsidRPr="000D6530">
        <w:rPr>
          <w:b/>
          <w:bCs/>
          <w:i/>
          <w:iCs/>
        </w:rPr>
        <w:t>Τάξεις προτίμησης</w:t>
      </w:r>
      <w:r w:rsidRPr="000D6530">
        <w:t xml:space="preserve"> ή διαταγμένος συντελεστής. Οι </w:t>
      </w:r>
      <w:r w:rsidRPr="000D6530">
        <w:rPr>
          <w:lang w:val="en-US"/>
        </w:rPr>
        <w:t>Zhang</w:t>
      </w:r>
      <w:r w:rsidRPr="000D6530">
        <w:t xml:space="preserve"> και </w:t>
      </w:r>
      <w:r w:rsidRPr="000D6530">
        <w:rPr>
          <w:lang w:val="en-US"/>
        </w:rPr>
        <w:t>Ma</w:t>
      </w:r>
      <w:r w:rsidRPr="000D6530">
        <w:t xml:space="preserve"> θεωρούν ότι </w:t>
      </w:r>
      <w:r w:rsidRPr="000D6530">
        <w:rPr>
          <w:lang w:val="en-US"/>
        </w:rPr>
        <w:t>O</w:t>
      </w:r>
      <w:r w:rsidRPr="000D6530">
        <w:rPr>
          <w:vertAlign w:val="superscript"/>
          <w:lang w:val="en-US"/>
        </w:rPr>
        <w:t>k</w:t>
      </w:r>
      <w:r w:rsidRPr="000D6530">
        <w:t>={</w:t>
      </w:r>
      <w:r w:rsidRPr="000D6530">
        <w:rPr>
          <w:lang w:val="en-US"/>
        </w:rPr>
        <w:t>o</w:t>
      </w:r>
      <w:r w:rsidRPr="000D6530">
        <w:rPr>
          <w:vertAlign w:val="superscript"/>
          <w:lang w:val="en-US"/>
        </w:rPr>
        <w:t>k</w:t>
      </w:r>
      <w:r w:rsidRPr="000D6530">
        <w:t>(1),…,</w:t>
      </w:r>
      <w:r w:rsidRPr="000D6530">
        <w:rPr>
          <w:lang w:val="en-US"/>
        </w:rPr>
        <w:t>o</w:t>
      </w:r>
      <w:r w:rsidRPr="000D6530">
        <w:rPr>
          <w:vertAlign w:val="superscript"/>
          <w:lang w:val="en-US"/>
        </w:rPr>
        <w:t>k</w:t>
      </w:r>
      <w:r w:rsidRPr="000D6530">
        <w:t>(</w:t>
      </w:r>
      <w:r w:rsidRPr="000D6530">
        <w:rPr>
          <w:lang w:val="en-US"/>
        </w:rPr>
        <w:t>n</w:t>
      </w:r>
      <w:r w:rsidRPr="000D6530">
        <w:t>)} δηλώνει το συντελεστή που χρησιμοποείται από έναν λήπτη αποφάσεων για να εκφράσει την προτίμησή του στα κριτήρια (</w:t>
      </w:r>
      <w:r w:rsidRPr="000D6530">
        <w:rPr>
          <w:lang w:val="en-US"/>
        </w:rPr>
        <w:t>Chiclana</w:t>
      </w:r>
      <w:r w:rsidRPr="000D6530">
        <w:t xml:space="preserve"> </w:t>
      </w:r>
      <w:r w:rsidRPr="000D6530">
        <w:rPr>
          <w:lang w:val="en-US"/>
        </w:rPr>
        <w:t>et</w:t>
      </w:r>
      <w:r w:rsidRPr="000D6530">
        <w:t xml:space="preserve"> </w:t>
      </w:r>
      <w:r w:rsidRPr="000D6530">
        <w:rPr>
          <w:lang w:val="en-US"/>
        </w:rPr>
        <w:t>al</w:t>
      </w:r>
      <w:r w:rsidRPr="000D6530">
        <w:t xml:space="preserve">., 1998, </w:t>
      </w:r>
      <w:r w:rsidRPr="000D6530">
        <w:rPr>
          <w:lang w:val="en-US"/>
        </w:rPr>
        <w:t>Herrera</w:t>
      </w:r>
      <w:r w:rsidRPr="000D6530">
        <w:t xml:space="preserve"> </w:t>
      </w:r>
      <w:r w:rsidRPr="000D6530">
        <w:rPr>
          <w:lang w:val="en-US"/>
        </w:rPr>
        <w:t>at</w:t>
      </w:r>
      <w:r w:rsidRPr="000D6530">
        <w:t xml:space="preserve"> </w:t>
      </w:r>
      <w:r w:rsidRPr="000D6530">
        <w:rPr>
          <w:lang w:val="en-US"/>
        </w:rPr>
        <w:t>al</w:t>
      </w:r>
      <w:r w:rsidRPr="000D6530">
        <w:t>., 2001). Το o</w:t>
      </w:r>
      <w:r w:rsidRPr="000D6530">
        <w:rPr>
          <w:vertAlign w:val="superscript"/>
          <w:lang w:val="en-US"/>
        </w:rPr>
        <w:t>k</w:t>
      </w:r>
      <w:r w:rsidRPr="000D6530">
        <w:t>(.) είναι μία συνδυαστική συνάρτηση πάνω στο σύνολο {1,...,</w:t>
      </w:r>
      <w:r w:rsidRPr="000D6530">
        <w:rPr>
          <w:lang w:val="en-US"/>
        </w:rPr>
        <w:t>n</w:t>
      </w:r>
      <w:r w:rsidRPr="000D6530">
        <w:t xml:space="preserve">} και </w:t>
      </w:r>
      <w:r w:rsidRPr="000D6530">
        <w:rPr>
          <w:lang w:val="en-US"/>
        </w:rPr>
        <w:t>o</w:t>
      </w:r>
      <w:r w:rsidRPr="000D6530">
        <w:rPr>
          <w:vertAlign w:val="superscript"/>
          <w:lang w:val="en-US"/>
        </w:rPr>
        <w:t>k</w:t>
      </w:r>
      <w:r w:rsidRPr="000D6530">
        <w:t>(</w:t>
      </w:r>
      <w:r w:rsidRPr="000D6530">
        <w:rPr>
          <w:lang w:val="en-US"/>
        </w:rPr>
        <w:t>i</w:t>
      </w:r>
      <w:r w:rsidRPr="000D6530">
        <w:t xml:space="preserve">) αναπαριστά τη θέση κατάταξης του κριτηρίου </w:t>
      </w:r>
      <w:r w:rsidRPr="000D6530">
        <w:rPr>
          <w:lang w:val="en-US"/>
        </w:rPr>
        <w:t>C</w:t>
      </w:r>
      <w:r w:rsidRPr="000D6530">
        <w:rPr>
          <w:vertAlign w:val="subscript"/>
          <w:lang w:val="en-US"/>
        </w:rPr>
        <w:t>i</w:t>
      </w:r>
      <w:r w:rsidRPr="000D6530">
        <w:t xml:space="preserve">, </w:t>
      </w:r>
      <w:r w:rsidRPr="000D6530">
        <w:rPr>
          <w:lang w:val="en-US"/>
        </w:rPr>
        <w:t>i</w:t>
      </w:r>
      <w:r w:rsidRPr="000D6530">
        <w:t>=1,2,…,</w:t>
      </w:r>
      <w:r w:rsidRPr="000D6530">
        <w:rPr>
          <w:lang w:val="en-US"/>
        </w:rPr>
        <w:t>n</w:t>
      </w:r>
      <w:r w:rsidRPr="000D6530">
        <w:t xml:space="preserve">. Τα κριτήρια κατατάσσονται από το καλύτερο στο χειρότερο. </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Οι </w:t>
      </w:r>
      <w:r w:rsidRPr="000D6530">
        <w:rPr>
          <w:lang w:val="en-US"/>
        </w:rPr>
        <w:t>Herrera</w:t>
      </w:r>
      <w:r w:rsidRPr="000D6530">
        <w:t xml:space="preserve"> </w:t>
      </w:r>
      <w:r w:rsidRPr="000D6530">
        <w:rPr>
          <w:lang w:val="en-US"/>
        </w:rPr>
        <w:t>at</w:t>
      </w:r>
      <w:r w:rsidRPr="000D6530">
        <w:t xml:space="preserve"> </w:t>
      </w:r>
      <w:r w:rsidRPr="000D6530">
        <w:rPr>
          <w:lang w:val="en-US"/>
        </w:rPr>
        <w:t>al</w:t>
      </w:r>
      <w:r w:rsidRPr="000D6530">
        <w:t>., (2001) μελέτησαν τις μεθόδους μετασχηματισμού ενός διαταγμένου συντελεστή σε μία σχέση πολλαπλασιαστικής προτίμησης. Κοινώς, οι τάξεις προτίμησης Ο</w:t>
      </w:r>
      <w:r w:rsidRPr="000D6530">
        <w:rPr>
          <w:vertAlign w:val="superscript"/>
          <w:lang w:val="en-US"/>
        </w:rPr>
        <w:t>k</w:t>
      </w:r>
      <w:r w:rsidRPr="000D6530">
        <w:t xml:space="preserve"> μπορούν να μετασχηματιστούν σε σχέσεις πολλαπλασιαστικής προτίμησης στα κριτήρια </w:t>
      </w:r>
      <w:r w:rsidRPr="000D6530">
        <w:rPr>
          <w:lang w:val="en-US"/>
        </w:rPr>
        <w:t>C</w:t>
      </w:r>
      <w:r w:rsidRPr="000D6530">
        <w:rPr>
          <w:vertAlign w:val="subscript"/>
          <w:lang w:val="en-US"/>
        </w:rPr>
        <w:t>i</w:t>
      </w:r>
      <w:r w:rsidRPr="000D6530">
        <w:rPr>
          <w:vertAlign w:val="subscript"/>
        </w:rPr>
        <w:t xml:space="preserve"> </w:t>
      </w:r>
      <w:r w:rsidRPr="000D6530">
        <w:t xml:space="preserve">και </w:t>
      </w:r>
      <w:r w:rsidRPr="000D6530">
        <w:rPr>
          <w:lang w:val="en-US"/>
        </w:rPr>
        <w:t>C</w:t>
      </w:r>
      <w:r w:rsidRPr="000D6530">
        <w:rPr>
          <w:vertAlign w:val="subscript"/>
          <w:lang w:val="en-US"/>
        </w:rPr>
        <w:t>j</w:t>
      </w:r>
      <w:r w:rsidRPr="000D6530">
        <w:t xml:space="preserve"> ως εξής (</w:t>
      </w:r>
      <w:r w:rsidRPr="000D6530">
        <w:rPr>
          <w:lang w:val="en-US"/>
        </w:rPr>
        <w:t>Herrera</w:t>
      </w:r>
      <w:r w:rsidRPr="000D6530">
        <w:t xml:space="preserve"> </w:t>
      </w:r>
      <w:r w:rsidRPr="000D6530">
        <w:rPr>
          <w:lang w:val="en-US"/>
        </w:rPr>
        <w:t>at</w:t>
      </w:r>
      <w:r w:rsidRPr="000D6530">
        <w:t xml:space="preserve"> </w:t>
      </w:r>
      <w:r w:rsidRPr="000D6530">
        <w:rPr>
          <w:lang w:val="en-US"/>
        </w:rPr>
        <w:t>al</w:t>
      </w:r>
      <w:r w:rsidRPr="000D6530">
        <w:t xml:space="preserve">., 2001): </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rPr>
          <w:lang w:val="en-US"/>
        </w:rPr>
        <w:t>P</w:t>
      </w:r>
      <w:r w:rsidRPr="000D6530">
        <w:rPr>
          <w:vertAlign w:val="superscript"/>
          <w:lang w:val="en-US"/>
        </w:rPr>
        <w:t>k</w:t>
      </w:r>
      <w:r w:rsidRPr="000D6530">
        <w:rPr>
          <w:vertAlign w:val="subscript"/>
          <w:lang w:val="en-US"/>
        </w:rPr>
        <w:t>ij</w:t>
      </w:r>
      <w:r w:rsidRPr="000D6530">
        <w:t>=9</w:t>
      </w:r>
      <w:r w:rsidRPr="000D6530">
        <w:rPr>
          <w:vertAlign w:val="superscript"/>
          <w:lang w:val="en-US"/>
        </w:rPr>
        <w:object w:dxaOrig="760" w:dyaOrig="400">
          <v:shape id="_x0000_i1061" type="#_x0000_t75" style="width:38.2pt;height:20.05pt" o:ole="">
            <v:imagedata r:id="rId102" o:title=""/>
          </v:shape>
          <o:OLEObject Type="Embed" ProgID="Equation.3" ShapeID="_x0000_i1061" DrawAspect="Content" ObjectID="_1548098475" r:id="rId103"/>
        </w:object>
      </w:r>
      <w:r w:rsidRPr="000D6530">
        <w:t xml:space="preserve">, με </w:t>
      </w:r>
      <w:r w:rsidRPr="000D6530">
        <w:rPr>
          <w:lang w:val="en-US"/>
        </w:rPr>
        <w:t>i</w:t>
      </w:r>
      <w:r w:rsidRPr="000D6530">
        <w:t>,</w:t>
      </w:r>
      <w:r w:rsidRPr="000D6530">
        <w:rPr>
          <w:lang w:val="en-US"/>
        </w:rPr>
        <w:t>j</w:t>
      </w:r>
      <w:r w:rsidRPr="000D6530">
        <w:t>= 1,…,</w:t>
      </w:r>
      <w:r w:rsidRPr="000D6530">
        <w:rPr>
          <w:lang w:val="en-US"/>
        </w:rPr>
        <w:t>n</w:t>
      </w:r>
      <w:r w:rsidRPr="000D6530">
        <w:t>……....……………………………………...….(1)</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Όπου </w:t>
      </w:r>
      <w:r w:rsidRPr="000D6530">
        <w:rPr>
          <w:lang w:val="en-US"/>
        </w:rPr>
        <w:t>u</w:t>
      </w:r>
      <w:r w:rsidRPr="000D6530">
        <w:rPr>
          <w:vertAlign w:val="superscript"/>
          <w:lang w:val="en-US"/>
        </w:rPr>
        <w:t>k</w:t>
      </w:r>
      <w:r w:rsidRPr="000D6530">
        <w:rPr>
          <w:vertAlign w:val="subscript"/>
          <w:lang w:val="en-US"/>
        </w:rPr>
        <w:t>i</w:t>
      </w:r>
      <w:r w:rsidRPr="000D6530">
        <w:t>=</w:t>
      </w:r>
      <w:r w:rsidRPr="000D6530">
        <w:rPr>
          <w:lang w:val="en-US"/>
        </w:rPr>
        <w:t>v</w:t>
      </w:r>
      <w:r w:rsidRPr="000D6530">
        <w:t>(</w:t>
      </w:r>
      <w:r w:rsidRPr="000D6530">
        <w:rPr>
          <w:lang w:val="en-US"/>
        </w:rPr>
        <w:t>n</w:t>
      </w:r>
      <w:r w:rsidRPr="000D6530">
        <w:t>-</w:t>
      </w:r>
      <w:r w:rsidRPr="000D6530">
        <w:rPr>
          <w:lang w:val="en-US"/>
        </w:rPr>
        <w:t>o</w:t>
      </w:r>
      <w:r w:rsidRPr="000D6530">
        <w:rPr>
          <w:vertAlign w:val="superscript"/>
          <w:lang w:val="en-US"/>
        </w:rPr>
        <w:t>k</w:t>
      </w:r>
      <w:r w:rsidRPr="000D6530">
        <w:rPr>
          <w:vertAlign w:val="superscript"/>
        </w:rPr>
        <w:t>(</w:t>
      </w:r>
      <w:r w:rsidRPr="000D6530">
        <w:rPr>
          <w:vertAlign w:val="superscript"/>
          <w:lang w:val="en-US"/>
        </w:rPr>
        <w:t>i</w:t>
      </w:r>
      <w:r w:rsidRPr="000D6530">
        <w:rPr>
          <w:vertAlign w:val="superscript"/>
        </w:rPr>
        <w:t>)</w:t>
      </w:r>
      <w:r w:rsidRPr="000D6530">
        <w:t xml:space="preserve">) και </w:t>
      </w:r>
      <w:r w:rsidRPr="000D6530">
        <w:rPr>
          <w:lang w:val="en-US"/>
        </w:rPr>
        <w:t>u</w:t>
      </w:r>
      <w:r w:rsidRPr="000D6530">
        <w:rPr>
          <w:vertAlign w:val="superscript"/>
          <w:lang w:val="en-US"/>
        </w:rPr>
        <w:t>k</w:t>
      </w:r>
      <w:r w:rsidRPr="000D6530">
        <w:rPr>
          <w:vertAlign w:val="subscript"/>
          <w:lang w:val="en-US"/>
        </w:rPr>
        <w:t>j</w:t>
      </w:r>
      <w:r w:rsidRPr="000D6530">
        <w:t>=</w:t>
      </w:r>
      <w:r w:rsidRPr="000D6530">
        <w:rPr>
          <w:lang w:val="en-US"/>
        </w:rPr>
        <w:t>v</w:t>
      </w:r>
      <w:r w:rsidRPr="000D6530">
        <w:t>(</w:t>
      </w:r>
      <w:r w:rsidRPr="000D6530">
        <w:rPr>
          <w:lang w:val="en-US"/>
        </w:rPr>
        <w:t>n</w:t>
      </w:r>
      <w:r w:rsidRPr="000D6530">
        <w:t>-</w:t>
      </w:r>
      <w:r w:rsidRPr="000D6530">
        <w:rPr>
          <w:lang w:val="en-US"/>
        </w:rPr>
        <w:t>o</w:t>
      </w:r>
      <w:r w:rsidRPr="000D6530">
        <w:rPr>
          <w:vertAlign w:val="superscript"/>
          <w:lang w:val="en-US"/>
        </w:rPr>
        <w:t>k</w:t>
      </w:r>
      <w:r w:rsidRPr="000D6530">
        <w:rPr>
          <w:vertAlign w:val="superscript"/>
        </w:rPr>
        <w:t>(</w:t>
      </w:r>
      <w:r w:rsidRPr="000D6530">
        <w:rPr>
          <w:vertAlign w:val="superscript"/>
          <w:lang w:val="en-US"/>
        </w:rPr>
        <w:t>j</w:t>
      </w:r>
      <w:r w:rsidRPr="000D6530">
        <w:rPr>
          <w:vertAlign w:val="superscript"/>
        </w:rPr>
        <w:t>)</w:t>
      </w:r>
      <w:r w:rsidRPr="000D6530">
        <w:t xml:space="preserve">) είναι τιμές χρησιμότητας συσχετιζόμενες με τα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αντίστοιχα, με μία αύξουσα συνάρτηση όπως η </w:t>
      </w:r>
      <w:r w:rsidRPr="000D6530">
        <w:rPr>
          <w:lang w:val="en-US"/>
        </w:rPr>
        <w:t>u</w:t>
      </w:r>
      <w:r w:rsidRPr="000D6530">
        <w:rPr>
          <w:vertAlign w:val="superscript"/>
          <w:lang w:val="en-US"/>
        </w:rPr>
        <w:t>k</w:t>
      </w:r>
      <w:r w:rsidRPr="000D6530">
        <w:rPr>
          <w:vertAlign w:val="subscript"/>
          <w:lang w:val="en-US"/>
        </w:rPr>
        <w:t>i</w:t>
      </w:r>
      <w:r w:rsidRPr="000D6530">
        <w:t>=(</w:t>
      </w:r>
      <w:r w:rsidRPr="000D6530">
        <w:rPr>
          <w:lang w:val="en-US"/>
        </w:rPr>
        <w:t>n</w:t>
      </w:r>
      <w:r w:rsidRPr="000D6530">
        <w:t>-</w:t>
      </w:r>
      <w:r w:rsidRPr="000D6530">
        <w:rPr>
          <w:lang w:val="en-US"/>
        </w:rPr>
        <w:t>o</w:t>
      </w:r>
      <w:r w:rsidRPr="000D6530">
        <w:rPr>
          <w:vertAlign w:val="superscript"/>
          <w:lang w:val="en-US"/>
        </w:rPr>
        <w:t>k</w:t>
      </w:r>
      <w:r w:rsidRPr="000D6530">
        <w:rPr>
          <w:vertAlign w:val="superscript"/>
        </w:rPr>
        <w:t>(</w:t>
      </w:r>
      <w:r w:rsidRPr="000D6530">
        <w:rPr>
          <w:vertAlign w:val="superscript"/>
          <w:lang w:val="en-US"/>
        </w:rPr>
        <w:t>i</w:t>
      </w:r>
      <w:r w:rsidRPr="000D6530">
        <w:rPr>
          <w:vertAlign w:val="superscript"/>
        </w:rPr>
        <w:t>)</w:t>
      </w:r>
      <w:r w:rsidRPr="000D6530">
        <w:t>)/(</w:t>
      </w:r>
      <w:r w:rsidRPr="000D6530">
        <w:rPr>
          <w:lang w:val="en-US"/>
        </w:rPr>
        <w:t>n</w:t>
      </w:r>
      <w:r w:rsidRPr="000D6530">
        <w:t>-1).</w:t>
      </w:r>
    </w:p>
    <w:p w:rsidR="000D6530" w:rsidRPr="000D6530" w:rsidRDefault="000D6530" w:rsidP="000D6530">
      <w:pPr>
        <w:pStyle w:val="BodyText"/>
        <w:spacing w:before="113" w:after="113"/>
      </w:pPr>
    </w:p>
    <w:p w:rsidR="000D6530" w:rsidRPr="000D6530" w:rsidRDefault="000D6530" w:rsidP="000D6530">
      <w:pPr>
        <w:pStyle w:val="BodyText"/>
        <w:numPr>
          <w:ilvl w:val="0"/>
          <w:numId w:val="32"/>
        </w:numPr>
        <w:spacing w:before="113" w:after="113"/>
      </w:pPr>
      <w:r w:rsidRPr="000D6530">
        <w:rPr>
          <w:b/>
          <w:bCs/>
          <w:i/>
          <w:iCs/>
        </w:rPr>
        <w:t>Τιμή χρησιμότητας</w:t>
      </w:r>
      <w:r w:rsidRPr="000D6530">
        <w:t xml:space="preserve"> ή ένας συντελεστής χρησιμότητας. Έστω </w:t>
      </w:r>
      <w:r w:rsidRPr="000D6530">
        <w:rPr>
          <w:lang w:val="en-US"/>
        </w:rPr>
        <w:t>U</w:t>
      </w:r>
      <w:r w:rsidRPr="000D6530">
        <w:rPr>
          <w:vertAlign w:val="superscript"/>
          <w:lang w:val="en-US"/>
        </w:rPr>
        <w:t>k</w:t>
      </w:r>
      <w:r w:rsidRPr="000D6530">
        <w:t>=(</w:t>
      </w:r>
      <w:r w:rsidRPr="000D6530">
        <w:rPr>
          <w:lang w:val="en-US"/>
        </w:rPr>
        <w:t>u</w:t>
      </w:r>
      <w:r w:rsidRPr="000D6530">
        <w:rPr>
          <w:vertAlign w:val="superscript"/>
          <w:lang w:val="en-US"/>
        </w:rPr>
        <w:t>k</w:t>
      </w:r>
      <w:r w:rsidRPr="000D6530">
        <w:rPr>
          <w:vertAlign w:val="subscript"/>
        </w:rPr>
        <w:t>1</w:t>
      </w:r>
      <w:r w:rsidRPr="000D6530">
        <w:t>,</w:t>
      </w:r>
      <w:r w:rsidRPr="000D6530">
        <w:rPr>
          <w:lang w:val="en-US"/>
        </w:rPr>
        <w:t>u</w:t>
      </w:r>
      <w:r w:rsidRPr="000D6530">
        <w:rPr>
          <w:vertAlign w:val="superscript"/>
          <w:lang w:val="en-US"/>
        </w:rPr>
        <w:t>k</w:t>
      </w:r>
      <w:r w:rsidRPr="000D6530">
        <w:rPr>
          <w:vertAlign w:val="subscript"/>
        </w:rPr>
        <w:t>2</w:t>
      </w:r>
      <w:r w:rsidRPr="000D6530">
        <w:t>,…,</w:t>
      </w:r>
      <w:r w:rsidRPr="000D6530">
        <w:rPr>
          <w:lang w:val="en-US"/>
        </w:rPr>
        <w:t>u</w:t>
      </w:r>
      <w:r w:rsidRPr="000D6530">
        <w:rPr>
          <w:vertAlign w:val="superscript"/>
          <w:lang w:val="en-US"/>
        </w:rPr>
        <w:t>k</w:t>
      </w:r>
      <w:r w:rsidRPr="000D6530">
        <w:rPr>
          <w:vertAlign w:val="subscript"/>
          <w:lang w:val="en-US"/>
        </w:rPr>
        <w:t>n</w:t>
      </w:r>
      <w:r w:rsidRPr="000D6530">
        <w:t xml:space="preserve">)  είναι ένας συντελεστής χρησιμότητας που παρέχεται από τον λήπτη αποφάσεων </w:t>
      </w:r>
      <w:r w:rsidRPr="000D6530">
        <w:rPr>
          <w:lang w:val="en-US"/>
        </w:rPr>
        <w:t>e</w:t>
      </w:r>
      <w:r w:rsidRPr="000D6530">
        <w:rPr>
          <w:vertAlign w:val="subscript"/>
          <w:lang w:val="en-US"/>
        </w:rPr>
        <w:t>k</w:t>
      </w:r>
      <w:r w:rsidRPr="000D6530">
        <w:t xml:space="preserve">, </w:t>
      </w:r>
      <w:r w:rsidRPr="000D6530">
        <w:rPr>
          <w:lang w:val="en-US"/>
        </w:rPr>
        <w:t>e</w:t>
      </w:r>
      <w:r w:rsidRPr="000D6530">
        <w:rPr>
          <w:vertAlign w:val="subscript"/>
          <w:lang w:val="en-US"/>
        </w:rPr>
        <w:t>k</w:t>
      </w:r>
      <w:r w:rsidRPr="000D6530">
        <w:rPr>
          <w:lang w:val="en-US"/>
        </w:rPr>
        <w:object w:dxaOrig="200" w:dyaOrig="200">
          <v:shape id="_x0000_i1062" type="#_x0000_t75" style="width:10pt;height:10pt" o:ole="">
            <v:imagedata r:id="rId104" o:title=""/>
          </v:shape>
          <o:OLEObject Type="Embed" ProgID="Equation.3" ShapeID="_x0000_i1062" DrawAspect="Content" ObjectID="_1548098476" r:id="rId105"/>
        </w:object>
      </w:r>
      <w:r w:rsidRPr="000D6530">
        <w:rPr>
          <w:lang w:val="en-US"/>
        </w:rPr>
        <w:t>E</w:t>
      </w:r>
      <w:r w:rsidRPr="000D6530">
        <w:t xml:space="preserve">. Όπου </w:t>
      </w:r>
      <w:r w:rsidRPr="000D6530">
        <w:rPr>
          <w:lang w:val="en-US"/>
        </w:rPr>
        <w:t>u</w:t>
      </w:r>
      <w:r w:rsidRPr="000D6530">
        <w:rPr>
          <w:vertAlign w:val="superscript"/>
          <w:lang w:val="en-US"/>
        </w:rPr>
        <w:t>k</w:t>
      </w:r>
      <w:r w:rsidRPr="000D6530">
        <w:rPr>
          <w:vertAlign w:val="subscript"/>
          <w:lang w:val="en-US"/>
        </w:rPr>
        <w:t>i</w:t>
      </w:r>
      <w:r w:rsidRPr="000D6530">
        <w:rPr>
          <w:lang w:val="en-US"/>
        </w:rPr>
        <w:object w:dxaOrig="200" w:dyaOrig="200">
          <v:shape id="_x0000_i1063" type="#_x0000_t75" style="width:10pt;height:10pt" o:ole="">
            <v:imagedata r:id="rId104" o:title=""/>
          </v:shape>
          <o:OLEObject Type="Embed" ProgID="Equation.3" ShapeID="_x0000_i1063" DrawAspect="Content" ObjectID="_1548098477" r:id="rId106"/>
        </w:object>
      </w:r>
      <w:r w:rsidRPr="000D6530">
        <w:t xml:space="preserve">[0,1], </w:t>
      </w:r>
      <w:r w:rsidRPr="000D6530">
        <w:rPr>
          <w:lang w:val="en-US"/>
        </w:rPr>
        <w:t>i</w:t>
      </w:r>
      <w:r w:rsidRPr="000D6530">
        <w:t>=1,…,</w:t>
      </w:r>
      <w:r w:rsidRPr="000D6530">
        <w:rPr>
          <w:lang w:val="en-US"/>
        </w:rPr>
        <w:t>n</w:t>
      </w:r>
      <w:r w:rsidRPr="000D6530">
        <w:t xml:space="preserve"> και </w:t>
      </w:r>
      <w:r w:rsidRPr="000D6530">
        <w:rPr>
          <w:lang w:val="en-US"/>
        </w:rPr>
        <w:t>u</w:t>
      </w:r>
      <w:r w:rsidRPr="000D6530">
        <w:rPr>
          <w:vertAlign w:val="superscript"/>
          <w:lang w:val="en-US"/>
        </w:rPr>
        <w:t>k</w:t>
      </w:r>
      <w:r w:rsidRPr="000D6530">
        <w:rPr>
          <w:vertAlign w:val="subscript"/>
          <w:lang w:val="en-US"/>
        </w:rPr>
        <w:t>i</w:t>
      </w:r>
      <w:r w:rsidRPr="000D6530">
        <w:t xml:space="preserve"> αναπαριστά την τιμή χρησιμότητας που δίνεται από τον λήπτη </w:t>
      </w:r>
      <w:r w:rsidRPr="000D6530">
        <w:rPr>
          <w:lang w:val="en-US"/>
        </w:rPr>
        <w:t>e</w:t>
      </w:r>
      <w:r w:rsidRPr="000D6530">
        <w:rPr>
          <w:vertAlign w:val="subscript"/>
          <w:lang w:val="en-US"/>
        </w:rPr>
        <w:t>k</w:t>
      </w:r>
      <w:r w:rsidRPr="000D6530">
        <w:t xml:space="preserve"> στο κριτήριο </w:t>
      </w:r>
      <w:r w:rsidRPr="000D6530">
        <w:rPr>
          <w:lang w:val="en-US"/>
        </w:rPr>
        <w:t>C</w:t>
      </w:r>
      <w:r w:rsidRPr="000D6530">
        <w:rPr>
          <w:vertAlign w:val="subscript"/>
          <w:lang w:val="en-US"/>
        </w:rPr>
        <w:t>i</w:t>
      </w:r>
      <w:r w:rsidRPr="000D6530">
        <w:t>.</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Επίσης, οι </w:t>
      </w:r>
      <w:r w:rsidRPr="000D6530">
        <w:rPr>
          <w:lang w:val="en-US"/>
        </w:rPr>
        <w:t>Herrera</w:t>
      </w:r>
      <w:r w:rsidRPr="000D6530">
        <w:t xml:space="preserve"> </w:t>
      </w:r>
      <w:r w:rsidRPr="000D6530">
        <w:rPr>
          <w:lang w:val="en-US"/>
        </w:rPr>
        <w:t>at</w:t>
      </w:r>
      <w:r w:rsidRPr="000D6530">
        <w:t xml:space="preserve"> </w:t>
      </w:r>
      <w:r w:rsidRPr="000D6530">
        <w:rPr>
          <w:lang w:val="en-US"/>
        </w:rPr>
        <w:t>al</w:t>
      </w:r>
      <w:r w:rsidRPr="000D6530">
        <w:t xml:space="preserve">., (2001) ανέλυσαν τις μεθόδους μετασχηματισμού ενός συντελεστή χρησιμότητας σε μία σχέση πολλαπλασιαστικής προτίμησης. Ο συντελεστής χρησιμότητας </w:t>
      </w:r>
      <w:r w:rsidRPr="000D6530">
        <w:rPr>
          <w:lang w:val="en-US"/>
        </w:rPr>
        <w:t>U</w:t>
      </w:r>
      <w:r w:rsidRPr="000D6530">
        <w:rPr>
          <w:vertAlign w:val="superscript"/>
          <w:lang w:val="en-US"/>
        </w:rPr>
        <w:t>k</w:t>
      </w:r>
      <w:r w:rsidRPr="000D6530">
        <w:t>=(</w:t>
      </w:r>
      <w:r w:rsidRPr="000D6530">
        <w:rPr>
          <w:lang w:val="en-US"/>
        </w:rPr>
        <w:t>u</w:t>
      </w:r>
      <w:r w:rsidRPr="000D6530">
        <w:rPr>
          <w:vertAlign w:val="superscript"/>
          <w:lang w:val="en-US"/>
        </w:rPr>
        <w:t>k</w:t>
      </w:r>
      <w:r w:rsidRPr="000D6530">
        <w:rPr>
          <w:vertAlign w:val="subscript"/>
        </w:rPr>
        <w:t>1</w:t>
      </w:r>
      <w:r w:rsidRPr="000D6530">
        <w:t>,</w:t>
      </w:r>
      <w:r w:rsidRPr="000D6530">
        <w:rPr>
          <w:lang w:val="en-US"/>
        </w:rPr>
        <w:t>u</w:t>
      </w:r>
      <w:r w:rsidRPr="000D6530">
        <w:rPr>
          <w:vertAlign w:val="superscript"/>
          <w:lang w:val="en-US"/>
        </w:rPr>
        <w:t>k</w:t>
      </w:r>
      <w:r w:rsidRPr="000D6530">
        <w:rPr>
          <w:vertAlign w:val="subscript"/>
        </w:rPr>
        <w:t>2</w:t>
      </w:r>
      <w:r w:rsidRPr="000D6530">
        <w:t>,…,</w:t>
      </w:r>
      <w:r w:rsidRPr="000D6530">
        <w:rPr>
          <w:lang w:val="en-US"/>
        </w:rPr>
        <w:t>u</w:t>
      </w:r>
      <w:r w:rsidRPr="000D6530">
        <w:rPr>
          <w:vertAlign w:val="superscript"/>
          <w:lang w:val="en-US"/>
        </w:rPr>
        <w:t>k</w:t>
      </w:r>
      <w:r w:rsidRPr="000D6530">
        <w:rPr>
          <w:vertAlign w:val="subscript"/>
          <w:lang w:val="en-US"/>
        </w:rPr>
        <w:t>n</w:t>
      </w:r>
      <w:r w:rsidRPr="000D6530">
        <w:t xml:space="preserve">)  μπορεί να μετασχηματιστεί σε σχέση πολλαπλασιαστικής προτίμησης  για τα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ως εξής (</w:t>
      </w:r>
      <w:r w:rsidRPr="000D6530">
        <w:rPr>
          <w:lang w:val="en-US"/>
        </w:rPr>
        <w:t>Herrera</w:t>
      </w:r>
      <w:r w:rsidRPr="000D6530">
        <w:t xml:space="preserve"> </w:t>
      </w:r>
      <w:r w:rsidRPr="000D6530">
        <w:rPr>
          <w:lang w:val="en-US"/>
        </w:rPr>
        <w:t>at</w:t>
      </w:r>
      <w:r w:rsidRPr="000D6530">
        <w:t xml:space="preserve"> </w:t>
      </w:r>
      <w:r w:rsidRPr="000D6530">
        <w:rPr>
          <w:lang w:val="en-US"/>
        </w:rPr>
        <w:t>al</w:t>
      </w:r>
      <w:r w:rsidRPr="000D6530">
        <w:t>., 2001):</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rPr>
          <w:lang w:val="en-US"/>
        </w:rPr>
        <w:t>p</w:t>
      </w:r>
      <w:r w:rsidRPr="000D6530">
        <w:rPr>
          <w:vertAlign w:val="superscript"/>
          <w:lang w:val="en-US"/>
        </w:rPr>
        <w:t>k</w:t>
      </w:r>
      <w:r w:rsidRPr="000D6530">
        <w:rPr>
          <w:vertAlign w:val="subscript"/>
          <w:lang w:val="en-US"/>
        </w:rPr>
        <w:t>ij</w:t>
      </w:r>
      <w:r w:rsidRPr="000D6530">
        <w:rPr>
          <w:lang w:val="en-US"/>
        </w:rPr>
        <w:t>=</w:t>
      </w:r>
      <w:r w:rsidRPr="000D6530">
        <w:rPr>
          <w:lang w:val="en-US"/>
        </w:rPr>
        <w:object w:dxaOrig="360" w:dyaOrig="760">
          <v:shape id="_x0000_i1064" type="#_x0000_t75" style="width:18.15pt;height:38.2pt" o:ole="">
            <v:imagedata r:id="rId107" o:title=""/>
          </v:shape>
          <o:OLEObject Type="Embed" ProgID="Equation.3" ShapeID="_x0000_i1064" DrawAspect="Content" ObjectID="_1548098478" r:id="rId108"/>
        </w:object>
      </w:r>
      <w:r w:rsidRPr="000D6530">
        <w:rPr>
          <w:lang w:val="en-US"/>
        </w:rPr>
        <w:t xml:space="preserve">, </w:t>
      </w:r>
      <w:r w:rsidRPr="000D6530">
        <w:t>με</w:t>
      </w:r>
      <w:r w:rsidRPr="000D6530">
        <w:rPr>
          <w:lang w:val="en-US"/>
        </w:rPr>
        <w:t xml:space="preserve"> i,j= 1,…,n.....................................................................................(2)</w:t>
      </w:r>
    </w:p>
    <w:p w:rsidR="000D6530" w:rsidRPr="000D6530" w:rsidRDefault="000D6530" w:rsidP="000D6530">
      <w:pPr>
        <w:pStyle w:val="BodyText"/>
        <w:spacing w:before="113" w:after="113"/>
        <w:rPr>
          <w:lang w:val="en-US"/>
        </w:rPr>
      </w:pPr>
    </w:p>
    <w:p w:rsidR="000D6530" w:rsidRPr="000D6530" w:rsidRDefault="000D6530" w:rsidP="000D6530">
      <w:pPr>
        <w:pStyle w:val="BodyText"/>
        <w:numPr>
          <w:ilvl w:val="0"/>
          <w:numId w:val="32"/>
        </w:numPr>
        <w:spacing w:before="113" w:after="113"/>
      </w:pPr>
      <w:r w:rsidRPr="000D6530">
        <w:rPr>
          <w:b/>
          <w:bCs/>
          <w:i/>
          <w:iCs/>
        </w:rPr>
        <w:t xml:space="preserve">Ένας συντελεστής γλωσσολογικών όρων στο κριτήριο </w:t>
      </w:r>
      <w:r w:rsidRPr="000D6530">
        <w:rPr>
          <w:b/>
          <w:bCs/>
          <w:i/>
          <w:iCs/>
          <w:lang w:val="en-US"/>
        </w:rPr>
        <w:t>C</w:t>
      </w:r>
      <w:r w:rsidRPr="000D6530">
        <w:rPr>
          <w:b/>
          <w:bCs/>
          <w:i/>
          <w:iCs/>
        </w:rPr>
        <w:t>.</w:t>
      </w:r>
      <w:r w:rsidRPr="000D6530">
        <w:t xml:space="preserve"> Έστω </w:t>
      </w:r>
      <w:r w:rsidRPr="000D6530">
        <w:rPr>
          <w:lang w:val="en-US"/>
        </w:rPr>
        <w:t>L</w:t>
      </w:r>
      <w:r w:rsidRPr="000D6530">
        <w:rPr>
          <w:vertAlign w:val="superscript"/>
          <w:lang w:val="en-US"/>
        </w:rPr>
        <w:t>k</w:t>
      </w:r>
      <w:r w:rsidRPr="000D6530">
        <w:t>=(</w:t>
      </w:r>
      <w:r w:rsidRPr="000D6530">
        <w:rPr>
          <w:lang w:val="en-US"/>
        </w:rPr>
        <w:t>l</w:t>
      </w:r>
      <w:r w:rsidRPr="000D6530">
        <w:rPr>
          <w:vertAlign w:val="superscript"/>
          <w:lang w:val="en-US"/>
        </w:rPr>
        <w:t>k</w:t>
      </w:r>
      <w:r w:rsidRPr="000D6530">
        <w:rPr>
          <w:vertAlign w:val="subscript"/>
        </w:rPr>
        <w:t>1</w:t>
      </w:r>
      <w:r w:rsidRPr="000D6530">
        <w:t xml:space="preserve">, </w:t>
      </w:r>
      <w:r w:rsidRPr="000D6530">
        <w:rPr>
          <w:lang w:val="en-US"/>
        </w:rPr>
        <w:t>l</w:t>
      </w:r>
      <w:r w:rsidRPr="000D6530">
        <w:rPr>
          <w:vertAlign w:val="superscript"/>
          <w:lang w:val="en-US"/>
        </w:rPr>
        <w:t>k</w:t>
      </w:r>
      <w:r w:rsidRPr="000D6530">
        <w:rPr>
          <w:vertAlign w:val="subscript"/>
        </w:rPr>
        <w:t>2,</w:t>
      </w:r>
      <w:r w:rsidRPr="000D6530">
        <w:t>…,</w:t>
      </w:r>
      <w:r w:rsidRPr="000D6530">
        <w:rPr>
          <w:lang w:val="en-US"/>
        </w:rPr>
        <w:t>l</w:t>
      </w:r>
      <w:r w:rsidRPr="000D6530">
        <w:rPr>
          <w:vertAlign w:val="superscript"/>
          <w:lang w:val="en-US"/>
        </w:rPr>
        <w:t>k</w:t>
      </w:r>
      <w:r w:rsidRPr="000D6530">
        <w:rPr>
          <w:vertAlign w:val="subscript"/>
          <w:lang w:val="en-US"/>
        </w:rPr>
        <w:t>n</w:t>
      </w:r>
      <w:r w:rsidRPr="000D6530">
        <w:t xml:space="preserve">) είναι ένας συντελεστής γλωσσολογικών όρων που δίνεται από τον λήπτη αποφάσεων </w:t>
      </w:r>
      <w:r w:rsidRPr="000D6530">
        <w:rPr>
          <w:lang w:val="en-US"/>
        </w:rPr>
        <w:t>e</w:t>
      </w:r>
      <w:r w:rsidRPr="000D6530">
        <w:rPr>
          <w:vertAlign w:val="subscript"/>
          <w:lang w:val="en-US"/>
        </w:rPr>
        <w:t>k</w:t>
      </w:r>
      <w:r w:rsidRPr="000D6530">
        <w:t xml:space="preserve">, ως γλωσσολογική εκτίμηση του κριτηρίου </w:t>
      </w:r>
      <w:r w:rsidRPr="000D6530">
        <w:rPr>
          <w:lang w:val="en-US"/>
        </w:rPr>
        <w:t>C</w:t>
      </w:r>
      <w:r w:rsidRPr="000D6530">
        <w:rPr>
          <w:vertAlign w:val="subscript"/>
          <w:lang w:val="en-US"/>
        </w:rPr>
        <w:t>i</w:t>
      </w:r>
      <w:r w:rsidRPr="000D6530">
        <w:t xml:space="preserve">, </w:t>
      </w:r>
      <w:r w:rsidRPr="000D6530">
        <w:rPr>
          <w:lang w:val="en-US"/>
        </w:rPr>
        <w:t>i</w:t>
      </w:r>
      <w:r w:rsidRPr="000D6530">
        <w:t>=1,…,</w:t>
      </w:r>
      <w:r w:rsidRPr="000D6530">
        <w:rPr>
          <w:lang w:val="en-US"/>
        </w:rPr>
        <w:t>n</w:t>
      </w:r>
      <w:r w:rsidRPr="000D6530">
        <w:t xml:space="preserve">, </w:t>
      </w:r>
      <w:r w:rsidRPr="000D6530">
        <w:rPr>
          <w:lang w:val="en-US"/>
        </w:rPr>
        <w:t>e</w:t>
      </w:r>
      <w:r w:rsidRPr="000D6530">
        <w:rPr>
          <w:vertAlign w:val="subscript"/>
          <w:lang w:val="en-US"/>
        </w:rPr>
        <w:t>k</w:t>
      </w:r>
      <w:r w:rsidRPr="000D6530">
        <w:rPr>
          <w:vertAlign w:val="subscript"/>
        </w:rPr>
        <w:t xml:space="preserve"> </w:t>
      </w:r>
      <w:r w:rsidRPr="000D6530">
        <w:rPr>
          <w:lang w:val="en-US"/>
        </w:rPr>
        <w:object w:dxaOrig="200" w:dyaOrig="200">
          <v:shape id="_x0000_i1065" type="#_x0000_t75" style="width:10pt;height:10pt" o:ole="">
            <v:imagedata r:id="rId104" o:title=""/>
          </v:shape>
          <o:OLEObject Type="Embed" ProgID="Equation.3" ShapeID="_x0000_i1065" DrawAspect="Content" ObjectID="_1548098479" r:id="rId109"/>
        </w:object>
      </w:r>
      <w:r w:rsidRPr="000D6530">
        <w:rPr>
          <w:lang w:val="en-US"/>
        </w:rPr>
        <w:t>E</w:t>
      </w:r>
      <w:r w:rsidRPr="000D6530">
        <w:t>.</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Οι </w:t>
      </w:r>
      <w:r w:rsidRPr="000D6530">
        <w:rPr>
          <w:lang w:val="en-US"/>
        </w:rPr>
        <w:t>Zhang</w:t>
      </w:r>
      <w:r w:rsidRPr="000D6530">
        <w:t xml:space="preserve"> και </w:t>
      </w:r>
      <w:r w:rsidRPr="000D6530">
        <w:rPr>
          <w:lang w:val="en-US"/>
        </w:rPr>
        <w:t>Ma</w:t>
      </w:r>
      <w:r w:rsidRPr="000D6530">
        <w:t xml:space="preserve"> υποθέτουν ότι σε δύο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αποδίδονται οι γλωσσολογικοί όροι </w:t>
      </w:r>
      <w:r w:rsidRPr="000D6530">
        <w:rPr>
          <w:lang w:val="en-US"/>
        </w:rPr>
        <w:t>l</w:t>
      </w:r>
      <w:r w:rsidRPr="000D6530">
        <w:rPr>
          <w:vertAlign w:val="superscript"/>
          <w:lang w:val="en-US"/>
        </w:rPr>
        <w:t>k</w:t>
      </w:r>
      <w:r w:rsidRPr="000D6530">
        <w:rPr>
          <w:vertAlign w:val="subscript"/>
          <w:lang w:val="en-US"/>
        </w:rPr>
        <w:t>i</w:t>
      </w:r>
      <w:r w:rsidRPr="000D6530">
        <w:t>=(</w:t>
      </w:r>
      <w:r w:rsidRPr="000D6530">
        <w:rPr>
          <w:lang w:val="en-US"/>
        </w:rPr>
        <w:t>u</w:t>
      </w:r>
      <w:r w:rsidRPr="000D6530">
        <w:rPr>
          <w:vertAlign w:val="subscript"/>
          <w:lang w:val="en-US"/>
        </w:rPr>
        <w:t>i</w:t>
      </w:r>
      <w:r w:rsidRPr="000D6530">
        <w:t>,</w:t>
      </w:r>
      <w:r w:rsidRPr="000D6530">
        <w:rPr>
          <w:lang w:val="en-US"/>
        </w:rPr>
        <w:t>a</w:t>
      </w:r>
      <w:r w:rsidRPr="000D6530">
        <w:rPr>
          <w:vertAlign w:val="subscript"/>
          <w:lang w:val="en-US"/>
        </w:rPr>
        <w:t>i</w:t>
      </w:r>
      <w:r w:rsidRPr="000D6530">
        <w:t>,β</w:t>
      </w:r>
      <w:r w:rsidRPr="000D6530">
        <w:rPr>
          <w:vertAlign w:val="subscript"/>
          <w:lang w:val="en-US"/>
        </w:rPr>
        <w:t>i</w:t>
      </w:r>
      <w:r w:rsidRPr="000D6530">
        <w:t xml:space="preserve">) και </w:t>
      </w:r>
      <w:r w:rsidRPr="000D6530">
        <w:rPr>
          <w:lang w:val="en-US"/>
        </w:rPr>
        <w:t>l</w:t>
      </w:r>
      <w:r w:rsidRPr="000D6530">
        <w:rPr>
          <w:vertAlign w:val="superscript"/>
          <w:lang w:val="en-US"/>
        </w:rPr>
        <w:t>k</w:t>
      </w:r>
      <w:r w:rsidRPr="000D6530">
        <w:rPr>
          <w:vertAlign w:val="subscript"/>
          <w:lang w:val="en-US"/>
        </w:rPr>
        <w:t>j</w:t>
      </w:r>
      <w:r w:rsidRPr="000D6530">
        <w:t>=(</w:t>
      </w:r>
      <w:r w:rsidRPr="000D6530">
        <w:rPr>
          <w:lang w:val="en-US"/>
        </w:rPr>
        <w:t>u</w:t>
      </w:r>
      <w:r w:rsidRPr="000D6530">
        <w:rPr>
          <w:vertAlign w:val="subscript"/>
          <w:lang w:val="en-US"/>
        </w:rPr>
        <w:t>j</w:t>
      </w:r>
      <w:r w:rsidRPr="000D6530">
        <w:t>,</w:t>
      </w:r>
      <w:r w:rsidRPr="000D6530">
        <w:rPr>
          <w:lang w:val="en-US"/>
        </w:rPr>
        <w:t>a</w:t>
      </w:r>
      <w:r w:rsidRPr="000D6530">
        <w:rPr>
          <w:vertAlign w:val="subscript"/>
          <w:lang w:val="en-US"/>
        </w:rPr>
        <w:t>j</w:t>
      </w:r>
      <w:r w:rsidRPr="000D6530">
        <w:t>,β</w:t>
      </w:r>
      <w:r w:rsidRPr="000D6530">
        <w:rPr>
          <w:vertAlign w:val="subscript"/>
          <w:lang w:val="en-US"/>
        </w:rPr>
        <w:t>j</w:t>
      </w:r>
      <w:r w:rsidRPr="000D6530">
        <w:t xml:space="preserve">) αντίστοιχα. Για χάριν ευκολίας, χρησιμοποιούν την ακόλουθη συνάρτηση για το μετασχηματισμό των όροι </w:t>
      </w:r>
      <w:r w:rsidRPr="000D6530">
        <w:rPr>
          <w:lang w:val="en-US"/>
        </w:rPr>
        <w:t>l</w:t>
      </w:r>
      <w:r w:rsidRPr="000D6530">
        <w:rPr>
          <w:vertAlign w:val="superscript"/>
          <w:lang w:val="en-US"/>
        </w:rPr>
        <w:t>k</w:t>
      </w:r>
      <w:r w:rsidRPr="000D6530">
        <w:rPr>
          <w:vertAlign w:val="subscript"/>
          <w:lang w:val="en-US"/>
        </w:rPr>
        <w:t>i</w:t>
      </w:r>
      <w:r w:rsidRPr="000D6530">
        <w:t>=(</w:t>
      </w:r>
      <w:r w:rsidRPr="000D6530">
        <w:rPr>
          <w:lang w:val="en-US"/>
        </w:rPr>
        <w:t>u</w:t>
      </w:r>
      <w:r w:rsidRPr="000D6530">
        <w:rPr>
          <w:vertAlign w:val="subscript"/>
          <w:lang w:val="en-US"/>
        </w:rPr>
        <w:t>i</w:t>
      </w:r>
      <w:r w:rsidRPr="000D6530">
        <w:t>,</w:t>
      </w:r>
      <w:r w:rsidRPr="000D6530">
        <w:rPr>
          <w:lang w:val="en-US"/>
        </w:rPr>
        <w:t>a</w:t>
      </w:r>
      <w:r w:rsidRPr="000D6530">
        <w:rPr>
          <w:vertAlign w:val="subscript"/>
          <w:lang w:val="en-US"/>
        </w:rPr>
        <w:t>i</w:t>
      </w:r>
      <w:r w:rsidRPr="000D6530">
        <w:t>,β</w:t>
      </w:r>
      <w:r w:rsidRPr="000D6530">
        <w:rPr>
          <w:vertAlign w:val="subscript"/>
          <w:lang w:val="en-US"/>
        </w:rPr>
        <w:t>i</w:t>
      </w:r>
      <w:r w:rsidRPr="000D6530">
        <w:t xml:space="preserve">) και </w:t>
      </w:r>
      <w:r w:rsidRPr="000D6530">
        <w:rPr>
          <w:lang w:val="en-US"/>
        </w:rPr>
        <w:t>l</w:t>
      </w:r>
      <w:r w:rsidRPr="000D6530">
        <w:rPr>
          <w:vertAlign w:val="superscript"/>
          <w:lang w:val="en-US"/>
        </w:rPr>
        <w:t>k</w:t>
      </w:r>
      <w:r w:rsidRPr="000D6530">
        <w:rPr>
          <w:vertAlign w:val="subscript"/>
          <w:lang w:val="en-US"/>
        </w:rPr>
        <w:t>j</w:t>
      </w:r>
      <w:r w:rsidRPr="000D6530">
        <w:t>=(</w:t>
      </w:r>
      <w:r w:rsidRPr="000D6530">
        <w:rPr>
          <w:lang w:val="en-US"/>
        </w:rPr>
        <w:t>u</w:t>
      </w:r>
      <w:r w:rsidRPr="000D6530">
        <w:rPr>
          <w:vertAlign w:val="subscript"/>
          <w:lang w:val="en-US"/>
        </w:rPr>
        <w:t>j</w:t>
      </w:r>
      <w:r w:rsidRPr="000D6530">
        <w:t>,</w:t>
      </w:r>
      <w:r w:rsidRPr="000D6530">
        <w:rPr>
          <w:lang w:val="en-US"/>
        </w:rPr>
        <w:t>a</w:t>
      </w:r>
      <w:r w:rsidRPr="000D6530">
        <w:rPr>
          <w:vertAlign w:val="subscript"/>
          <w:lang w:val="en-US"/>
        </w:rPr>
        <w:t>j</w:t>
      </w:r>
      <w:r w:rsidRPr="000D6530">
        <w:t>,β</w:t>
      </w:r>
      <w:r w:rsidRPr="000D6530">
        <w:rPr>
          <w:vertAlign w:val="subscript"/>
          <w:lang w:val="en-US"/>
        </w:rPr>
        <w:t>j</w:t>
      </w:r>
      <w:r w:rsidRPr="000D6530">
        <w:t xml:space="preserve">) σε σχέσεις πολλαπλασιαστικής προτίμησης στα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rPr>
          <w:lang w:val="en-US"/>
        </w:rPr>
        <w:t>p</w:t>
      </w:r>
      <w:r w:rsidRPr="000D6530">
        <w:rPr>
          <w:vertAlign w:val="superscript"/>
          <w:lang w:val="en-US"/>
        </w:rPr>
        <w:t>k</w:t>
      </w:r>
      <w:r w:rsidRPr="000D6530">
        <w:rPr>
          <w:vertAlign w:val="subscript"/>
          <w:lang w:val="en-US"/>
        </w:rPr>
        <w:t>ij</w:t>
      </w:r>
      <w:r w:rsidRPr="000D6530">
        <w:rPr>
          <w:lang w:val="en-US"/>
        </w:rPr>
        <w:t>=9</w:t>
      </w:r>
      <w:r w:rsidRPr="000D6530">
        <w:rPr>
          <w:vertAlign w:val="superscript"/>
          <w:lang w:val="en-US"/>
        </w:rPr>
        <w:object w:dxaOrig="680" w:dyaOrig="380">
          <v:shape id="_x0000_i1066" type="#_x0000_t75" style="width:33.8pt;height:18.8pt" o:ole="">
            <v:imagedata r:id="rId110" o:title=""/>
          </v:shape>
          <o:OLEObject Type="Embed" ProgID="Equation.3" ShapeID="_x0000_i1066" DrawAspect="Content" ObjectID="_1548098480" r:id="rId111"/>
        </w:object>
      </w:r>
      <w:r w:rsidRPr="000D6530">
        <w:rPr>
          <w:lang w:val="en-US"/>
        </w:rPr>
        <w:t xml:space="preserve">,  </w:t>
      </w:r>
      <w:r w:rsidRPr="000D6530">
        <w:t>με</w:t>
      </w:r>
      <w:r w:rsidRPr="000D6530">
        <w:rPr>
          <w:lang w:val="en-US"/>
        </w:rPr>
        <w:t xml:space="preserve"> i,j=1,…,n.............................................................................(3)</w:t>
      </w:r>
    </w:p>
    <w:p w:rsidR="000D6530" w:rsidRPr="000D6530" w:rsidRDefault="000D6530" w:rsidP="000D6530">
      <w:pPr>
        <w:pStyle w:val="BodyText"/>
        <w:spacing w:before="113" w:after="113"/>
        <w:rPr>
          <w:lang w:val="en-US"/>
        </w:rPr>
      </w:pPr>
    </w:p>
    <w:p w:rsidR="000D6530" w:rsidRPr="000D6530" w:rsidRDefault="000D6530" w:rsidP="000D6530">
      <w:pPr>
        <w:pStyle w:val="BodyText"/>
        <w:numPr>
          <w:ilvl w:val="0"/>
          <w:numId w:val="32"/>
        </w:numPr>
        <w:spacing w:before="113" w:after="113"/>
      </w:pPr>
      <w:r w:rsidRPr="000D6530">
        <w:rPr>
          <w:b/>
          <w:bCs/>
          <w:i/>
          <w:iCs/>
        </w:rPr>
        <w:t xml:space="preserve">Ένα υποσύνολο κριτηρίων </w:t>
      </w:r>
      <w:r w:rsidRPr="000D6530">
        <w:rPr>
          <w:b/>
          <w:bCs/>
          <w:i/>
          <w:iCs/>
          <w:lang w:val="en-US"/>
        </w:rPr>
        <w:t>C</w:t>
      </w:r>
      <w:r w:rsidRPr="000D6530">
        <w:rPr>
          <w:b/>
          <w:bCs/>
          <w:i/>
          <w:iCs/>
        </w:rPr>
        <w:t>.</w:t>
      </w:r>
      <w:r w:rsidRPr="000D6530">
        <w:t xml:space="preserve"> Έστω </w:t>
      </w:r>
      <w:r w:rsidRPr="000D6530">
        <w:object w:dxaOrig="240" w:dyaOrig="440">
          <v:shape id="_x0000_i1067" type="#_x0000_t75" style="width:11.9pt;height:21.9pt" o:ole="">
            <v:imagedata r:id="rId112" o:title=""/>
          </v:shape>
          <o:OLEObject Type="Embed" ProgID="Equation.3" ShapeID="_x0000_i1067" DrawAspect="Content" ObjectID="_1548098481" r:id="rId113"/>
        </w:object>
      </w:r>
      <w:r w:rsidRPr="000D6530">
        <w:t>={</w:t>
      </w:r>
      <w:r w:rsidRPr="000D6530">
        <w:rPr>
          <w:lang w:val="en-US"/>
        </w:rPr>
        <w:t>C</w:t>
      </w:r>
      <w:r w:rsidRPr="000D6530">
        <w:rPr>
          <w:vertAlign w:val="subscript"/>
          <w:lang w:val="en-US"/>
        </w:rPr>
        <w:t>i</w:t>
      </w:r>
      <w:r w:rsidRPr="000D6530">
        <w:rPr>
          <w:vertAlign w:val="subscript"/>
        </w:rPr>
        <w:t>_1</w:t>
      </w:r>
      <w:r w:rsidRPr="000D6530">
        <w:t>,</w:t>
      </w:r>
      <w:r w:rsidRPr="000D6530">
        <w:rPr>
          <w:lang w:val="en-US"/>
        </w:rPr>
        <w:t>C</w:t>
      </w:r>
      <w:r w:rsidRPr="000D6530">
        <w:rPr>
          <w:vertAlign w:val="subscript"/>
          <w:lang w:val="en-US"/>
        </w:rPr>
        <w:t>i</w:t>
      </w:r>
      <w:r w:rsidRPr="000D6530">
        <w:rPr>
          <w:vertAlign w:val="subscript"/>
        </w:rPr>
        <w:t>_2</w:t>
      </w:r>
      <w:r w:rsidRPr="000D6530">
        <w:t>,…,</w:t>
      </w:r>
      <w:r w:rsidRPr="000D6530">
        <w:rPr>
          <w:lang w:val="en-US"/>
        </w:rPr>
        <w:t>C</w:t>
      </w:r>
      <w:r w:rsidRPr="000D6530">
        <w:rPr>
          <w:vertAlign w:val="subscript"/>
          <w:lang w:val="en-US"/>
        </w:rPr>
        <w:t>i</w:t>
      </w:r>
      <w:r w:rsidRPr="000D6530">
        <w:rPr>
          <w:vertAlign w:val="subscript"/>
        </w:rPr>
        <w:t>_</w:t>
      </w:r>
      <w:r w:rsidRPr="000D6530">
        <w:rPr>
          <w:vertAlign w:val="subscript"/>
          <w:lang w:val="en-US"/>
        </w:rPr>
        <w:t>t</w:t>
      </w:r>
      <w:r w:rsidRPr="000D6530">
        <w:t xml:space="preserve">} είναι ένα επιλεγμένο υποσύνολο των κριτηρίων </w:t>
      </w:r>
      <w:r w:rsidRPr="000D6530">
        <w:rPr>
          <w:lang w:val="en-US"/>
        </w:rPr>
        <w:t>C</w:t>
      </w:r>
      <w:r w:rsidRPr="000D6530">
        <w:t xml:space="preserve"> που χρησιμοποιείται από ένα λήπτη αποφάσεων </w:t>
      </w:r>
      <w:r w:rsidRPr="000D6530">
        <w:rPr>
          <w:lang w:val="en-US"/>
        </w:rPr>
        <w:t>e</w:t>
      </w:r>
      <w:r w:rsidRPr="000D6530">
        <w:rPr>
          <w:vertAlign w:val="subscript"/>
          <w:lang w:val="en-US"/>
        </w:rPr>
        <w:t>k</w:t>
      </w:r>
      <w:r w:rsidRPr="000D6530">
        <w:t xml:space="preserve">, </w:t>
      </w:r>
      <w:r w:rsidRPr="000D6530">
        <w:rPr>
          <w:lang w:val="en-US"/>
        </w:rPr>
        <w:t>e</w:t>
      </w:r>
      <w:r w:rsidRPr="000D6530">
        <w:rPr>
          <w:vertAlign w:val="subscript"/>
          <w:lang w:val="en-US"/>
        </w:rPr>
        <w:t>k</w:t>
      </w:r>
      <w:r w:rsidRPr="000D6530">
        <w:rPr>
          <w:vertAlign w:val="subscript"/>
        </w:rPr>
        <w:t xml:space="preserve"> </w:t>
      </w:r>
      <w:r w:rsidRPr="000D6530">
        <w:rPr>
          <w:lang w:val="en-US"/>
        </w:rPr>
        <w:object w:dxaOrig="200" w:dyaOrig="200">
          <v:shape id="_x0000_i1068" type="#_x0000_t75" style="width:10pt;height:10pt" o:ole="">
            <v:imagedata r:id="rId104" o:title=""/>
          </v:shape>
          <o:OLEObject Type="Embed" ProgID="Equation.3" ShapeID="_x0000_i1068" DrawAspect="Content" ObjectID="_1548098482" r:id="rId114"/>
        </w:object>
      </w:r>
      <w:r w:rsidRPr="000D6530">
        <w:rPr>
          <w:lang w:val="en-US"/>
        </w:rPr>
        <w:t>E</w:t>
      </w:r>
      <w:r w:rsidRPr="000D6530">
        <w:t xml:space="preserve"> για να εκφράσει την προτίμησή του σε ένα μέρος των κριτηρίων. </w:t>
      </w:r>
      <w:r w:rsidRPr="000D6530">
        <w:object w:dxaOrig="240" w:dyaOrig="440">
          <v:shape id="_x0000_i1069" type="#_x0000_t75" style="width:11.9pt;height:21.9pt" o:ole="">
            <v:imagedata r:id="rId112" o:title=""/>
          </v:shape>
          <o:OLEObject Type="Embed" ProgID="Equation.3" ShapeID="_x0000_i1069" DrawAspect="Content" ObjectID="_1548098483" r:id="rId115"/>
        </w:object>
      </w:r>
      <w:r w:rsidRPr="000D6530">
        <w:object w:dxaOrig="240" w:dyaOrig="200">
          <v:shape id="_x0000_i1070" type="#_x0000_t75" style="width:11.9pt;height:10pt" o:ole="">
            <v:imagedata r:id="rId116" o:title=""/>
          </v:shape>
          <o:OLEObject Type="Embed" ProgID="Equation.3" ShapeID="_x0000_i1070" DrawAspect="Content" ObjectID="_1548098484" r:id="rId117"/>
        </w:object>
      </w:r>
      <w:r w:rsidRPr="000D6530">
        <w:rPr>
          <w:lang w:val="en-US"/>
        </w:rPr>
        <w:t>C</w:t>
      </w:r>
      <w:r w:rsidRPr="000D6530">
        <w:t xml:space="preserve">, </w:t>
      </w:r>
      <w:r w:rsidRPr="000D6530">
        <w:rPr>
          <w:lang w:val="en-US"/>
        </w:rPr>
        <w:t>i</w:t>
      </w:r>
      <w:r w:rsidRPr="000D6530">
        <w:t>_</w:t>
      </w:r>
      <w:r w:rsidRPr="000D6530">
        <w:rPr>
          <w:lang w:val="en-US"/>
        </w:rPr>
        <w:t>t</w:t>
      </w:r>
      <w:r w:rsidRPr="000D6530">
        <w:t>&lt;</w:t>
      </w:r>
      <w:r w:rsidRPr="000D6530">
        <w:rPr>
          <w:lang w:val="en-US"/>
        </w:rPr>
        <w:t>n</w:t>
      </w:r>
      <w:r w:rsidRPr="000D6530">
        <w:t xml:space="preserve">. Τα κριτήρια στο </w:t>
      </w:r>
      <w:r w:rsidRPr="000D6530">
        <w:object w:dxaOrig="240" w:dyaOrig="440">
          <v:shape id="_x0000_i1071" type="#_x0000_t75" style="width:11.9pt;height:21.9pt" o:ole="">
            <v:imagedata r:id="rId112" o:title=""/>
          </v:shape>
          <o:OLEObject Type="Embed" ProgID="Equation.3" ShapeID="_x0000_i1071" DrawAspect="Content" ObjectID="_1548098485" r:id="rId118"/>
        </w:object>
      </w:r>
      <w:r w:rsidRPr="000D6530">
        <w:t xml:space="preserve">είναι ισοδύναμα και κυριαρχούν αυτών στα αριστερά του </w:t>
      </w:r>
      <w:r w:rsidRPr="000D6530">
        <w:rPr>
          <w:lang w:val="en-US"/>
        </w:rPr>
        <w:t>C</w:t>
      </w:r>
      <w:r w:rsidRPr="000D6530">
        <w:t xml:space="preserve">. Τα κριτήρια στο </w:t>
      </w:r>
      <w:r w:rsidRPr="000D6530">
        <w:rPr>
          <w:lang w:val="en-US"/>
        </w:rPr>
        <w:t>C</w:t>
      </w:r>
      <w:r w:rsidRPr="000D6530">
        <w:t>/</w:t>
      </w:r>
      <w:r w:rsidRPr="000D6530">
        <w:object w:dxaOrig="240" w:dyaOrig="440">
          <v:shape id="_x0000_i1072" type="#_x0000_t75" style="width:11.9pt;height:21.9pt" o:ole="">
            <v:imagedata r:id="rId112" o:title=""/>
          </v:shape>
          <o:OLEObject Type="Embed" ProgID="Equation.3" ShapeID="_x0000_i1072" DrawAspect="Content" ObjectID="_1548098486" r:id="rId119"/>
        </w:object>
      </w:r>
      <w:r w:rsidRPr="000D6530">
        <w:t>είναι επίσης ισοδύναμα μεταξύ τους.</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Δεδομένου του επιλεγμένου υποσυνόλου των κριτηρίων </w:t>
      </w:r>
      <w:r w:rsidRPr="000D6530">
        <w:rPr>
          <w:lang w:val="en-US"/>
        </w:rPr>
        <w:t>C</w:t>
      </w:r>
      <w:r w:rsidRPr="000D6530">
        <w:t xml:space="preserve">, </w:t>
      </w:r>
      <w:r w:rsidRPr="000D6530">
        <w:object w:dxaOrig="240" w:dyaOrig="440">
          <v:shape id="_x0000_i1073" type="#_x0000_t75" style="width:11.9pt;height:21.9pt" o:ole="">
            <v:imagedata r:id="rId112" o:title=""/>
          </v:shape>
          <o:OLEObject Type="Embed" ProgID="Equation.3" ShapeID="_x0000_i1073" DrawAspect="Content" ObjectID="_1548098487" r:id="rId120"/>
        </w:object>
      </w:r>
      <w:r w:rsidRPr="000D6530">
        <w:t>={</w:t>
      </w:r>
      <w:r w:rsidRPr="000D6530">
        <w:rPr>
          <w:lang w:val="en-US"/>
        </w:rPr>
        <w:t>C</w:t>
      </w:r>
      <w:r w:rsidRPr="000D6530">
        <w:rPr>
          <w:vertAlign w:val="subscript"/>
          <w:lang w:val="en-US"/>
        </w:rPr>
        <w:t>i</w:t>
      </w:r>
      <w:r w:rsidRPr="000D6530">
        <w:rPr>
          <w:vertAlign w:val="subscript"/>
        </w:rPr>
        <w:t>_1</w:t>
      </w:r>
      <w:r w:rsidRPr="000D6530">
        <w:t>,</w:t>
      </w:r>
      <w:r w:rsidRPr="000D6530">
        <w:rPr>
          <w:lang w:val="en-US"/>
        </w:rPr>
        <w:t>C</w:t>
      </w:r>
      <w:r w:rsidRPr="000D6530">
        <w:rPr>
          <w:vertAlign w:val="subscript"/>
          <w:lang w:val="en-US"/>
        </w:rPr>
        <w:t>i</w:t>
      </w:r>
      <w:r w:rsidRPr="000D6530">
        <w:rPr>
          <w:vertAlign w:val="subscript"/>
        </w:rPr>
        <w:t>_2</w:t>
      </w:r>
      <w:r w:rsidRPr="000D6530">
        <w:t>,…,</w:t>
      </w:r>
      <w:r w:rsidRPr="000D6530">
        <w:rPr>
          <w:lang w:val="en-US"/>
        </w:rPr>
        <w:t>C</w:t>
      </w:r>
      <w:r w:rsidRPr="000D6530">
        <w:rPr>
          <w:vertAlign w:val="subscript"/>
          <w:lang w:val="en-US"/>
        </w:rPr>
        <w:t>i</w:t>
      </w:r>
      <w:r w:rsidRPr="000D6530">
        <w:rPr>
          <w:vertAlign w:val="subscript"/>
        </w:rPr>
        <w:t>_</w:t>
      </w:r>
      <w:r w:rsidRPr="000D6530">
        <w:rPr>
          <w:vertAlign w:val="subscript"/>
          <w:lang w:val="en-US"/>
        </w:rPr>
        <w:t>t</w:t>
      </w:r>
      <w:r w:rsidRPr="000D6530">
        <w:t xml:space="preserve">}, η σχέση πολλαπλασιαστικής προτίμησης σε οποιαδήποτε δύο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στο </w:t>
      </w:r>
      <w:r w:rsidRPr="000D6530">
        <w:rPr>
          <w:lang w:val="en-US"/>
        </w:rPr>
        <w:t>C</w:t>
      </w:r>
      <w:r w:rsidRPr="000D6530">
        <w:t xml:space="preserve"> μπορεί να οριστεί ως εξής:</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rPr>
          <w:lang w:val="en-US"/>
        </w:rPr>
        <w:lastRenderedPageBreak/>
        <w:t>p</w:t>
      </w:r>
      <w:r w:rsidRPr="000D6530">
        <w:rPr>
          <w:vertAlign w:val="superscript"/>
          <w:lang w:val="en-US"/>
        </w:rPr>
        <w:t>k</w:t>
      </w:r>
      <w:r w:rsidRPr="000D6530">
        <w:rPr>
          <w:vertAlign w:val="subscript"/>
          <w:lang w:val="en-US"/>
        </w:rPr>
        <w:t>ij</w:t>
      </w:r>
      <w:r w:rsidRPr="000D6530">
        <w:rPr>
          <w:lang w:val="en-US"/>
        </w:rPr>
        <w:t xml:space="preserve">=9 </w:t>
      </w:r>
      <w:r w:rsidRPr="000D6530">
        <w:t>και</w:t>
      </w:r>
      <w:r w:rsidRPr="000D6530">
        <w:rPr>
          <w:lang w:val="en-US"/>
        </w:rPr>
        <w:t xml:space="preserve"> p</w:t>
      </w:r>
      <w:r w:rsidRPr="000D6530">
        <w:rPr>
          <w:vertAlign w:val="superscript"/>
          <w:lang w:val="en-US"/>
        </w:rPr>
        <w:t>k</w:t>
      </w:r>
      <w:r w:rsidRPr="000D6530">
        <w:rPr>
          <w:vertAlign w:val="subscript"/>
          <w:lang w:val="en-US"/>
        </w:rPr>
        <w:t>j</w:t>
      </w:r>
      <w:r w:rsidRPr="000D6530">
        <w:rPr>
          <w:vertAlign w:val="subscript"/>
        </w:rPr>
        <w:t>ι</w:t>
      </w:r>
      <w:r w:rsidRPr="000D6530">
        <w:rPr>
          <w:lang w:val="en-US"/>
        </w:rPr>
        <w:t>=1/9, i,j=1,…,n;i≠j, if C</w:t>
      </w:r>
      <w:r w:rsidRPr="000D6530">
        <w:rPr>
          <w:vertAlign w:val="subscript"/>
          <w:lang w:val="en-US"/>
        </w:rPr>
        <w:t>i</w:t>
      </w:r>
      <w:r w:rsidRPr="000D6530">
        <w:rPr>
          <w:lang w:val="en-US"/>
        </w:rPr>
        <w:object w:dxaOrig="200" w:dyaOrig="200">
          <v:shape id="_x0000_i1074" type="#_x0000_t75" style="width:10pt;height:10pt" o:ole="">
            <v:imagedata r:id="rId104" o:title=""/>
          </v:shape>
          <o:OLEObject Type="Embed" ProgID="Equation.3" ShapeID="_x0000_i1074" DrawAspect="Content" ObjectID="_1548098488" r:id="rId121"/>
        </w:object>
      </w:r>
      <w:r w:rsidRPr="000D6530">
        <w:object w:dxaOrig="240" w:dyaOrig="440">
          <v:shape id="_x0000_i1075" type="#_x0000_t75" style="width:11.9pt;height:21.9pt" o:ole="">
            <v:imagedata r:id="rId112" o:title=""/>
          </v:shape>
          <o:OLEObject Type="Embed" ProgID="Equation.3" ShapeID="_x0000_i1075" DrawAspect="Content" ObjectID="_1548098489" r:id="rId122"/>
        </w:object>
      </w:r>
      <w:r w:rsidRPr="000D6530">
        <w:rPr>
          <w:lang w:val="en-US"/>
        </w:rPr>
        <w:t>, C</w:t>
      </w:r>
      <w:r w:rsidRPr="000D6530">
        <w:rPr>
          <w:vertAlign w:val="subscript"/>
          <w:lang w:val="en-US"/>
        </w:rPr>
        <w:t>j</w:t>
      </w:r>
      <w:r w:rsidRPr="000D6530">
        <w:rPr>
          <w:lang w:val="en-US"/>
        </w:rPr>
        <w:object w:dxaOrig="200" w:dyaOrig="200">
          <v:shape id="_x0000_i1076" type="#_x0000_t75" style="width:10pt;height:10pt" o:ole="">
            <v:imagedata r:id="rId104" o:title=""/>
          </v:shape>
          <o:OLEObject Type="Embed" ProgID="Equation.3" ShapeID="_x0000_i1076" DrawAspect="Content" ObjectID="_1548098490" r:id="rId123"/>
        </w:object>
      </w:r>
      <w:r w:rsidRPr="000D6530">
        <w:rPr>
          <w:lang w:val="en-US"/>
        </w:rPr>
        <w:t>C/</w:t>
      </w:r>
      <w:r w:rsidRPr="000D6530">
        <w:object w:dxaOrig="240" w:dyaOrig="440">
          <v:shape id="_x0000_i1077" type="#_x0000_t75" style="width:11.9pt;height:21.9pt" o:ole="">
            <v:imagedata r:id="rId112" o:title=""/>
          </v:shape>
          <o:OLEObject Type="Embed" ProgID="Equation.3" ShapeID="_x0000_i1077" DrawAspect="Content" ObjectID="_1548098491" r:id="rId124"/>
        </w:object>
      </w:r>
      <w:r w:rsidRPr="000D6530">
        <w:rPr>
          <w:lang w:val="en-US"/>
        </w:rPr>
        <w:t>………………………................................................................…...(4)</w:t>
      </w:r>
    </w:p>
    <w:p w:rsidR="000D6530" w:rsidRPr="000D6530" w:rsidRDefault="000D6530" w:rsidP="000D6530">
      <w:pPr>
        <w:pStyle w:val="BodyText"/>
        <w:spacing w:before="113" w:after="113"/>
        <w:rPr>
          <w:lang w:val="en-US"/>
        </w:rPr>
      </w:pPr>
    </w:p>
    <w:p w:rsidR="000D6530" w:rsidRPr="000D6530" w:rsidRDefault="000D6530" w:rsidP="000D6530">
      <w:pPr>
        <w:pStyle w:val="BodyText"/>
        <w:spacing w:before="113" w:after="113"/>
      </w:pPr>
      <w:r w:rsidRPr="000D6530">
        <w:rPr>
          <w:lang w:val="en-US"/>
        </w:rPr>
        <w:t>p</w:t>
      </w:r>
      <w:r w:rsidRPr="000D6530">
        <w:rPr>
          <w:vertAlign w:val="superscript"/>
          <w:lang w:val="en-US"/>
        </w:rPr>
        <w:t>k</w:t>
      </w:r>
      <w:r w:rsidRPr="000D6530">
        <w:rPr>
          <w:vertAlign w:val="subscript"/>
          <w:lang w:val="en-US"/>
        </w:rPr>
        <w:t>ij</w:t>
      </w:r>
      <w:r w:rsidRPr="000D6530">
        <w:t xml:space="preserve">= </w:t>
      </w:r>
      <w:r w:rsidRPr="000D6530">
        <w:rPr>
          <w:lang w:val="en-US"/>
        </w:rPr>
        <w:t>p</w:t>
      </w:r>
      <w:r w:rsidRPr="000D6530">
        <w:rPr>
          <w:vertAlign w:val="superscript"/>
          <w:lang w:val="en-US"/>
        </w:rPr>
        <w:t>k</w:t>
      </w:r>
      <w:r w:rsidRPr="000D6530">
        <w:rPr>
          <w:vertAlign w:val="subscript"/>
          <w:lang w:val="en-US"/>
        </w:rPr>
        <w:t>j</w:t>
      </w:r>
      <w:r w:rsidRPr="000D6530">
        <w:rPr>
          <w:vertAlign w:val="subscript"/>
        </w:rPr>
        <w:t>ι</w:t>
      </w:r>
      <w:r w:rsidRPr="000D6530">
        <w:t xml:space="preserve">=1, </w:t>
      </w:r>
      <w:r w:rsidRPr="000D6530">
        <w:rPr>
          <w:lang w:val="en-US"/>
        </w:rPr>
        <w:t>i</w:t>
      </w:r>
      <w:r w:rsidRPr="000D6530">
        <w:t>,</w:t>
      </w:r>
      <w:r w:rsidRPr="000D6530">
        <w:rPr>
          <w:lang w:val="en-US"/>
        </w:rPr>
        <w:t>j</w:t>
      </w:r>
      <w:r w:rsidRPr="000D6530">
        <w:t>=1,…,</w:t>
      </w:r>
      <w:r w:rsidRPr="000D6530">
        <w:rPr>
          <w:lang w:val="en-US"/>
        </w:rPr>
        <w:t>n</w:t>
      </w:r>
      <w:r w:rsidRPr="000D6530">
        <w:t>, σε οποιαδήποτε άλλη περίπτωση................................(5)</w:t>
      </w:r>
    </w:p>
    <w:p w:rsidR="000D6530" w:rsidRPr="000D6530" w:rsidRDefault="000D6530" w:rsidP="000D6530">
      <w:pPr>
        <w:pStyle w:val="BodyText"/>
        <w:spacing w:before="113" w:after="113"/>
      </w:pPr>
    </w:p>
    <w:p w:rsidR="000D6530" w:rsidRPr="000D6530" w:rsidRDefault="000D6530" w:rsidP="000D6530">
      <w:pPr>
        <w:pStyle w:val="BodyText"/>
        <w:numPr>
          <w:ilvl w:val="0"/>
          <w:numId w:val="32"/>
        </w:numPr>
        <w:spacing w:before="113" w:after="113"/>
      </w:pPr>
      <w:r w:rsidRPr="000D6530">
        <w:rPr>
          <w:b/>
          <w:bCs/>
          <w:i/>
          <w:iCs/>
        </w:rPr>
        <w:t xml:space="preserve">Ένα ασαφώς επιλεγμένο υποσύνολο των κριτηρίων </w:t>
      </w:r>
      <w:r w:rsidRPr="000D6530">
        <w:rPr>
          <w:b/>
          <w:bCs/>
          <w:i/>
          <w:iCs/>
          <w:lang w:val="en-US"/>
        </w:rPr>
        <w:t>C</w:t>
      </w:r>
      <w:r w:rsidRPr="000D6530">
        <w:rPr>
          <w:b/>
          <w:bCs/>
          <w:i/>
          <w:iCs/>
        </w:rPr>
        <w:t>.</w:t>
      </w:r>
      <w:r w:rsidRPr="000D6530">
        <w:t xml:space="preserve"> Έστω </w:t>
      </w:r>
      <w:r w:rsidRPr="000D6530">
        <w:object w:dxaOrig="240" w:dyaOrig="440">
          <v:shape id="_x0000_i1078" type="#_x0000_t75" style="width:11.9pt;height:21.9pt" o:ole="">
            <v:imagedata r:id="rId125" o:title=""/>
          </v:shape>
          <o:OLEObject Type="Embed" ProgID="Equation.3" ShapeID="_x0000_i1078" DrawAspect="Content" ObjectID="_1548098492" r:id="rId126"/>
        </w:object>
      </w:r>
      <w:r w:rsidRPr="000D6530">
        <w:t>={</w:t>
      </w:r>
      <w:r w:rsidRPr="000D6530">
        <w:rPr>
          <w:lang w:val="en-US"/>
        </w:rPr>
        <w:t>C</w:t>
      </w:r>
      <w:r w:rsidRPr="000D6530">
        <w:rPr>
          <w:vertAlign w:val="subscript"/>
          <w:lang w:val="en-US"/>
        </w:rPr>
        <w:t>i</w:t>
      </w:r>
      <w:r w:rsidRPr="000D6530">
        <w:rPr>
          <w:vertAlign w:val="subscript"/>
        </w:rPr>
        <w:t>_1</w:t>
      </w:r>
      <w:r w:rsidRPr="000D6530">
        <w:t xml:space="preserve">, </w:t>
      </w:r>
      <w:r w:rsidRPr="000D6530">
        <w:rPr>
          <w:lang w:val="en-US"/>
        </w:rPr>
        <w:t>l</w:t>
      </w:r>
      <w:r w:rsidRPr="000D6530">
        <w:rPr>
          <w:vertAlign w:val="superscript"/>
          <w:lang w:val="en-US"/>
        </w:rPr>
        <w:t>k</w:t>
      </w:r>
      <w:r w:rsidRPr="000D6530">
        <w:rPr>
          <w:vertAlign w:val="subscript"/>
          <w:lang w:val="en-US"/>
        </w:rPr>
        <w:t>i</w:t>
      </w:r>
      <w:r w:rsidRPr="000D6530">
        <w:rPr>
          <w:vertAlign w:val="subscript"/>
        </w:rPr>
        <w:t>_1</w:t>
      </w:r>
      <w:r w:rsidRPr="000D6530">
        <w:t>), (</w:t>
      </w:r>
      <w:r w:rsidRPr="000D6530">
        <w:rPr>
          <w:lang w:val="en-US"/>
        </w:rPr>
        <w:t>C</w:t>
      </w:r>
      <w:r w:rsidRPr="000D6530">
        <w:rPr>
          <w:vertAlign w:val="subscript"/>
          <w:lang w:val="en-US"/>
        </w:rPr>
        <w:t>i</w:t>
      </w:r>
      <w:r w:rsidRPr="000D6530">
        <w:rPr>
          <w:vertAlign w:val="subscript"/>
        </w:rPr>
        <w:t>_2</w:t>
      </w:r>
      <w:r w:rsidRPr="000D6530">
        <w:t>,</w:t>
      </w:r>
      <w:r w:rsidRPr="000D6530">
        <w:rPr>
          <w:lang w:val="en-US"/>
        </w:rPr>
        <w:t>l</w:t>
      </w:r>
      <w:r w:rsidRPr="000D6530">
        <w:rPr>
          <w:vertAlign w:val="superscript"/>
          <w:lang w:val="en-US"/>
        </w:rPr>
        <w:t>k</w:t>
      </w:r>
      <w:r w:rsidRPr="000D6530">
        <w:rPr>
          <w:vertAlign w:val="subscript"/>
          <w:lang w:val="en-US"/>
        </w:rPr>
        <w:t>i</w:t>
      </w:r>
      <w:r w:rsidRPr="000D6530">
        <w:rPr>
          <w:vertAlign w:val="subscript"/>
        </w:rPr>
        <w:t>_2</w:t>
      </w:r>
      <w:r w:rsidRPr="000D6530">
        <w:t>),…,(</w:t>
      </w:r>
      <w:r w:rsidRPr="000D6530">
        <w:rPr>
          <w:lang w:val="en-US"/>
        </w:rPr>
        <w:t>C</w:t>
      </w:r>
      <w:r w:rsidRPr="000D6530">
        <w:rPr>
          <w:vertAlign w:val="subscript"/>
          <w:lang w:val="en-US"/>
        </w:rPr>
        <w:t>i</w:t>
      </w:r>
      <w:r w:rsidRPr="000D6530">
        <w:rPr>
          <w:vertAlign w:val="subscript"/>
        </w:rPr>
        <w:t>_</w:t>
      </w:r>
      <w:r w:rsidRPr="000D6530">
        <w:rPr>
          <w:vertAlign w:val="subscript"/>
          <w:lang w:val="en-US"/>
        </w:rPr>
        <w:t>q</w:t>
      </w:r>
      <w:r w:rsidRPr="000D6530">
        <w:t>,</w:t>
      </w:r>
      <w:r w:rsidRPr="000D6530">
        <w:rPr>
          <w:lang w:val="en-US"/>
        </w:rPr>
        <w:t>l</w:t>
      </w:r>
      <w:r w:rsidRPr="000D6530">
        <w:rPr>
          <w:vertAlign w:val="superscript"/>
          <w:lang w:val="en-US"/>
        </w:rPr>
        <w:t>k</w:t>
      </w:r>
      <w:r w:rsidRPr="000D6530">
        <w:rPr>
          <w:vertAlign w:val="subscript"/>
          <w:lang w:val="en-US"/>
        </w:rPr>
        <w:t>i</w:t>
      </w:r>
      <w:r w:rsidRPr="000D6530">
        <w:rPr>
          <w:vertAlign w:val="subscript"/>
        </w:rPr>
        <w:t>_</w:t>
      </w:r>
      <w:r w:rsidRPr="000D6530">
        <w:rPr>
          <w:vertAlign w:val="subscript"/>
          <w:lang w:val="en-US"/>
        </w:rPr>
        <w:t>q</w:t>
      </w:r>
      <w:r w:rsidRPr="000D6530">
        <w:t xml:space="preserve">)}, </w:t>
      </w:r>
      <w:r w:rsidRPr="000D6530">
        <w:rPr>
          <w:lang w:val="en-US"/>
        </w:rPr>
        <w:t>i</w:t>
      </w:r>
      <w:r w:rsidRPr="000D6530">
        <w:t>_</w:t>
      </w:r>
      <w:r w:rsidRPr="000D6530">
        <w:rPr>
          <w:lang w:val="en-US"/>
        </w:rPr>
        <w:t>q</w:t>
      </w:r>
      <w:r w:rsidRPr="000D6530">
        <w:t>&lt;</w:t>
      </w:r>
      <w:r w:rsidRPr="000D6530">
        <w:rPr>
          <w:lang w:val="en-US"/>
        </w:rPr>
        <w:t>n</w:t>
      </w:r>
      <w:r w:rsidRPr="000D6530">
        <w:t xml:space="preserve">, είναι ένα ασαφώς επιλεγμένο υποσύνολο του </w:t>
      </w:r>
      <w:r w:rsidRPr="000D6530">
        <w:rPr>
          <w:lang w:val="en-US"/>
        </w:rPr>
        <w:t>C</w:t>
      </w:r>
      <w:r w:rsidRPr="000D6530">
        <w:t xml:space="preserve"> που χρησιμοποιείται από έναν λήπτη αποφάσεων </w:t>
      </w:r>
      <w:r w:rsidRPr="000D6530">
        <w:rPr>
          <w:lang w:val="en-US"/>
        </w:rPr>
        <w:t>e</w:t>
      </w:r>
      <w:r w:rsidRPr="000D6530">
        <w:rPr>
          <w:vertAlign w:val="subscript"/>
          <w:lang w:val="en-US"/>
        </w:rPr>
        <w:t>k</w:t>
      </w:r>
      <w:r w:rsidRPr="000D6530">
        <w:t xml:space="preserve">, </w:t>
      </w:r>
      <w:r w:rsidRPr="000D6530">
        <w:rPr>
          <w:lang w:val="en-US"/>
        </w:rPr>
        <w:t>e</w:t>
      </w:r>
      <w:r w:rsidRPr="000D6530">
        <w:rPr>
          <w:vertAlign w:val="subscript"/>
          <w:lang w:val="en-US"/>
        </w:rPr>
        <w:t>k</w:t>
      </w:r>
      <w:r w:rsidRPr="000D6530">
        <w:rPr>
          <w:vertAlign w:val="subscript"/>
        </w:rPr>
        <w:t xml:space="preserve"> </w:t>
      </w:r>
      <w:r w:rsidRPr="000D6530">
        <w:rPr>
          <w:lang w:val="en-US"/>
        </w:rPr>
        <w:object w:dxaOrig="200" w:dyaOrig="200">
          <v:shape id="_x0000_i1079" type="#_x0000_t75" style="width:10pt;height:10pt" o:ole="">
            <v:imagedata r:id="rId104" o:title=""/>
          </v:shape>
          <o:OLEObject Type="Embed" ProgID="Equation.3" ShapeID="_x0000_i1079" DrawAspect="Content" ObjectID="_1548098493" r:id="rId127"/>
        </w:object>
      </w:r>
      <w:r w:rsidRPr="000D6530">
        <w:rPr>
          <w:lang w:val="en-US"/>
        </w:rPr>
        <w:t>E</w:t>
      </w:r>
      <w:r w:rsidRPr="000D6530">
        <w:t xml:space="preserve"> για να εκφράσει την προτίμησή του σε ένα υποσύνολο κριτηρίων χρησιμοποιώντας γλωσσολογικούς όρους. Σύμφωνα με τους </w:t>
      </w:r>
      <w:r w:rsidRPr="000D6530">
        <w:rPr>
          <w:lang w:val="en-US"/>
        </w:rPr>
        <w:t>Zhang</w:t>
      </w:r>
      <w:r w:rsidRPr="000D6530">
        <w:t xml:space="preserve"> και </w:t>
      </w:r>
      <w:r w:rsidRPr="000D6530">
        <w:rPr>
          <w:lang w:val="en-US"/>
        </w:rPr>
        <w:t>Ma</w:t>
      </w:r>
      <w:r w:rsidRPr="000D6530">
        <w:t xml:space="preserve"> (_) το </w:t>
      </w:r>
      <w:r w:rsidRPr="000D6530">
        <w:rPr>
          <w:lang w:val="en-US"/>
        </w:rPr>
        <w:t>l</w:t>
      </w:r>
      <w:r w:rsidRPr="000D6530">
        <w:rPr>
          <w:vertAlign w:val="superscript"/>
          <w:lang w:val="en-US"/>
        </w:rPr>
        <w:t>k</w:t>
      </w:r>
      <w:r w:rsidRPr="000D6530">
        <w:rPr>
          <w:vertAlign w:val="subscript"/>
          <w:lang w:val="en-US"/>
        </w:rPr>
        <w:t>i</w:t>
      </w:r>
      <w:r w:rsidRPr="000D6530">
        <w:rPr>
          <w:vertAlign w:val="subscript"/>
        </w:rPr>
        <w:t>_</w:t>
      </w:r>
      <w:r w:rsidRPr="000D6530">
        <w:rPr>
          <w:vertAlign w:val="subscript"/>
          <w:lang w:val="en-US"/>
        </w:rPr>
        <w:t>r</w:t>
      </w:r>
      <w:r w:rsidRPr="000D6530">
        <w:t xml:space="preserve"> είναι γλωσσολογικός όρος όπου i_r=1,...,</w:t>
      </w:r>
      <w:r w:rsidRPr="000D6530">
        <w:rPr>
          <w:lang w:val="en-US"/>
        </w:rPr>
        <w:t>i</w:t>
      </w:r>
      <w:r w:rsidRPr="000D6530">
        <w:t>_</w:t>
      </w:r>
      <w:r w:rsidRPr="000D6530">
        <w:rPr>
          <w:lang w:val="en-US"/>
        </w:rPr>
        <w:t>q</w:t>
      </w:r>
      <w:r w:rsidRPr="000D6530">
        <w:t>.</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 xml:space="preserve">Για παράδειγμα, ένας λήπτης αποφάσεων θεωρεί ότι το κριτήριο </w:t>
      </w:r>
      <w:r w:rsidRPr="000D6530">
        <w:rPr>
          <w:lang w:val="en-US"/>
        </w:rPr>
        <w:t>C</w:t>
      </w:r>
      <w:r w:rsidRPr="000D6530">
        <w:rPr>
          <w:vertAlign w:val="subscript"/>
          <w:lang w:val="en-US"/>
        </w:rPr>
        <w:t>i</w:t>
      </w:r>
      <w:r w:rsidRPr="000D6530">
        <w:t xml:space="preserve"> είναι «καλό», το </w:t>
      </w:r>
      <w:r w:rsidRPr="000D6530">
        <w:rPr>
          <w:lang w:val="en-US"/>
        </w:rPr>
        <w:t>C</w:t>
      </w:r>
      <w:r w:rsidRPr="000D6530">
        <w:rPr>
          <w:vertAlign w:val="subscript"/>
          <w:lang w:val="en-US"/>
        </w:rPr>
        <w:t>j</w:t>
      </w:r>
      <w:r w:rsidRPr="000D6530">
        <w:t xml:space="preserve"> είναι «πολύ καλό» και τα κριτήρια </w:t>
      </w:r>
      <w:r w:rsidRPr="000D6530">
        <w:rPr>
          <w:lang w:val="en-US"/>
        </w:rPr>
        <w:t>C</w:t>
      </w:r>
      <w:r w:rsidRPr="000D6530">
        <w:rPr>
          <w:vertAlign w:val="subscript"/>
          <w:lang w:val="en-US"/>
        </w:rPr>
        <w:t>h</w:t>
      </w:r>
      <w:r w:rsidRPr="000D6530">
        <w:rPr>
          <w:vertAlign w:val="subscript"/>
        </w:rPr>
        <w:t xml:space="preserve"> </w:t>
      </w:r>
      <w:r w:rsidRPr="000D6530">
        <w:t xml:space="preserve">και </w:t>
      </w:r>
      <w:r w:rsidRPr="000D6530">
        <w:rPr>
          <w:lang w:val="en-US"/>
        </w:rPr>
        <w:t>C</w:t>
      </w:r>
      <w:r w:rsidRPr="000D6530">
        <w:rPr>
          <w:vertAlign w:val="subscript"/>
          <w:lang w:val="en-US"/>
        </w:rPr>
        <w:t>l</w:t>
      </w:r>
      <w:r w:rsidRPr="000D6530">
        <w:t xml:space="preserve"> είναι και τα δύο «μέτρια». Για οποιαδήποτε δύο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στο </w:t>
      </w:r>
      <w:r w:rsidRPr="000D6530">
        <w:rPr>
          <w:lang w:val="en-US"/>
        </w:rPr>
        <w:t>C</w:t>
      </w:r>
      <w:r w:rsidRPr="000D6530">
        <w:t xml:space="preserve">, εάν και τα δύο ανήκουν στο </w:t>
      </w:r>
      <w:r w:rsidRPr="000D6530">
        <w:object w:dxaOrig="240" w:dyaOrig="440">
          <v:shape id="_x0000_i1080" type="#_x0000_t75" style="width:11.9pt;height:21.9pt" o:ole="">
            <v:imagedata r:id="rId125" o:title=""/>
          </v:shape>
          <o:OLEObject Type="Embed" ProgID="Equation.3" ShapeID="_x0000_i1080" DrawAspect="Content" ObjectID="_1548098494" r:id="rId128"/>
        </w:object>
      </w:r>
      <w:r w:rsidRPr="000D6530">
        <w:t xml:space="preserve">, όπου </w:t>
      </w:r>
      <w:r w:rsidRPr="000D6530">
        <w:rPr>
          <w:lang w:val="en-US"/>
        </w:rPr>
        <w:t>l</w:t>
      </w:r>
      <w:r w:rsidRPr="000D6530">
        <w:rPr>
          <w:vertAlign w:val="superscript"/>
          <w:lang w:val="en-US"/>
        </w:rPr>
        <w:t>k</w:t>
      </w:r>
      <w:r w:rsidRPr="000D6530">
        <w:rPr>
          <w:vertAlign w:val="subscript"/>
          <w:lang w:val="en-US"/>
        </w:rPr>
        <w:t>i</w:t>
      </w:r>
      <w:r w:rsidRPr="000D6530">
        <w:t>=(</w:t>
      </w:r>
      <w:r w:rsidRPr="000D6530">
        <w:rPr>
          <w:lang w:val="en-US"/>
        </w:rPr>
        <w:t>u</w:t>
      </w:r>
      <w:r w:rsidRPr="000D6530">
        <w:rPr>
          <w:vertAlign w:val="subscript"/>
          <w:lang w:val="en-US"/>
        </w:rPr>
        <w:t>i</w:t>
      </w:r>
      <w:r w:rsidRPr="000D6530">
        <w:t>,</w:t>
      </w:r>
      <w:r w:rsidRPr="000D6530">
        <w:rPr>
          <w:lang w:val="en-US"/>
        </w:rPr>
        <w:t>a</w:t>
      </w:r>
      <w:r w:rsidRPr="000D6530">
        <w:rPr>
          <w:vertAlign w:val="subscript"/>
          <w:lang w:val="en-US"/>
        </w:rPr>
        <w:t>i</w:t>
      </w:r>
      <w:r w:rsidRPr="000D6530">
        <w:t>,β</w:t>
      </w:r>
      <w:r w:rsidRPr="000D6530">
        <w:rPr>
          <w:vertAlign w:val="subscript"/>
          <w:lang w:val="en-US"/>
        </w:rPr>
        <w:t>i</w:t>
      </w:r>
      <w:r w:rsidRPr="000D6530">
        <w:t xml:space="preserve">) και </w:t>
      </w:r>
      <w:r w:rsidRPr="000D6530">
        <w:rPr>
          <w:lang w:val="en-US"/>
        </w:rPr>
        <w:t>l</w:t>
      </w:r>
      <w:r w:rsidRPr="000D6530">
        <w:rPr>
          <w:vertAlign w:val="superscript"/>
          <w:lang w:val="en-US"/>
        </w:rPr>
        <w:t>k</w:t>
      </w:r>
      <w:r w:rsidRPr="000D6530">
        <w:rPr>
          <w:vertAlign w:val="subscript"/>
          <w:lang w:val="en-US"/>
        </w:rPr>
        <w:t>j</w:t>
      </w:r>
      <w:r w:rsidRPr="000D6530">
        <w:t>=(</w:t>
      </w:r>
      <w:r w:rsidRPr="000D6530">
        <w:rPr>
          <w:lang w:val="en-US"/>
        </w:rPr>
        <w:t>u</w:t>
      </w:r>
      <w:r w:rsidRPr="000D6530">
        <w:rPr>
          <w:vertAlign w:val="subscript"/>
          <w:lang w:val="en-US"/>
        </w:rPr>
        <w:t>j</w:t>
      </w:r>
      <w:r w:rsidRPr="000D6530">
        <w:t>,</w:t>
      </w:r>
      <w:r w:rsidRPr="000D6530">
        <w:rPr>
          <w:lang w:val="en-US"/>
        </w:rPr>
        <w:t>a</w:t>
      </w:r>
      <w:r w:rsidRPr="000D6530">
        <w:rPr>
          <w:vertAlign w:val="subscript"/>
          <w:lang w:val="en-US"/>
        </w:rPr>
        <w:t>j</w:t>
      </w:r>
      <w:r w:rsidRPr="000D6530">
        <w:t>,β</w:t>
      </w:r>
      <w:r w:rsidRPr="000D6530">
        <w:rPr>
          <w:vertAlign w:val="subscript"/>
          <w:lang w:val="en-US"/>
        </w:rPr>
        <w:t>j</w:t>
      </w:r>
      <w:r w:rsidRPr="000D6530">
        <w:t>), η σχέση πολλαπλασιαστικής προτίμησης πάνω σε αυτά μπορεί να οριστεί ως εξής:</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rPr>
          <w:lang w:val="en-US"/>
        </w:rPr>
        <w:t>p</w:t>
      </w:r>
      <w:r w:rsidRPr="000D6530">
        <w:rPr>
          <w:vertAlign w:val="superscript"/>
          <w:lang w:val="en-US"/>
        </w:rPr>
        <w:t>k</w:t>
      </w:r>
      <w:r w:rsidRPr="000D6530">
        <w:rPr>
          <w:vertAlign w:val="subscript"/>
          <w:lang w:val="en-US"/>
        </w:rPr>
        <w:t>ij</w:t>
      </w:r>
      <w:r w:rsidRPr="000D6530">
        <w:rPr>
          <w:lang w:val="en-US"/>
        </w:rPr>
        <w:t>=9</w:t>
      </w:r>
      <w:r w:rsidRPr="000D6530">
        <w:rPr>
          <w:vertAlign w:val="superscript"/>
          <w:lang w:val="en-US"/>
        </w:rPr>
        <w:object w:dxaOrig="680" w:dyaOrig="380">
          <v:shape id="_x0000_i1081" type="#_x0000_t75" style="width:33.8pt;height:18.8pt" o:ole="">
            <v:imagedata r:id="rId110" o:title=""/>
          </v:shape>
          <o:OLEObject Type="Embed" ProgID="Equation.3" ShapeID="_x0000_i1081" DrawAspect="Content" ObjectID="_1548098495" r:id="rId129"/>
        </w:object>
      </w:r>
      <w:r w:rsidRPr="000D6530">
        <w:rPr>
          <w:lang w:val="en-US"/>
        </w:rPr>
        <w:t xml:space="preserve">, </w:t>
      </w:r>
      <w:r w:rsidRPr="000D6530">
        <w:t>με</w:t>
      </w:r>
      <w:r w:rsidRPr="000D6530">
        <w:rPr>
          <w:lang w:val="en-US"/>
        </w:rPr>
        <w:t xml:space="preserve"> i,j=1,…,n;i≠j………………………………………………(6)</w:t>
      </w:r>
    </w:p>
    <w:p w:rsidR="000D6530" w:rsidRPr="000D6530" w:rsidRDefault="000D6530" w:rsidP="000D6530">
      <w:pPr>
        <w:pStyle w:val="BodyText"/>
        <w:spacing w:before="113" w:after="113"/>
        <w:rPr>
          <w:lang w:val="en-US"/>
        </w:rPr>
      </w:pPr>
    </w:p>
    <w:p w:rsidR="000D6530" w:rsidRPr="000D6530" w:rsidRDefault="000D6530" w:rsidP="000D6530">
      <w:pPr>
        <w:pStyle w:val="BodyText"/>
        <w:spacing w:before="113" w:after="113"/>
      </w:pPr>
      <w:r w:rsidRPr="000D6530">
        <w:t xml:space="preserve">Εάν κανένα από τα δύο κριτήρια </w:t>
      </w:r>
      <w:r w:rsidRPr="000D6530">
        <w:rPr>
          <w:lang w:val="en-US"/>
        </w:rPr>
        <w:t>C</w:t>
      </w:r>
      <w:r w:rsidRPr="000D6530">
        <w:rPr>
          <w:vertAlign w:val="subscript"/>
          <w:lang w:val="en-US"/>
        </w:rPr>
        <w:t>i</w:t>
      </w:r>
      <w:r w:rsidRPr="000D6530">
        <w:t xml:space="preserve"> και </w:t>
      </w:r>
      <w:r w:rsidRPr="000D6530">
        <w:rPr>
          <w:lang w:val="en-US"/>
        </w:rPr>
        <w:t>C</w:t>
      </w:r>
      <w:r w:rsidRPr="000D6530">
        <w:rPr>
          <w:vertAlign w:val="subscript"/>
          <w:lang w:val="en-US"/>
        </w:rPr>
        <w:t>j</w:t>
      </w:r>
      <w:r w:rsidRPr="000D6530">
        <w:t xml:space="preserve"> δεν ανήκουν στο </w:t>
      </w:r>
      <w:r w:rsidRPr="000D6530">
        <w:object w:dxaOrig="240" w:dyaOrig="440">
          <v:shape id="_x0000_i1082" type="#_x0000_t75" style="width:11.9pt;height:21.9pt" o:ole="">
            <v:imagedata r:id="rId125" o:title=""/>
          </v:shape>
          <o:OLEObject Type="Embed" ProgID="Equation.3" ShapeID="_x0000_i1082" DrawAspect="Content" ObjectID="_1548098496" r:id="rId130"/>
        </w:object>
      </w:r>
      <w:r w:rsidRPr="000D6530">
        <w:t>, τότε</w:t>
      </w:r>
    </w:p>
    <w:p w:rsidR="000D6530" w:rsidRPr="000D6530" w:rsidRDefault="000D6530" w:rsidP="000D6530">
      <w:pPr>
        <w:pStyle w:val="BodyText"/>
        <w:spacing w:before="113" w:after="113"/>
        <w:rPr>
          <w:lang w:val="en-GB"/>
        </w:rPr>
      </w:pPr>
      <w:r w:rsidRPr="000D6530">
        <w:rPr>
          <w:lang w:val="en-US"/>
        </w:rPr>
        <w:t>p</w:t>
      </w:r>
      <w:r w:rsidRPr="000D6530">
        <w:rPr>
          <w:vertAlign w:val="superscript"/>
          <w:lang w:val="en-US"/>
        </w:rPr>
        <w:t>k</w:t>
      </w:r>
      <w:r w:rsidRPr="000D6530">
        <w:rPr>
          <w:vertAlign w:val="subscript"/>
          <w:lang w:val="en-US"/>
        </w:rPr>
        <w:t>ij</w:t>
      </w:r>
      <w:r w:rsidRPr="000D6530">
        <w:rPr>
          <w:lang w:val="en-US"/>
        </w:rPr>
        <w:t xml:space="preserve">=1, </w:t>
      </w:r>
      <w:r w:rsidRPr="000D6530">
        <w:t>με</w:t>
      </w:r>
      <w:r w:rsidRPr="000D6530">
        <w:rPr>
          <w:lang w:val="en-US"/>
        </w:rPr>
        <w:t xml:space="preserve"> i,j=1,…,n;i≠j....................................................................................(7)</w:t>
      </w:r>
    </w:p>
    <w:p w:rsidR="000D6530" w:rsidRPr="000D6530" w:rsidRDefault="000D6530" w:rsidP="000D6530">
      <w:pPr>
        <w:pStyle w:val="BodyText"/>
        <w:spacing w:before="113" w:after="113"/>
        <w:rPr>
          <w:lang w:val="en-US"/>
        </w:rPr>
      </w:pPr>
    </w:p>
    <w:p w:rsidR="000D6530" w:rsidRPr="000D6530" w:rsidRDefault="000D6530" w:rsidP="000D6530">
      <w:pPr>
        <w:pStyle w:val="BodyText"/>
        <w:spacing w:before="113" w:after="113"/>
      </w:pPr>
      <w:r w:rsidRPr="000D6530">
        <w:t xml:space="preserve">Εάν το κριτήριο </w:t>
      </w:r>
      <w:r w:rsidRPr="000D6530">
        <w:rPr>
          <w:lang w:val="en-US"/>
        </w:rPr>
        <w:t>C</w:t>
      </w:r>
      <w:r w:rsidRPr="000D6530">
        <w:rPr>
          <w:vertAlign w:val="subscript"/>
          <w:lang w:val="en-US"/>
        </w:rPr>
        <w:t>i</w:t>
      </w:r>
      <w:r w:rsidRPr="000D6530">
        <w:t xml:space="preserve"> ανήκει στο </w:t>
      </w:r>
      <w:r w:rsidRPr="000D6530">
        <w:object w:dxaOrig="240" w:dyaOrig="440">
          <v:shape id="_x0000_i1083" type="#_x0000_t75" style="width:11.9pt;height:21.9pt" o:ole="">
            <v:imagedata r:id="rId125" o:title=""/>
          </v:shape>
          <o:OLEObject Type="Embed" ProgID="Equation.3" ShapeID="_x0000_i1083" DrawAspect="Content" ObjectID="_1548098497" r:id="rId131"/>
        </w:object>
      </w:r>
      <w:r w:rsidRPr="000D6530">
        <w:t xml:space="preserve">και το </w:t>
      </w:r>
      <w:r w:rsidRPr="000D6530">
        <w:rPr>
          <w:lang w:val="en-US"/>
        </w:rPr>
        <w:t>C</w:t>
      </w:r>
      <w:r w:rsidRPr="000D6530">
        <w:rPr>
          <w:vertAlign w:val="subscript"/>
          <w:lang w:val="en-US"/>
        </w:rPr>
        <w:t>j</w:t>
      </w:r>
      <w:r w:rsidRPr="000D6530">
        <w:t xml:space="preserve">δεν ανήκει στο </w:t>
      </w:r>
      <w:r w:rsidRPr="000D6530">
        <w:object w:dxaOrig="240" w:dyaOrig="440">
          <v:shape id="_x0000_i1084" type="#_x0000_t75" style="width:11.9pt;height:21.9pt" o:ole="">
            <v:imagedata r:id="rId125" o:title=""/>
          </v:shape>
          <o:OLEObject Type="Embed" ProgID="Equation.3" ShapeID="_x0000_i1084" DrawAspect="Content" ObjectID="_1548098498" r:id="rId132"/>
        </w:object>
      </w:r>
      <w:r w:rsidRPr="000D6530">
        <w:t>, τότε</w:t>
      </w:r>
    </w:p>
    <w:p w:rsidR="000D6530" w:rsidRPr="000D6530" w:rsidRDefault="000D6530" w:rsidP="000D6530">
      <w:pPr>
        <w:pStyle w:val="BodyText"/>
        <w:spacing w:before="113" w:after="113"/>
      </w:pPr>
    </w:p>
    <w:p w:rsidR="000D6530" w:rsidRPr="000D6530" w:rsidRDefault="000D6530" w:rsidP="000D6530">
      <w:pPr>
        <w:pStyle w:val="BodyText"/>
        <w:spacing w:before="113" w:after="113"/>
        <w:rPr>
          <w:lang w:val="en-US"/>
        </w:rPr>
      </w:pPr>
      <w:r w:rsidRPr="000D6530">
        <w:rPr>
          <w:lang w:val="en-US"/>
        </w:rPr>
        <w:t>p</w:t>
      </w:r>
      <w:r w:rsidRPr="000D6530">
        <w:rPr>
          <w:vertAlign w:val="superscript"/>
          <w:lang w:val="en-US"/>
        </w:rPr>
        <w:t>k</w:t>
      </w:r>
      <w:r w:rsidRPr="000D6530">
        <w:rPr>
          <w:vertAlign w:val="subscript"/>
          <w:lang w:val="en-US"/>
        </w:rPr>
        <w:t>ij</w:t>
      </w:r>
      <w:r w:rsidRPr="000D6530">
        <w:rPr>
          <w:lang w:val="en-US"/>
        </w:rPr>
        <w:t>=9</w:t>
      </w:r>
      <w:r w:rsidRPr="000D6530">
        <w:rPr>
          <w:vertAlign w:val="superscript"/>
          <w:lang w:val="en-US"/>
        </w:rPr>
        <w:object w:dxaOrig="780" w:dyaOrig="360">
          <v:shape id="_x0000_i1085" type="#_x0000_t75" style="width:38.8pt;height:18.15pt" o:ole="">
            <v:imagedata r:id="rId133" o:title=""/>
          </v:shape>
          <o:OLEObject Type="Embed" ProgID="Equation.3" ShapeID="_x0000_i1085" DrawAspect="Content" ObjectID="_1548098499" r:id="rId134"/>
        </w:object>
      </w:r>
      <w:r w:rsidRPr="000D6530">
        <w:rPr>
          <w:lang w:val="en-US"/>
        </w:rPr>
        <w:t xml:space="preserve">, </w:t>
      </w:r>
      <w:r w:rsidRPr="000D6530">
        <w:t>με</w:t>
      </w:r>
      <w:r w:rsidRPr="000D6530">
        <w:rPr>
          <w:lang w:val="en-US"/>
        </w:rPr>
        <w:t xml:space="preserve"> i,j=1,…,n;i≠j.......................................................................(8)</w:t>
      </w:r>
    </w:p>
    <w:p w:rsidR="000D6530" w:rsidRPr="000D6530" w:rsidRDefault="000D6530" w:rsidP="000D6530">
      <w:pPr>
        <w:pStyle w:val="BodyText"/>
        <w:spacing w:before="113" w:after="113"/>
        <w:rPr>
          <w:lang w:val="en-US"/>
        </w:rPr>
      </w:pPr>
    </w:p>
    <w:p w:rsidR="000D6530" w:rsidRPr="000D6530" w:rsidRDefault="000D6530" w:rsidP="000D6530">
      <w:pPr>
        <w:pStyle w:val="BodyText"/>
        <w:numPr>
          <w:ilvl w:val="0"/>
          <w:numId w:val="32"/>
        </w:numPr>
        <w:spacing w:before="113" w:after="113"/>
      </w:pPr>
      <w:r w:rsidRPr="000D6530">
        <w:rPr>
          <w:b/>
          <w:bCs/>
          <w:i/>
          <w:iCs/>
        </w:rPr>
        <w:t>Σχέση κανονικής προτίμησης.</w:t>
      </w:r>
      <w:r w:rsidRPr="000D6530">
        <w:t xml:space="preserve"> Η σχέση κανονικής προτίμησης στα κριτήρια μπορεί να δοθεί από έναν λήπτη αποφάσεων για να εκφράσει τις αυστηρές προτιμήσεις του ανάμεσα στα κριτήρια. Για παράδειγμα, ο λήπτης αποφάσεων </w:t>
      </w:r>
      <w:r w:rsidRPr="000D6530">
        <w:rPr>
          <w:lang w:val="en-US"/>
        </w:rPr>
        <w:t>e</w:t>
      </w:r>
      <w:r w:rsidRPr="000D6530">
        <w:rPr>
          <w:vertAlign w:val="subscript"/>
          <w:lang w:val="en-US"/>
        </w:rPr>
        <w:t>k</w:t>
      </w:r>
      <w:r w:rsidRPr="000D6530">
        <w:t xml:space="preserve">, προτιμάει το κριτήριο </w:t>
      </w:r>
      <w:r w:rsidRPr="000D6530">
        <w:rPr>
          <w:lang w:val="en-US"/>
        </w:rPr>
        <w:t>Ci</w:t>
      </w:r>
      <w:r w:rsidRPr="000D6530">
        <w:t xml:space="preserve"> από το κριτήριο </w:t>
      </w:r>
      <w:r w:rsidRPr="000D6530">
        <w:rPr>
          <w:lang w:val="en-US"/>
        </w:rPr>
        <w:t>C</w:t>
      </w:r>
      <w:r w:rsidRPr="000D6530">
        <w:rPr>
          <w:vertAlign w:val="subscript"/>
          <w:lang w:val="en-US"/>
        </w:rPr>
        <w:t>j</w:t>
      </w:r>
      <w:r w:rsidRPr="000D6530">
        <w:t xml:space="preserve"> και προτιμάει το κριτήριο </w:t>
      </w:r>
      <w:r w:rsidRPr="000D6530">
        <w:rPr>
          <w:lang w:val="en-US"/>
        </w:rPr>
        <w:t>C</w:t>
      </w:r>
      <w:r w:rsidRPr="000D6530">
        <w:rPr>
          <w:vertAlign w:val="subscript"/>
          <w:lang w:val="en-US"/>
        </w:rPr>
        <w:t>c</w:t>
      </w:r>
      <w:r w:rsidRPr="000D6530">
        <w:t xml:space="preserve"> από τα κριτήρια </w:t>
      </w:r>
      <w:r w:rsidRPr="000D6530">
        <w:rPr>
          <w:lang w:val="en-US"/>
        </w:rPr>
        <w:t>C</w:t>
      </w:r>
      <w:r w:rsidRPr="000D6530">
        <w:rPr>
          <w:vertAlign w:val="subscript"/>
          <w:lang w:val="en-US"/>
        </w:rPr>
        <w:t>t</w:t>
      </w:r>
      <w:r w:rsidRPr="000D6530">
        <w:t xml:space="preserve"> και </w:t>
      </w:r>
      <w:r w:rsidRPr="000D6530">
        <w:rPr>
          <w:lang w:val="en-US"/>
        </w:rPr>
        <w:t>C</w:t>
      </w:r>
      <w:r w:rsidRPr="000D6530">
        <w:rPr>
          <w:vertAlign w:val="subscript"/>
          <w:lang w:val="en-US"/>
        </w:rPr>
        <w:t>h</w:t>
      </w:r>
      <w:r w:rsidRPr="000D6530">
        <w:t xml:space="preserve">. Σε αυτή την περίπτωση, για τα κριτήρια </w:t>
      </w:r>
      <w:r w:rsidRPr="000D6530">
        <w:lastRenderedPageBreak/>
        <w:t>με αυστηρές σχέσεις προτίμησης, οι σχέσεις πολλαπλασιαστικής προτίμησης είναι 9 έναντι 1/9. Επομένως,</w:t>
      </w:r>
    </w:p>
    <w:p w:rsidR="000D6530" w:rsidRPr="000D6530" w:rsidRDefault="000D6530" w:rsidP="000D6530">
      <w:pPr>
        <w:pStyle w:val="BodyText"/>
        <w:spacing w:before="113" w:after="113"/>
        <w:rPr>
          <w:lang w:val="en-US"/>
        </w:rPr>
      </w:pPr>
    </w:p>
    <w:p w:rsidR="000D6530" w:rsidRPr="000D6530" w:rsidRDefault="000D6530" w:rsidP="000D6530">
      <w:pPr>
        <w:pStyle w:val="BodyText"/>
        <w:spacing w:before="113" w:after="113"/>
        <w:rPr>
          <w:lang w:val="en-US"/>
        </w:rPr>
      </w:pPr>
      <w:r w:rsidRPr="000D6530">
        <w:rPr>
          <w:lang w:val="en-US"/>
        </w:rPr>
        <w:t>p</w:t>
      </w:r>
      <w:r w:rsidRPr="000D6530">
        <w:rPr>
          <w:vertAlign w:val="superscript"/>
          <w:lang w:val="en-US"/>
        </w:rPr>
        <w:t>k</w:t>
      </w:r>
      <w:r w:rsidRPr="000D6530">
        <w:rPr>
          <w:vertAlign w:val="subscript"/>
          <w:lang w:val="en-US"/>
        </w:rPr>
        <w:t>ij</w:t>
      </w:r>
      <w:r w:rsidRPr="000D6530">
        <w:rPr>
          <w:lang w:val="en-US"/>
        </w:rPr>
        <w:t xml:space="preserve">=9 </w:t>
      </w:r>
      <w:r w:rsidRPr="000D6530">
        <w:t>και</w:t>
      </w:r>
      <w:r w:rsidRPr="000D6530">
        <w:rPr>
          <w:lang w:val="en-US"/>
        </w:rPr>
        <w:t xml:space="preserve"> p</w:t>
      </w:r>
      <w:r w:rsidRPr="000D6530">
        <w:rPr>
          <w:vertAlign w:val="superscript"/>
          <w:lang w:val="en-US"/>
        </w:rPr>
        <w:t>k</w:t>
      </w:r>
      <w:r w:rsidRPr="000D6530">
        <w:rPr>
          <w:vertAlign w:val="subscript"/>
          <w:lang w:val="en-US"/>
        </w:rPr>
        <w:t>j</w:t>
      </w:r>
      <w:r w:rsidRPr="000D6530">
        <w:rPr>
          <w:vertAlign w:val="subscript"/>
        </w:rPr>
        <w:t>ι</w:t>
      </w:r>
      <w:r w:rsidRPr="000D6530">
        <w:rPr>
          <w:lang w:val="en-US"/>
        </w:rPr>
        <w:t>=1/9;p</w:t>
      </w:r>
      <w:r w:rsidRPr="000D6530">
        <w:rPr>
          <w:vertAlign w:val="superscript"/>
          <w:lang w:val="en-US"/>
        </w:rPr>
        <w:t>k</w:t>
      </w:r>
      <w:r w:rsidRPr="000D6530">
        <w:rPr>
          <w:vertAlign w:val="subscript"/>
          <w:lang w:val="en-US"/>
        </w:rPr>
        <w:t>cl</w:t>
      </w:r>
      <w:r w:rsidRPr="000D6530">
        <w:rPr>
          <w:lang w:val="en-US"/>
        </w:rPr>
        <w:t xml:space="preserve">=9 </w:t>
      </w:r>
      <w:r w:rsidRPr="000D6530">
        <w:t>και</w:t>
      </w:r>
      <w:r w:rsidRPr="000D6530">
        <w:rPr>
          <w:lang w:val="en-US"/>
        </w:rPr>
        <w:t xml:space="preserve"> p</w:t>
      </w:r>
      <w:r w:rsidRPr="000D6530">
        <w:rPr>
          <w:vertAlign w:val="superscript"/>
          <w:lang w:val="en-US"/>
        </w:rPr>
        <w:t>k</w:t>
      </w:r>
      <w:r w:rsidRPr="000D6530">
        <w:rPr>
          <w:vertAlign w:val="subscript"/>
          <w:lang w:val="en-US"/>
        </w:rPr>
        <w:t>lc</w:t>
      </w:r>
      <w:r w:rsidRPr="000D6530">
        <w:rPr>
          <w:lang w:val="en-US"/>
        </w:rPr>
        <w:t>=1/9;p</w:t>
      </w:r>
      <w:r w:rsidRPr="000D6530">
        <w:rPr>
          <w:vertAlign w:val="superscript"/>
          <w:lang w:val="en-US"/>
        </w:rPr>
        <w:t>k</w:t>
      </w:r>
      <w:r w:rsidRPr="000D6530">
        <w:rPr>
          <w:vertAlign w:val="subscript"/>
          <w:lang w:val="en-US"/>
        </w:rPr>
        <w:t>ic</w:t>
      </w:r>
      <w:r w:rsidRPr="000D6530">
        <w:rPr>
          <w:lang w:val="en-US"/>
        </w:rPr>
        <w:t>=1</w:t>
      </w:r>
      <w:r w:rsidRPr="000D6530">
        <w:t>και</w:t>
      </w:r>
      <w:r w:rsidRPr="000D6530">
        <w:rPr>
          <w:lang w:val="en-US"/>
        </w:rPr>
        <w:t xml:space="preserve"> p</w:t>
      </w:r>
      <w:r w:rsidRPr="000D6530">
        <w:rPr>
          <w:vertAlign w:val="superscript"/>
          <w:lang w:val="en-US"/>
        </w:rPr>
        <w:t>k</w:t>
      </w:r>
      <w:r w:rsidRPr="000D6530">
        <w:rPr>
          <w:vertAlign w:val="subscript"/>
          <w:lang w:val="en-US"/>
        </w:rPr>
        <w:t>lh</w:t>
      </w:r>
      <w:r w:rsidRPr="000D6530">
        <w:rPr>
          <w:lang w:val="en-US"/>
        </w:rPr>
        <w:t>=1.</w:t>
      </w:r>
    </w:p>
    <w:p w:rsidR="000D6530" w:rsidRPr="000D6530" w:rsidRDefault="000D6530" w:rsidP="000D6530">
      <w:pPr>
        <w:pStyle w:val="BodyText"/>
        <w:spacing w:before="113" w:after="113"/>
        <w:rPr>
          <w:lang w:val="en-US"/>
        </w:rPr>
      </w:pPr>
    </w:p>
    <w:p w:rsidR="000D6530" w:rsidRPr="000D6530" w:rsidRDefault="000D6530" w:rsidP="000D6530">
      <w:pPr>
        <w:pStyle w:val="BodyText"/>
        <w:numPr>
          <w:ilvl w:val="0"/>
          <w:numId w:val="32"/>
        </w:numPr>
        <w:spacing w:before="113" w:after="113"/>
      </w:pPr>
      <w:r w:rsidRPr="000D6530">
        <w:rPr>
          <w:b/>
          <w:bCs/>
          <w:i/>
          <w:iCs/>
        </w:rPr>
        <w:t>Σχέση ασαφούς προτίμησης.</w:t>
      </w:r>
      <w:r w:rsidRPr="000D6530">
        <w:t xml:space="preserve"> Η σχέση προτίμησης του λήπτη αποφάσεων περιγράφεται από μία διμερή ασαφή σχέση </w:t>
      </w:r>
      <w:r w:rsidRPr="000D6530">
        <w:rPr>
          <w:lang w:val="en-US"/>
        </w:rPr>
        <w:t>F</w:t>
      </w:r>
      <w:r w:rsidRPr="000D6530">
        <w:t xml:space="preserve"> στο </w:t>
      </w:r>
      <w:r w:rsidRPr="000D6530">
        <w:rPr>
          <w:lang w:val="en-US"/>
        </w:rPr>
        <w:t>C</w:t>
      </w:r>
      <w:r w:rsidRPr="000D6530">
        <w:t xml:space="preserve">, όπου η </w:t>
      </w:r>
      <w:r w:rsidRPr="000D6530">
        <w:rPr>
          <w:lang w:val="en-US"/>
        </w:rPr>
        <w:t>F</w:t>
      </w:r>
      <w:r w:rsidRPr="000D6530">
        <w:t xml:space="preserve"> είναι μία χαρτογράφηση </w:t>
      </w:r>
      <w:r w:rsidRPr="000D6530">
        <w:rPr>
          <w:lang w:val="en-US"/>
        </w:rPr>
        <w:t>CxC</w:t>
      </w:r>
      <w:r w:rsidRPr="000D6530">
        <w:t xml:space="preserve"> → [0,1] και το </w:t>
      </w:r>
      <w:r w:rsidRPr="000D6530">
        <w:rPr>
          <w:lang w:val="en-US"/>
        </w:rPr>
        <w:t>f</w:t>
      </w:r>
      <w:r w:rsidRPr="000D6530">
        <w:rPr>
          <w:vertAlign w:val="subscript"/>
          <w:lang w:val="en-US"/>
        </w:rPr>
        <w:t>ij</w:t>
      </w:r>
      <w:r w:rsidRPr="000D6530">
        <w:t xml:space="preserve"> δηλώνει το βαθμό προτίμησης του κριτηρίου </w:t>
      </w:r>
      <w:r w:rsidRPr="000D6530">
        <w:rPr>
          <w:lang w:val="en-US"/>
        </w:rPr>
        <w:t>C</w:t>
      </w:r>
      <w:r w:rsidRPr="000D6530">
        <w:rPr>
          <w:vertAlign w:val="subscript"/>
          <w:lang w:val="en-US"/>
        </w:rPr>
        <w:t>i</w:t>
      </w:r>
      <w:r w:rsidRPr="000D6530">
        <w:t xml:space="preserve"> στο κριτήριο </w:t>
      </w:r>
      <w:r w:rsidRPr="000D6530">
        <w:rPr>
          <w:lang w:val="en-US"/>
        </w:rPr>
        <w:t>Cj</w:t>
      </w:r>
      <w:r w:rsidRPr="000D6530">
        <w:t xml:space="preserve">. Η </w:t>
      </w:r>
      <w:r w:rsidRPr="000D6530">
        <w:rPr>
          <w:lang w:val="en-US"/>
        </w:rPr>
        <w:t>F</w:t>
      </w:r>
      <w:r w:rsidRPr="000D6530">
        <w:t xml:space="preserve"> θεωρείται ότι είναι συνδυαστική εξ ορισμού (</w:t>
      </w:r>
      <w:r w:rsidRPr="000D6530">
        <w:rPr>
          <w:lang w:val="en-US"/>
        </w:rPr>
        <w:t>Chiclana</w:t>
      </w:r>
      <w:r w:rsidRPr="000D6530">
        <w:t xml:space="preserve"> </w:t>
      </w:r>
      <w:r w:rsidRPr="000D6530">
        <w:rPr>
          <w:lang w:val="en-US"/>
        </w:rPr>
        <w:t>et</w:t>
      </w:r>
      <w:r w:rsidRPr="000D6530">
        <w:t xml:space="preserve"> </w:t>
      </w:r>
      <w:r w:rsidRPr="000D6530">
        <w:rPr>
          <w:lang w:val="en-US"/>
        </w:rPr>
        <w:t>al</w:t>
      </w:r>
      <w:r w:rsidRPr="000D6530">
        <w:t>., 1998;</w:t>
      </w:r>
      <w:r w:rsidRPr="000D6530">
        <w:rPr>
          <w:lang w:val="en-US"/>
        </w:rPr>
        <w:t>Kacprzyk</w:t>
      </w:r>
      <w:r w:rsidRPr="000D6530">
        <w:t>, 1992), (</w:t>
      </w:r>
      <w:r w:rsidRPr="000D6530">
        <w:rPr>
          <w:lang w:val="en-US"/>
        </w:rPr>
        <w:t>i</w:t>
      </w:r>
      <w:r w:rsidRPr="000D6530">
        <w:t xml:space="preserve">) </w:t>
      </w:r>
      <w:r w:rsidRPr="000D6530">
        <w:rPr>
          <w:lang w:val="en-US"/>
        </w:rPr>
        <w:t>f</w:t>
      </w:r>
      <w:r w:rsidRPr="000D6530">
        <w:rPr>
          <w:vertAlign w:val="subscript"/>
          <w:lang w:val="en-US"/>
        </w:rPr>
        <w:t>ij</w:t>
      </w:r>
      <w:r w:rsidRPr="000D6530">
        <w:t>+</w:t>
      </w:r>
      <w:r w:rsidRPr="000D6530">
        <w:rPr>
          <w:lang w:val="en-US"/>
        </w:rPr>
        <w:t>f</w:t>
      </w:r>
      <w:r w:rsidRPr="000D6530">
        <w:rPr>
          <w:vertAlign w:val="subscript"/>
          <w:lang w:val="en-US"/>
        </w:rPr>
        <w:t>ji</w:t>
      </w:r>
      <w:r w:rsidRPr="000D6530">
        <w:t xml:space="preserve">=1, </w:t>
      </w:r>
      <w:r w:rsidRPr="000D6530">
        <w:rPr>
          <w:lang w:val="en-US"/>
        </w:rPr>
        <w:t>i</w:t>
      </w:r>
      <w:r w:rsidRPr="000D6530">
        <w:t>,</w:t>
      </w:r>
      <w:r w:rsidRPr="000D6530">
        <w:rPr>
          <w:lang w:val="en-US"/>
        </w:rPr>
        <w:t>j</w:t>
      </w:r>
      <w:r w:rsidRPr="000D6530">
        <w:t>=1,…,</w:t>
      </w:r>
      <w:r w:rsidRPr="000D6530">
        <w:rPr>
          <w:lang w:val="en-US"/>
        </w:rPr>
        <w:t>n</w:t>
      </w:r>
      <w:r w:rsidRPr="000D6530">
        <w:t>;</w:t>
      </w:r>
      <w:r w:rsidRPr="000D6530">
        <w:rPr>
          <w:lang w:val="en-US"/>
        </w:rPr>
        <w:t>i</w:t>
      </w:r>
      <w:r w:rsidRPr="000D6530">
        <w:t>≠</w:t>
      </w:r>
      <w:r w:rsidRPr="000D6530">
        <w:rPr>
          <w:lang w:val="en-US"/>
        </w:rPr>
        <w:t>j</w:t>
      </w:r>
      <w:r w:rsidRPr="000D6530">
        <w:t xml:space="preserve"> και (</w:t>
      </w:r>
      <w:r w:rsidRPr="000D6530">
        <w:rPr>
          <w:lang w:val="en-US"/>
        </w:rPr>
        <w:t>ii</w:t>
      </w:r>
      <w:r w:rsidRPr="000D6530">
        <w:t xml:space="preserve">) </w:t>
      </w:r>
      <w:r w:rsidRPr="000D6530">
        <w:rPr>
          <w:lang w:val="en-US"/>
        </w:rPr>
        <w:t>f</w:t>
      </w:r>
      <w:r w:rsidRPr="000D6530">
        <w:rPr>
          <w:vertAlign w:val="subscript"/>
          <w:lang w:val="en-US"/>
        </w:rPr>
        <w:t>ii</w:t>
      </w:r>
      <w:r w:rsidRPr="000D6530">
        <w:t xml:space="preserve">=- (το ‘-‘ χρησιμοποιείται για να δείξει ότι ο λήπτης αποφάσεων δε χρειάζεται να δώσει καμία πληροφορία προτίμησης για το κριτήριο </w:t>
      </w:r>
      <w:r w:rsidRPr="000D6530">
        <w:rPr>
          <w:lang w:val="en-US"/>
        </w:rPr>
        <w:t>C</w:t>
      </w:r>
      <w:r w:rsidRPr="000D6530">
        <w:rPr>
          <w:vertAlign w:val="subscript"/>
          <w:lang w:val="en-US"/>
        </w:rPr>
        <w:t>i</w:t>
      </w:r>
      <w:r w:rsidRPr="000D6530">
        <w:t xml:space="preserve">), </w:t>
      </w:r>
      <w:r w:rsidRPr="000D6530">
        <w:object w:dxaOrig="240" w:dyaOrig="260">
          <v:shape id="_x0000_i1086" type="#_x0000_t75" style="width:11.9pt;height:13.15pt" o:ole="">
            <v:imagedata r:id="rId135" o:title=""/>
          </v:shape>
          <o:OLEObject Type="Embed" ProgID="Equation.3" ShapeID="_x0000_i1086" DrawAspect="Content" ObjectID="_1548098500" r:id="rId136"/>
        </w:object>
      </w:r>
      <w:r w:rsidRPr="000D6530">
        <w:rPr>
          <w:lang w:val="en-US"/>
        </w:rPr>
        <w:t>i</w:t>
      </w:r>
      <w:r w:rsidRPr="000D6530">
        <w:t>.</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t>Οι σχέσεις ασαφούς προτίμησης μπορούν να μετασχηματιστούν σε σχέσεις πολλαπλασιαστικής προτίμησης ως εξής:</w:t>
      </w:r>
    </w:p>
    <w:p w:rsidR="000D6530" w:rsidRPr="000D6530" w:rsidRDefault="000D6530" w:rsidP="000D6530">
      <w:pPr>
        <w:pStyle w:val="BodyText"/>
        <w:spacing w:before="113" w:after="113"/>
      </w:pPr>
    </w:p>
    <w:p w:rsidR="000D6530" w:rsidRPr="000D6530" w:rsidRDefault="000D6530" w:rsidP="000D6530">
      <w:pPr>
        <w:pStyle w:val="BodyText"/>
        <w:spacing w:before="113" w:after="113"/>
      </w:pPr>
      <w:r w:rsidRPr="000D6530">
        <w:rPr>
          <w:lang w:val="en-US"/>
        </w:rPr>
        <w:t>p</w:t>
      </w:r>
      <w:r w:rsidRPr="000D6530">
        <w:rPr>
          <w:vertAlign w:val="superscript"/>
          <w:lang w:val="en-US"/>
        </w:rPr>
        <w:t>k</w:t>
      </w:r>
      <w:r w:rsidRPr="000D6530">
        <w:rPr>
          <w:vertAlign w:val="subscript"/>
          <w:lang w:val="en-US"/>
        </w:rPr>
        <w:t>ij</w:t>
      </w:r>
      <w:r w:rsidRPr="000D6530">
        <w:t>=</w:t>
      </w:r>
      <w:r w:rsidRPr="000D6530">
        <w:object w:dxaOrig="400" w:dyaOrig="800">
          <v:shape id="_x0000_i1087" type="#_x0000_t75" style="width:20.05pt;height:40.05pt" o:ole="">
            <v:imagedata r:id="rId137" o:title=""/>
          </v:shape>
          <o:OLEObject Type="Embed" ProgID="Equation.3" ShapeID="_x0000_i1087" DrawAspect="Content" ObjectID="_1548098501" r:id="rId138"/>
        </w:object>
      </w:r>
      <w:r w:rsidRPr="000D6530">
        <w:t xml:space="preserve">, </w:t>
      </w:r>
      <w:r w:rsidRPr="000D6530">
        <w:rPr>
          <w:lang w:val="en-US"/>
        </w:rPr>
        <w:t>i</w:t>
      </w:r>
      <w:r w:rsidRPr="000D6530">
        <w:t>,</w:t>
      </w:r>
      <w:r w:rsidRPr="000D6530">
        <w:rPr>
          <w:lang w:val="en-US"/>
        </w:rPr>
        <w:t>j</w:t>
      </w:r>
      <w:r w:rsidRPr="000D6530">
        <w:t>=1,…,</w:t>
      </w:r>
      <w:r w:rsidRPr="000D6530">
        <w:rPr>
          <w:lang w:val="en-US"/>
        </w:rPr>
        <w:t>n</w:t>
      </w:r>
      <w:r w:rsidRPr="000D6530">
        <w:t>……….………………………………………………….(9)</w:t>
      </w:r>
    </w:p>
    <w:p w:rsidR="000D6530" w:rsidRPr="000D6530" w:rsidRDefault="000D6530" w:rsidP="000D6530">
      <w:pPr>
        <w:pStyle w:val="BodyText"/>
        <w:spacing w:before="113" w:after="113"/>
      </w:pPr>
    </w:p>
    <w:p w:rsidR="000D6530" w:rsidRPr="000D6530" w:rsidRDefault="000D6530" w:rsidP="000D6530">
      <w:pPr>
        <w:pStyle w:val="BodyText"/>
        <w:spacing w:before="113" w:after="113"/>
      </w:pPr>
    </w:p>
    <w:p w:rsidR="007A5F94" w:rsidRPr="000D6530" w:rsidRDefault="007A5F94" w:rsidP="007A5F94">
      <w:pPr>
        <w:pStyle w:val="BodyText"/>
        <w:spacing w:before="113" w:after="113" w:line="360" w:lineRule="auto"/>
        <w:rPr>
          <w:b/>
          <w:bCs/>
        </w:rPr>
      </w:pPr>
      <w:bookmarkStart w:id="124" w:name="_Toc86049973"/>
      <w:bookmarkStart w:id="125" w:name="_Toc86136603"/>
      <w:r w:rsidRPr="000D6530">
        <w:rPr>
          <w:b/>
          <w:bCs/>
        </w:rPr>
        <w:t xml:space="preserve">Καθορίζοντας τα βάρη των κριτηρίων-Η μέθοδος του </w:t>
      </w:r>
      <w:r w:rsidRPr="000D6530">
        <w:rPr>
          <w:b/>
          <w:bCs/>
          <w:lang w:val="en-US"/>
        </w:rPr>
        <w:t>Simos</w:t>
      </w:r>
      <w:r w:rsidRPr="000D6530">
        <w:rPr>
          <w:b/>
          <w:bCs/>
        </w:rPr>
        <w:t xml:space="preserve"> (1990)</w:t>
      </w:r>
      <w:bookmarkEnd w:id="124"/>
      <w:bookmarkEnd w:id="125"/>
    </w:p>
    <w:p w:rsidR="007A5F94" w:rsidRPr="000D6530" w:rsidRDefault="007A5F94" w:rsidP="007A5F94">
      <w:pPr>
        <w:pStyle w:val="BodyText"/>
        <w:spacing w:before="113" w:after="113"/>
        <w:rPr>
          <w:b/>
        </w:rPr>
      </w:pPr>
    </w:p>
    <w:p w:rsidR="007A5F94" w:rsidRPr="001E1238" w:rsidRDefault="007A5F94" w:rsidP="007A5F94">
      <w:pPr>
        <w:pStyle w:val="BodyText"/>
        <w:spacing w:before="113" w:after="113"/>
      </w:pPr>
      <w:r w:rsidRPr="001E1238">
        <w:t xml:space="preserve">Στα πλαίσια των μεθόδων λήψης αποφάσεων ο καθορισμός των βαρών των διαφόρων κριτηρίων είναι δύσκολη υπόθεση. Διάφορες μέθοδοι μπορούν να χρησιμοποιηθούν για το σκοπό αυτό, όπως αναφέρουν οι </w:t>
      </w:r>
      <w:r w:rsidRPr="001E1238">
        <w:rPr>
          <w:lang w:val="en-US"/>
        </w:rPr>
        <w:t>Figueira</w:t>
      </w:r>
      <w:r w:rsidRPr="001E1238">
        <w:t xml:space="preserve"> και </w:t>
      </w:r>
      <w:r w:rsidRPr="001E1238">
        <w:rPr>
          <w:lang w:val="en-US"/>
        </w:rPr>
        <w:t>Roy</w:t>
      </w:r>
      <w:r w:rsidRPr="001E1238">
        <w:t xml:space="preserve"> (2002). Ο </w:t>
      </w:r>
      <w:r w:rsidRPr="001E1238">
        <w:rPr>
          <w:lang w:val="en-US"/>
        </w:rPr>
        <w:t>J</w:t>
      </w:r>
      <w:r w:rsidRPr="001E1238">
        <w:t>.</w:t>
      </w:r>
      <w:r w:rsidRPr="001E1238">
        <w:rPr>
          <w:lang w:val="en-US"/>
        </w:rPr>
        <w:t>Simos</w:t>
      </w:r>
      <w:r w:rsidRPr="001E1238">
        <w:t xml:space="preserve"> πρότεινε μια πολύ απλή διαδικασία ώστε ο λήπτης αποφάσεων να ορίσει κατάλληλες αριθμητικές τιμές για τα βάρη, χρησιμοποιώντας κάρτες.</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Σύμφωνα με τον </w:t>
      </w:r>
      <w:r w:rsidRPr="001E1238">
        <w:rPr>
          <w:lang w:val="en-US"/>
        </w:rPr>
        <w:t>Simos</w:t>
      </w:r>
      <w:r w:rsidRPr="001E1238">
        <w:t xml:space="preserve"> (1990), η τεχνική αυτή επιτρέπει στον λήπτη αποφάσεων (ακόμη κι όταν δεν έχει εμπειρία στη λήψη αποφάσεων) να αναλογιστεί τον τρόπο με τον οποίο θα εκφράσει την ιεράρχηση των διαφόρων κριτηρίων ενός συνόλου </w:t>
      </w:r>
      <w:r w:rsidRPr="001E1238">
        <w:rPr>
          <w:lang w:val="en-US"/>
        </w:rPr>
        <w:t>F</w:t>
      </w:r>
      <w:r w:rsidRPr="001E1238">
        <w:t xml:space="preserve"> στα πλαίσια ενός συγκεκριμένου προβλήματος. Η μέθοδος αυτή στοχεύει επίσης να μεταδώσει στον αναλυτή όλες τις πληροφορίες που χρειάζεται ώστε να οριστούν αριθμητικές τιμές στα βάρη κάθε κριτηρίου του συνόλου </w:t>
      </w:r>
      <w:r w:rsidRPr="001E1238">
        <w:rPr>
          <w:lang w:val="en-US"/>
        </w:rPr>
        <w:t>F</w:t>
      </w:r>
      <w:r w:rsidRPr="001E1238">
        <w:t xml:space="preserve">. Η διαδικασία αυτή έχει εφαρμοστεί σε διάφορα πραγματικά προβλήματα και έχει γίνει αποδεκτή από πολλούς λήπτες αποφάσεων, γεγονός το οποίο δείχνει ότι οι πληροφορίες που γίνονται διαθέσιμες μέσω αυτής της διαδικασίας είναι ιδιαίτερα σημαντικές όσον </w:t>
      </w:r>
      <w:r w:rsidRPr="001E1238">
        <w:lastRenderedPageBreak/>
        <w:t xml:space="preserve">αφορά τις προτιμήσεις του λήπτη αποφάσεων. Ωστόσο, η μέθοδος του </w:t>
      </w:r>
      <w:r w:rsidRPr="001E1238">
        <w:rPr>
          <w:lang w:val="en-US"/>
        </w:rPr>
        <w:t>Simos</w:t>
      </w:r>
      <w:r w:rsidRPr="001E1238">
        <w:t xml:space="preserve"> έχει ορισμένα μειονεκτήματα: 1) βασίζεται σε μία μη-πραγματική υπόθεση. Αυτό προκύπτει από την έλλειψη ουσιωδών πληροφοριών , όπως τονίζεται από τον </w:t>
      </w:r>
      <w:r w:rsidRPr="001E1238">
        <w:rPr>
          <w:lang w:val="en-US"/>
        </w:rPr>
        <w:t>Scharlig</w:t>
      </w:r>
      <w:r w:rsidRPr="001E1238">
        <w:t xml:space="preserve"> (1996), 2) οδηγεί στην ελλιπή επεξεργασία στοιχείων της ίδιας σημαντικότητας (δηλαδή του ίδιου βάρους).</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Η κύρια καινοτομία της μεθόδου αυτής του </w:t>
      </w:r>
      <w:r w:rsidRPr="001E1238">
        <w:rPr>
          <w:lang w:val="en-US"/>
        </w:rPr>
        <w:t>Simos</w:t>
      </w:r>
      <w:r w:rsidRPr="001E1238">
        <w:t xml:space="preserve"> (1990) έγκειται στη συσχέτιση μίας «κάρτας» με κάθε ένα κριτήριο. Το γεγονός ότι το άτομο που εξετάζεται πρέπει να χειριστεί τις κάρτες ώστε να τις κατατάξει εισάγοντας ορισμένες άσπρες κάρτες, επιτρέπει τη βαθύτερη κατανόηση του σκοπού της διαδικασίας αυτής.</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Η συγκέντρωση των απαραίτητων πληροφοριών γίνεται σε τρία στάδια, ‘οπως αναφέρουν οι </w:t>
      </w:r>
      <w:r w:rsidRPr="001E1238">
        <w:rPr>
          <w:lang w:val="en-US"/>
        </w:rPr>
        <w:t>Figueira</w:t>
      </w:r>
      <w:r w:rsidRPr="001E1238">
        <w:t xml:space="preserve"> και </w:t>
      </w:r>
      <w:r w:rsidRPr="001E1238">
        <w:rPr>
          <w:lang w:val="en-US"/>
        </w:rPr>
        <w:t>Roy</w:t>
      </w:r>
      <w:r w:rsidRPr="001E1238">
        <w:t xml:space="preserve"> (2002):</w:t>
      </w:r>
    </w:p>
    <w:p w:rsidR="007A5F94" w:rsidRPr="001E1238" w:rsidRDefault="007A5F94" w:rsidP="007A5F94">
      <w:pPr>
        <w:pStyle w:val="BodyText"/>
        <w:spacing w:before="113" w:after="113"/>
      </w:pPr>
      <w:r w:rsidRPr="001E1238">
        <w:t xml:space="preserve">1) Ένα πακέτο με </w:t>
      </w:r>
      <w:r w:rsidRPr="001E1238">
        <w:rPr>
          <w:lang w:val="en-US"/>
        </w:rPr>
        <w:t>n</w:t>
      </w:r>
      <w:r w:rsidRPr="001E1238">
        <w:t xml:space="preserve"> κάρτες δίνεται στο άτομο υπό εξέταση (τον χρήστη). Πάνω σε κάθε κάρτα γράφεται το όνομα κάθε κριτηρίου που ανήκει στο σύνολο κριτηρίων </w:t>
      </w:r>
      <w:r w:rsidRPr="001E1238">
        <w:rPr>
          <w:lang w:val="en-US"/>
        </w:rPr>
        <w:t>F</w:t>
      </w:r>
      <w:r w:rsidRPr="001E1238">
        <w:t xml:space="preserve"> μαζί με οποιαδήποτε συμπληρωματική πληροφορία που κρίνεται απαραίτητη. Επομένως, τα κριτήρια είναι επίσης </w:t>
      </w:r>
      <w:r w:rsidRPr="001E1238">
        <w:rPr>
          <w:lang w:val="en-US"/>
        </w:rPr>
        <w:t>n</w:t>
      </w:r>
      <w:r w:rsidRPr="001E1238">
        <w:t>. Μαζί με τις κάρτες αυτές παρέχεται και ένα πακέτο με άσπρες κάρτες, ο αριθμός των οποίων εξαρτάται από τις ανάγκες του χρήστη.</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2) Ο χρήστης, όπως εξηγούν οι  </w:t>
      </w:r>
      <w:r w:rsidRPr="001E1238">
        <w:rPr>
          <w:lang w:val="en-US"/>
        </w:rPr>
        <w:t>Figueira</w:t>
      </w:r>
      <w:r w:rsidRPr="001E1238">
        <w:t xml:space="preserve"> και </w:t>
      </w:r>
      <w:r w:rsidRPr="001E1238">
        <w:rPr>
          <w:lang w:val="en-US"/>
        </w:rPr>
        <w:t>Roy</w:t>
      </w:r>
      <w:r w:rsidRPr="001E1238">
        <w:t xml:space="preserve"> (2002), ζητείται να κατατάξει τις κάρτες αυτές (δηλαδή τα κριτήρια) με αύξουσα σειρά από τη λιγότερο σημαντική στην πιο σημαντική, ανάλογα δηλαδή με τη σημαντικότητα που θέλει να αποδώσει σε κάθε κριτήριο. Το πρώτο κριτήριο στην κατάταξη είναι το λιγότερο σημαντικό και το τελευταίο είναι το πιο σημαντικό. Εάν κάποια κριτήρια είναι εξίσου σημαντικά για τον χρήστη, θα πρέπει να οριστεί ένα υποσύνολο καρτών.</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3) Ο χρήστης ζητείται να αναλογιστεί το γεγονός ότι η σημαντικότητα δύο διαδοχικών κριτηρίων μπορεί να είναι σχεδόν ίδια. Στον καθορισμό των βαρών πρέπει να ληφθεί υπόψη αυτή η ελάχιστη διαφορά, για το λόγο αυτό ο χρήστης ζητείται να εισάγει τόσες περισσότερες άσπρες κάρτες μεταξύ δύο διαδοχικών καρτών όσο μεγαλύτερη είναι και η διαφορά της σημαντικότητας μεταξύ των κριτηρίων. Καμία άσπρη κάρτα σημαίνει ότι τα δύο κριτήρια δεν έχουν τα ίδια βάρη και ότι η διαφορά μεταξύ των βαρών μπορεί να οριστεί ως η μονάδα μέτρησης </w:t>
      </w:r>
      <w:r w:rsidRPr="001E1238">
        <w:rPr>
          <w:lang w:val="en-US"/>
        </w:rPr>
        <w:t>u</w:t>
      </w:r>
      <w:r w:rsidRPr="001E1238">
        <w:t xml:space="preserve">  μεταξύ των τάξεων. Μία κάρτα σημαίνει διαφορά 2</w:t>
      </w:r>
      <w:r w:rsidRPr="001E1238">
        <w:rPr>
          <w:lang w:val="en-US"/>
        </w:rPr>
        <w:t>u</w:t>
      </w:r>
      <w:r w:rsidRPr="001E1238">
        <w:t>, δύο κάρτες σημαίνει διαφορά 3</w:t>
      </w:r>
      <w:r w:rsidRPr="001E1238">
        <w:rPr>
          <w:lang w:val="en-US"/>
        </w:rPr>
        <w:t>u</w:t>
      </w:r>
      <w:r w:rsidRPr="001E1238">
        <w:t xml:space="preserve"> κ.ο.κ.</w:t>
      </w:r>
    </w:p>
    <w:p w:rsidR="007A5F94" w:rsidRPr="000D6530" w:rsidRDefault="007A5F94" w:rsidP="007A5F94">
      <w:pPr>
        <w:pStyle w:val="BodyText"/>
        <w:spacing w:before="113" w:after="113"/>
        <w:rPr>
          <w:b/>
        </w:rPr>
      </w:pPr>
    </w:p>
    <w:p w:rsidR="007A5F94" w:rsidRPr="000D6530" w:rsidRDefault="007A5F94" w:rsidP="007A5F94">
      <w:pPr>
        <w:pStyle w:val="BodyText"/>
        <w:spacing w:before="113" w:after="113"/>
        <w:rPr>
          <w:b/>
        </w:rPr>
      </w:pPr>
    </w:p>
    <w:p w:rsidR="007A5F94" w:rsidRPr="000D6530" w:rsidRDefault="007A5F94" w:rsidP="007A5F94">
      <w:pPr>
        <w:pStyle w:val="BodyText"/>
        <w:spacing w:before="113" w:after="113"/>
        <w:rPr>
          <w:b/>
          <w:i/>
        </w:rPr>
      </w:pPr>
      <w:r w:rsidRPr="000D6530">
        <w:rPr>
          <w:b/>
          <w:i/>
        </w:rPr>
        <w:t xml:space="preserve">Ο προσδιορισμός των βαρών των κριτηρίων σύμφωνα με τον </w:t>
      </w:r>
      <w:r w:rsidRPr="000D6530">
        <w:rPr>
          <w:b/>
          <w:i/>
          <w:lang w:val="en-US"/>
        </w:rPr>
        <w:t>Simos</w:t>
      </w:r>
    </w:p>
    <w:p w:rsidR="007A5F94" w:rsidRPr="000D6530" w:rsidRDefault="007A5F94" w:rsidP="007A5F94">
      <w:pPr>
        <w:pStyle w:val="BodyText"/>
        <w:spacing w:before="113" w:after="113"/>
        <w:rPr>
          <w:b/>
          <w:i/>
        </w:rPr>
      </w:pPr>
    </w:p>
    <w:p w:rsidR="007A5F94" w:rsidRPr="001E1238" w:rsidRDefault="007A5F94" w:rsidP="007A5F94">
      <w:pPr>
        <w:pStyle w:val="BodyText"/>
        <w:spacing w:before="113" w:after="113"/>
      </w:pPr>
      <w:r w:rsidRPr="001E1238">
        <w:t xml:space="preserve">Τη συγκέντρωση των πληροφοριών ακολουθεί ο καθορισμός των βαρών των κριτηρίων. Ο τρόπος που προτείνει ο </w:t>
      </w:r>
      <w:r w:rsidRPr="001E1238">
        <w:rPr>
          <w:lang w:val="en-US"/>
        </w:rPr>
        <w:t>Simos</w:t>
      </w:r>
      <w:r w:rsidRPr="001E1238">
        <w:t xml:space="preserve"> για την επεξεργασία των συγκεντρωμένων πληροφοριών αναλύεται από τους </w:t>
      </w:r>
      <w:r w:rsidRPr="001E1238">
        <w:rPr>
          <w:lang w:val="en-US"/>
        </w:rPr>
        <w:t>Maestre</w:t>
      </w:r>
      <w:r w:rsidRPr="001E1238">
        <w:t xml:space="preserve"> </w:t>
      </w:r>
      <w:r w:rsidRPr="001E1238">
        <w:rPr>
          <w:lang w:val="en-US"/>
        </w:rPr>
        <w:t>et</w:t>
      </w:r>
      <w:r w:rsidRPr="001E1238">
        <w:t xml:space="preserve"> </w:t>
      </w:r>
      <w:r w:rsidRPr="001E1238">
        <w:rPr>
          <w:lang w:val="en-US"/>
        </w:rPr>
        <w:t>al</w:t>
      </w:r>
      <w:r w:rsidRPr="001E1238">
        <w:t>. (1994) με τη χρήση ενός παραδείγματος.</w:t>
      </w:r>
    </w:p>
    <w:p w:rsidR="007A5F94" w:rsidRPr="001E1238" w:rsidRDefault="007A5F94" w:rsidP="007A5F94">
      <w:pPr>
        <w:pStyle w:val="BodyText"/>
        <w:spacing w:before="113" w:after="113"/>
      </w:pPr>
    </w:p>
    <w:p w:rsidR="007A5F94" w:rsidRPr="001E1238" w:rsidRDefault="007A5F94" w:rsidP="007A5F94">
      <w:pPr>
        <w:pStyle w:val="BodyText"/>
        <w:spacing w:before="113" w:after="113"/>
      </w:pPr>
      <w:r w:rsidRPr="001E1238">
        <w:t xml:space="preserve">Ας θεωρήσουμε ένα σύνολο κριτηρίων </w:t>
      </w:r>
      <w:r w:rsidRPr="001E1238">
        <w:rPr>
          <w:lang w:val="en-US"/>
        </w:rPr>
        <w:t>F</w:t>
      </w:r>
      <w:r w:rsidRPr="001E1238">
        <w:t xml:space="preserve">  με 12 κριτήρια:</w:t>
      </w:r>
    </w:p>
    <w:p w:rsidR="007A5F94" w:rsidRPr="001E1238" w:rsidRDefault="007A5F94" w:rsidP="007A5F94">
      <w:pPr>
        <w:pStyle w:val="BodyText"/>
        <w:spacing w:before="113" w:after="113"/>
        <w:rPr>
          <w:lang w:val="en-US"/>
        </w:rPr>
      </w:pPr>
      <w:r w:rsidRPr="001E1238">
        <w:rPr>
          <w:lang w:val="en-US"/>
        </w:rPr>
        <w:t>F={a,b,c,d,e,f,g,h,i,k,l}</w:t>
      </w:r>
    </w:p>
    <w:p w:rsidR="007A5F94" w:rsidRPr="001E1238" w:rsidRDefault="007A5F94" w:rsidP="007A5F94">
      <w:pPr>
        <w:pStyle w:val="BodyText"/>
        <w:spacing w:before="113" w:after="113"/>
      </w:pPr>
      <w:r w:rsidRPr="001E1238">
        <w:t xml:space="preserve">Ας υποθέσουμε ότι ο χρήστης ομαδοποιεί τις κάρτες που συσχετίζονται με τα κριτήρια της ίδιας σημαντικότητας (ίδιο βάρος) σε 6 διαφορετικά υποσύνολα. Προκειμένου ο </w:t>
      </w:r>
      <w:r w:rsidRPr="001E1238">
        <w:rPr>
          <w:lang w:val="en-US"/>
        </w:rPr>
        <w:t>Simos</w:t>
      </w:r>
      <w:r w:rsidRPr="001E1238">
        <w:t xml:space="preserve"> (1990) να μετατρέψει τις τάξεις σε βάρη, προτείνει τον ακόλουθο αλγόριθμο: </w:t>
      </w:r>
    </w:p>
    <w:p w:rsidR="007A5F94" w:rsidRPr="001E1238" w:rsidRDefault="007A5F94" w:rsidP="007A5F94">
      <w:pPr>
        <w:pStyle w:val="BodyText"/>
        <w:numPr>
          <w:ilvl w:val="0"/>
          <w:numId w:val="33"/>
        </w:numPr>
        <w:spacing w:before="113" w:after="113"/>
      </w:pPr>
      <w:r w:rsidRPr="001E1238">
        <w:t>Κατάταξη των υποσυνόλων από το λιγότερο καλό στο πιο καλό με τη χρήση των άσπρων καρτών.</w:t>
      </w:r>
    </w:p>
    <w:p w:rsidR="007A5F94" w:rsidRPr="001E1238" w:rsidRDefault="007A5F94" w:rsidP="007A5F94">
      <w:pPr>
        <w:pStyle w:val="BodyText"/>
        <w:numPr>
          <w:ilvl w:val="0"/>
          <w:numId w:val="33"/>
        </w:numPr>
        <w:spacing w:before="113" w:after="113"/>
      </w:pPr>
      <w:r w:rsidRPr="001E1238">
        <w:t xml:space="preserve">Απόδοση μίας </w:t>
      </w:r>
      <w:r w:rsidRPr="001E1238">
        <w:rPr>
          <w:i/>
        </w:rPr>
        <w:t xml:space="preserve">θέσης (βάρους κατά τον </w:t>
      </w:r>
      <w:r w:rsidRPr="001E1238">
        <w:rPr>
          <w:i/>
          <w:lang w:val="en-US"/>
        </w:rPr>
        <w:t>Simos</w:t>
      </w:r>
      <w:r w:rsidRPr="001E1238">
        <w:rPr>
          <w:i/>
        </w:rPr>
        <w:t>)</w:t>
      </w:r>
      <w:r w:rsidRPr="001E1238">
        <w:t xml:space="preserve"> σε κάθε κριτήριο και σε κάθε άσπρη κάρτα: η κάρτα με τη μικρότερη κατάταξη παίρνει τη θέση 1, η επόμενη τη θέση 2 κ.ο.κ.</w:t>
      </w:r>
    </w:p>
    <w:p w:rsidR="007A5F94" w:rsidRPr="001E1238" w:rsidRDefault="007A5F94" w:rsidP="007A5F94">
      <w:pPr>
        <w:pStyle w:val="BodyText"/>
        <w:numPr>
          <w:ilvl w:val="0"/>
          <w:numId w:val="33"/>
        </w:numPr>
        <w:spacing w:before="113" w:after="113"/>
      </w:pPr>
      <w:r w:rsidRPr="001E1238">
        <w:t xml:space="preserve">Προσδιορισμός του </w:t>
      </w:r>
      <w:r w:rsidRPr="001E1238">
        <w:rPr>
          <w:i/>
        </w:rPr>
        <w:t>μη-κανονικοποιημένου βάρους</w:t>
      </w:r>
      <w:r w:rsidRPr="001E1238">
        <w:t xml:space="preserve"> (</w:t>
      </w:r>
      <w:r w:rsidRPr="001E1238">
        <w:rPr>
          <w:i/>
        </w:rPr>
        <w:t xml:space="preserve">μέσο βάρος κατά τον </w:t>
      </w:r>
      <w:r w:rsidRPr="001E1238">
        <w:rPr>
          <w:i/>
          <w:lang w:val="en-US"/>
        </w:rPr>
        <w:t>Simos</w:t>
      </w:r>
      <w:r w:rsidRPr="001E1238">
        <w:rPr>
          <w:i/>
        </w:rPr>
        <w:t>)</w:t>
      </w:r>
      <w:r w:rsidRPr="001E1238">
        <w:t xml:space="preserve"> κάθε τάξης διαιρώντας το άθροισμα των θέσεων της τάξης αυτής με το συνολικό αριθμό των κριτηρίων που ανήκουν στην τάξη αυτή.</w:t>
      </w:r>
    </w:p>
    <w:p w:rsidR="007A5F94" w:rsidRPr="001E1238" w:rsidRDefault="007A5F94" w:rsidP="007A5F94">
      <w:pPr>
        <w:pStyle w:val="BodyText"/>
        <w:numPr>
          <w:ilvl w:val="0"/>
          <w:numId w:val="33"/>
        </w:numPr>
        <w:spacing w:before="113" w:after="113"/>
      </w:pPr>
      <w:r w:rsidRPr="001E1238">
        <w:t xml:space="preserve">Προσδιορισμός του </w:t>
      </w:r>
      <w:r w:rsidRPr="001E1238">
        <w:rPr>
          <w:i/>
        </w:rPr>
        <w:t>κανονικού βάρους</w:t>
      </w:r>
      <w:r w:rsidRPr="001E1238">
        <w:t xml:space="preserve"> </w:t>
      </w:r>
      <w:r w:rsidRPr="001E1238">
        <w:rPr>
          <w:i/>
        </w:rPr>
        <w:t xml:space="preserve">(σχετικό βάρος κατά τον </w:t>
      </w:r>
      <w:r w:rsidRPr="001E1238">
        <w:rPr>
          <w:i/>
          <w:lang w:val="en-US"/>
        </w:rPr>
        <w:t>Simos</w:t>
      </w:r>
      <w:r w:rsidRPr="001E1238">
        <w:rPr>
          <w:i/>
        </w:rPr>
        <w:t>)</w:t>
      </w:r>
      <w:r w:rsidRPr="001E1238">
        <w:t xml:space="preserve"> κάθε κριτηρίου διαιρώντας το μη κανονικοποιημένο βάρος της τάξης με το συνολικό άθροισμα των θέσεων των κριτηρίων (χωρίς να ληφθούν υπόψη οι άσπρες κάρτες). </w:t>
      </w:r>
    </w:p>
    <w:p w:rsidR="007A5F94" w:rsidRPr="00670A05" w:rsidRDefault="007A5F94" w:rsidP="007A5F94">
      <w:pPr>
        <w:pStyle w:val="BodyText"/>
        <w:spacing w:before="113" w:after="113" w:line="360" w:lineRule="auto"/>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7A5F94" w:rsidRDefault="007A5F94" w:rsidP="001457DD">
      <w:pPr>
        <w:pStyle w:val="BodyText"/>
        <w:spacing w:before="113" w:after="113" w:line="360" w:lineRule="auto"/>
        <w:jc w:val="both"/>
      </w:pPr>
    </w:p>
    <w:p w:rsidR="00182B8F" w:rsidRPr="00670A05" w:rsidRDefault="00FD0D93" w:rsidP="001457DD">
      <w:pPr>
        <w:pStyle w:val="BodyText"/>
        <w:spacing w:before="113" w:after="113" w:line="360" w:lineRule="auto"/>
        <w:jc w:val="both"/>
      </w:pPr>
      <w:r>
        <w:t xml:space="preserve">Στη περίπτωση που μελεταμε, έγιναν οι σχετικές ερωτήσεις για τα βάρη των κριτηρίων σε μια ομάδα ατόμων τα οποία έχουν γνώσεις για το θέμα μας, καθώς επίσης και έχουν αγοράσει κάποια απο τα κρυπτονομίσματα. </w:t>
      </w:r>
    </w:p>
    <w:p w:rsidR="00A9549F" w:rsidRPr="00A9549F" w:rsidRDefault="00A9549F" w:rsidP="001457DD">
      <w:pPr>
        <w:pStyle w:val="BodyText"/>
        <w:spacing w:before="113" w:after="113" w:line="360" w:lineRule="auto"/>
        <w:jc w:val="both"/>
      </w:pPr>
      <w:r>
        <w:t xml:space="preserve">Η επιλογή των κριτηρίων έγινε με βάση τη δική </w:t>
      </w:r>
      <w:r w:rsidR="00FD0D93">
        <w:t>τους</w:t>
      </w:r>
      <w:r>
        <w:t xml:space="preserve"> κρίση</w:t>
      </w:r>
      <w:r w:rsidR="007A5F94">
        <w:t xml:space="preserve"> καθώς και βασιζόμενος σε</w:t>
      </w:r>
      <w:r>
        <w:t xml:space="preserve"> πληροφορίες που συγκέντωσα για τα κρυπτονομίσματα και απο το πόσο σημαντικο είναι κάθε κρι</w:t>
      </w:r>
      <w:r w:rsidR="007A5F94">
        <w:t>τήριο για μία μονάδα νομίσματος</w:t>
      </w:r>
      <w:r>
        <w:t xml:space="preserve">. </w:t>
      </w:r>
    </w:p>
    <w:p w:rsidR="00A9549F" w:rsidRDefault="001457DD" w:rsidP="00A9549F">
      <w:pPr>
        <w:pStyle w:val="BodyText"/>
        <w:spacing w:before="113" w:after="113" w:line="360" w:lineRule="auto"/>
      </w:pPr>
      <w:r w:rsidRPr="001457DD">
        <w:t>Τα κριτήρια που έχουν επιλεχθεί για τη συγκεκριμένη ερευνητική μελέτη είναι τρία και όλα τους αριθμητικά:  πρώτον, είναι ο όγκος των χρηματιστηριακών συναλλαγών(</w:t>
      </w:r>
      <w:r w:rsidRPr="001457DD">
        <w:rPr>
          <w:b/>
          <w:lang w:val="en-US"/>
        </w:rPr>
        <w:t>Volume</w:t>
      </w:r>
      <w:r w:rsidRPr="001457DD">
        <w:t>), ένα πολύ σημαντικό κριτήριο για την συναγωγή συμπερασμάτων για την χρηματοοικονομική αξία ενός προϊόντος εισηγμένου στο χρηματιστήριο, όπως ενός νομίσματος. Σε αυτό το κριτήριο το βάρος(</w:t>
      </w:r>
      <w:r w:rsidRPr="001457DD">
        <w:rPr>
          <w:lang w:val="en-US"/>
        </w:rPr>
        <w:t>weight</w:t>
      </w:r>
      <w:r w:rsidRPr="001457DD">
        <w:t>)</w:t>
      </w:r>
      <w:r>
        <w:t xml:space="preserve"> που έχει </w:t>
      </w:r>
      <w:r w:rsidRPr="001457DD">
        <w:t>τεθεί είναι 2,00.</w:t>
      </w:r>
    </w:p>
    <w:p w:rsidR="00D24251" w:rsidRDefault="00D24251" w:rsidP="00A9549F">
      <w:pPr>
        <w:pStyle w:val="BodyText"/>
        <w:spacing w:before="113" w:after="113" w:line="360" w:lineRule="auto"/>
      </w:pPr>
    </w:p>
    <w:p w:rsidR="00D24251" w:rsidRDefault="00A9549F" w:rsidP="00A9549F">
      <w:pPr>
        <w:pStyle w:val="BodyText"/>
        <w:spacing w:before="113" w:after="113" w:line="360" w:lineRule="auto"/>
      </w:pPr>
      <w:r>
        <w:t xml:space="preserve">Σαν ‘αποφασίζων’ στο πρόβλημα μου θα ορίσω αυτό το κριτήριο δηλαδή τον όγκο των χρηματιστηριακών συναλλαγών. Κατα τη γνώμη μου, η επιλογή αυτή είναι θεμιτή </w:t>
      </w:r>
      <w:r w:rsidR="002D48EF">
        <w:t>αφού το κριτήριο αυτό περιγράφει την ποσότητα απο κάθε νόμισμα που ‘κινείται’ στην αγορά, άρα με λίγα λόγια μια ‘προτίμηση’ που πηγάζει απο το κοινό.</w:t>
      </w:r>
      <w:r w:rsidR="001457DD" w:rsidRPr="001457DD">
        <w:br/>
      </w:r>
    </w:p>
    <w:p w:rsidR="001457DD" w:rsidRPr="00670A05" w:rsidRDefault="001457DD" w:rsidP="00A9549F">
      <w:pPr>
        <w:pStyle w:val="BodyText"/>
        <w:spacing w:before="113" w:after="113" w:line="360" w:lineRule="auto"/>
        <w:rPr>
          <w:b/>
        </w:rPr>
      </w:pPr>
      <w:r w:rsidRPr="001457DD">
        <w:t>Τα δύο υπόλοιπα κριτήρια είναι η κεφαλαιοποίηση της αγοράς(</w:t>
      </w:r>
      <w:r w:rsidRPr="001457DD">
        <w:rPr>
          <w:b/>
          <w:lang w:val="en-US"/>
        </w:rPr>
        <w:t>Market</w:t>
      </w:r>
      <w:r w:rsidRPr="001457DD">
        <w:rPr>
          <w:b/>
        </w:rPr>
        <w:t xml:space="preserve"> </w:t>
      </w:r>
      <w:r w:rsidRPr="001457DD">
        <w:rPr>
          <w:b/>
          <w:lang w:val="en-US"/>
        </w:rPr>
        <w:t>Cap</w:t>
      </w:r>
      <w:r w:rsidRPr="001457DD">
        <w:rPr>
          <w:b/>
        </w:rPr>
        <w:t>.</w:t>
      </w:r>
      <w:r w:rsidRPr="001457DD">
        <w:t xml:space="preserve"> ή </w:t>
      </w:r>
      <w:r w:rsidRPr="001457DD">
        <w:rPr>
          <w:lang w:val="en-US"/>
        </w:rPr>
        <w:t>Market</w:t>
      </w:r>
      <w:r w:rsidRPr="001457DD">
        <w:t xml:space="preserve"> </w:t>
      </w:r>
      <w:r w:rsidRPr="001457DD">
        <w:rPr>
          <w:lang w:val="en-US"/>
        </w:rPr>
        <w:t>Capitalization</w:t>
      </w:r>
      <w:r w:rsidRPr="001457DD">
        <w:t>) και, τέλος, η τιμή τους στην αγορά(</w:t>
      </w:r>
      <w:r w:rsidRPr="001457DD">
        <w:rPr>
          <w:b/>
          <w:lang w:val="en-US"/>
        </w:rPr>
        <w:t>Price</w:t>
      </w:r>
      <w:r w:rsidRPr="001457DD">
        <w:t xml:space="preserve">). Τα δύο αυτά κριτήρια είναι </w:t>
      </w:r>
      <w:r w:rsidRPr="005657B2">
        <w:rPr>
          <w:color w:val="FF0000"/>
        </w:rPr>
        <w:t>αλληλένδετα</w:t>
      </w:r>
      <w:r w:rsidRPr="001457DD">
        <w:t xml:space="preserve">, εφόσον η κεφαλαιοποίηση δεν είναι άλλο από το γινόμενο του αριθμητικού πλήθους των μετοχών και στην προκειμένη περίπτωση του συνόλου των κυκλοφορούντων κρυπτονομισμάτων επί την τιμή αγοράς του καθενός. </w:t>
      </w:r>
      <w:r w:rsidRPr="001457DD">
        <w:br/>
      </w:r>
      <w:r w:rsidRPr="001457DD">
        <w:lastRenderedPageBreak/>
        <w:t>Επειδή αυτά τα κριτήρια είναι αλληλένδετα και επομένως η «πληροφορία» που φέρουν είναι παρεμφερής, θεωρήθηκε σκόπιμο και καλύτερη προσέγγιση το βάρος τους ως κριτηρίων να είναι ίσο με 1,00 για το καθένα. Παρ’όλ’αυτά, θα εξεταστεί και μια εναλλακτική περίπτωση με ίσα βάρη για κάθε ένα από τα κριτήρια. Οι σταθμίσεις αυτές αντιστοιχούν στο τρίτο από τα στοιχεία που</w:t>
      </w:r>
      <w:r w:rsidR="005657B2">
        <w:t xml:space="preserve"> </w:t>
      </w:r>
      <w:r w:rsidRPr="001457DD">
        <w:t xml:space="preserve">προαναφέρθηκαν και το οποίο είναι οι </w:t>
      </w:r>
      <w:r w:rsidRPr="001457DD">
        <w:rPr>
          <w:b/>
          <w:i/>
        </w:rPr>
        <w:t>«προτιμήσεις»</w:t>
      </w:r>
      <w:r w:rsidRPr="001457DD">
        <w:rPr>
          <w:b/>
        </w:rPr>
        <w:t>(</w:t>
      </w:r>
      <w:r w:rsidRPr="001457DD">
        <w:rPr>
          <w:b/>
          <w:lang w:val="en-US"/>
        </w:rPr>
        <w:t>Preferences</w:t>
      </w:r>
      <w:r w:rsidRPr="001457DD">
        <w:rPr>
          <w:b/>
        </w:rPr>
        <w:t>)</w:t>
      </w:r>
    </w:p>
    <w:p w:rsidR="000D6530" w:rsidRPr="00670A05" w:rsidRDefault="000D6530" w:rsidP="00A9549F">
      <w:pPr>
        <w:pStyle w:val="BodyText"/>
        <w:spacing w:before="113" w:after="113" w:line="360" w:lineRule="auto"/>
        <w:rPr>
          <w:b/>
        </w:rPr>
      </w:pPr>
    </w:p>
    <w:p w:rsidR="000D6530" w:rsidRPr="000D6530" w:rsidRDefault="000D6530" w:rsidP="00A9549F">
      <w:pPr>
        <w:pStyle w:val="BodyText"/>
        <w:spacing w:before="113" w:after="113" w:line="360" w:lineRule="auto"/>
      </w:pPr>
    </w:p>
    <w:p w:rsidR="001457DD" w:rsidRPr="001457DD" w:rsidRDefault="001457DD" w:rsidP="001457DD">
      <w:pPr>
        <w:pStyle w:val="BodyText"/>
        <w:spacing w:before="113" w:after="113" w:line="360" w:lineRule="auto"/>
        <w:jc w:val="both"/>
      </w:pPr>
      <w:r w:rsidRPr="001457DD">
        <w:t>Εφόσον έχουν λοιπόν εισαχθεί όλα τα στοιχεία στον πίνακα “</w:t>
      </w:r>
      <w:r w:rsidRPr="001457DD">
        <w:rPr>
          <w:lang w:val="en-US"/>
        </w:rPr>
        <w:t>Evaluations</w:t>
      </w:r>
      <w:r w:rsidRPr="001457DD">
        <w:t xml:space="preserve">”, πλέον είναι εφικτή η κατάταξή τους με βάση τα πρότυπα </w:t>
      </w:r>
      <w:r w:rsidRPr="001457DD">
        <w:rPr>
          <w:lang w:val="en-US"/>
        </w:rPr>
        <w:t>PROMETHEE</w:t>
      </w:r>
      <w:r w:rsidRPr="001457DD">
        <w:t xml:space="preserve"> </w:t>
      </w:r>
      <w:r w:rsidRPr="001457DD">
        <w:rPr>
          <w:lang w:val="en-US"/>
        </w:rPr>
        <w:t>I</w:t>
      </w:r>
      <w:r w:rsidRPr="001457DD">
        <w:t xml:space="preserve"> και </w:t>
      </w:r>
      <w:r w:rsidRPr="001457DD">
        <w:rPr>
          <w:lang w:val="en-US"/>
        </w:rPr>
        <w:t>PROMETHEE</w:t>
      </w:r>
      <w:r w:rsidRPr="001457DD">
        <w:t xml:space="preserve"> </w:t>
      </w:r>
      <w:r w:rsidRPr="001457DD">
        <w:rPr>
          <w:lang w:val="en-US"/>
        </w:rPr>
        <w:t>II</w:t>
      </w:r>
      <w:r w:rsidRPr="001457DD">
        <w:t xml:space="preserve">. Δεδομένης της προτίμησής μας στο δεύτερο, όπως εξηγήθηκε αρχικά, επιλέξαμε από το μενού την εξαγωγή των αποτελεσμάτων για τις κατατάξεις </w:t>
      </w:r>
      <w:r w:rsidRPr="001457DD">
        <w:rPr>
          <w:lang w:val="en-US"/>
        </w:rPr>
        <w:t>PROMETHEE</w:t>
      </w:r>
      <w:r w:rsidRPr="001457DD">
        <w:t xml:space="preserve">, δηλαδή την επιλογή </w:t>
      </w:r>
      <w:r w:rsidRPr="001457DD">
        <w:rPr>
          <w:b/>
        </w:rPr>
        <w:t>“</w:t>
      </w:r>
      <w:r w:rsidRPr="001457DD">
        <w:rPr>
          <w:b/>
          <w:lang w:val="en-US"/>
        </w:rPr>
        <w:t>Promethee</w:t>
      </w:r>
      <w:r w:rsidRPr="001457DD">
        <w:rPr>
          <w:b/>
        </w:rPr>
        <w:t xml:space="preserve"> </w:t>
      </w:r>
      <w:r w:rsidRPr="001457DD">
        <w:rPr>
          <w:b/>
          <w:lang w:val="en-US"/>
        </w:rPr>
        <w:t>Rankings</w:t>
      </w:r>
      <w:r w:rsidRPr="001457DD">
        <w:rPr>
          <w:b/>
        </w:rPr>
        <w:t>”</w:t>
      </w:r>
      <w:r w:rsidRPr="001457DD">
        <w:t>, η οποία βρίσκεται πρώτη στα αριστερά στην κάτω σειρά των εικονιδίων, και το αποτέλεσμα είναι αυτό της παρακάτω εικόνας(Εικόνα 9):</w:t>
      </w:r>
    </w:p>
    <w:p w:rsidR="001457DD" w:rsidRDefault="001457DD" w:rsidP="001457DD">
      <w:pPr>
        <w:pStyle w:val="BodyText"/>
        <w:spacing w:before="113" w:after="113" w:line="360" w:lineRule="auto"/>
        <w:jc w:val="both"/>
        <w:rPr>
          <w:i/>
          <w:iCs/>
        </w:rPr>
      </w:pPr>
      <w:r w:rsidRPr="001457DD">
        <w:rPr>
          <w:i/>
          <w:iCs/>
        </w:rPr>
        <w:t xml:space="preserve">       </w:t>
      </w:r>
    </w:p>
    <w:p w:rsidR="001457DD" w:rsidRDefault="001457DD" w:rsidP="001457DD">
      <w:pPr>
        <w:pStyle w:val="BodyText"/>
        <w:spacing w:before="113" w:after="113" w:line="360" w:lineRule="auto"/>
        <w:jc w:val="both"/>
        <w:rPr>
          <w:i/>
          <w:iCs/>
        </w:rPr>
      </w:pPr>
    </w:p>
    <w:p w:rsidR="001457DD" w:rsidRPr="001457DD" w:rsidRDefault="001457DD" w:rsidP="001457DD">
      <w:pPr>
        <w:pStyle w:val="BodyText"/>
        <w:spacing w:before="113" w:after="113" w:line="360" w:lineRule="auto"/>
        <w:jc w:val="both"/>
        <w:rPr>
          <w:i/>
          <w:iCs/>
        </w:rPr>
      </w:pPr>
      <w:r w:rsidRPr="001457DD">
        <w:rPr>
          <w:i/>
          <w:iCs/>
        </w:rPr>
        <w:t xml:space="preserve">9. Κατατάξεις </w:t>
      </w:r>
      <w:r w:rsidRPr="001457DD">
        <w:rPr>
          <w:i/>
          <w:iCs/>
          <w:lang w:val="en-US"/>
        </w:rPr>
        <w:t>PROMETHEE II</w:t>
      </w:r>
    </w:p>
    <w:p w:rsidR="001457DD" w:rsidRPr="001457DD" w:rsidRDefault="001457DD" w:rsidP="001457DD">
      <w:pPr>
        <w:pStyle w:val="BodyText"/>
        <w:spacing w:before="113" w:after="113" w:line="360" w:lineRule="auto"/>
        <w:jc w:val="both"/>
      </w:pPr>
      <w:r w:rsidRPr="001457DD">
        <w:rPr>
          <w:noProof/>
          <w:lang w:val="en-US" w:eastAsia="en-US"/>
        </w:rPr>
        <w:lastRenderedPageBreak/>
        <w:drawing>
          <wp:inline distT="0" distB="0" distL="0" distR="0">
            <wp:extent cx="4462780" cy="4776470"/>
            <wp:effectExtent l="0" t="0" r="0" b="508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2780" cy="4776470"/>
                    </a:xfrm>
                    <a:prstGeom prst="rect">
                      <a:avLst/>
                    </a:prstGeom>
                    <a:noFill/>
                    <a:ln>
                      <a:noFill/>
                    </a:ln>
                  </pic:spPr>
                </pic:pic>
              </a:graphicData>
            </a:graphic>
          </wp:inline>
        </w:drawing>
      </w:r>
    </w:p>
    <w:p w:rsidR="001457DD" w:rsidRPr="001457DD" w:rsidRDefault="001457DD" w:rsidP="001457DD">
      <w:pPr>
        <w:pStyle w:val="BodyText"/>
        <w:spacing w:before="113" w:after="113" w:line="360" w:lineRule="auto"/>
        <w:jc w:val="both"/>
      </w:pPr>
      <w:r w:rsidRPr="001457DD">
        <w:t xml:space="preserve"> </w:t>
      </w:r>
    </w:p>
    <w:p w:rsidR="001457DD" w:rsidRPr="001457DD" w:rsidRDefault="001457DD" w:rsidP="001457DD">
      <w:pPr>
        <w:pStyle w:val="BodyText"/>
        <w:spacing w:before="113" w:after="113" w:line="360" w:lineRule="auto"/>
        <w:jc w:val="both"/>
      </w:pPr>
      <w:r w:rsidRPr="001457DD">
        <w:t xml:space="preserve">Με δεδομένο ότι στην μέθοδο </w:t>
      </w:r>
      <w:r w:rsidRPr="001457DD">
        <w:rPr>
          <w:lang w:val="en-US"/>
        </w:rPr>
        <w:t>PROMETHEE</w:t>
      </w:r>
      <w:r w:rsidRPr="001457DD">
        <w:t xml:space="preserve"> </w:t>
      </w:r>
      <w:r w:rsidRPr="001457DD">
        <w:rPr>
          <w:lang w:val="en-US"/>
        </w:rPr>
        <w:t>II</w:t>
      </w:r>
      <w:r w:rsidRPr="001457DD">
        <w:t>, η κατάταξη βασίζεται στην υψηλότερη τιμή του Φ, η οποία δίνεται στην εικόνα 9, τις καλύτερες θέσεις λαμβάνουν τα εξής κρυπτονομίσματα:</w:t>
      </w:r>
    </w:p>
    <w:p w:rsidR="001457DD" w:rsidRPr="001457DD" w:rsidRDefault="001457DD" w:rsidP="001457DD">
      <w:pPr>
        <w:pStyle w:val="BodyText"/>
        <w:spacing w:before="113" w:after="113" w:line="360" w:lineRule="auto"/>
        <w:jc w:val="both"/>
        <w:rPr>
          <w:lang w:val="en-US"/>
        </w:rPr>
      </w:pPr>
      <w:r w:rsidRPr="001457DD">
        <w:rPr>
          <w:lang w:val="en-US"/>
        </w:rPr>
        <w:t>1)Bitcoin</w:t>
      </w:r>
    </w:p>
    <w:p w:rsidR="001457DD" w:rsidRPr="001457DD" w:rsidRDefault="001457DD" w:rsidP="001457DD">
      <w:pPr>
        <w:pStyle w:val="BodyText"/>
        <w:spacing w:before="113" w:after="113" w:line="360" w:lineRule="auto"/>
        <w:jc w:val="both"/>
        <w:rPr>
          <w:lang w:val="en-US"/>
        </w:rPr>
      </w:pPr>
      <w:r w:rsidRPr="001457DD">
        <w:rPr>
          <w:lang w:val="en-US"/>
        </w:rPr>
        <w:t>2)Steem</w:t>
      </w:r>
    </w:p>
    <w:p w:rsidR="001457DD" w:rsidRPr="001457DD" w:rsidRDefault="001457DD" w:rsidP="001457DD">
      <w:pPr>
        <w:pStyle w:val="BodyText"/>
        <w:spacing w:before="113" w:after="113" w:line="360" w:lineRule="auto"/>
        <w:jc w:val="both"/>
        <w:rPr>
          <w:lang w:val="en-US"/>
        </w:rPr>
      </w:pPr>
      <w:r w:rsidRPr="001457DD">
        <w:rPr>
          <w:lang w:val="en-US"/>
        </w:rPr>
        <w:t>3)Litecoin</w:t>
      </w:r>
    </w:p>
    <w:p w:rsidR="001457DD" w:rsidRPr="001457DD" w:rsidRDefault="001457DD" w:rsidP="001457DD">
      <w:pPr>
        <w:pStyle w:val="BodyText"/>
        <w:spacing w:before="113" w:after="113" w:line="360" w:lineRule="auto"/>
        <w:jc w:val="both"/>
        <w:rPr>
          <w:lang w:val="en-US"/>
        </w:rPr>
      </w:pPr>
      <w:r w:rsidRPr="001457DD">
        <w:rPr>
          <w:lang w:val="en-US"/>
        </w:rPr>
        <w:t>4)The Dao</w:t>
      </w:r>
    </w:p>
    <w:p w:rsidR="001457DD" w:rsidRPr="001457DD" w:rsidRDefault="001457DD" w:rsidP="001457DD">
      <w:pPr>
        <w:pStyle w:val="BodyText"/>
        <w:spacing w:before="113" w:after="113" w:line="360" w:lineRule="auto"/>
        <w:jc w:val="both"/>
        <w:rPr>
          <w:lang w:val="en-US"/>
        </w:rPr>
      </w:pPr>
      <w:r w:rsidRPr="001457DD">
        <w:rPr>
          <w:lang w:val="en-US"/>
        </w:rPr>
        <w:t>5)Tether</w:t>
      </w:r>
    </w:p>
    <w:p w:rsidR="001457DD" w:rsidRPr="001457DD" w:rsidRDefault="001457DD" w:rsidP="001457DD">
      <w:pPr>
        <w:pStyle w:val="BodyText"/>
        <w:spacing w:before="113" w:after="113" w:line="360" w:lineRule="auto"/>
        <w:jc w:val="both"/>
      </w:pPr>
      <w:r w:rsidRPr="001457DD">
        <w:t>6)</w:t>
      </w:r>
      <w:r w:rsidRPr="001457DD">
        <w:rPr>
          <w:lang w:val="en-US"/>
        </w:rPr>
        <w:t>Ethereum</w:t>
      </w:r>
    </w:p>
    <w:p w:rsidR="001457DD" w:rsidRPr="001457DD" w:rsidRDefault="001457DD" w:rsidP="001457DD">
      <w:pPr>
        <w:pStyle w:val="BodyText"/>
        <w:spacing w:before="113" w:after="113" w:line="360" w:lineRule="auto"/>
        <w:jc w:val="both"/>
      </w:pPr>
      <w:r w:rsidRPr="001457DD">
        <w:t>7)</w:t>
      </w:r>
      <w:r w:rsidRPr="001457DD">
        <w:rPr>
          <w:lang w:val="en-US"/>
        </w:rPr>
        <w:t>Lisk</w:t>
      </w:r>
    </w:p>
    <w:p w:rsidR="001457DD" w:rsidRPr="001457DD" w:rsidRDefault="001457DD" w:rsidP="001457DD">
      <w:pPr>
        <w:pStyle w:val="BodyText"/>
        <w:spacing w:before="113" w:after="113" w:line="360" w:lineRule="auto"/>
        <w:jc w:val="both"/>
      </w:pPr>
      <w:r w:rsidRPr="001457DD">
        <w:lastRenderedPageBreak/>
        <w:t xml:space="preserve">Αντιθέτως, στην τελευταία θέση βρίσκεται το </w:t>
      </w:r>
      <w:r w:rsidRPr="001457DD">
        <w:rPr>
          <w:lang w:val="en-US"/>
        </w:rPr>
        <w:t>Mooncoin</w:t>
      </w:r>
      <w:r w:rsidRPr="001457DD">
        <w:t>.</w:t>
      </w:r>
    </w:p>
    <w:p w:rsidR="001457DD" w:rsidRPr="001457DD" w:rsidRDefault="001457DD" w:rsidP="001457DD">
      <w:pPr>
        <w:pStyle w:val="BodyText"/>
        <w:spacing w:before="113" w:after="113" w:line="360" w:lineRule="auto"/>
        <w:jc w:val="both"/>
        <w:rPr>
          <w:i/>
          <w:iCs/>
        </w:rPr>
      </w:pPr>
      <w:r w:rsidRPr="001457DD">
        <w:rPr>
          <w:i/>
          <w:iCs/>
        </w:rPr>
        <w:t xml:space="preserve">10. Κατατάξεις κατά </w:t>
      </w:r>
      <w:r w:rsidRPr="001457DD">
        <w:rPr>
          <w:i/>
          <w:iCs/>
          <w:lang w:val="en-US"/>
        </w:rPr>
        <w:t>PROMETHE</w:t>
      </w:r>
      <w:r w:rsidRPr="001457DD">
        <w:rPr>
          <w:i/>
          <w:iCs/>
        </w:rPr>
        <w:t>-εναλλακτικές προτιμήσεις(</w:t>
      </w:r>
      <w:r w:rsidRPr="001457DD">
        <w:rPr>
          <w:i/>
          <w:iCs/>
          <w:lang w:val="en-US"/>
        </w:rPr>
        <w:t>preferences</w:t>
      </w:r>
      <w:r w:rsidRPr="001457DD">
        <w:rPr>
          <w:i/>
          <w:iCs/>
        </w:rPr>
        <w:t>)</w:t>
      </w:r>
    </w:p>
    <w:p w:rsidR="001457DD" w:rsidRPr="001457DD" w:rsidRDefault="001457DD" w:rsidP="001457DD">
      <w:pPr>
        <w:pStyle w:val="BodyText"/>
        <w:spacing w:before="113" w:after="113" w:line="360" w:lineRule="auto"/>
        <w:jc w:val="both"/>
        <w:rPr>
          <w:lang w:val="en-US"/>
        </w:rPr>
      </w:pPr>
      <w:r w:rsidRPr="001457DD">
        <w:rPr>
          <w:noProof/>
          <w:lang w:val="en-US" w:eastAsia="en-US"/>
        </w:rPr>
        <w:drawing>
          <wp:inline distT="0" distB="0" distL="0" distR="0">
            <wp:extent cx="4449445" cy="4790440"/>
            <wp:effectExtent l="0" t="0" r="8255" b="0"/>
            <wp:docPr id="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49445" cy="4790440"/>
                    </a:xfrm>
                    <a:prstGeom prst="rect">
                      <a:avLst/>
                    </a:prstGeom>
                    <a:noFill/>
                    <a:ln>
                      <a:noFill/>
                    </a:ln>
                  </pic:spPr>
                </pic:pic>
              </a:graphicData>
            </a:graphic>
          </wp:inline>
        </w:drawing>
      </w:r>
    </w:p>
    <w:p w:rsidR="001457DD" w:rsidRPr="001457DD" w:rsidRDefault="001457DD" w:rsidP="001457DD">
      <w:pPr>
        <w:pStyle w:val="BodyText"/>
        <w:spacing w:before="113" w:after="113" w:line="360" w:lineRule="auto"/>
        <w:jc w:val="both"/>
      </w:pPr>
    </w:p>
    <w:p w:rsidR="001457DD" w:rsidRPr="001457DD" w:rsidRDefault="001457DD" w:rsidP="001457DD">
      <w:pPr>
        <w:pStyle w:val="BodyText"/>
        <w:spacing w:before="113" w:after="113" w:line="360" w:lineRule="auto"/>
        <w:jc w:val="both"/>
      </w:pPr>
      <w:r w:rsidRPr="001457DD">
        <w:t>Προκειμένου να έχουμε μια πληρέστερη εικόνα των επιδόσεων των κρυπτονομισμάτων, πραγματοποιείται και μια επιπλέον εναλλακτική κατάταξη και αξιολόγηση. Έτσι, αντί του βάρους(</w:t>
      </w:r>
      <w:r w:rsidRPr="001457DD">
        <w:rPr>
          <w:lang w:val="en-US"/>
        </w:rPr>
        <w:t>weight</w:t>
      </w:r>
      <w:r w:rsidRPr="001457DD">
        <w:t>) 2,00 στο πρώτο κριτήριο του όγκου των συναλλαγών(</w:t>
      </w:r>
      <w:r w:rsidRPr="001457DD">
        <w:rPr>
          <w:lang w:val="en-US"/>
        </w:rPr>
        <w:t>Volume</w:t>
      </w:r>
      <w:r w:rsidRPr="001457DD">
        <w:t>), ανατέθηκε βάρος 1,00. Με αυτόν τον τρόπο, τις καλύτερες θέσεις λαμβάνουν τα ακόλουθα, κατά σειρά, κρυπτονομίσματα:</w:t>
      </w:r>
    </w:p>
    <w:p w:rsidR="001457DD" w:rsidRPr="001457DD" w:rsidRDefault="001457DD" w:rsidP="001457DD">
      <w:pPr>
        <w:pStyle w:val="BodyText"/>
        <w:spacing w:before="113" w:after="113" w:line="360" w:lineRule="auto"/>
        <w:jc w:val="both"/>
        <w:rPr>
          <w:lang w:val="en-US"/>
        </w:rPr>
      </w:pPr>
      <w:r w:rsidRPr="001457DD">
        <w:rPr>
          <w:lang w:val="en-US"/>
        </w:rPr>
        <w:t>1)Bitcoin</w:t>
      </w:r>
    </w:p>
    <w:p w:rsidR="001457DD" w:rsidRPr="001457DD" w:rsidRDefault="001457DD" w:rsidP="001457DD">
      <w:pPr>
        <w:pStyle w:val="BodyText"/>
        <w:spacing w:before="113" w:after="113" w:line="360" w:lineRule="auto"/>
        <w:jc w:val="both"/>
        <w:rPr>
          <w:lang w:val="en-US"/>
        </w:rPr>
      </w:pPr>
      <w:r w:rsidRPr="001457DD">
        <w:rPr>
          <w:lang w:val="en-US"/>
        </w:rPr>
        <w:t>2)Steem</w:t>
      </w:r>
    </w:p>
    <w:p w:rsidR="001457DD" w:rsidRPr="001457DD" w:rsidRDefault="001457DD" w:rsidP="001457DD">
      <w:pPr>
        <w:pStyle w:val="BodyText"/>
        <w:spacing w:before="113" w:after="113" w:line="360" w:lineRule="auto"/>
        <w:jc w:val="both"/>
        <w:rPr>
          <w:lang w:val="en-US"/>
        </w:rPr>
      </w:pPr>
      <w:r w:rsidRPr="001457DD">
        <w:rPr>
          <w:lang w:val="en-US"/>
        </w:rPr>
        <w:t>3)Litecoin</w:t>
      </w:r>
    </w:p>
    <w:p w:rsidR="001457DD" w:rsidRPr="001457DD" w:rsidRDefault="001457DD" w:rsidP="001457DD">
      <w:pPr>
        <w:pStyle w:val="BodyText"/>
        <w:spacing w:before="113" w:after="113" w:line="360" w:lineRule="auto"/>
        <w:jc w:val="both"/>
        <w:rPr>
          <w:lang w:val="en-US"/>
        </w:rPr>
      </w:pPr>
      <w:r w:rsidRPr="001457DD">
        <w:rPr>
          <w:lang w:val="en-US"/>
        </w:rPr>
        <w:t>4)The Dao</w:t>
      </w:r>
    </w:p>
    <w:p w:rsidR="001457DD" w:rsidRPr="00681FB3" w:rsidRDefault="001457DD" w:rsidP="001457DD">
      <w:pPr>
        <w:pStyle w:val="BodyText"/>
        <w:spacing w:before="113" w:after="113" w:line="360" w:lineRule="auto"/>
        <w:jc w:val="both"/>
        <w:rPr>
          <w:b/>
          <w:lang w:val="en-US"/>
        </w:rPr>
      </w:pPr>
      <w:r w:rsidRPr="00681FB3">
        <w:rPr>
          <w:b/>
          <w:lang w:val="en-US"/>
        </w:rPr>
        <w:lastRenderedPageBreak/>
        <w:t>5)</w:t>
      </w:r>
      <w:r w:rsidRPr="001457DD">
        <w:rPr>
          <w:b/>
          <w:lang w:val="en-US"/>
        </w:rPr>
        <w:t>Digix</w:t>
      </w:r>
      <w:r w:rsidRPr="00681FB3">
        <w:rPr>
          <w:b/>
          <w:lang w:val="en-US"/>
        </w:rPr>
        <w:t xml:space="preserve"> </w:t>
      </w:r>
      <w:r w:rsidRPr="001457DD">
        <w:rPr>
          <w:b/>
          <w:lang w:val="en-US"/>
        </w:rPr>
        <w:t>Dao</w:t>
      </w:r>
    </w:p>
    <w:p w:rsidR="001457DD" w:rsidRPr="001457DD" w:rsidRDefault="001457DD" w:rsidP="001457DD">
      <w:pPr>
        <w:pStyle w:val="BodyText"/>
        <w:spacing w:before="113" w:after="113" w:line="360" w:lineRule="auto"/>
        <w:jc w:val="both"/>
        <w:rPr>
          <w:b/>
        </w:rPr>
      </w:pPr>
      <w:r w:rsidRPr="001457DD">
        <w:rPr>
          <w:b/>
        </w:rPr>
        <w:t>6)</w:t>
      </w:r>
      <w:r w:rsidRPr="001457DD">
        <w:rPr>
          <w:b/>
          <w:lang w:val="en-US"/>
        </w:rPr>
        <w:t>Factom</w:t>
      </w:r>
    </w:p>
    <w:p w:rsidR="001457DD" w:rsidRPr="001457DD" w:rsidRDefault="001457DD" w:rsidP="001457DD">
      <w:pPr>
        <w:pStyle w:val="BodyText"/>
        <w:spacing w:before="113" w:after="113" w:line="360" w:lineRule="auto"/>
        <w:jc w:val="both"/>
        <w:rPr>
          <w:b/>
        </w:rPr>
      </w:pPr>
    </w:p>
    <w:p w:rsidR="001457DD" w:rsidRPr="001457DD" w:rsidRDefault="001457DD" w:rsidP="001457DD">
      <w:pPr>
        <w:pStyle w:val="BodyText"/>
        <w:spacing w:before="113" w:after="113" w:line="360" w:lineRule="auto"/>
        <w:jc w:val="both"/>
      </w:pPr>
      <w:r w:rsidRPr="001457DD">
        <w:t>Οι διαφορές παρατηρούνται με εντονοποιημένους(</w:t>
      </w:r>
      <w:r w:rsidRPr="001457DD">
        <w:rPr>
          <w:lang w:val="en-US"/>
        </w:rPr>
        <w:t>bold</w:t>
      </w:r>
      <w:r w:rsidRPr="001457DD">
        <w:t>) χαρακτήρες κάτω από την 4</w:t>
      </w:r>
      <w:r w:rsidRPr="001457DD">
        <w:rPr>
          <w:vertAlign w:val="superscript"/>
        </w:rPr>
        <w:t>η</w:t>
      </w:r>
      <w:r w:rsidRPr="001457DD">
        <w:t xml:space="preserve"> θέση της βέλτιστης βαθμολογίας </w:t>
      </w:r>
      <w:r w:rsidRPr="001457DD">
        <w:rPr>
          <w:b/>
          <w:lang w:val="en-US"/>
        </w:rPr>
        <w:t>Phi</w:t>
      </w:r>
      <w:r w:rsidRPr="001457DD">
        <w:rPr>
          <w:b/>
        </w:rPr>
        <w:t xml:space="preserve">, </w:t>
      </w:r>
      <w:r w:rsidRPr="001457DD">
        <w:t xml:space="preserve">ενώ και πάλι την τελευταία θέση καταλαμβάνει το κρυπτονόμισμα </w:t>
      </w:r>
      <w:r w:rsidRPr="001457DD">
        <w:rPr>
          <w:i/>
          <w:lang w:val="en-US"/>
        </w:rPr>
        <w:t>Mooncoin</w:t>
      </w:r>
      <w:r w:rsidRPr="001457DD">
        <w:t xml:space="preserve">.  Πιστοποιείται λοιπόν ότι και με τα δύο είδη κριτηρίων τις καλύτερες επιδόσεις έχουν τα κρυπτονομίσματα </w:t>
      </w:r>
      <w:r w:rsidRPr="001457DD">
        <w:rPr>
          <w:lang w:val="en-US"/>
        </w:rPr>
        <w:t>Bitcoin</w:t>
      </w:r>
      <w:r w:rsidRPr="001457DD">
        <w:t xml:space="preserve">, </w:t>
      </w:r>
      <w:r w:rsidRPr="001457DD">
        <w:rPr>
          <w:lang w:val="en-US"/>
        </w:rPr>
        <w:t>Steem</w:t>
      </w:r>
      <w:r w:rsidRPr="001457DD">
        <w:t xml:space="preserve">, </w:t>
      </w:r>
      <w:r w:rsidRPr="001457DD">
        <w:rPr>
          <w:lang w:val="en-US"/>
        </w:rPr>
        <w:t>Litecoin</w:t>
      </w:r>
      <w:r w:rsidRPr="001457DD">
        <w:t xml:space="preserve"> και </w:t>
      </w:r>
      <w:r w:rsidRPr="001457DD">
        <w:rPr>
          <w:lang w:val="en-US"/>
        </w:rPr>
        <w:t>The</w:t>
      </w:r>
      <w:r w:rsidRPr="001457DD">
        <w:t xml:space="preserve"> </w:t>
      </w:r>
      <w:r w:rsidRPr="001457DD">
        <w:rPr>
          <w:lang w:val="en-US"/>
        </w:rPr>
        <w:t>Dao</w:t>
      </w:r>
      <w:r w:rsidRPr="001457DD">
        <w:t>.</w:t>
      </w:r>
    </w:p>
    <w:p w:rsidR="001457DD" w:rsidRDefault="001457DD" w:rsidP="001457DD">
      <w:pPr>
        <w:pStyle w:val="BodyText"/>
        <w:spacing w:before="113" w:after="113" w:line="360" w:lineRule="auto"/>
        <w:jc w:val="both"/>
      </w:pPr>
      <w:r w:rsidRPr="001457DD">
        <w:t xml:space="preserve">   Με την ανάλυση των αποτελεσμάτων και της παραπάνω εναλλακτικής στάθμισης των κριτηρίων, ολοκληρώνεται αυτό το κεφάλαιο, το οποίο αφιερώθηκε στην μελέτη της συσταδοποίησης και κατάταξης-αποτίμησης των κρυπτονομισμάτων, με βάση τα λογισμικά </w:t>
      </w:r>
      <w:r w:rsidRPr="001457DD">
        <w:rPr>
          <w:lang w:val="en-US"/>
        </w:rPr>
        <w:t>Weka</w:t>
      </w:r>
      <w:r w:rsidRPr="001457DD">
        <w:t xml:space="preserve"> και </w:t>
      </w:r>
      <w:r w:rsidRPr="001457DD">
        <w:rPr>
          <w:lang w:val="en-US"/>
        </w:rPr>
        <w:t>Visual</w:t>
      </w:r>
      <w:r w:rsidRPr="001457DD">
        <w:t xml:space="preserve"> </w:t>
      </w:r>
      <w:r w:rsidRPr="001457DD">
        <w:rPr>
          <w:lang w:val="en-US"/>
        </w:rPr>
        <w:t>Promethee</w:t>
      </w:r>
      <w:r w:rsidRPr="001457DD">
        <w:t xml:space="preserve"> αντίστοιχα. </w:t>
      </w:r>
    </w:p>
    <w:p w:rsidR="001457DD" w:rsidRDefault="001457DD" w:rsidP="001457DD">
      <w:pPr>
        <w:pStyle w:val="BodyText"/>
        <w:spacing w:before="113" w:after="113" w:line="360" w:lineRule="auto"/>
        <w:jc w:val="both"/>
      </w:pPr>
    </w:p>
    <w:p w:rsidR="001457DD" w:rsidRPr="001457DD" w:rsidRDefault="001457DD" w:rsidP="001457DD">
      <w:pPr>
        <w:pStyle w:val="BodyText"/>
        <w:spacing w:before="113" w:after="113" w:line="360" w:lineRule="auto"/>
        <w:jc w:val="both"/>
      </w:pPr>
    </w:p>
    <w:p w:rsidR="001457DD" w:rsidRPr="001457DD" w:rsidRDefault="001457DD" w:rsidP="001457DD">
      <w:pPr>
        <w:pStyle w:val="BodyText"/>
        <w:spacing w:before="113" w:after="113" w:line="360" w:lineRule="auto"/>
        <w:jc w:val="both"/>
      </w:pPr>
    </w:p>
    <w:p w:rsidR="001457DD" w:rsidRPr="001457DD" w:rsidRDefault="001457DD" w:rsidP="001457DD">
      <w:pPr>
        <w:pStyle w:val="BodyText"/>
        <w:spacing w:before="113" w:after="113" w:line="360" w:lineRule="auto"/>
        <w:jc w:val="both"/>
      </w:pPr>
    </w:p>
    <w:p w:rsidR="00302318" w:rsidRPr="00E16866" w:rsidRDefault="00302318" w:rsidP="00E16866">
      <w:pPr>
        <w:pStyle w:val="BodyText"/>
        <w:spacing w:before="113" w:after="113" w:line="360" w:lineRule="auto"/>
        <w:jc w:val="both"/>
      </w:pPr>
      <w:r>
        <w:br w:type="page"/>
      </w:r>
    </w:p>
    <w:p w:rsidR="00522641" w:rsidRPr="00302318" w:rsidRDefault="00302318" w:rsidP="00302318">
      <w:pPr>
        <w:pStyle w:val="Heading1"/>
      </w:pPr>
      <w:bookmarkStart w:id="126" w:name="_Toc438394260"/>
      <w:r>
        <w:lastRenderedPageBreak/>
        <w:t>Αποτελέσματα</w:t>
      </w:r>
      <w:bookmarkEnd w:id="126"/>
    </w:p>
    <w:p w:rsidR="00912793" w:rsidRDefault="00912793" w:rsidP="005860DF">
      <w:pPr>
        <w:pStyle w:val="BodyText"/>
        <w:spacing w:before="113" w:after="113" w:line="360" w:lineRule="auto"/>
        <w:jc w:val="both"/>
      </w:pPr>
    </w:p>
    <w:p w:rsidR="00302318" w:rsidRDefault="0053752F" w:rsidP="0053752F">
      <w:pPr>
        <w:pStyle w:val="Heading2"/>
      </w:pPr>
      <w:bookmarkStart w:id="127" w:name="_Toc438394261"/>
      <w:r>
        <w:t>Επιλογή χαρακτηριστικών</w:t>
      </w:r>
      <w:bookmarkEnd w:id="127"/>
    </w:p>
    <w:p w:rsidR="00302318" w:rsidRDefault="00302318" w:rsidP="005860DF">
      <w:pPr>
        <w:pStyle w:val="BodyText"/>
        <w:spacing w:before="113" w:after="113" w:line="360" w:lineRule="auto"/>
        <w:jc w:val="both"/>
      </w:pPr>
    </w:p>
    <w:p w:rsidR="00FC15F3" w:rsidRDefault="0053752F" w:rsidP="005860DF">
      <w:pPr>
        <w:pStyle w:val="BodyText"/>
        <w:spacing w:before="113" w:after="113" w:line="360" w:lineRule="auto"/>
        <w:jc w:val="both"/>
      </w:pPr>
      <w:r>
        <w:t xml:space="preserve">Αρχικά θα πρέπει να επιλέξουμε τα χαρακτηριστικά των κρυπτονομισμάτων που θα συμμετάσχουν στην κατηγοριοποίηση μας. Η διαδικασία αυτή είναι σημαντική, ούτως ώστε να λάβουμε ένα σύνολο δεδομένων που θα μας βοηθήσει στο να δημιουργήσουμε </w:t>
      </w:r>
      <w:r w:rsidR="00FB07D5">
        <w:t>ομαδοποίηση των δεδομένων</w:t>
      </w:r>
      <w:r>
        <w:t xml:space="preserve"> με μεγάλη ακρίβεια. Αυτό γίνεται με το μοντέλο </w:t>
      </w:r>
      <w:r>
        <w:rPr>
          <w:lang w:val="en-US"/>
        </w:rPr>
        <w:t>attribute</w:t>
      </w:r>
      <w:r w:rsidRPr="0053752F">
        <w:t xml:space="preserve"> </w:t>
      </w:r>
      <w:r>
        <w:rPr>
          <w:lang w:val="en-US"/>
        </w:rPr>
        <w:t>selection</w:t>
      </w:r>
      <w:r>
        <w:t xml:space="preserve">. Οι είσοδοι του μοντέλου είναι η αρχική βάση δεδομένων και οι ρυθμίσεις που γίνονται αφορούν σε </w:t>
      </w:r>
      <w:r>
        <w:rPr>
          <w:lang w:val="en-US"/>
        </w:rPr>
        <w:t>classifier</w:t>
      </w:r>
      <w:r w:rsidRPr="0053752F">
        <w:t xml:space="preserve"> </w:t>
      </w:r>
      <w:r>
        <w:t xml:space="preserve">τύπου </w:t>
      </w:r>
      <w:r>
        <w:rPr>
          <w:lang w:val="en-US"/>
        </w:rPr>
        <w:t>Naivebayes</w:t>
      </w:r>
      <w:r>
        <w:t xml:space="preserve">. </w:t>
      </w:r>
    </w:p>
    <w:p w:rsidR="00FC15F3" w:rsidRDefault="00FC15F3" w:rsidP="005860DF">
      <w:pPr>
        <w:pStyle w:val="BodyText"/>
        <w:spacing w:before="113" w:after="113" w:line="360" w:lineRule="auto"/>
        <w:jc w:val="both"/>
      </w:pPr>
      <w:r>
        <w:t xml:space="preserve">Η διαδικασία αυτή εκτελείται για όλες τις κατηγορικές μεταβλητές (αλγόριθμος, </w:t>
      </w:r>
      <w:r>
        <w:rPr>
          <w:lang w:val="en-US"/>
        </w:rPr>
        <w:t>hash</w:t>
      </w:r>
      <w:r w:rsidRPr="00FC15F3">
        <w:t xml:space="preserve">, </w:t>
      </w:r>
      <w:r>
        <w:t xml:space="preserve">ασφάλεια και αποπληθωρισμός). </w:t>
      </w:r>
      <w:r w:rsidR="0053752F">
        <w:t>Τα αποτελέσματα</w:t>
      </w:r>
      <w:r>
        <w:t xml:space="preserve"> παρουσιάζονται στο Παράρτημα Γ. </w:t>
      </w:r>
    </w:p>
    <w:p w:rsidR="0053752F" w:rsidRDefault="00A12FD4" w:rsidP="005860DF">
      <w:pPr>
        <w:pStyle w:val="BodyText"/>
        <w:spacing w:before="113" w:after="113" w:line="360" w:lineRule="auto"/>
        <w:jc w:val="both"/>
      </w:pPr>
      <w:r>
        <w:t>Τα χαρακτηριστικά που επιλέγονται, καθώς εκτιμάται ότι θα μας δώσουν καλή κατηγοριοποίηση είναι τα εξής:</w:t>
      </w:r>
    </w:p>
    <w:p w:rsidR="00A12FD4" w:rsidRDefault="00A12FD4" w:rsidP="00A12FD4">
      <w:pPr>
        <w:pStyle w:val="BodyText"/>
        <w:numPr>
          <w:ilvl w:val="0"/>
          <w:numId w:val="26"/>
        </w:numPr>
        <w:spacing w:before="113" w:after="113" w:line="360" w:lineRule="auto"/>
        <w:jc w:val="both"/>
      </w:pPr>
      <w:r>
        <w:t>Προσφορά</w:t>
      </w:r>
    </w:p>
    <w:p w:rsidR="00A12FD4" w:rsidRDefault="00A12FD4" w:rsidP="00A12FD4">
      <w:pPr>
        <w:pStyle w:val="BodyText"/>
        <w:numPr>
          <w:ilvl w:val="0"/>
          <w:numId w:val="26"/>
        </w:numPr>
        <w:spacing w:before="113" w:after="113" w:line="360" w:lineRule="auto"/>
        <w:jc w:val="both"/>
      </w:pPr>
      <w:r>
        <w:t>Μηχανισμός ασφάλειας</w:t>
      </w:r>
    </w:p>
    <w:p w:rsidR="00A12FD4" w:rsidRDefault="00A12FD4" w:rsidP="00A12FD4">
      <w:pPr>
        <w:pStyle w:val="BodyText"/>
        <w:numPr>
          <w:ilvl w:val="0"/>
          <w:numId w:val="26"/>
        </w:numPr>
        <w:spacing w:before="113" w:after="113" w:line="360" w:lineRule="auto"/>
        <w:jc w:val="both"/>
        <w:rPr>
          <w:lang w:val="en-US"/>
        </w:rPr>
      </w:pPr>
      <w:r>
        <w:t xml:space="preserve">Αλγόριθμος </w:t>
      </w:r>
      <w:r>
        <w:rPr>
          <w:lang w:val="en-US"/>
        </w:rPr>
        <w:t>hash</w:t>
      </w:r>
    </w:p>
    <w:p w:rsidR="00A12FD4" w:rsidRDefault="00A12FD4" w:rsidP="00A12FD4">
      <w:pPr>
        <w:pStyle w:val="BodyText"/>
        <w:numPr>
          <w:ilvl w:val="0"/>
          <w:numId w:val="26"/>
        </w:numPr>
        <w:spacing w:before="113" w:after="113" w:line="360" w:lineRule="auto"/>
        <w:jc w:val="both"/>
      </w:pPr>
      <w:r>
        <w:t>Αποπληθωρισμός</w:t>
      </w:r>
    </w:p>
    <w:p w:rsidR="00A12FD4" w:rsidRDefault="00A12FD4" w:rsidP="00A12FD4">
      <w:pPr>
        <w:pStyle w:val="BodyText"/>
        <w:numPr>
          <w:ilvl w:val="0"/>
          <w:numId w:val="26"/>
        </w:numPr>
        <w:spacing w:before="113" w:after="113" w:line="360" w:lineRule="auto"/>
        <w:jc w:val="both"/>
      </w:pPr>
      <w:r>
        <w:t>Αλλαγή αξίας 24</w:t>
      </w:r>
      <w:r>
        <w:rPr>
          <w:lang w:val="en-US"/>
        </w:rPr>
        <w:t>h</w:t>
      </w:r>
      <w:r>
        <w:t xml:space="preserve"> (%)</w:t>
      </w:r>
    </w:p>
    <w:p w:rsidR="00F06F8D" w:rsidRPr="00E24A38" w:rsidRDefault="00F06F8D" w:rsidP="00D24251">
      <w:pPr>
        <w:pStyle w:val="Heading2"/>
        <w:numPr>
          <w:ilvl w:val="0"/>
          <w:numId w:val="0"/>
        </w:numPr>
      </w:pPr>
    </w:p>
    <w:p w:rsidR="00FB07D5" w:rsidRDefault="00FB07D5" w:rsidP="00E65A43">
      <w:pPr>
        <w:pStyle w:val="BodyText"/>
        <w:spacing w:before="113" w:after="113" w:line="360" w:lineRule="auto"/>
        <w:jc w:val="both"/>
      </w:pPr>
    </w:p>
    <w:p w:rsidR="00474DF2" w:rsidRDefault="00474DF2" w:rsidP="00474DF2">
      <w:pPr>
        <w:pStyle w:val="Heading2"/>
        <w:numPr>
          <w:ilvl w:val="1"/>
          <w:numId w:val="12"/>
        </w:numPr>
      </w:pPr>
      <w:bookmarkStart w:id="128" w:name="_Toc438394262"/>
      <w:r>
        <w:t>Κατηγοριοποίηση</w:t>
      </w:r>
      <w:r>
        <w:rPr>
          <w:lang w:val="en-US"/>
        </w:rPr>
        <w:t xml:space="preserve"> – </w:t>
      </w:r>
      <w:r>
        <w:t>Ομαδοποίηση</w:t>
      </w:r>
      <w:bookmarkEnd w:id="128"/>
    </w:p>
    <w:p w:rsidR="00474DF2" w:rsidRDefault="00474DF2" w:rsidP="00474DF2">
      <w:pPr>
        <w:pStyle w:val="BodyText"/>
        <w:spacing w:before="113" w:after="113" w:line="360" w:lineRule="auto"/>
        <w:jc w:val="both"/>
      </w:pPr>
    </w:p>
    <w:p w:rsidR="00474DF2" w:rsidRDefault="00474DF2" w:rsidP="00474DF2">
      <w:pPr>
        <w:pStyle w:val="BodyText"/>
        <w:spacing w:before="113" w:after="113" w:line="360" w:lineRule="auto"/>
        <w:jc w:val="both"/>
      </w:pPr>
      <w:r>
        <w:t>Αρχικά χρησιμοποιείται το μοντέλο της κατηγοριοποίησης, ώστε να προκύψει η ακρίβεια της κατηγοριοποίησης που φτάνει το 60% (Παράρτημα Γ).</w:t>
      </w:r>
    </w:p>
    <w:p w:rsidR="00474DF2" w:rsidRDefault="00474DF2" w:rsidP="00474DF2"/>
    <w:p w:rsidR="00474DF2" w:rsidRDefault="00474DF2" w:rsidP="00474DF2">
      <w:pPr>
        <w:pStyle w:val="Heading3"/>
        <w:numPr>
          <w:ilvl w:val="2"/>
          <w:numId w:val="12"/>
        </w:numPr>
      </w:pPr>
      <w:bookmarkStart w:id="129" w:name="_Toc438394263"/>
      <w:r>
        <w:t>Δημιουργία δύο ομάδων</w:t>
      </w:r>
      <w:bookmarkEnd w:id="129"/>
    </w:p>
    <w:p w:rsidR="00474DF2" w:rsidRPr="00FC0BA2" w:rsidRDefault="00474DF2" w:rsidP="00474DF2"/>
    <w:p w:rsidR="00474DF2" w:rsidRDefault="00474DF2" w:rsidP="00474DF2">
      <w:pPr>
        <w:pStyle w:val="BodyText"/>
        <w:spacing w:before="113" w:after="113" w:line="360" w:lineRule="auto"/>
        <w:jc w:val="both"/>
      </w:pPr>
      <w:r>
        <w:t>Στη συνέχεια τα δεδομένα ομαδοποιούνται σε δύο ομάδες, έχοντας αφαιρέσει τα χαρακτηριστικά που δεν συμβάλλουν στην ομαδοποίηση (όπως εξηγείται στην παράγραφο 5.1) και προκύπτουν τα εξής:</w:t>
      </w:r>
    </w:p>
    <w:p w:rsidR="00474DF2" w:rsidRPr="00FB07D5" w:rsidRDefault="00474DF2" w:rsidP="00474DF2"/>
    <w:p w:rsidR="00474DF2" w:rsidRDefault="00474DF2" w:rsidP="00474DF2">
      <w:pPr>
        <w:pStyle w:val="Caption"/>
        <w:keepNext/>
      </w:pPr>
      <w:r>
        <w:t xml:space="preserve">Πίνακας </w:t>
      </w:r>
      <w:fldSimple w:instr=" SEQ Πίνακας \* ARABIC ">
        <w:r>
          <w:rPr>
            <w:noProof/>
          </w:rPr>
          <w:t>5</w:t>
        </w:r>
      </w:fldSimple>
      <w:r>
        <w:t xml:space="preserve"> Ομαδοποίηση δεδομένων σε δύο ομάδες</w:t>
      </w:r>
    </w:p>
    <w:tbl>
      <w:tblPr>
        <w:tblStyle w:val="PlainTable1"/>
        <w:tblpPr w:leftFromText="180" w:rightFromText="180" w:vertAnchor="text" w:horzAnchor="margin" w:tblpY="-74"/>
        <w:tblW w:w="0" w:type="auto"/>
        <w:tblLook w:val="04A0"/>
      </w:tblPr>
      <w:tblGrid>
        <w:gridCol w:w="2628"/>
        <w:gridCol w:w="1858"/>
        <w:gridCol w:w="1980"/>
        <w:gridCol w:w="1858"/>
      </w:tblGrid>
      <w:tr w:rsidR="00474DF2" w:rsidRPr="00FB07D5" w:rsidTr="0050777A">
        <w:trPr>
          <w:cnfStyle w:val="100000000000"/>
        </w:trPr>
        <w:tc>
          <w:tcPr>
            <w:cnfStyle w:val="001000000000"/>
            <w:tcW w:w="2628" w:type="dxa"/>
          </w:tcPr>
          <w:p w:rsidR="00474DF2" w:rsidRPr="00FB07D5" w:rsidRDefault="00474DF2" w:rsidP="0050777A">
            <w:pPr>
              <w:pStyle w:val="BodyText"/>
              <w:spacing w:before="113" w:after="113" w:line="360" w:lineRule="auto"/>
              <w:jc w:val="both"/>
            </w:pPr>
            <w:r>
              <w:t>Χαρακτηριστικό</w:t>
            </w:r>
          </w:p>
        </w:tc>
        <w:tc>
          <w:tcPr>
            <w:tcW w:w="1858" w:type="dxa"/>
          </w:tcPr>
          <w:p w:rsidR="00474DF2" w:rsidRPr="00FB07D5" w:rsidRDefault="00474DF2" w:rsidP="0050777A">
            <w:pPr>
              <w:pStyle w:val="BodyText"/>
              <w:spacing w:before="113" w:after="113" w:line="360" w:lineRule="auto"/>
              <w:jc w:val="both"/>
              <w:cnfStyle w:val="100000000000"/>
              <w:rPr>
                <w:lang w:val="en-US"/>
              </w:rPr>
            </w:pPr>
            <w:r w:rsidRPr="00590DC3">
              <w:rPr>
                <w:lang w:val="en-US"/>
              </w:rPr>
              <w:t xml:space="preserve">Full Data               </w:t>
            </w:r>
          </w:p>
        </w:tc>
        <w:tc>
          <w:tcPr>
            <w:tcW w:w="3838" w:type="dxa"/>
            <w:gridSpan w:val="2"/>
          </w:tcPr>
          <w:p w:rsidR="00474DF2" w:rsidRPr="00FB07D5" w:rsidRDefault="00474DF2" w:rsidP="0050777A">
            <w:pPr>
              <w:pStyle w:val="BodyText"/>
              <w:spacing w:before="113" w:after="113" w:line="360" w:lineRule="auto"/>
              <w:jc w:val="both"/>
              <w:cnfStyle w:val="100000000000"/>
            </w:pPr>
            <w:r>
              <w:t>Ομάδες</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rPr>
                <w:lang w:val="en-US"/>
              </w:rPr>
            </w:pPr>
            <w:r>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100000"/>
            </w:pPr>
            <w:r>
              <w:t>27</w:t>
            </w:r>
          </w:p>
        </w:tc>
        <w:tc>
          <w:tcPr>
            <w:tcW w:w="1980" w:type="dxa"/>
          </w:tcPr>
          <w:p w:rsidR="00474DF2" w:rsidRPr="00FB07D5" w:rsidRDefault="00474DF2" w:rsidP="0050777A">
            <w:pPr>
              <w:pStyle w:val="BodyText"/>
              <w:spacing w:before="113" w:after="113" w:line="360" w:lineRule="auto"/>
              <w:jc w:val="both"/>
              <w:cnfStyle w:val="000000100000"/>
            </w:pPr>
            <w:r>
              <w:t>14</w:t>
            </w:r>
          </w:p>
        </w:tc>
        <w:tc>
          <w:tcPr>
            <w:tcW w:w="1858" w:type="dxa"/>
          </w:tcPr>
          <w:p w:rsidR="00474DF2" w:rsidRPr="00FB07D5" w:rsidRDefault="00474DF2" w:rsidP="0050777A">
            <w:pPr>
              <w:pStyle w:val="BodyText"/>
              <w:spacing w:before="113" w:after="113" w:line="360" w:lineRule="auto"/>
              <w:jc w:val="both"/>
              <w:cnfStyle w:val="000000100000"/>
            </w:pPr>
            <w:r>
              <w:t>13</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 xml:space="preserve">Αλγόριθμος </w:t>
            </w:r>
            <w:r w:rsidRPr="00FB07D5">
              <w:rPr>
                <w:lang w:val="en-US"/>
              </w:rPr>
              <w:t xml:space="preserve">hash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SHA-256d        </w:t>
            </w:r>
          </w:p>
        </w:tc>
        <w:tc>
          <w:tcPr>
            <w:tcW w:w="1980"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SHA-256d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N/A</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rPr>
                <w:lang w:val="en-US"/>
              </w:rPr>
            </w:pPr>
            <w:r>
              <w:t>Μηχανισμός ασφαλείας</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POW</w:t>
            </w:r>
          </w:p>
        </w:tc>
        <w:tc>
          <w:tcPr>
            <w:tcW w:w="1980"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POW</w:t>
            </w:r>
          </w:p>
        </w:tc>
        <w:tc>
          <w:tcPr>
            <w:tcW w:w="1858"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POS</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Προσφορά</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2635931380.963</w:t>
            </w:r>
          </w:p>
        </w:tc>
        <w:tc>
          <w:tcPr>
            <w:tcW w:w="1980"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4482704384.8571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647098915.2308</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pPr>
            <w:r>
              <w:t>Αλλαγή</w:t>
            </w:r>
            <w:r w:rsidRPr="00FB07D5">
              <w:t xml:space="preserve">                   </w:t>
            </w:r>
          </w:p>
        </w:tc>
        <w:tc>
          <w:tcPr>
            <w:tcW w:w="1858" w:type="dxa"/>
          </w:tcPr>
          <w:p w:rsidR="00474DF2" w:rsidRPr="00FB07D5" w:rsidRDefault="00474DF2" w:rsidP="0050777A">
            <w:pPr>
              <w:pStyle w:val="BodyText"/>
              <w:spacing w:before="113" w:after="113" w:line="360" w:lineRule="auto"/>
              <w:jc w:val="both"/>
              <w:cnfStyle w:val="000000100000"/>
            </w:pPr>
            <w:r w:rsidRPr="00FB07D5">
              <w:t xml:space="preserve">0.787          </w:t>
            </w:r>
          </w:p>
        </w:tc>
        <w:tc>
          <w:tcPr>
            <w:tcW w:w="1980" w:type="dxa"/>
          </w:tcPr>
          <w:p w:rsidR="00474DF2" w:rsidRPr="00FB07D5" w:rsidRDefault="00474DF2" w:rsidP="0050777A">
            <w:pPr>
              <w:pStyle w:val="BodyText"/>
              <w:spacing w:before="113" w:after="113" w:line="360" w:lineRule="auto"/>
              <w:jc w:val="both"/>
              <w:cnfStyle w:val="000000100000"/>
            </w:pPr>
            <w:r w:rsidRPr="00FB07D5">
              <w:t xml:space="preserve">3.2886         </w:t>
            </w:r>
          </w:p>
        </w:tc>
        <w:tc>
          <w:tcPr>
            <w:tcW w:w="1858" w:type="dxa"/>
          </w:tcPr>
          <w:p w:rsidR="00474DF2" w:rsidRPr="00FB07D5" w:rsidRDefault="00474DF2" w:rsidP="0050777A">
            <w:pPr>
              <w:pStyle w:val="BodyText"/>
              <w:spacing w:before="113" w:after="113" w:line="360" w:lineRule="auto"/>
              <w:jc w:val="both"/>
              <w:cnfStyle w:val="000000100000"/>
            </w:pPr>
            <w:r w:rsidRPr="00FB07D5">
              <w:t>-1.9069</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Αποπληθωρισμός</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N/A             </w:t>
            </w:r>
          </w:p>
        </w:tc>
        <w:tc>
          <w:tcPr>
            <w:tcW w:w="1980"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YES</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N/A</w:t>
            </w:r>
          </w:p>
        </w:tc>
      </w:tr>
    </w:tbl>
    <w:p w:rsidR="00474DF2" w:rsidRDefault="00474DF2" w:rsidP="00474DF2">
      <w:pPr>
        <w:pStyle w:val="BodyText"/>
        <w:spacing w:before="113" w:after="113" w:line="360" w:lineRule="auto"/>
        <w:jc w:val="both"/>
      </w:pPr>
    </w:p>
    <w:p w:rsidR="00474DF2" w:rsidRDefault="00474DF2" w:rsidP="00474DF2">
      <w:pPr>
        <w:pStyle w:val="BodyText"/>
        <w:spacing w:before="113" w:after="113" w:line="360" w:lineRule="auto"/>
        <w:jc w:val="both"/>
      </w:pPr>
      <w:r>
        <w:t>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αυτά σημαίνουν ότι τα κρυπτονομίσματα της βάσης δεδομένων χαρακτηρίζονται από 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2635 εκατομμύρια. Η αλλαγή 24ώρου στην αξία των κρυπτονομισμάτων είναι κατά βάση θετική και ίση με 0,78%, ενώ η δυνατότητα αποπληθωρισμού είναι αβέβαιη. </w:t>
      </w:r>
    </w:p>
    <w:p w:rsidR="00474DF2" w:rsidRDefault="00474DF2" w:rsidP="00474DF2">
      <w:pPr>
        <w:pStyle w:val="BodyText"/>
        <w:spacing w:before="113" w:after="113" w:line="360" w:lineRule="auto"/>
        <w:jc w:val="both"/>
      </w:pPr>
      <w:r>
        <w:lastRenderedPageBreak/>
        <w:t xml:space="preserve">Μέσα σε αυτή την πλήρη ομάδα με τα παραπάνω χαρακτηριστικά, μπορούμε να ξεχωρίσουμε 2 ομάδες. Η πρώτη περιλαμβάνει 14 κρυπτονομίσματα με </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4482 εκατομμύρια. Η αλλαγή 24ώρου στην αξία των κρυπτονομισμάτων είναι θετική και ίση με 3,29%, ενώ υπάρχει δυνατότητα αποπληθωρισμού. Η δεύτερη ομάδα περιλαμβάνει 13 κρυπτονομίσματα με </w:t>
      </w:r>
      <w:r w:rsidRPr="00E24A38">
        <w:t xml:space="preserve">    </w:t>
      </w:r>
      <w:r>
        <w:t>κάποιον άγνωστο αλγόριθμο κατακερματισμού (</w:t>
      </w:r>
      <w:r>
        <w:rPr>
          <w:lang w:val="en-US"/>
        </w:rPr>
        <w:t>hash</w:t>
      </w:r>
      <w:r w:rsidRPr="00E24A38">
        <w:t>)</w:t>
      </w:r>
      <w:r>
        <w:t xml:space="preserve">, μηχανισμό ασφαλείας </w:t>
      </w:r>
      <w:r>
        <w:rPr>
          <w:lang w:val="en-US"/>
        </w:rPr>
        <w:t>POS</w:t>
      </w:r>
      <w:r>
        <w:t xml:space="preserve"> και διαθέσιμη προσφορά νομισμάτων περί τα 647 εκατομμύρια. Η αλλαγή 24ώρου στην αξία των κρυπτονομισμάτων είναι αρνητική και ίση με -1.9%, ενώ δεν υπάρχει δυνατότητα αποπληθωρισμού.</w:t>
      </w:r>
    </w:p>
    <w:p w:rsidR="00474DF2" w:rsidRPr="00DE5CF6" w:rsidRDefault="00474DF2" w:rsidP="00474DF2">
      <w:pPr>
        <w:pStyle w:val="BodyText"/>
        <w:spacing w:before="113" w:after="113" w:line="360" w:lineRule="auto"/>
        <w:jc w:val="both"/>
      </w:pPr>
      <w:r>
        <w:t>Το σφάλμα ομαδοποίησης είναι 38%. Δημιουργώντας περισσότερες ομάδες, θα μειωθεί το σφάλμα ομαδοποίησης.</w:t>
      </w:r>
    </w:p>
    <w:p w:rsidR="00474DF2" w:rsidRPr="00E24A38" w:rsidRDefault="00474DF2" w:rsidP="00474DF2">
      <w:pPr>
        <w:pStyle w:val="BodyText"/>
        <w:spacing w:before="113" w:after="113" w:line="360" w:lineRule="auto"/>
        <w:jc w:val="both"/>
      </w:pPr>
    </w:p>
    <w:p w:rsidR="00474DF2" w:rsidRDefault="00474DF2" w:rsidP="00474DF2">
      <w:pPr>
        <w:pStyle w:val="Heading3"/>
        <w:numPr>
          <w:ilvl w:val="2"/>
          <w:numId w:val="12"/>
        </w:numPr>
      </w:pPr>
      <w:bookmarkStart w:id="130" w:name="_Toc438394264"/>
      <w:r>
        <w:t>Δημιουργία τριών ομάδων</w:t>
      </w:r>
      <w:bookmarkEnd w:id="130"/>
    </w:p>
    <w:p w:rsidR="00474DF2" w:rsidRPr="00FC0BA2" w:rsidRDefault="00474DF2" w:rsidP="00474DF2"/>
    <w:p w:rsidR="00474DF2" w:rsidRDefault="00474DF2" w:rsidP="00474DF2">
      <w:pPr>
        <w:pStyle w:val="BodyText"/>
        <w:spacing w:before="113" w:after="113" w:line="360" w:lineRule="auto"/>
        <w:jc w:val="both"/>
      </w:pPr>
      <w:r>
        <w:t>Στη συνέχεια τα δεδομένα ομαδοποιούνται σε τρεις ομάδες, έχοντας αφαιρέσει τα χαρακτηριστικά που δεν συμβάλλουν στην ομαδοποίηση (όπως εξηγείται στην παράγραφο 5.1) και προκύπτουν τα εξής:</w:t>
      </w:r>
    </w:p>
    <w:p w:rsidR="00474DF2" w:rsidRPr="00FB07D5" w:rsidRDefault="00474DF2" w:rsidP="00474DF2"/>
    <w:p w:rsidR="00474DF2" w:rsidRDefault="00474DF2" w:rsidP="00474DF2">
      <w:pPr>
        <w:pStyle w:val="Caption"/>
        <w:keepNext/>
      </w:pPr>
      <w:r>
        <w:t xml:space="preserve">Πίνακας </w:t>
      </w:r>
      <w:fldSimple w:instr=" SEQ Πίνακας \* ARABIC ">
        <w:r>
          <w:rPr>
            <w:noProof/>
          </w:rPr>
          <w:t>6</w:t>
        </w:r>
      </w:fldSimple>
      <w:r>
        <w:t xml:space="preserve"> Ομαδοποίηση δεδομένων σε τρεις ομάδες</w:t>
      </w:r>
    </w:p>
    <w:tbl>
      <w:tblPr>
        <w:tblStyle w:val="PlainTable1"/>
        <w:tblpPr w:leftFromText="180" w:rightFromText="180" w:vertAnchor="text" w:horzAnchor="margin" w:tblpY="-74"/>
        <w:tblW w:w="0" w:type="auto"/>
        <w:tblLook w:val="04A0"/>
      </w:tblPr>
      <w:tblGrid>
        <w:gridCol w:w="2628"/>
        <w:gridCol w:w="1980"/>
        <w:gridCol w:w="1980"/>
        <w:gridCol w:w="1858"/>
      </w:tblGrid>
      <w:tr w:rsidR="00474DF2" w:rsidRPr="00FB07D5" w:rsidTr="0050777A">
        <w:trPr>
          <w:cnfStyle w:val="100000000000"/>
        </w:trPr>
        <w:tc>
          <w:tcPr>
            <w:cnfStyle w:val="001000000000"/>
            <w:tcW w:w="2628" w:type="dxa"/>
          </w:tcPr>
          <w:p w:rsidR="00474DF2" w:rsidRPr="00FB07D5" w:rsidRDefault="00474DF2" w:rsidP="0050777A">
            <w:pPr>
              <w:pStyle w:val="BodyText"/>
              <w:spacing w:before="113" w:after="113" w:line="360" w:lineRule="auto"/>
              <w:jc w:val="both"/>
            </w:pPr>
            <w:r>
              <w:lastRenderedPageBreak/>
              <w:t>Χαρακτηριστικό</w:t>
            </w:r>
          </w:p>
        </w:tc>
        <w:tc>
          <w:tcPr>
            <w:tcW w:w="5696" w:type="dxa"/>
            <w:gridSpan w:val="3"/>
          </w:tcPr>
          <w:p w:rsidR="00474DF2" w:rsidRPr="00FB07D5" w:rsidRDefault="00474DF2" w:rsidP="0050777A">
            <w:pPr>
              <w:pStyle w:val="BodyText"/>
              <w:spacing w:before="113" w:after="113" w:line="360" w:lineRule="auto"/>
              <w:jc w:val="both"/>
              <w:cnfStyle w:val="100000000000"/>
            </w:pPr>
            <w:r>
              <w:t>Ομάδες</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rPr>
                <w:lang w:val="en-US"/>
              </w:rPr>
            </w:pPr>
            <w:r>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100000"/>
            </w:pPr>
            <w:r>
              <w:t>11</w:t>
            </w:r>
          </w:p>
        </w:tc>
        <w:tc>
          <w:tcPr>
            <w:tcW w:w="1980" w:type="dxa"/>
          </w:tcPr>
          <w:p w:rsidR="00474DF2" w:rsidRPr="00FB07D5" w:rsidRDefault="00474DF2" w:rsidP="0050777A">
            <w:pPr>
              <w:pStyle w:val="BodyText"/>
              <w:spacing w:before="113" w:after="113" w:line="360" w:lineRule="auto"/>
              <w:jc w:val="both"/>
              <w:cnfStyle w:val="000000100000"/>
            </w:pPr>
            <w:r>
              <w:t>5</w:t>
            </w:r>
          </w:p>
        </w:tc>
        <w:tc>
          <w:tcPr>
            <w:tcW w:w="1858" w:type="dxa"/>
          </w:tcPr>
          <w:p w:rsidR="00474DF2" w:rsidRPr="00FB07D5" w:rsidRDefault="00474DF2" w:rsidP="0050777A">
            <w:pPr>
              <w:pStyle w:val="BodyText"/>
              <w:spacing w:before="113" w:after="113" w:line="360" w:lineRule="auto"/>
              <w:jc w:val="both"/>
              <w:cnfStyle w:val="000000100000"/>
            </w:pPr>
            <w:r>
              <w:t>11</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 xml:space="preserve">Αλγόριθμος </w:t>
            </w:r>
            <w:r w:rsidRPr="00FB07D5">
              <w:rPr>
                <w:lang w:val="en-US"/>
              </w:rPr>
              <w:t xml:space="preserve">hash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SHA-256d        </w:t>
            </w:r>
          </w:p>
        </w:tc>
        <w:tc>
          <w:tcPr>
            <w:tcW w:w="1980" w:type="dxa"/>
          </w:tcPr>
          <w:p w:rsidR="00474DF2" w:rsidRPr="00FB07D5" w:rsidRDefault="00474DF2" w:rsidP="0050777A">
            <w:pPr>
              <w:pStyle w:val="BodyText"/>
              <w:spacing w:before="113" w:after="113" w:line="360" w:lineRule="auto"/>
              <w:jc w:val="both"/>
              <w:cnfStyle w:val="000000000000"/>
              <w:rPr>
                <w:lang w:val="en-US"/>
              </w:rPr>
            </w:pPr>
            <w:r>
              <w:t>Ν/Α</w:t>
            </w:r>
            <w:r w:rsidRPr="00FB07D5">
              <w:rPr>
                <w:lang w:val="en-US"/>
              </w:rPr>
              <w:t xml:space="preserve">             </w:t>
            </w:r>
          </w:p>
        </w:tc>
        <w:tc>
          <w:tcPr>
            <w:tcW w:w="1858" w:type="dxa"/>
          </w:tcPr>
          <w:p w:rsidR="00474DF2" w:rsidRPr="00E8457C" w:rsidRDefault="00474DF2" w:rsidP="0050777A">
            <w:pPr>
              <w:pStyle w:val="BodyText"/>
              <w:spacing w:before="113" w:after="113" w:line="360" w:lineRule="auto"/>
              <w:jc w:val="both"/>
              <w:cnfStyle w:val="000000000000"/>
              <w:rPr>
                <w:lang w:val="en-US"/>
              </w:rPr>
            </w:pPr>
            <w:r>
              <w:rPr>
                <w:lang w:val="en-US"/>
              </w:rPr>
              <w:t>Scrypt</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rPr>
                <w:lang w:val="en-US"/>
              </w:rPr>
            </w:pPr>
            <w:r>
              <w:t>Μηχανισμός ασφαλείας</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POW</w:t>
            </w:r>
          </w:p>
        </w:tc>
        <w:tc>
          <w:tcPr>
            <w:tcW w:w="1980" w:type="dxa"/>
          </w:tcPr>
          <w:p w:rsidR="00474DF2" w:rsidRPr="00FB07D5" w:rsidRDefault="00474DF2" w:rsidP="0050777A">
            <w:pPr>
              <w:pStyle w:val="BodyText"/>
              <w:spacing w:before="113" w:after="113" w:line="360" w:lineRule="auto"/>
              <w:jc w:val="both"/>
              <w:cnfStyle w:val="000000100000"/>
              <w:rPr>
                <w:lang w:val="en-US"/>
              </w:rPr>
            </w:pPr>
            <w:r>
              <w:rPr>
                <w:lang w:val="en-US"/>
              </w:rPr>
              <w:t>N/A</w:t>
            </w:r>
          </w:p>
        </w:tc>
        <w:tc>
          <w:tcPr>
            <w:tcW w:w="1858"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POS</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Προσφορά</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E8457C">
              <w:rPr>
                <w:lang w:val="en-US"/>
              </w:rPr>
              <w:t>5698683617.4545</w:t>
            </w:r>
          </w:p>
        </w:tc>
        <w:tc>
          <w:tcPr>
            <w:tcW w:w="1980" w:type="dxa"/>
          </w:tcPr>
          <w:p w:rsidR="00474DF2" w:rsidRPr="00FB07D5" w:rsidRDefault="00474DF2" w:rsidP="0050777A">
            <w:pPr>
              <w:pStyle w:val="BodyText"/>
              <w:spacing w:before="113" w:after="113" w:line="360" w:lineRule="auto"/>
              <w:jc w:val="both"/>
              <w:cnfStyle w:val="000000000000"/>
              <w:rPr>
                <w:lang w:val="en-US"/>
              </w:rPr>
            </w:pPr>
            <w:r w:rsidRPr="00E8457C">
              <w:rPr>
                <w:lang w:val="en-US"/>
              </w:rPr>
              <w:t>1477843249.8</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E8457C">
              <w:rPr>
                <w:lang w:val="en-US"/>
              </w:rPr>
              <w:t>99582840.4545</w:t>
            </w:r>
          </w:p>
        </w:tc>
      </w:tr>
      <w:tr w:rsidR="00474DF2" w:rsidRPr="00FB07D5" w:rsidTr="0050777A">
        <w:trPr>
          <w:cnfStyle w:val="000000100000"/>
        </w:trPr>
        <w:tc>
          <w:tcPr>
            <w:cnfStyle w:val="001000000000"/>
            <w:tcW w:w="2628" w:type="dxa"/>
          </w:tcPr>
          <w:p w:rsidR="00474DF2" w:rsidRPr="00FB07D5" w:rsidRDefault="00474DF2" w:rsidP="0050777A">
            <w:pPr>
              <w:pStyle w:val="BodyText"/>
              <w:spacing w:before="113" w:after="113" w:line="360" w:lineRule="auto"/>
              <w:jc w:val="both"/>
            </w:pPr>
            <w:r>
              <w:t>Αλλαγή</w:t>
            </w:r>
            <w:r w:rsidRPr="00FB07D5">
              <w:t xml:space="preserve">                   </w:t>
            </w:r>
          </w:p>
        </w:tc>
        <w:tc>
          <w:tcPr>
            <w:tcW w:w="1858" w:type="dxa"/>
          </w:tcPr>
          <w:p w:rsidR="00474DF2" w:rsidRPr="00E8457C" w:rsidRDefault="00474DF2" w:rsidP="0050777A">
            <w:pPr>
              <w:pStyle w:val="BodyText"/>
              <w:spacing w:before="113" w:after="113" w:line="360" w:lineRule="auto"/>
              <w:jc w:val="both"/>
              <w:cnfStyle w:val="000000100000"/>
              <w:rPr>
                <w:lang w:val="en-US"/>
              </w:rPr>
            </w:pPr>
            <w:r>
              <w:rPr>
                <w:lang w:val="en-US"/>
              </w:rPr>
              <w:t>1.69</w:t>
            </w:r>
          </w:p>
        </w:tc>
        <w:tc>
          <w:tcPr>
            <w:tcW w:w="1980" w:type="dxa"/>
          </w:tcPr>
          <w:p w:rsidR="00474DF2" w:rsidRPr="00E8457C" w:rsidRDefault="00474DF2" w:rsidP="0050777A">
            <w:pPr>
              <w:pStyle w:val="BodyText"/>
              <w:spacing w:before="113" w:after="113" w:line="360" w:lineRule="auto"/>
              <w:jc w:val="both"/>
              <w:cnfStyle w:val="000000100000"/>
              <w:rPr>
                <w:lang w:val="en-US"/>
              </w:rPr>
            </w:pPr>
            <w:r>
              <w:rPr>
                <w:lang w:val="en-US"/>
              </w:rPr>
              <w:t>0.904</w:t>
            </w:r>
          </w:p>
        </w:tc>
        <w:tc>
          <w:tcPr>
            <w:tcW w:w="1858" w:type="dxa"/>
          </w:tcPr>
          <w:p w:rsidR="00474DF2" w:rsidRPr="00E8457C" w:rsidRDefault="00474DF2" w:rsidP="0050777A">
            <w:pPr>
              <w:pStyle w:val="BodyText"/>
              <w:spacing w:before="113" w:after="113" w:line="360" w:lineRule="auto"/>
              <w:jc w:val="both"/>
              <w:cnfStyle w:val="000000100000"/>
              <w:rPr>
                <w:lang w:val="en-US"/>
              </w:rPr>
            </w:pPr>
            <w:r w:rsidRPr="00FB07D5">
              <w:t>-</w:t>
            </w:r>
            <w:r>
              <w:rPr>
                <w:lang w:val="en-US"/>
              </w:rPr>
              <w:t>0.17</w:t>
            </w:r>
          </w:p>
        </w:tc>
      </w:tr>
      <w:tr w:rsidR="00474DF2" w:rsidRPr="00FB07D5" w:rsidTr="0050777A">
        <w:tc>
          <w:tcPr>
            <w:cnfStyle w:val="001000000000"/>
            <w:tcW w:w="2628" w:type="dxa"/>
          </w:tcPr>
          <w:p w:rsidR="00474DF2" w:rsidRPr="00FB07D5" w:rsidRDefault="00474DF2" w:rsidP="0050777A">
            <w:pPr>
              <w:pStyle w:val="BodyText"/>
              <w:spacing w:before="113" w:after="113" w:line="360" w:lineRule="auto"/>
              <w:jc w:val="both"/>
              <w:rPr>
                <w:lang w:val="en-US"/>
              </w:rPr>
            </w:pPr>
            <w:r>
              <w:t>Αποπληθωρισμός</w:t>
            </w:r>
            <w:r w:rsidRPr="00FB07D5">
              <w:rPr>
                <w:lang w:val="en-US"/>
              </w:rPr>
              <w:t xml:space="preserve">                            </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N/A             </w:t>
            </w:r>
          </w:p>
        </w:tc>
        <w:tc>
          <w:tcPr>
            <w:tcW w:w="1980"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YES</w:t>
            </w:r>
          </w:p>
        </w:tc>
        <w:tc>
          <w:tcPr>
            <w:tcW w:w="185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N/A</w:t>
            </w:r>
          </w:p>
        </w:tc>
      </w:tr>
    </w:tbl>
    <w:p w:rsidR="00474DF2" w:rsidRDefault="00474DF2" w:rsidP="00474DF2">
      <w:pPr>
        <w:pStyle w:val="BodyText"/>
        <w:spacing w:before="113" w:after="113" w:line="360" w:lineRule="auto"/>
        <w:jc w:val="both"/>
      </w:pPr>
    </w:p>
    <w:p w:rsidR="00474DF2" w:rsidRDefault="00474DF2" w:rsidP="00474DF2">
      <w:pPr>
        <w:pStyle w:val="BodyText"/>
        <w:spacing w:before="113" w:after="113" w:line="360" w:lineRule="auto"/>
        <w:jc w:val="both"/>
      </w:pPr>
      <w:r>
        <w:t xml:space="preserve">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για τα κρυπτονομίσματα της βάσης δεδομένων είναι όμοια με αυτά της παραγράφου 5.2.1. </w:t>
      </w:r>
    </w:p>
    <w:p w:rsidR="00474DF2" w:rsidRDefault="00474DF2" w:rsidP="00474DF2">
      <w:pPr>
        <w:pStyle w:val="BodyText"/>
        <w:spacing w:before="113" w:after="113" w:line="360" w:lineRule="auto"/>
        <w:jc w:val="both"/>
      </w:pPr>
      <w:r>
        <w:t xml:space="preserve">Από τη βάση δεδομένων με τα παραπάνω χαρακτηριστικά, μπορούμε να ξεχωρίσουμε 3 ομάδες. Η πρώτη περιλαμβάνει 11 κρυπτονομίσματα με </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5698 εκατομμύρια. Η αλλαγή 24ώρου στην αξία των κρυπτονομισμάτων είναι θετική και ίση με 1.6%, ενώ υπάρχει δυνατότητα αποπληθωρισμού. </w:t>
      </w:r>
    </w:p>
    <w:p w:rsidR="00474DF2" w:rsidRDefault="00474DF2" w:rsidP="00474DF2">
      <w:pPr>
        <w:pStyle w:val="BodyText"/>
        <w:spacing w:before="113" w:after="113" w:line="360" w:lineRule="auto"/>
        <w:jc w:val="both"/>
      </w:pPr>
      <w:r>
        <w:t>Η δεύτερη ομάδα περιλαμβάνει 5 κρυπτονομίσματα με κάποιον άγνωστο αλγόριθμο κατακερματισμού (</w:t>
      </w:r>
      <w:r>
        <w:rPr>
          <w:lang w:val="en-US"/>
        </w:rPr>
        <w:t>hash</w:t>
      </w:r>
      <w:r w:rsidRPr="00E24A38">
        <w:t>)</w:t>
      </w:r>
      <w:r>
        <w:t>, άγνωστο μηχανισμό ασφαλείας και διαθέσιμη προσφορά νομισμάτων περί τα 1477 εκατομμύρια. Η αλλαγή 24ώρου στην αξία των κρυπτονομισμάτων είναι θετική και ίση με 0.9%, ενώ η δυνατότητα αποπληθωρισμού είναι αβέβαιη.</w:t>
      </w:r>
    </w:p>
    <w:p w:rsidR="00474DF2" w:rsidRPr="00E24A38" w:rsidRDefault="00474DF2" w:rsidP="00474DF2">
      <w:pPr>
        <w:pStyle w:val="BodyText"/>
        <w:spacing w:before="113" w:after="113" w:line="360" w:lineRule="auto"/>
        <w:jc w:val="both"/>
      </w:pPr>
      <w:r>
        <w:t>Η τρίτη ομάδα περιλαμβάνει 11 κρυπτονομίσματα με αλγόριθμο κατακερματισμού (</w:t>
      </w:r>
      <w:r>
        <w:rPr>
          <w:lang w:val="en-US"/>
        </w:rPr>
        <w:t>hash</w:t>
      </w:r>
      <w:r w:rsidRPr="00E24A38">
        <w:t>)</w:t>
      </w:r>
      <w:r>
        <w:t xml:space="preserve"> τύπου </w:t>
      </w:r>
      <w:r>
        <w:rPr>
          <w:lang w:val="en-US"/>
        </w:rPr>
        <w:t>Scrypt</w:t>
      </w:r>
      <w:r>
        <w:t xml:space="preserve">, μηχανισμό ασφαλείας </w:t>
      </w:r>
      <w:r>
        <w:rPr>
          <w:lang w:val="en-US"/>
        </w:rPr>
        <w:t>POS</w:t>
      </w:r>
      <w:r w:rsidRPr="007E4C14">
        <w:t xml:space="preserve"> </w:t>
      </w:r>
      <w:r>
        <w:t xml:space="preserve">και διαθέσιμη προσφορά νομισμάτων περί τα </w:t>
      </w:r>
      <w:r w:rsidRPr="007E4C14">
        <w:t>99</w:t>
      </w:r>
      <w:r>
        <w:t xml:space="preserve"> εκατομμύρια. Η αλλαγή 24ώρου στην αξία των </w:t>
      </w:r>
      <w:r>
        <w:lastRenderedPageBreak/>
        <w:t>κρυπτονομισμάτων είναι αρνητική και ίση με 0.17%, ενώ η δυνατότητα αποπληθωρισμού είναι αβέβαιη.</w:t>
      </w:r>
    </w:p>
    <w:p w:rsidR="00474DF2" w:rsidRPr="00E24A38" w:rsidRDefault="00474DF2" w:rsidP="00474DF2">
      <w:pPr>
        <w:pStyle w:val="BodyText"/>
        <w:spacing w:before="113" w:after="113" w:line="360" w:lineRule="auto"/>
        <w:jc w:val="both"/>
      </w:pPr>
      <w:r>
        <w:t>Το σφάλμα ομαδοποίησης είναι 34%.</w:t>
      </w:r>
    </w:p>
    <w:p w:rsidR="00474DF2" w:rsidRDefault="00474DF2" w:rsidP="00474DF2"/>
    <w:p w:rsidR="00474DF2" w:rsidRDefault="00474DF2" w:rsidP="00474DF2">
      <w:pPr>
        <w:pStyle w:val="Heading3"/>
        <w:numPr>
          <w:ilvl w:val="2"/>
          <w:numId w:val="12"/>
        </w:numPr>
      </w:pPr>
      <w:bookmarkStart w:id="131" w:name="_Toc438394265"/>
      <w:r>
        <w:t>Δημιουργία τεσσάρων ομάδων</w:t>
      </w:r>
      <w:bookmarkEnd w:id="131"/>
    </w:p>
    <w:p w:rsidR="00474DF2" w:rsidRPr="00FC0BA2" w:rsidRDefault="00474DF2" w:rsidP="00474DF2"/>
    <w:p w:rsidR="00474DF2" w:rsidRDefault="00474DF2" w:rsidP="00474DF2">
      <w:pPr>
        <w:pStyle w:val="BodyText"/>
        <w:spacing w:before="113" w:after="113" w:line="360" w:lineRule="auto"/>
        <w:jc w:val="both"/>
      </w:pPr>
      <w:r>
        <w:t>Στη συνέχεια τα δεδομένα ομαδοποιούνται σε τέσσερις ομάδες, έχοντας αφαιρέσει τα χαρακτηριστικά που δεν συμβάλλουν στην ομαδοποίηση (όπως εξηγείται στην παράγραφο 5.1) και προκύπτουν τα εξής:</w:t>
      </w:r>
    </w:p>
    <w:p w:rsidR="00474DF2" w:rsidRPr="00FB07D5" w:rsidRDefault="00474DF2" w:rsidP="00474DF2"/>
    <w:p w:rsidR="00474DF2" w:rsidRDefault="00474DF2" w:rsidP="00474DF2">
      <w:pPr>
        <w:pStyle w:val="Caption"/>
        <w:keepNext/>
      </w:pPr>
      <w:r>
        <w:t xml:space="preserve">Πίνακας </w:t>
      </w:r>
      <w:fldSimple w:instr=" SEQ Πίνακας \* ARABIC ">
        <w:r>
          <w:rPr>
            <w:noProof/>
          </w:rPr>
          <w:t>7</w:t>
        </w:r>
      </w:fldSimple>
      <w:r>
        <w:t xml:space="preserve"> Ομαδοποίηση δεδομένων σε τρεις ομάδες</w:t>
      </w:r>
    </w:p>
    <w:tbl>
      <w:tblPr>
        <w:tblStyle w:val="PlainTable1"/>
        <w:tblpPr w:leftFromText="180" w:rightFromText="180" w:vertAnchor="text" w:horzAnchor="margin" w:tblpY="-74"/>
        <w:tblW w:w="0" w:type="auto"/>
        <w:tblLayout w:type="fixed"/>
        <w:tblLook w:val="04A0"/>
      </w:tblPr>
      <w:tblGrid>
        <w:gridCol w:w="2072"/>
        <w:gridCol w:w="1751"/>
        <w:gridCol w:w="1882"/>
        <w:gridCol w:w="1378"/>
        <w:gridCol w:w="1241"/>
      </w:tblGrid>
      <w:tr w:rsidR="00474DF2" w:rsidRPr="00FB07D5" w:rsidTr="0050777A">
        <w:trPr>
          <w:cnfStyle w:val="100000000000"/>
        </w:trPr>
        <w:tc>
          <w:tcPr>
            <w:cnfStyle w:val="001000000000"/>
            <w:tcW w:w="2072" w:type="dxa"/>
          </w:tcPr>
          <w:p w:rsidR="00474DF2" w:rsidRPr="00FB07D5" w:rsidRDefault="00474DF2" w:rsidP="0050777A">
            <w:pPr>
              <w:pStyle w:val="BodyText"/>
              <w:spacing w:before="113" w:after="113" w:line="360" w:lineRule="auto"/>
              <w:jc w:val="both"/>
            </w:pPr>
            <w:r>
              <w:t>Χαρακτηριστικό</w:t>
            </w:r>
          </w:p>
        </w:tc>
        <w:tc>
          <w:tcPr>
            <w:tcW w:w="6252" w:type="dxa"/>
            <w:gridSpan w:val="4"/>
          </w:tcPr>
          <w:p w:rsidR="00474DF2" w:rsidRDefault="00474DF2" w:rsidP="0050777A">
            <w:pPr>
              <w:pStyle w:val="BodyText"/>
              <w:spacing w:before="113" w:after="113" w:line="360" w:lineRule="auto"/>
              <w:jc w:val="both"/>
              <w:cnfStyle w:val="100000000000"/>
            </w:pPr>
            <w:r>
              <w:t>Ομάδες</w:t>
            </w:r>
          </w:p>
        </w:tc>
      </w:tr>
      <w:tr w:rsidR="00474DF2" w:rsidRPr="00FB07D5" w:rsidTr="0050777A">
        <w:trPr>
          <w:cnfStyle w:val="000000100000"/>
        </w:trPr>
        <w:tc>
          <w:tcPr>
            <w:cnfStyle w:val="001000000000"/>
            <w:tcW w:w="2072" w:type="dxa"/>
          </w:tcPr>
          <w:p w:rsidR="00474DF2" w:rsidRPr="00FB07D5" w:rsidRDefault="00474DF2" w:rsidP="0050777A">
            <w:pPr>
              <w:pStyle w:val="BodyText"/>
              <w:spacing w:before="113" w:after="113" w:line="360" w:lineRule="auto"/>
              <w:jc w:val="both"/>
              <w:rPr>
                <w:lang w:val="en-US"/>
              </w:rPr>
            </w:pPr>
            <w:r>
              <w:rPr>
                <w:lang w:val="en-US"/>
              </w:rPr>
              <w:t xml:space="preserve">                          </w:t>
            </w:r>
          </w:p>
        </w:tc>
        <w:tc>
          <w:tcPr>
            <w:tcW w:w="1751" w:type="dxa"/>
          </w:tcPr>
          <w:p w:rsidR="00474DF2" w:rsidRPr="00FB07D5" w:rsidRDefault="00474DF2" w:rsidP="0050777A">
            <w:pPr>
              <w:pStyle w:val="BodyText"/>
              <w:spacing w:before="113" w:after="113" w:line="360" w:lineRule="auto"/>
              <w:jc w:val="both"/>
              <w:cnfStyle w:val="000000100000"/>
            </w:pPr>
            <w:r>
              <w:t>9</w:t>
            </w:r>
          </w:p>
        </w:tc>
        <w:tc>
          <w:tcPr>
            <w:tcW w:w="1882" w:type="dxa"/>
          </w:tcPr>
          <w:p w:rsidR="00474DF2" w:rsidRPr="00FB07D5" w:rsidRDefault="00474DF2" w:rsidP="0050777A">
            <w:pPr>
              <w:pStyle w:val="BodyText"/>
              <w:spacing w:before="113" w:after="113" w:line="360" w:lineRule="auto"/>
              <w:jc w:val="both"/>
              <w:cnfStyle w:val="000000100000"/>
            </w:pPr>
            <w:r>
              <w:t>4</w:t>
            </w:r>
          </w:p>
        </w:tc>
        <w:tc>
          <w:tcPr>
            <w:tcW w:w="1378" w:type="dxa"/>
          </w:tcPr>
          <w:p w:rsidR="00474DF2" w:rsidRPr="00FB07D5" w:rsidRDefault="00474DF2" w:rsidP="0050777A">
            <w:pPr>
              <w:pStyle w:val="BodyText"/>
              <w:spacing w:before="113" w:after="113" w:line="360" w:lineRule="auto"/>
              <w:jc w:val="both"/>
              <w:cnfStyle w:val="000000100000"/>
            </w:pPr>
            <w:r>
              <w:t>5</w:t>
            </w:r>
          </w:p>
        </w:tc>
        <w:tc>
          <w:tcPr>
            <w:tcW w:w="1241" w:type="dxa"/>
          </w:tcPr>
          <w:p w:rsidR="00474DF2" w:rsidRDefault="00474DF2" w:rsidP="0050777A">
            <w:pPr>
              <w:pStyle w:val="BodyText"/>
              <w:spacing w:before="113" w:after="113" w:line="360" w:lineRule="auto"/>
              <w:jc w:val="both"/>
              <w:cnfStyle w:val="000000100000"/>
            </w:pPr>
            <w:r>
              <w:t>9</w:t>
            </w:r>
          </w:p>
        </w:tc>
      </w:tr>
      <w:tr w:rsidR="00474DF2" w:rsidRPr="00FB07D5" w:rsidTr="0050777A">
        <w:tc>
          <w:tcPr>
            <w:cnfStyle w:val="001000000000"/>
            <w:tcW w:w="2072" w:type="dxa"/>
          </w:tcPr>
          <w:p w:rsidR="00474DF2" w:rsidRPr="00FB07D5" w:rsidRDefault="00474DF2" w:rsidP="0050777A">
            <w:pPr>
              <w:pStyle w:val="BodyText"/>
              <w:spacing w:before="113" w:after="113" w:line="360" w:lineRule="auto"/>
              <w:jc w:val="both"/>
              <w:rPr>
                <w:lang w:val="en-US"/>
              </w:rPr>
            </w:pPr>
            <w:r>
              <w:t xml:space="preserve">Αλγόριθμος </w:t>
            </w:r>
            <w:r w:rsidRPr="00FB07D5">
              <w:rPr>
                <w:lang w:val="en-US"/>
              </w:rPr>
              <w:t xml:space="preserve">hash                  </w:t>
            </w:r>
          </w:p>
        </w:tc>
        <w:tc>
          <w:tcPr>
            <w:tcW w:w="1751"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SHA-256d        </w:t>
            </w:r>
          </w:p>
        </w:tc>
        <w:tc>
          <w:tcPr>
            <w:tcW w:w="1882" w:type="dxa"/>
          </w:tcPr>
          <w:p w:rsidR="00474DF2" w:rsidRPr="00FB07D5" w:rsidRDefault="00474DF2" w:rsidP="0050777A">
            <w:pPr>
              <w:pStyle w:val="BodyText"/>
              <w:spacing w:before="113" w:after="113" w:line="360" w:lineRule="auto"/>
              <w:jc w:val="both"/>
              <w:cnfStyle w:val="000000000000"/>
              <w:rPr>
                <w:lang w:val="en-US"/>
              </w:rPr>
            </w:pPr>
            <w:r>
              <w:t>Ν/Α</w:t>
            </w:r>
            <w:r w:rsidRPr="00FB07D5">
              <w:rPr>
                <w:lang w:val="en-US"/>
              </w:rPr>
              <w:t xml:space="preserve">             </w:t>
            </w:r>
          </w:p>
        </w:tc>
        <w:tc>
          <w:tcPr>
            <w:tcW w:w="1378" w:type="dxa"/>
          </w:tcPr>
          <w:p w:rsidR="00474DF2" w:rsidRPr="00E8457C" w:rsidRDefault="00474DF2" w:rsidP="0050777A">
            <w:pPr>
              <w:pStyle w:val="BodyText"/>
              <w:spacing w:before="113" w:after="113" w:line="360" w:lineRule="auto"/>
              <w:jc w:val="both"/>
              <w:cnfStyle w:val="000000000000"/>
              <w:rPr>
                <w:lang w:val="en-US"/>
              </w:rPr>
            </w:pPr>
            <w:r>
              <w:t>Ν/Α</w:t>
            </w:r>
            <w:r w:rsidRPr="00FB07D5">
              <w:rPr>
                <w:lang w:val="en-US"/>
              </w:rPr>
              <w:t xml:space="preserve">             </w:t>
            </w:r>
          </w:p>
        </w:tc>
        <w:tc>
          <w:tcPr>
            <w:tcW w:w="1241" w:type="dxa"/>
          </w:tcPr>
          <w:p w:rsidR="00474DF2" w:rsidRDefault="00474DF2" w:rsidP="0050777A">
            <w:pPr>
              <w:pStyle w:val="BodyText"/>
              <w:spacing w:before="113" w:after="113" w:line="360" w:lineRule="auto"/>
              <w:jc w:val="both"/>
              <w:cnfStyle w:val="000000000000"/>
              <w:rPr>
                <w:lang w:val="en-US"/>
              </w:rPr>
            </w:pPr>
            <w:r>
              <w:rPr>
                <w:lang w:val="en-US"/>
              </w:rPr>
              <w:t>Scrypt</w:t>
            </w:r>
          </w:p>
        </w:tc>
      </w:tr>
      <w:tr w:rsidR="00474DF2" w:rsidRPr="00FB07D5" w:rsidTr="0050777A">
        <w:trPr>
          <w:cnfStyle w:val="000000100000"/>
        </w:trPr>
        <w:tc>
          <w:tcPr>
            <w:cnfStyle w:val="001000000000"/>
            <w:tcW w:w="2072" w:type="dxa"/>
          </w:tcPr>
          <w:p w:rsidR="00474DF2" w:rsidRPr="00FB07D5" w:rsidRDefault="00474DF2" w:rsidP="0050777A">
            <w:pPr>
              <w:pStyle w:val="BodyText"/>
              <w:spacing w:before="113" w:after="113" w:line="360" w:lineRule="auto"/>
              <w:jc w:val="both"/>
              <w:rPr>
                <w:lang w:val="en-US"/>
              </w:rPr>
            </w:pPr>
            <w:r>
              <w:t>Μηχανισμός ασφαλείας</w:t>
            </w:r>
            <w:r w:rsidRPr="00FB07D5">
              <w:rPr>
                <w:lang w:val="en-US"/>
              </w:rPr>
              <w:t xml:space="preserve">                                           </w:t>
            </w:r>
          </w:p>
        </w:tc>
        <w:tc>
          <w:tcPr>
            <w:tcW w:w="1751"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POW</w:t>
            </w:r>
          </w:p>
        </w:tc>
        <w:tc>
          <w:tcPr>
            <w:tcW w:w="1882" w:type="dxa"/>
          </w:tcPr>
          <w:p w:rsidR="00474DF2" w:rsidRPr="00FB07D5" w:rsidRDefault="00474DF2" w:rsidP="0050777A">
            <w:pPr>
              <w:pStyle w:val="BodyText"/>
              <w:spacing w:before="113" w:after="113" w:line="360" w:lineRule="auto"/>
              <w:jc w:val="both"/>
              <w:cnfStyle w:val="000000100000"/>
              <w:rPr>
                <w:lang w:val="en-US"/>
              </w:rPr>
            </w:pPr>
            <w:r>
              <w:rPr>
                <w:lang w:val="en-US"/>
              </w:rPr>
              <w:t>N/A</w:t>
            </w:r>
          </w:p>
        </w:tc>
        <w:tc>
          <w:tcPr>
            <w:tcW w:w="1378" w:type="dxa"/>
          </w:tcPr>
          <w:p w:rsidR="00474DF2" w:rsidRPr="00FB07D5" w:rsidRDefault="00474DF2" w:rsidP="0050777A">
            <w:pPr>
              <w:pStyle w:val="BodyText"/>
              <w:spacing w:before="113" w:after="113" w:line="360" w:lineRule="auto"/>
              <w:jc w:val="both"/>
              <w:cnfStyle w:val="000000100000"/>
              <w:rPr>
                <w:lang w:val="en-US"/>
              </w:rPr>
            </w:pPr>
            <w:r w:rsidRPr="00FB07D5">
              <w:rPr>
                <w:lang w:val="en-US"/>
              </w:rPr>
              <w:t>POS</w:t>
            </w:r>
          </w:p>
        </w:tc>
        <w:tc>
          <w:tcPr>
            <w:tcW w:w="1241" w:type="dxa"/>
          </w:tcPr>
          <w:p w:rsidR="00474DF2" w:rsidRPr="005845F1" w:rsidRDefault="00474DF2" w:rsidP="0050777A">
            <w:pPr>
              <w:pStyle w:val="BodyText"/>
              <w:spacing w:before="113" w:after="113" w:line="360" w:lineRule="auto"/>
              <w:jc w:val="both"/>
              <w:cnfStyle w:val="000000100000"/>
            </w:pPr>
            <w:r w:rsidRPr="00FB07D5">
              <w:rPr>
                <w:lang w:val="en-US"/>
              </w:rPr>
              <w:t>POW</w:t>
            </w:r>
            <w:r>
              <w:t>/</w:t>
            </w:r>
            <w:r w:rsidRPr="00FB07D5">
              <w:rPr>
                <w:lang w:val="en-US"/>
              </w:rPr>
              <w:t xml:space="preserve"> POS</w:t>
            </w:r>
          </w:p>
        </w:tc>
      </w:tr>
      <w:tr w:rsidR="00474DF2" w:rsidRPr="00FB07D5" w:rsidTr="0050777A">
        <w:tc>
          <w:tcPr>
            <w:cnfStyle w:val="001000000000"/>
            <w:tcW w:w="2072" w:type="dxa"/>
          </w:tcPr>
          <w:p w:rsidR="00474DF2" w:rsidRPr="00FB07D5" w:rsidRDefault="00474DF2" w:rsidP="0050777A">
            <w:pPr>
              <w:pStyle w:val="BodyText"/>
              <w:spacing w:before="113" w:after="113" w:line="360" w:lineRule="auto"/>
              <w:jc w:val="both"/>
              <w:rPr>
                <w:lang w:val="en-US"/>
              </w:rPr>
            </w:pPr>
            <w:r>
              <w:t>Προσφορά</w:t>
            </w:r>
            <w:r w:rsidRPr="00FB07D5">
              <w:rPr>
                <w:lang w:val="en-US"/>
              </w:rPr>
              <w:t xml:space="preserve">        </w:t>
            </w:r>
          </w:p>
        </w:tc>
        <w:tc>
          <w:tcPr>
            <w:tcW w:w="1751" w:type="dxa"/>
          </w:tcPr>
          <w:p w:rsidR="00474DF2" w:rsidRPr="00FB07D5" w:rsidRDefault="00474DF2" w:rsidP="0050777A">
            <w:pPr>
              <w:pStyle w:val="BodyText"/>
              <w:spacing w:before="113" w:after="113" w:line="360" w:lineRule="auto"/>
              <w:jc w:val="both"/>
              <w:cnfStyle w:val="000000000000"/>
              <w:rPr>
                <w:lang w:val="en-US"/>
              </w:rPr>
            </w:pPr>
            <w:r w:rsidRPr="005845F1">
              <w:rPr>
                <w:lang w:val="en-US"/>
              </w:rPr>
              <w:t>6961844637.5556</w:t>
            </w:r>
          </w:p>
        </w:tc>
        <w:tc>
          <w:tcPr>
            <w:tcW w:w="1882" w:type="dxa"/>
          </w:tcPr>
          <w:p w:rsidR="00474DF2" w:rsidRPr="00FB07D5" w:rsidRDefault="00474DF2" w:rsidP="0050777A">
            <w:pPr>
              <w:pStyle w:val="BodyText"/>
              <w:spacing w:before="113" w:after="113" w:line="360" w:lineRule="auto"/>
              <w:jc w:val="both"/>
              <w:cnfStyle w:val="000000000000"/>
              <w:rPr>
                <w:lang w:val="en-US"/>
              </w:rPr>
            </w:pPr>
            <w:r w:rsidRPr="005845F1">
              <w:rPr>
                <w:lang w:val="en-US"/>
              </w:rPr>
              <w:t>1844133529.5</w:t>
            </w:r>
          </w:p>
        </w:tc>
        <w:tc>
          <w:tcPr>
            <w:tcW w:w="1378" w:type="dxa"/>
          </w:tcPr>
          <w:p w:rsidR="00474DF2" w:rsidRPr="00FB07D5" w:rsidRDefault="00474DF2" w:rsidP="0050777A">
            <w:pPr>
              <w:pStyle w:val="BodyText"/>
              <w:spacing w:before="113" w:after="113" w:line="360" w:lineRule="auto"/>
              <w:jc w:val="both"/>
              <w:cnfStyle w:val="000000000000"/>
              <w:rPr>
                <w:lang w:val="en-US"/>
              </w:rPr>
            </w:pPr>
            <w:r w:rsidRPr="005845F1">
              <w:rPr>
                <w:lang w:val="en-US"/>
              </w:rPr>
              <w:t>175922128.8</w:t>
            </w:r>
          </w:p>
        </w:tc>
        <w:tc>
          <w:tcPr>
            <w:tcW w:w="1241" w:type="dxa"/>
          </w:tcPr>
          <w:p w:rsidR="00474DF2" w:rsidRPr="00E8457C" w:rsidRDefault="00474DF2" w:rsidP="0050777A">
            <w:pPr>
              <w:pStyle w:val="BodyText"/>
              <w:spacing w:before="113" w:after="113" w:line="360" w:lineRule="auto"/>
              <w:jc w:val="both"/>
              <w:cnfStyle w:val="000000000000"/>
              <w:rPr>
                <w:lang w:val="en-US"/>
              </w:rPr>
            </w:pPr>
            <w:r w:rsidRPr="005845F1">
              <w:rPr>
                <w:lang w:val="en-US"/>
              </w:rPr>
              <w:t>28600087.3333</w:t>
            </w:r>
          </w:p>
        </w:tc>
      </w:tr>
      <w:tr w:rsidR="00474DF2" w:rsidRPr="00FB07D5" w:rsidTr="0050777A">
        <w:trPr>
          <w:cnfStyle w:val="000000100000"/>
        </w:trPr>
        <w:tc>
          <w:tcPr>
            <w:cnfStyle w:val="001000000000"/>
            <w:tcW w:w="2072" w:type="dxa"/>
          </w:tcPr>
          <w:p w:rsidR="00474DF2" w:rsidRPr="00FB07D5" w:rsidRDefault="00474DF2" w:rsidP="0050777A">
            <w:pPr>
              <w:pStyle w:val="BodyText"/>
              <w:spacing w:before="113" w:after="113" w:line="360" w:lineRule="auto"/>
              <w:jc w:val="both"/>
            </w:pPr>
            <w:r>
              <w:t>Αλλαγή</w:t>
            </w:r>
            <w:r w:rsidRPr="00FB07D5">
              <w:t xml:space="preserve">                   </w:t>
            </w:r>
          </w:p>
        </w:tc>
        <w:tc>
          <w:tcPr>
            <w:tcW w:w="1751" w:type="dxa"/>
          </w:tcPr>
          <w:p w:rsidR="00474DF2" w:rsidRPr="005845F1" w:rsidRDefault="00474DF2" w:rsidP="0050777A">
            <w:pPr>
              <w:pStyle w:val="BodyText"/>
              <w:spacing w:before="113" w:after="113" w:line="360" w:lineRule="auto"/>
              <w:jc w:val="both"/>
              <w:cnfStyle w:val="000000100000"/>
            </w:pPr>
            <w:r>
              <w:t>2</w:t>
            </w:r>
          </w:p>
        </w:tc>
        <w:tc>
          <w:tcPr>
            <w:tcW w:w="1882" w:type="dxa"/>
          </w:tcPr>
          <w:p w:rsidR="00474DF2" w:rsidRPr="005845F1" w:rsidRDefault="00474DF2" w:rsidP="0050777A">
            <w:pPr>
              <w:pStyle w:val="BodyText"/>
              <w:spacing w:before="113" w:after="113" w:line="360" w:lineRule="auto"/>
              <w:jc w:val="both"/>
              <w:cnfStyle w:val="000000100000"/>
            </w:pPr>
            <w:r>
              <w:t>-0.37</w:t>
            </w:r>
          </w:p>
        </w:tc>
        <w:tc>
          <w:tcPr>
            <w:tcW w:w="1378" w:type="dxa"/>
          </w:tcPr>
          <w:p w:rsidR="00474DF2" w:rsidRPr="005845F1" w:rsidRDefault="00474DF2" w:rsidP="0050777A">
            <w:pPr>
              <w:pStyle w:val="BodyText"/>
              <w:spacing w:before="113" w:after="113" w:line="360" w:lineRule="auto"/>
              <w:jc w:val="both"/>
              <w:cnfStyle w:val="000000100000"/>
            </w:pPr>
            <w:r w:rsidRPr="00FB07D5">
              <w:t>-</w:t>
            </w:r>
            <w:r>
              <w:t>3.37</w:t>
            </w:r>
          </w:p>
        </w:tc>
        <w:tc>
          <w:tcPr>
            <w:tcW w:w="1241" w:type="dxa"/>
          </w:tcPr>
          <w:p w:rsidR="00474DF2" w:rsidRPr="00FB07D5" w:rsidRDefault="00474DF2" w:rsidP="0050777A">
            <w:pPr>
              <w:pStyle w:val="BodyText"/>
              <w:spacing w:before="113" w:after="113" w:line="360" w:lineRule="auto"/>
              <w:jc w:val="both"/>
              <w:cnfStyle w:val="000000100000"/>
            </w:pPr>
            <w:r>
              <w:t>2.29</w:t>
            </w:r>
          </w:p>
        </w:tc>
      </w:tr>
      <w:tr w:rsidR="00474DF2" w:rsidRPr="00FB07D5" w:rsidTr="0050777A">
        <w:tc>
          <w:tcPr>
            <w:cnfStyle w:val="001000000000"/>
            <w:tcW w:w="2072" w:type="dxa"/>
          </w:tcPr>
          <w:p w:rsidR="00474DF2" w:rsidRPr="00FB07D5" w:rsidRDefault="00474DF2" w:rsidP="0050777A">
            <w:pPr>
              <w:pStyle w:val="BodyText"/>
              <w:spacing w:before="113" w:after="113" w:line="360" w:lineRule="auto"/>
              <w:jc w:val="both"/>
              <w:rPr>
                <w:lang w:val="en-US"/>
              </w:rPr>
            </w:pPr>
            <w:r>
              <w:t>Αποπληθωρισμός</w:t>
            </w:r>
            <w:r w:rsidRPr="00FB07D5">
              <w:rPr>
                <w:lang w:val="en-US"/>
              </w:rPr>
              <w:t xml:space="preserve">                            </w:t>
            </w:r>
          </w:p>
        </w:tc>
        <w:tc>
          <w:tcPr>
            <w:tcW w:w="1751"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 xml:space="preserve">N/A             </w:t>
            </w:r>
          </w:p>
        </w:tc>
        <w:tc>
          <w:tcPr>
            <w:tcW w:w="1882"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YES</w:t>
            </w:r>
          </w:p>
        </w:tc>
        <w:tc>
          <w:tcPr>
            <w:tcW w:w="1378"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N/A</w:t>
            </w:r>
          </w:p>
        </w:tc>
        <w:tc>
          <w:tcPr>
            <w:tcW w:w="1241" w:type="dxa"/>
          </w:tcPr>
          <w:p w:rsidR="00474DF2" w:rsidRPr="00FB07D5" w:rsidRDefault="00474DF2" w:rsidP="0050777A">
            <w:pPr>
              <w:pStyle w:val="BodyText"/>
              <w:spacing w:before="113" w:after="113" w:line="360" w:lineRule="auto"/>
              <w:jc w:val="both"/>
              <w:cnfStyle w:val="000000000000"/>
              <w:rPr>
                <w:lang w:val="en-US"/>
              </w:rPr>
            </w:pPr>
            <w:r w:rsidRPr="00FB07D5">
              <w:rPr>
                <w:lang w:val="en-US"/>
              </w:rPr>
              <w:t>N/A</w:t>
            </w:r>
          </w:p>
        </w:tc>
      </w:tr>
    </w:tbl>
    <w:p w:rsidR="00474DF2" w:rsidRDefault="00474DF2" w:rsidP="00474DF2">
      <w:pPr>
        <w:pStyle w:val="BodyText"/>
        <w:spacing w:before="113" w:after="113" w:line="360" w:lineRule="auto"/>
        <w:jc w:val="both"/>
      </w:pPr>
    </w:p>
    <w:p w:rsidR="00474DF2" w:rsidRDefault="00474DF2" w:rsidP="00474DF2">
      <w:pPr>
        <w:pStyle w:val="BodyText"/>
        <w:spacing w:before="113" w:after="113" w:line="360" w:lineRule="auto"/>
        <w:jc w:val="both"/>
      </w:pPr>
      <w:r>
        <w:t xml:space="preserve">Ο παραπάνω πίνακας δείχνει τα αποτελέσματα της ομαδοποίησης. Δίνονται οι πιο πιθανές τιμές των μεταβλητών για το σύνολο των κρυπτονομισμάτων και για κάθε ομάδα κρυπτονομισμάτων. Τα αποτελέσματα για τα κρυπτονομίσματα της βάσης δεδομένων είναι όμοια με αυτά της παραγράφου 5.2.1. </w:t>
      </w:r>
    </w:p>
    <w:p w:rsidR="00474DF2" w:rsidRDefault="00474DF2" w:rsidP="00474DF2">
      <w:pPr>
        <w:pStyle w:val="BodyText"/>
        <w:spacing w:before="113" w:after="113" w:line="360" w:lineRule="auto"/>
        <w:jc w:val="both"/>
      </w:pPr>
      <w:r>
        <w:lastRenderedPageBreak/>
        <w:t xml:space="preserve">Από τη βάση δεδομένων με τα παραπάνω χαρακτηριστικά, μπορούμε να ξεχωρίσουμε 4 ομάδες. Η πρώτη περιλαμβάνει 9 κρυπτονομίσματα με </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μηχανισμό ασφαλείας </w:t>
      </w:r>
      <w:r>
        <w:rPr>
          <w:lang w:val="en-US"/>
        </w:rPr>
        <w:t>POW</w:t>
      </w:r>
      <w:r>
        <w:t xml:space="preserve"> και διαθέσιμη προσφορά νομισμάτων περί τα 6961 εκατομμύρια. Η αλλαγή 24ώρου στην αξία των κρυπτονομισμάτων είναι θετική και ίση με 2%, ενώ η δυνατότητα αποπληθωρισμού είναι αβέβαιη. </w:t>
      </w:r>
    </w:p>
    <w:p w:rsidR="00474DF2" w:rsidRDefault="00474DF2" w:rsidP="00474DF2">
      <w:pPr>
        <w:pStyle w:val="BodyText"/>
        <w:spacing w:before="113" w:after="113" w:line="360" w:lineRule="auto"/>
        <w:jc w:val="both"/>
      </w:pPr>
      <w:r>
        <w:t>Η δεύτερη ομάδα περιλαμβάνει 4 κρυπτονομίσματα με κάποιον άγνωστο αλγόριθμο κατακερματισμού (</w:t>
      </w:r>
      <w:r>
        <w:rPr>
          <w:lang w:val="en-US"/>
        </w:rPr>
        <w:t>hash</w:t>
      </w:r>
      <w:r w:rsidRPr="00E24A38">
        <w:t>)</w:t>
      </w:r>
      <w:r>
        <w:t>, άγνωστο μηχανισμό ασφαλείας και διαθέσιμη προσφορά νομισμάτων περί τα 1844 εκατομμύρια. Η αλλαγή 24ώρου στην αξία των κρυπτονομισμάτων είναι αρνητική και ίση με -0.37%, ενώ η δυνατότητα αποπληθωρισμού είναι θετική.</w:t>
      </w:r>
    </w:p>
    <w:p w:rsidR="00474DF2" w:rsidRPr="00E24A38" w:rsidRDefault="00474DF2" w:rsidP="00474DF2">
      <w:pPr>
        <w:pStyle w:val="BodyText"/>
        <w:spacing w:before="113" w:after="113" w:line="360" w:lineRule="auto"/>
        <w:jc w:val="both"/>
      </w:pPr>
      <w:r>
        <w:t>Η τρίτη ομάδα περιλαμβάνει 5 κρυπτονομίσματα με κάποιον άγνωστο αλγόριθμο αλγόριθμο κατακερματισμού (</w:t>
      </w:r>
      <w:r>
        <w:rPr>
          <w:lang w:val="en-US"/>
        </w:rPr>
        <w:t>hash</w:t>
      </w:r>
      <w:r w:rsidRPr="00E24A38">
        <w:t>)</w:t>
      </w:r>
      <w:r>
        <w:t xml:space="preserve">, μηχανισμό ασφαλείας </w:t>
      </w:r>
      <w:r>
        <w:rPr>
          <w:lang w:val="en-US"/>
        </w:rPr>
        <w:t>POS</w:t>
      </w:r>
      <w:r w:rsidRPr="007E4C14">
        <w:t xml:space="preserve"> </w:t>
      </w:r>
      <w:r>
        <w:t>και διαθέσιμη προσφορά νομισμάτων περί τα 175 εκατομμύρια. Η αλλαγή 24ώρου στην αξία των κρυπτονομισμάτων είναι αρνητική και ίση με -3.37%, ενώ η δυνατότητα αποπληθωρισμού είναι αβέβαιη.</w:t>
      </w:r>
    </w:p>
    <w:p w:rsidR="00474DF2" w:rsidRDefault="00474DF2" w:rsidP="00474DF2">
      <w:pPr>
        <w:pStyle w:val="BodyText"/>
        <w:spacing w:before="113" w:after="113" w:line="360" w:lineRule="auto"/>
        <w:jc w:val="both"/>
      </w:pPr>
      <w:r>
        <w:t>Το σφάλμα ομαδοποίησης είναι 30%.</w:t>
      </w:r>
    </w:p>
    <w:p w:rsidR="00474DF2" w:rsidRDefault="00474DF2" w:rsidP="00474DF2">
      <w:pPr>
        <w:pStyle w:val="BodyText"/>
        <w:spacing w:before="113" w:after="113" w:line="360" w:lineRule="auto"/>
        <w:jc w:val="both"/>
      </w:pPr>
    </w:p>
    <w:p w:rsidR="00474DF2" w:rsidRPr="00E24A38" w:rsidRDefault="00474DF2" w:rsidP="00474DF2">
      <w:pPr>
        <w:pStyle w:val="Heading2"/>
        <w:numPr>
          <w:ilvl w:val="1"/>
          <w:numId w:val="12"/>
        </w:numPr>
      </w:pPr>
      <w:bookmarkStart w:id="132" w:name="_Toc438394266"/>
      <w:r>
        <w:t>Ανάλυση αποτελεσμάτων</w:t>
      </w:r>
      <w:bookmarkEnd w:id="132"/>
    </w:p>
    <w:p w:rsidR="00474DF2" w:rsidRDefault="00474DF2" w:rsidP="00474DF2">
      <w:pPr>
        <w:pStyle w:val="BodyText"/>
        <w:spacing w:before="113" w:after="113" w:line="360" w:lineRule="auto"/>
        <w:jc w:val="both"/>
      </w:pPr>
    </w:p>
    <w:p w:rsidR="00474DF2" w:rsidRPr="004D5689" w:rsidRDefault="00474DF2" w:rsidP="00474DF2">
      <w:pPr>
        <w:pStyle w:val="BodyText"/>
        <w:spacing w:before="113" w:after="113" w:line="360" w:lineRule="auto"/>
        <w:jc w:val="both"/>
      </w:pPr>
      <w:r>
        <w:t xml:space="preserve">Αξιοποιώντας την βάση δεδομένων που δημιουργήσαμε, αναλύουμε τα δεδομένα των χαρακτηριστικών για 27 διαφορετικά κρυπτονομίσματα που εισήχθησαν στην αγορά πριν το 2015 και έχουν κεφαλαιοποίηση άνω του 1 εκατομμυρίου δολαρίων. Οι είσοδοι του μοντέλου είναι η αρχική βάση δεδομένων και οι ρυθμίσεις που γίνονται αφορούν σε </w:t>
      </w:r>
      <w:r>
        <w:rPr>
          <w:lang w:val="en-US"/>
        </w:rPr>
        <w:t>classifier</w:t>
      </w:r>
      <w:r w:rsidRPr="0053752F">
        <w:t xml:space="preserve"> </w:t>
      </w:r>
      <w:r>
        <w:t xml:space="preserve">τύπου </w:t>
      </w:r>
      <w:r>
        <w:rPr>
          <w:lang w:val="en-US"/>
        </w:rPr>
        <w:t>Naivebayes</w:t>
      </w:r>
      <w:r>
        <w:t xml:space="preserve">. Τα χαρακτηριστικά που επελέγησαν, για τη βέλτιστη ομαδοποίηση είναι η Προσφορά, ο Μηχανισμός ασφάλειας, ο Αλγόριθμος </w:t>
      </w:r>
      <w:r>
        <w:rPr>
          <w:lang w:val="en-US"/>
        </w:rPr>
        <w:t>hash</w:t>
      </w:r>
      <w:r>
        <w:t>, ο Αποπληθωρισμός και η Αλλαγή αξίας 24</w:t>
      </w:r>
      <w:r>
        <w:rPr>
          <w:lang w:val="en-US"/>
        </w:rPr>
        <w:t>h</w:t>
      </w:r>
      <w:r>
        <w:t xml:space="preserve"> (%). Το σύνολο των χαρακτηριστικών αυτών συμφωνούν με την ανάλυση του </w:t>
      </w:r>
      <w:r>
        <w:rPr>
          <w:lang w:val="en-US"/>
        </w:rPr>
        <w:t>Farell</w:t>
      </w:r>
      <w:r w:rsidRPr="004D5689">
        <w:t xml:space="preserve"> (2015),</w:t>
      </w:r>
      <w:r>
        <w:t xml:space="preserve"> εκτός από την αλλαγή αξίας 24</w:t>
      </w:r>
      <w:r>
        <w:rPr>
          <w:lang w:val="en-US"/>
        </w:rPr>
        <w:t>h</w:t>
      </w:r>
      <w:r>
        <w:t xml:space="preserve"> (%), που προστίθεται στη δική μας ανάλυση. </w:t>
      </w:r>
    </w:p>
    <w:p w:rsidR="00474DF2" w:rsidRDefault="00474DF2" w:rsidP="00474DF2">
      <w:pPr>
        <w:pStyle w:val="BodyText"/>
        <w:spacing w:before="113" w:after="113" w:line="360" w:lineRule="auto"/>
        <w:jc w:val="both"/>
      </w:pPr>
      <w:r>
        <w:lastRenderedPageBreak/>
        <w:t>Κατά την ομαδοποίηση, παρατηρούμε ότι το σφάλμα μειώνεται αυξάνοντας το πλήθος των ομάδων, καθώς έτσι επιτυγχάνεται μεγαλύτερη ακρίβεια στην ομαδοποίηση.</w:t>
      </w:r>
    </w:p>
    <w:p w:rsidR="00E65A43" w:rsidRPr="004D5689" w:rsidRDefault="00474DF2" w:rsidP="00474DF2">
      <w:pPr>
        <w:pStyle w:val="BodyText"/>
        <w:spacing w:before="113" w:after="113" w:line="360" w:lineRule="auto"/>
        <w:jc w:val="both"/>
      </w:pPr>
      <w:r>
        <w:t>Σε κάθε ομαδοποίηση, η ομάδα με</w:t>
      </w:r>
      <w:r w:rsidRPr="00E24A38">
        <w:t xml:space="preserve"> </w:t>
      </w:r>
      <w:r>
        <w:t>αλγόριθμο κατακερματισμού (</w:t>
      </w:r>
      <w:r>
        <w:rPr>
          <w:lang w:val="en-US"/>
        </w:rPr>
        <w:t>hash</w:t>
      </w:r>
      <w:r w:rsidRPr="00E24A38">
        <w:t xml:space="preserve">) </w:t>
      </w:r>
      <w:r>
        <w:t xml:space="preserve">τύπου </w:t>
      </w:r>
      <w:r w:rsidRPr="00FB07D5">
        <w:rPr>
          <w:lang w:val="en-US"/>
        </w:rPr>
        <w:t>SHA</w:t>
      </w:r>
      <w:r w:rsidRPr="00E24A38">
        <w:t>-256</w:t>
      </w:r>
      <w:r w:rsidRPr="00FB07D5">
        <w:rPr>
          <w:lang w:val="en-US"/>
        </w:rPr>
        <w:t>d</w:t>
      </w:r>
      <w:r>
        <w:t xml:space="preserve"> και μηχανισμό ασφαλείας </w:t>
      </w:r>
      <w:r>
        <w:rPr>
          <w:lang w:val="en-US"/>
        </w:rPr>
        <w:t>POW</w:t>
      </w:r>
      <w:r>
        <w:t xml:space="preserve"> συνδέεται με υψηλή προσφορά και θετική αλλαγή της ισοτιμίας του κρυπτονομίσματος σε δολάρια αμερικής. Η δυνατότητα αποπληθωρισμού επίσης συνδέεται με τη θετική αλλαγή της ισοτιμίας. Ο μηχανισμός ασφαλείας </w:t>
      </w:r>
      <w:r>
        <w:rPr>
          <w:lang w:val="en-US"/>
        </w:rPr>
        <w:t>POS</w:t>
      </w:r>
      <w:r>
        <w:t xml:space="preserve">, αντίθετα, συσχετίζεται με πολύ αρνητικές αλλαγές ισοτιμίας και περιορισμένη προσφορά κρυπτονομισμάτων. Ο αλγόριθμος </w:t>
      </w:r>
      <w:r>
        <w:rPr>
          <w:lang w:val="en-US"/>
        </w:rPr>
        <w:t>scrypt</w:t>
      </w:r>
      <w:r w:rsidRPr="00A536A7">
        <w:t xml:space="preserve"> </w:t>
      </w:r>
      <w:r>
        <w:t xml:space="preserve">με μηχανισμό ασφαλείας </w:t>
      </w:r>
      <w:r>
        <w:rPr>
          <w:lang w:val="en-US"/>
        </w:rPr>
        <w:t>POW</w:t>
      </w:r>
      <w:r>
        <w:t>/</w:t>
      </w:r>
      <w:r>
        <w:rPr>
          <w:lang w:val="en-US"/>
        </w:rPr>
        <w:t>POS</w:t>
      </w:r>
      <w:r>
        <w:t xml:space="preserve"> συσχετίζεται με αύξηση της ισοτιμίας και υψηλή προσφορά νομισμάτων.</w:t>
      </w:r>
      <w:r w:rsidR="00E65A43">
        <w:br w:type="page"/>
      </w:r>
    </w:p>
    <w:p w:rsidR="00FB07D5" w:rsidRDefault="00E65A43" w:rsidP="00E65A43">
      <w:pPr>
        <w:pStyle w:val="Heading1"/>
      </w:pPr>
      <w:bookmarkStart w:id="133" w:name="_Toc438394267"/>
      <w:r>
        <w:lastRenderedPageBreak/>
        <w:t>Συμπεράσματα</w:t>
      </w:r>
      <w:bookmarkEnd w:id="133"/>
    </w:p>
    <w:p w:rsidR="00FB07D5" w:rsidRDefault="00FB07D5" w:rsidP="00E65A43">
      <w:pPr>
        <w:pStyle w:val="BodyText"/>
        <w:spacing w:before="113" w:after="113" w:line="360" w:lineRule="auto"/>
        <w:jc w:val="both"/>
      </w:pPr>
    </w:p>
    <w:p w:rsidR="008A2E3C" w:rsidRDefault="008A2E3C" w:rsidP="008A2E3C">
      <w:pPr>
        <w:pStyle w:val="BodyText"/>
        <w:spacing w:before="113" w:after="113" w:line="360" w:lineRule="auto"/>
        <w:jc w:val="both"/>
      </w:pPr>
      <w:r>
        <w:t>Παρά το γεγονός ότι η ιδέα των ηλεκτρονικών νομισμάτων χρονολογείται από τα τέλη της δεκαετίας του 1980, το Bitcoin, που ξεκίνησε το 2009, είναι το πρώτο επιτυχημένο αποκεντρωμένο κρυπτονόμισμα. Εν ολίγοις, ένα κρυπτονόμισμα είναι ένα εικονικό σύστημα κερμάτων που λειτουργεί σαν ένα τυπικό νόμισμα, επιτρέποντας στους χρήστες να κάνουν εικονικές πληρωμές για αγαθά και υπηρεσίες χωρίς κεντρική αξιόπιστη αρχή. Τα κρυπτονομίσματα βασίζονται στην μετάδοση των ψηφιακών πληροφοριών, με τη χρήση κρυπτογραφικών μεθόδων για τη διασφάλιση της νομιμότητας των συναλλαγών. Το Bitcoin ενίσχυσε την ανάπτυξη της ψηφιακής αγοράς νομισμάτων, αποκεντρώνοντας το κρυπτονόμισμα και απελευθερώνοντας το από ιεραρχικές δομές εξουσίας. Οι ιδιώτες και οι επιχειρήσεις συναλλάσσονται με το ηλεκτρονικά νομίσματα σε ένα δίκτυο peer-to-peer. Το Bitcoin προσέλκυσε τη προσοχή του ευρύ κοινού από το 2011, και διάφορα εναλλακτικά κρυπτονομίσματα - μια γενική ονομασία για όλα τα άλλα ψηφιακά νομίσματα μετά Bitcoin - εμφανίστηκαν σύντομα.</w:t>
      </w:r>
    </w:p>
    <w:p w:rsidR="008A2E3C" w:rsidRDefault="008A2E3C" w:rsidP="008A2E3C">
      <w:pPr>
        <w:pStyle w:val="BodyText"/>
        <w:spacing w:before="113" w:after="113" w:line="360" w:lineRule="auto"/>
        <w:jc w:val="both"/>
      </w:pPr>
      <w:r>
        <w:t xml:space="preserve">Το Litecoin κυκλοφόρησε το φθινόπωρο του 2011, κερδίζοντας μέτρια επιτυχία και απολαμβάνοντας την υψηλότερη κεφαλαιοποίηση μετά το Bitcoin μέχρι να ξεπεραστεί από το Ripple στις 4 Οκτωβρίου, 2014. Το Litecoin χρησιμοποιεί ένα τροποποιημένο πρωτόκολλο Bitcoin, αυξάνοντας την ταχύτητα των συναλλαγών με την ιδέα ότι θα ήταν πιο κατάλληλο για καθημερινές συναλλαγές. Το Ripple, που ξεκίνησε το 2013, παρουσιάζει ένα εντελώς μοναδικό μοντέλο σε σχέση με αυτό που χρησιμοποιείται από Bitcoin και σήμερα διατηρεί τη δεύτερη υψηλότερη κεφαλαιοποίηση. Ένα άλλο σημαντικό κρυπτονόμισμα στην εξελικτική αλυσίδα των ψηφιακών νομισμάτων, είναι το Peercoin, που χρησιμοποιεί μια επαναστατική τεχνολογική ανάπτυξη για να εξασφαλίσει και να διατηρήσει την εξόρυξη νομισμάτων. Το Peercoin συγχωνεύει την τεχνολογία Pow που χρησιμοποιείται από Bitcoin και Litecoin μαζί με το δικό του μηχανισμό PoS, καταλήγοντας έτσι σε έναν υβριδικό μηχανισμό ασφαλείας </w:t>
      </w:r>
      <w:r>
        <w:rPr>
          <w:lang w:val="en-US"/>
        </w:rPr>
        <w:t>POW</w:t>
      </w:r>
      <w:r w:rsidRPr="008A2E3C">
        <w:t>/</w:t>
      </w:r>
      <w:r>
        <w:rPr>
          <w:lang w:val="en-US"/>
        </w:rPr>
        <w:t>POS</w:t>
      </w:r>
      <w:r>
        <w:t xml:space="preserve">. Πιο πρόσφατα </w:t>
      </w:r>
      <w:r w:rsidR="00114C9A">
        <w:t xml:space="preserve">εισήχθησαν στην αγορά τα κρυπτονομίσματα </w:t>
      </w:r>
      <w:r>
        <w:t xml:space="preserve">NuShares / NuBits </w:t>
      </w:r>
      <w:r w:rsidR="007F7AA2">
        <w:t>(</w:t>
      </w:r>
      <w:r>
        <w:t>Αύγουστο</w:t>
      </w:r>
      <w:r w:rsidR="007F7AA2">
        <w:t>ς</w:t>
      </w:r>
      <w:r>
        <w:t xml:space="preserve"> 2014</w:t>
      </w:r>
      <w:r w:rsidR="007F7AA2">
        <w:t>)</w:t>
      </w:r>
      <w:r>
        <w:t xml:space="preserve">, τα οποία βασίζονται σε </w:t>
      </w:r>
      <w:r>
        <w:lastRenderedPageBreak/>
        <w:t>ένα μοντέλο διπλού νομίσματος</w:t>
      </w:r>
      <w:r w:rsidR="007F7AA2">
        <w:t xml:space="preserve"> που έχει</w:t>
      </w:r>
      <w:r>
        <w:t xml:space="preserve"> σχεδόν εξ ολοκλήρου διαχωριστεί από το πρότυπο του ενιαίου νομίσματος που χρησιμοποιείται </w:t>
      </w:r>
      <w:r w:rsidR="007F7AA2">
        <w:t>από τα προηγούμενα νομίσματα</w:t>
      </w:r>
      <w:r>
        <w:t>.</w:t>
      </w:r>
    </w:p>
    <w:p w:rsidR="00FB07D5" w:rsidRDefault="007F7AA2" w:rsidP="008A2E3C">
      <w:pPr>
        <w:pStyle w:val="BodyText"/>
        <w:spacing w:before="113" w:after="113" w:line="360" w:lineRule="auto"/>
        <w:jc w:val="both"/>
      </w:pPr>
      <w:r>
        <w:t>Η</w:t>
      </w:r>
      <w:r w:rsidR="008A2E3C">
        <w:t xml:space="preserve"> βιομηχανία </w:t>
      </w:r>
      <w:r>
        <w:t xml:space="preserve">των κρυπτονομισμάτων </w:t>
      </w:r>
      <w:r w:rsidR="008A2E3C">
        <w:t xml:space="preserve">αποτελείται από </w:t>
      </w:r>
      <w:r>
        <w:t>περίπου</w:t>
      </w:r>
      <w:r w:rsidR="008A2E3C">
        <w:t xml:space="preserve"> 550 νομίσματα με διαφορετικές βάσεις χρηστών και όγκο εμπορικών συναλλαγών. Λόγω της υψηλής μεταβλητότητας</w:t>
      </w:r>
      <w:r w:rsidR="000555B5">
        <w:t xml:space="preserve"> της ίδιας της αγοράς και των συνεχώς νέων εισαγόμενων νομισμάτων</w:t>
      </w:r>
      <w:r w:rsidR="008A2E3C">
        <w:t xml:space="preserve">, </w:t>
      </w:r>
      <w:r w:rsidR="000555B5">
        <w:t>η μεταβλητότητα της απόδοσης του κάθε κρυπτονομίσματος είναι μεγάλη. Επίσης, λόγω της έλλειψης ρυθμιστικών πλαισίων, της περιορισμένης αποδοχής και του μικρού χρόνου ωρίμανσης της αγοράς, δεν γίνεται συστηματική ακαδημαϊκή έρευνα και δεν υπάρχει μεγάλος όγκος επιστημονικής βιβλιογραφίας σχετικά με την αξιολόγηση των νομισμάτων.</w:t>
      </w:r>
    </w:p>
    <w:p w:rsidR="000555B5" w:rsidRDefault="000555B5" w:rsidP="000555B5">
      <w:pPr>
        <w:pStyle w:val="BodyText"/>
        <w:spacing w:before="113" w:after="113" w:line="360" w:lineRule="auto"/>
        <w:jc w:val="both"/>
      </w:pPr>
      <w:r>
        <w:t xml:space="preserve">Στην παρούσα εργασία, στόχος ήταν η διερεύνηση των χαρακτηριστικών και η αξιολόγηση των κρυπτονομισμάτων με βάση τις μεταβλητές που επελέγησαν, με στόχο να εξαχθούν συμπεράσματα της συσχέτισης μεταξύ των μεταβλητών.  Για την ανάλυση επελέγησαν κρυπτονομίσματα που έχουν κεφαλαιοποίηση τουλάχιστον 1 εκατομμύριο δολάρια τον Δεκέμβριο του 2015 και έχουν διανεμηθεί πριν από τον Ιανουάριο του 2015, ώστε να υπάρχει αρκετός χρόνος ωρίμανσης. Πηγή δεδομένων είναι οι διαδικτυακοί τόποι coinmarketcap.com και cryptocoin.cc. </w:t>
      </w:r>
    </w:p>
    <w:p w:rsidR="000555B5" w:rsidRDefault="000555B5" w:rsidP="000555B5">
      <w:pPr>
        <w:pStyle w:val="BodyText"/>
        <w:spacing w:before="113" w:after="113" w:line="360" w:lineRule="auto"/>
        <w:jc w:val="both"/>
      </w:pPr>
      <w:r w:rsidRPr="00922C6B">
        <w:t xml:space="preserve">Η ανάλυση έγινε με το λογισμικό Weka, που είναι μια πλατφόρμα εργασίας η οποία περιέχει μια συλλογή από εργαλεία απεικόνισης και αλγορίθμων για την ανάλυση δεδομένων και την προγνωστική μοντελοποίηση, μαζί με γραφικά περιβάλλοντα χρήστη για εύκολη πρόσβαση σε αυτές τις λειτουργίες. Τα στάδια ανάλυσης περιλαμβάνουν την επιλογή χαρακτηριστικών, την κατηγοριοποίηση και την ομαδοποίηση. Από την ανάλυση προέκυψαν χρήσιμα συμπεράσματα </w:t>
      </w:r>
      <w:r w:rsidR="00922C6B" w:rsidRPr="00922C6B">
        <w:t xml:space="preserve">σχετικά με την συσχέτιση των χαρακτηριστικών των κρυπτονομισμάτων. Συγκεκριμένα βρέθηκε ότι η ομάδα με αλγόριθμο κατακερματισμού (hash) τύπου SHA-256d και μηχανισμό ασφαλείας POW συνδέεται με υψηλή προσφορά και θετική αλλαγή της ισοτιμίας του κρυπτονομίσματος σε δολάρια αμερικής. </w:t>
      </w:r>
      <w:r w:rsidR="00922C6B">
        <w:t>Επίσης, ο</w:t>
      </w:r>
      <w:r w:rsidR="00922C6B" w:rsidRPr="00922C6B">
        <w:t xml:space="preserve"> αλγόριθμος scrypt με μηχανισμό ασφαλείας POW/POS συσχετίζεται με αύξηση της ισοτιμίας και υψηλή προσφορά νομισμάτων.</w:t>
      </w:r>
    </w:p>
    <w:p w:rsidR="00FF7B89" w:rsidRPr="00912793" w:rsidRDefault="00FF7B89">
      <w:pPr>
        <w:pStyle w:val="Heading1"/>
        <w:pageBreakBefore/>
        <w:rPr>
          <w:lang w:val="en-US"/>
        </w:rPr>
      </w:pPr>
      <w:bookmarkStart w:id="134" w:name="_Toc438308840"/>
      <w:bookmarkStart w:id="135" w:name="_Toc438394268"/>
      <w:r>
        <w:lastRenderedPageBreak/>
        <w:t>Βιβλιογραφία</w:t>
      </w:r>
      <w:bookmarkEnd w:id="134"/>
      <w:bookmarkEnd w:id="135"/>
    </w:p>
    <w:p w:rsidR="00FF7B89" w:rsidRPr="00912793" w:rsidRDefault="00FF7B89">
      <w:pPr>
        <w:pStyle w:val="BodyText"/>
        <w:rPr>
          <w:lang w:val="en-US"/>
        </w:rPr>
      </w:pPr>
    </w:p>
    <w:p w:rsidR="00183CCF" w:rsidRDefault="00183CCF">
      <w:pPr>
        <w:pStyle w:val="BodyText"/>
        <w:numPr>
          <w:ilvl w:val="0"/>
          <w:numId w:val="7"/>
        </w:numPr>
        <w:spacing w:before="113" w:after="113" w:line="360" w:lineRule="auto"/>
        <w:jc w:val="both"/>
        <w:rPr>
          <w:rFonts w:cs="Tahoma"/>
          <w:lang w:val="en-US"/>
        </w:rPr>
      </w:pPr>
      <w:r w:rsidRPr="00102F9C">
        <w:rPr>
          <w:lang w:val="en-US"/>
        </w:rPr>
        <w:t>Ahamad S., Nair, M. and Varghese, B., (2013) “</w:t>
      </w:r>
      <w:r w:rsidRPr="00102F9C">
        <w:rPr>
          <w:rFonts w:cs="Tahoma"/>
          <w:lang w:val="en-US"/>
        </w:rPr>
        <w:t xml:space="preserve"> A Survey on Crypto Currencies” Proc. of Int. </w:t>
      </w:r>
      <w:r w:rsidRPr="00183CCF">
        <w:rPr>
          <w:rFonts w:cs="Tahoma"/>
          <w:lang w:val="en-US"/>
        </w:rPr>
        <w:t>Conf. on Advances in Computer Science, AETACS.</w:t>
      </w:r>
    </w:p>
    <w:p w:rsidR="00183CCF" w:rsidRPr="00102F9C" w:rsidRDefault="00183CCF">
      <w:pPr>
        <w:pStyle w:val="BodyText"/>
        <w:numPr>
          <w:ilvl w:val="0"/>
          <w:numId w:val="7"/>
        </w:numPr>
        <w:spacing w:before="113" w:after="113" w:line="360" w:lineRule="auto"/>
        <w:jc w:val="both"/>
        <w:rPr>
          <w:rFonts w:cs="Tahoma"/>
          <w:lang w:val="en-US"/>
        </w:rPr>
      </w:pPr>
      <w:r w:rsidRPr="00022A8F">
        <w:rPr>
          <w:lang w:val="en-US"/>
        </w:rPr>
        <w:t xml:space="preserve">Anonymous. 4/17/14. “BlackCoin rolls out fantastic features as its value skyrockets more than 215% in one week.” PR Web. Accessed on 4/22/14. http://www.prweb.com/releases/2014/04/prweb11772516.htm. </w:t>
      </w:r>
    </w:p>
    <w:p w:rsidR="00183CCF" w:rsidRPr="005E78AF" w:rsidRDefault="00183CCF" w:rsidP="005E78AF">
      <w:pPr>
        <w:pStyle w:val="BodyText"/>
        <w:numPr>
          <w:ilvl w:val="0"/>
          <w:numId w:val="7"/>
        </w:numPr>
        <w:spacing w:before="113" w:after="113" w:line="360" w:lineRule="auto"/>
        <w:jc w:val="both"/>
        <w:rPr>
          <w:rFonts w:cs="Tahoma"/>
          <w:lang w:val="en-US"/>
        </w:rPr>
      </w:pPr>
      <w:r w:rsidRPr="005E78AF">
        <w:rPr>
          <w:rFonts w:cs="Tahoma"/>
          <w:lang w:val="en-US"/>
        </w:rPr>
        <w:t>Badev and Chen (2014). Bitcoin: Technical Background and Data Analysis. Finance and Economics Discussion Series, Divisions of Research &amp; Statistics and Monetary Affairs, Federal Reserve Board, Washington, D.C.</w:t>
      </w:r>
    </w:p>
    <w:p w:rsidR="00183CCF" w:rsidRPr="00183CCF" w:rsidRDefault="00183CCF" w:rsidP="000D3791">
      <w:pPr>
        <w:pStyle w:val="BodyText"/>
        <w:numPr>
          <w:ilvl w:val="0"/>
          <w:numId w:val="7"/>
        </w:numPr>
        <w:spacing w:before="113" w:after="113" w:line="360" w:lineRule="auto"/>
        <w:jc w:val="both"/>
        <w:rPr>
          <w:rFonts w:cs="Tahoma"/>
          <w:lang w:val="en-US"/>
        </w:rPr>
      </w:pPr>
      <w:r w:rsidRPr="00183CCF">
        <w:rPr>
          <w:rFonts w:cs="Tahoma"/>
          <w:lang w:val="en-US"/>
        </w:rPr>
        <w:t>Benaloh, J., Michael de Mare (1994) One-way Accumulators: A Decentralized Alternative to Digital</w:t>
      </w:r>
      <w:r>
        <w:rPr>
          <w:rFonts w:cs="Tahoma"/>
          <w:lang w:val="en-US"/>
        </w:rPr>
        <w:t xml:space="preserve"> </w:t>
      </w:r>
      <w:r w:rsidRPr="00183CCF">
        <w:rPr>
          <w:rFonts w:cs="Tahoma"/>
          <w:lang w:val="en-US"/>
        </w:rPr>
        <w:t>Signatures. In EUROCRYPT ’93, Lecture Notes in Computer Science, 765: 274–85. www.cs.stevens.edu/~mdemare/pubs/owa.pdf</w:t>
      </w:r>
    </w:p>
    <w:p w:rsidR="00183CCF" w:rsidRPr="00183CCF"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Bennenbroek, N. (2014) Bitcoin 101: A Primer. </w:t>
      </w:r>
      <w:r w:rsidRPr="00183CCF">
        <w:rPr>
          <w:rFonts w:cs="Tahoma"/>
          <w:lang w:val="en-US"/>
        </w:rPr>
        <w:t>UBS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Ben-Sasson, E., Chiesa, A., Garman, C., Green, M., Miers, I., Tromer, E., Virza, M. (2014) Zerocash: Decentralized Anonymous Payments from Bitcoin. In IEEE Symposium on Security and Privacy (Oakland). zerocash-project.org/media/pdf/zerocash-extended-20140518.pdf</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Ben-Sasson, E., Chiesa, A., Genkin, D., Tromer, E., Virza, M. (2013) SNARKs for C: Verifying Program Executions Succinctly and in Zero Knowledge. In Proceedings of the 33rd Annual International Cryptology Conference, CRYPTO ’13: 90–108. eprint.iacr.org/2013/507.pdf</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Bernstein, D. (2014) Irrelevant Patents on Elliptic-curve Cryptography, retrieved July 2014, cr.yp.to/ecdh/patents.html</w:t>
      </w:r>
    </w:p>
    <w:p w:rsidR="00183CCF" w:rsidRPr="00183CCF"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Bernstein, D., Buchmann, J., Dahmen, E. (2008) Post-Quantum Cryptography. </w:t>
      </w:r>
      <w:r w:rsidRPr="00183CCF">
        <w:rPr>
          <w:rFonts w:cs="Tahoma"/>
          <w:lang w:val="en-US"/>
        </w:rPr>
        <w:t>Springer.</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lastRenderedPageBreak/>
        <w:t>Bitcoin Documentation (2014) Working with Micropayment Channels, retrieved July 2014, bitcoinj.github.io/working-with-micropayments</w:t>
      </w:r>
    </w:p>
    <w:p w:rsidR="00183CCF" w:rsidRPr="00183CCF"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Bloom, B. (1970) “Space/Time Trade-off in Hash Coding with Allowable Errors.” </w:t>
      </w:r>
      <w:r w:rsidRPr="00183CCF">
        <w:rPr>
          <w:rFonts w:cs="Tahoma"/>
          <w:lang w:val="en-US"/>
        </w:rPr>
        <w:t>Communications of the ACM, 13(7): 422–6.</w:t>
      </w:r>
    </w:p>
    <w:p w:rsidR="00183CCF" w:rsidRPr="00183CCF"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Blundell-Wignall, A. (2014), “The Bitcoin Question: Currency versus Trust-less Transfer Technology”, </w:t>
      </w:r>
      <w:r w:rsidRPr="00102F9C">
        <w:rPr>
          <w:rFonts w:cs="Tahoma"/>
          <w:i/>
          <w:iCs/>
          <w:lang w:val="en-US"/>
        </w:rPr>
        <w:t>OECD Working Papers on Finance, Insurance and Private Pensions</w:t>
      </w:r>
      <w:r w:rsidRPr="00102F9C">
        <w:rPr>
          <w:rFonts w:cs="Tahoma"/>
          <w:lang w:val="en-US"/>
        </w:rPr>
        <w:t xml:space="preserve">, No. 37, OECD Publishing. </w:t>
      </w:r>
      <w:hyperlink r:id="rId141" w:history="1">
        <w:r w:rsidRPr="00183CCF">
          <w:rPr>
            <w:rStyle w:val="Hyperlink"/>
            <w:rFonts w:cs="Tahoma"/>
            <w:color w:val="auto"/>
            <w:lang w:val="en-US"/>
          </w:rPr>
          <w:t>http://dx.doi.org/10.1787/5jz2pwjd9t20-en</w:t>
        </w:r>
      </w:hyperlink>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Bradbury, D. (2014b) Bitcoin Core Development Falling Behind, Warns BitcoinJ’s Mike Hearn. CoinDesk. www.coindesk.com/bitcoin-core-development-falling-behind-warns-mike-hearn/</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Brands, S. (1993) Untraceable Off-line Cash in Wallets with Observers.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Brito, J., Castillo, A. (2013) Bitcoin—A Primer for Policymakers. Mercatus Center, George Mason University. mercatus.org/sites/default/files/Brito_BitcoinPrimer_embargoed.pdf</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Brito, J., Shadab, H., Castillo, A. (2014) Bitcoin Financial Regulation: Securities, Derivatives, Prediction Markets, and Gambling.</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Brown, R. (2013) A Simple Explanation of How Money Moves around the Banking System. gendal.wordpress.com/2013/11/24/a-simple-explanation-of-how-money-moves-around-the-bankingsystem/</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Brown, R. (2014a) How I Explain Bitcoin and Cryptocurrencies to New Audiences. gendal.wordpress.com/2014/03/27/how-i-explain-bitcoin-and-cryptocurrencies-to-new-audiences/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Brown, R. (2014b) A Decentralized Securities Trading and Settlement System is Being Built Hidden in Plain Sight. gendal.wordpress.com/2014/06/10/a-decentralized-securities-tradingand-settlement-system-is-being-built-hidden-in-plain-sight/</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lastRenderedPageBreak/>
        <w:t>Brown, R. (2014c) Who Will Decide the Future of Retail Payments?. IBM Insights on Business. insights-on-business.com/banking/who-will-decide-the-future-of-retail-payments/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Bruce, J.D. (2013) Purely P2P Crypto-Currency with Finite Mini-Blockchain. www.bitfreak.info/files/pp2p-ccmbc-rev1.pdf</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Buterin, V. (2013a) Bitcoin Network Shaken by Blockchain Fork. Bitcoin Magazine.</w:t>
      </w:r>
      <w:r>
        <w:rPr>
          <w:rFonts w:cs="Tahoma"/>
          <w:lang w:val="en-US"/>
        </w:rPr>
        <w:t xml:space="preserve"> </w:t>
      </w:r>
      <w:r w:rsidRPr="00102F9C">
        <w:rPr>
          <w:rFonts w:cs="Tahoma"/>
          <w:lang w:val="en-US"/>
        </w:rPr>
        <w:t>bitcoinmagazine.com/3668/bitcoin-network-shaken-by-blockchain-fork/</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Buterin, V. (2013b) Critical Vulnerability Found In Android Wallets. Bitcoin Magazine. bitcoinmagazine.com/6251/critical-vulnerability-found-in-android-wallets/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Buterin, V. (2013c) Introducing Ripple. Bitcoin Magazine. bitcoinmagazine.com/3506/introducingripple/</w:t>
      </w:r>
    </w:p>
    <w:p w:rsidR="00183CCF" w:rsidRPr="00022A8F" w:rsidRDefault="00183CCF" w:rsidP="00022A8F">
      <w:pPr>
        <w:pStyle w:val="BodyText"/>
        <w:numPr>
          <w:ilvl w:val="0"/>
          <w:numId w:val="7"/>
        </w:numPr>
        <w:spacing w:before="113" w:after="113" w:line="360" w:lineRule="auto"/>
        <w:jc w:val="both"/>
        <w:rPr>
          <w:rFonts w:cs="Times New Roman"/>
          <w:lang w:val="en-US"/>
        </w:rPr>
      </w:pPr>
      <w:r w:rsidRPr="005524EA">
        <w:rPr>
          <w:rFonts w:cs="Tahoma"/>
          <w:lang w:val="en-US"/>
        </w:rPr>
        <w:t>Buterin, V. (2013d) Why The Bitcoin Greenlist is Structurally Dangerous to the Bitcoin Ecosystem. bitcoinmagazine.com/8204/why-the-bitcoin-greenlist-is-structurally-dangerous-to-the-bitcoinecosystem/</w:t>
      </w:r>
    </w:p>
    <w:p w:rsidR="00183CCF" w:rsidRPr="00022A8F" w:rsidRDefault="00183CCF">
      <w:pPr>
        <w:pStyle w:val="BodyText"/>
        <w:numPr>
          <w:ilvl w:val="0"/>
          <w:numId w:val="7"/>
        </w:numPr>
        <w:spacing w:before="113" w:after="113" w:line="360" w:lineRule="auto"/>
        <w:jc w:val="both"/>
        <w:rPr>
          <w:lang w:val="en-US"/>
        </w:rPr>
      </w:pPr>
      <w:r w:rsidRPr="00102F9C">
        <w:rPr>
          <w:rFonts w:cs="Tahoma"/>
          <w:lang w:val="en-US"/>
        </w:rPr>
        <w:t xml:space="preserve">Caesar, C. 5/8/14. “Bitcoins for Political Donations?” Boston.com. Accessed on 5/8/2014. http://www.boston.com/news/politics/2014/05/08/bitcoins-for-political-donations/T0gHDLPyicHMEOAp9FOUoO/story.html?rss_id=Top-GNP. </w:t>
      </w:r>
    </w:p>
    <w:p w:rsidR="00183CCF" w:rsidRPr="00183CCF" w:rsidRDefault="00183CCF">
      <w:pPr>
        <w:pStyle w:val="BodyText"/>
        <w:numPr>
          <w:ilvl w:val="0"/>
          <w:numId w:val="7"/>
        </w:numPr>
        <w:spacing w:before="113" w:after="113" w:line="360" w:lineRule="auto"/>
        <w:jc w:val="both"/>
        <w:rPr>
          <w:lang w:val="en-US"/>
        </w:rPr>
      </w:pPr>
      <w:r w:rsidRPr="00102F9C">
        <w:rPr>
          <w:rFonts w:cs="Tahoma"/>
          <w:lang w:val="en-US"/>
        </w:rPr>
        <w:t xml:space="preserve">CFA (2015) “CRYPTO-CURRENCIES-Intellectual Curiosity or the Future of Finance?” </w:t>
      </w:r>
      <w:r w:rsidRPr="00183CCF">
        <w:rPr>
          <w:rFonts w:cs="Tahoma"/>
          <w:lang w:val="en-US"/>
        </w:rPr>
        <w:t>Policy Brief.</w:t>
      </w:r>
    </w:p>
    <w:p w:rsidR="00183CCF" w:rsidRDefault="00183CCF">
      <w:pPr>
        <w:pStyle w:val="BodyText"/>
        <w:numPr>
          <w:ilvl w:val="0"/>
          <w:numId w:val="7"/>
        </w:numPr>
        <w:spacing w:before="113" w:after="113" w:line="360" w:lineRule="auto"/>
        <w:jc w:val="both"/>
      </w:pPr>
      <w:r w:rsidRPr="00102F9C">
        <w:rPr>
          <w:rFonts w:cs="Tahoma"/>
          <w:lang w:val="en-US"/>
        </w:rPr>
        <w:t>Delono, John. November 9, 2013. Bitcoin Simply Ca</w:t>
      </w:r>
      <w:r>
        <w:rPr>
          <w:rFonts w:cs="Tahoma"/>
          <w:lang w:val="en-US"/>
        </w:rPr>
        <w:t>nno</w:t>
      </w:r>
      <w:r w:rsidRPr="00102F9C">
        <w:rPr>
          <w:rFonts w:cs="Tahoma"/>
          <w:lang w:val="en-US"/>
        </w:rPr>
        <w:t xml:space="preserve">t Replace Fiat. </w:t>
      </w:r>
      <w:r>
        <w:rPr>
          <w:rFonts w:cs="Tahoma"/>
        </w:rPr>
        <w:t xml:space="preserve">DOI= </w:t>
      </w:r>
      <w:hyperlink r:id="rId142" w:history="1">
        <w:r>
          <w:rPr>
            <w:rStyle w:val="Hyperlink"/>
            <w:rFonts w:cs="Tahoma"/>
            <w:color w:val="auto"/>
          </w:rPr>
          <w:t>http://letstalkbitcoin.com/bitcoinsimply-cannot-replace-fiat/</w:t>
        </w:r>
      </w:hyperlink>
      <w:r>
        <w:rPr>
          <w:rFonts w:cs="Tahoma"/>
        </w:rPr>
        <w:t>.</w:t>
      </w:r>
    </w:p>
    <w:p w:rsidR="00183CCF" w:rsidRDefault="00183CCF" w:rsidP="000D3791">
      <w:pPr>
        <w:pStyle w:val="BodyText"/>
        <w:numPr>
          <w:ilvl w:val="0"/>
          <w:numId w:val="7"/>
        </w:numPr>
        <w:spacing w:before="113" w:after="113" w:line="360" w:lineRule="auto"/>
        <w:jc w:val="both"/>
        <w:rPr>
          <w:rFonts w:cs="Tahoma"/>
          <w:lang w:val="en-US"/>
        </w:rPr>
      </w:pPr>
      <w:r w:rsidRPr="00183CCF">
        <w:rPr>
          <w:rFonts w:cs="Tahoma"/>
          <w:lang w:val="en-US"/>
        </w:rPr>
        <w:t>Farell (2015).</w:t>
      </w:r>
      <w:r w:rsidRPr="00183CCF">
        <w:rPr>
          <w:lang w:val="en-US"/>
        </w:rPr>
        <w:t xml:space="preserve"> </w:t>
      </w:r>
      <w:r w:rsidRPr="00183CCF">
        <w:rPr>
          <w:rFonts w:cs="Tahoma"/>
          <w:lang w:val="en-US"/>
        </w:rPr>
        <w:t xml:space="preserve">An Analysis of the Cryptocurrency Industry. Wharton Research Scholars Journal. Paper 130. </w:t>
      </w:r>
    </w:p>
    <w:p w:rsidR="00183CCF" w:rsidRPr="00183CCF" w:rsidRDefault="00183CCF" w:rsidP="00183CCF">
      <w:pPr>
        <w:pStyle w:val="BodyText"/>
        <w:spacing w:before="113" w:after="113" w:line="360" w:lineRule="auto"/>
        <w:ind w:left="720"/>
        <w:jc w:val="both"/>
        <w:rPr>
          <w:rFonts w:cs="Tahoma"/>
          <w:lang w:val="en-US"/>
        </w:rPr>
      </w:pPr>
      <w:r w:rsidRPr="00183CCF">
        <w:rPr>
          <w:rFonts w:cs="Tahoma"/>
          <w:lang w:val="en-US"/>
        </w:rPr>
        <w:t>http://repository.upenn.edu/wharton_research_scholars/130</w:t>
      </w:r>
    </w:p>
    <w:p w:rsidR="00183CCF" w:rsidRDefault="00183CCF">
      <w:pPr>
        <w:pStyle w:val="BodyText"/>
        <w:numPr>
          <w:ilvl w:val="0"/>
          <w:numId w:val="7"/>
        </w:numPr>
        <w:spacing w:before="113" w:after="113" w:line="360" w:lineRule="auto"/>
        <w:jc w:val="both"/>
        <w:rPr>
          <w:rFonts w:cs="Tahoma"/>
          <w:lang w:val="en-US"/>
        </w:rPr>
      </w:pPr>
      <w:r w:rsidRPr="00102F9C">
        <w:rPr>
          <w:rFonts w:cs="Tahoma"/>
          <w:lang w:val="en-US"/>
        </w:rPr>
        <w:t>FinCen</w:t>
      </w:r>
      <w:r w:rsidRPr="00912793">
        <w:rPr>
          <w:rFonts w:cs="Tahoma"/>
          <w:lang w:val="en-US"/>
        </w:rPr>
        <w:t xml:space="preserve"> (2013), “</w:t>
      </w:r>
      <w:r w:rsidRPr="00102F9C">
        <w:rPr>
          <w:rFonts w:cs="Tahoma"/>
          <w:lang w:val="en-US"/>
        </w:rPr>
        <w:t>Application</w:t>
      </w:r>
      <w:r w:rsidRPr="00912793">
        <w:rPr>
          <w:rFonts w:cs="Tahoma"/>
          <w:lang w:val="en-US"/>
        </w:rPr>
        <w:t xml:space="preserve"> </w:t>
      </w:r>
      <w:r w:rsidRPr="00102F9C">
        <w:rPr>
          <w:rFonts w:cs="Tahoma"/>
          <w:lang w:val="en-US"/>
        </w:rPr>
        <w:t>of</w:t>
      </w:r>
      <w:r w:rsidRPr="00912793">
        <w:rPr>
          <w:rFonts w:cs="Tahoma"/>
          <w:lang w:val="en-US"/>
        </w:rPr>
        <w:t xml:space="preserve"> </w:t>
      </w:r>
      <w:r w:rsidRPr="00102F9C">
        <w:rPr>
          <w:rFonts w:cs="Tahoma"/>
          <w:lang w:val="en-US"/>
        </w:rPr>
        <w:t>FinCEN</w:t>
      </w:r>
      <w:r w:rsidRPr="00912793">
        <w:rPr>
          <w:rFonts w:cs="Tahoma"/>
          <w:lang w:val="en-US"/>
        </w:rPr>
        <w:t>'</w:t>
      </w:r>
      <w:r w:rsidRPr="00102F9C">
        <w:rPr>
          <w:rFonts w:cs="Tahoma"/>
          <w:lang w:val="en-US"/>
        </w:rPr>
        <w:t>s</w:t>
      </w:r>
      <w:r w:rsidRPr="00912793">
        <w:rPr>
          <w:rFonts w:cs="Tahoma"/>
          <w:lang w:val="en-US"/>
        </w:rPr>
        <w:t xml:space="preserve"> </w:t>
      </w:r>
      <w:r w:rsidRPr="00102F9C">
        <w:rPr>
          <w:rFonts w:cs="Tahoma"/>
          <w:lang w:val="en-US"/>
        </w:rPr>
        <w:t>Regulations</w:t>
      </w:r>
      <w:r w:rsidRPr="00912793">
        <w:rPr>
          <w:rFonts w:cs="Tahoma"/>
          <w:lang w:val="en-US"/>
        </w:rPr>
        <w:t xml:space="preserve"> </w:t>
      </w:r>
      <w:r w:rsidRPr="00102F9C">
        <w:rPr>
          <w:rFonts w:cs="Tahoma"/>
          <w:lang w:val="en-US"/>
        </w:rPr>
        <w:t>to</w:t>
      </w:r>
      <w:r w:rsidRPr="00912793">
        <w:rPr>
          <w:rFonts w:cs="Tahoma"/>
          <w:lang w:val="en-US"/>
        </w:rPr>
        <w:t xml:space="preserve"> </w:t>
      </w:r>
      <w:r w:rsidRPr="00102F9C">
        <w:rPr>
          <w:rFonts w:cs="Tahoma"/>
          <w:lang w:val="en-US"/>
        </w:rPr>
        <w:t>Persons</w:t>
      </w:r>
      <w:r w:rsidRPr="00912793">
        <w:rPr>
          <w:rFonts w:cs="Tahoma"/>
          <w:lang w:val="en-US"/>
        </w:rPr>
        <w:t xml:space="preserve"> </w:t>
      </w:r>
      <w:r w:rsidRPr="00102F9C">
        <w:rPr>
          <w:rFonts w:cs="Tahoma"/>
          <w:lang w:val="en-US"/>
        </w:rPr>
        <w:t>Administering</w:t>
      </w:r>
      <w:r w:rsidRPr="00912793">
        <w:rPr>
          <w:rFonts w:cs="Tahoma"/>
          <w:lang w:val="en-US"/>
        </w:rPr>
        <w:t xml:space="preserve">, </w:t>
      </w:r>
      <w:r w:rsidRPr="00102F9C">
        <w:rPr>
          <w:rFonts w:cs="Tahoma"/>
          <w:lang w:val="en-US"/>
        </w:rPr>
        <w:t>Exchanging</w:t>
      </w:r>
      <w:r w:rsidRPr="00912793">
        <w:rPr>
          <w:rFonts w:cs="Tahoma"/>
          <w:lang w:val="en-US"/>
        </w:rPr>
        <w:t xml:space="preserve">, </w:t>
      </w:r>
      <w:r w:rsidRPr="00102F9C">
        <w:rPr>
          <w:rFonts w:cs="Tahoma"/>
          <w:lang w:val="en-US"/>
        </w:rPr>
        <w:t>or</w:t>
      </w:r>
      <w:r w:rsidRPr="00912793">
        <w:rPr>
          <w:rFonts w:cs="Tahoma"/>
          <w:lang w:val="en-US"/>
        </w:rPr>
        <w:t xml:space="preserve"> </w:t>
      </w:r>
      <w:r w:rsidRPr="00102F9C">
        <w:rPr>
          <w:rFonts w:cs="Tahoma"/>
          <w:lang w:val="en-US"/>
        </w:rPr>
        <w:t>Using</w:t>
      </w:r>
      <w:r w:rsidRPr="00912793">
        <w:rPr>
          <w:rFonts w:cs="Tahoma"/>
          <w:lang w:val="en-US"/>
        </w:rPr>
        <w:t xml:space="preserve"> </w:t>
      </w:r>
      <w:r w:rsidRPr="00102F9C">
        <w:rPr>
          <w:rFonts w:cs="Tahoma"/>
          <w:lang w:val="en-US"/>
        </w:rPr>
        <w:t>Virtual</w:t>
      </w:r>
      <w:r w:rsidRPr="00022A8F">
        <w:rPr>
          <w:rFonts w:cs="Tahoma"/>
          <w:lang w:val="en-US"/>
        </w:rPr>
        <w:t xml:space="preserve"> </w:t>
      </w:r>
      <w:r w:rsidRPr="00102F9C">
        <w:rPr>
          <w:rFonts w:cs="Tahoma"/>
          <w:lang w:val="en-US"/>
        </w:rPr>
        <w:t>Currencies”.</w:t>
      </w:r>
    </w:p>
    <w:p w:rsidR="00183CCF" w:rsidRDefault="00183CCF">
      <w:pPr>
        <w:pStyle w:val="BodyText"/>
        <w:numPr>
          <w:ilvl w:val="0"/>
          <w:numId w:val="7"/>
        </w:numPr>
        <w:spacing w:before="113" w:after="113" w:line="360" w:lineRule="auto"/>
        <w:jc w:val="both"/>
        <w:rPr>
          <w:rFonts w:cs="Tahoma"/>
        </w:rPr>
      </w:pPr>
      <w:r w:rsidRPr="00102F9C">
        <w:rPr>
          <w:rFonts w:cs="Tahoma"/>
          <w:lang w:val="en-US"/>
        </w:rPr>
        <w:lastRenderedPageBreak/>
        <w:t xml:space="preserve">Friedman, M. and A. Schwartz (1963). </w:t>
      </w:r>
      <w:r w:rsidRPr="00102F9C">
        <w:rPr>
          <w:rFonts w:cs="Tahoma"/>
          <w:i/>
          <w:iCs/>
          <w:lang w:val="en-US"/>
        </w:rPr>
        <w:t>A Monetary History of the United States, 1867-1960</w:t>
      </w:r>
      <w:r w:rsidRPr="00102F9C">
        <w:rPr>
          <w:rFonts w:cs="Tahoma"/>
          <w:lang w:val="en-US"/>
        </w:rPr>
        <w:t xml:space="preserve">. </w:t>
      </w:r>
      <w:r>
        <w:rPr>
          <w:rFonts w:cs="Tahoma"/>
        </w:rPr>
        <w:t>Princeton: Princeton University Press.</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Goldman Sachs (2014), “All About Bitcoin”, in </w:t>
      </w:r>
      <w:r w:rsidRPr="00102F9C">
        <w:rPr>
          <w:rFonts w:cs="Tahoma"/>
          <w:i/>
          <w:iCs/>
          <w:lang w:val="en-US"/>
        </w:rPr>
        <w:t>Top of Mind</w:t>
      </w:r>
      <w:r w:rsidRPr="00102F9C">
        <w:rPr>
          <w:rFonts w:cs="Tahoma"/>
          <w:lang w:val="en-US"/>
        </w:rPr>
        <w:t>, March 11.</w:t>
      </w:r>
    </w:p>
    <w:p w:rsidR="00183CCF" w:rsidRPr="00977315" w:rsidRDefault="00183CCF" w:rsidP="00977315">
      <w:pPr>
        <w:pStyle w:val="BodyText"/>
        <w:numPr>
          <w:ilvl w:val="0"/>
          <w:numId w:val="7"/>
        </w:numPr>
        <w:spacing w:before="113" w:after="113" w:line="360" w:lineRule="auto"/>
        <w:jc w:val="both"/>
        <w:rPr>
          <w:rFonts w:cs="Tahoma"/>
          <w:lang w:val="en-US"/>
        </w:rPr>
      </w:pPr>
      <w:r w:rsidRPr="00977315">
        <w:rPr>
          <w:rFonts w:cs="Tahoma"/>
          <w:lang w:val="en-US"/>
        </w:rPr>
        <w:t>Gourov (2014). Measuring the Intrinsic Value of Cryptocurrency. Proposed valuation methodology for Digital Currencies.</w:t>
      </w:r>
      <w:r>
        <w:rPr>
          <w:rFonts w:cs="Tahoma"/>
          <w:lang w:val="en-US"/>
        </w:rPr>
        <w:t xml:space="preserve"> [online]</w:t>
      </w:r>
      <w:r w:rsidRPr="00977315">
        <w:rPr>
          <w:lang w:val="en-US"/>
        </w:rPr>
        <w:t xml:space="preserve"> </w:t>
      </w:r>
      <w:r w:rsidRPr="00977315">
        <w:rPr>
          <w:rFonts w:cs="Tahoma"/>
          <w:lang w:val="en-US"/>
        </w:rPr>
        <w:t>https://www.dropbox.com/s/9l63jc4yldnaeu7/Measuring%20the%20Intrinsic%20Value%20of%20Cryptocurrency.pdf</w:t>
      </w:r>
    </w:p>
    <w:p w:rsidR="00183CCF" w:rsidRPr="00183CCF" w:rsidRDefault="00183CCF" w:rsidP="000D3791">
      <w:pPr>
        <w:pStyle w:val="BodyText"/>
        <w:numPr>
          <w:ilvl w:val="0"/>
          <w:numId w:val="7"/>
        </w:numPr>
        <w:spacing w:before="113" w:after="113" w:line="360" w:lineRule="auto"/>
        <w:jc w:val="both"/>
        <w:rPr>
          <w:rFonts w:cs="Tahoma"/>
          <w:lang w:val="en-US"/>
        </w:rPr>
      </w:pPr>
      <w:r w:rsidRPr="00183CCF">
        <w:rPr>
          <w:rFonts w:cs="Tahoma"/>
          <w:lang w:val="en-US"/>
        </w:rPr>
        <w:t>Greydon, (2014). What is Cryptocurrency. US Consumer Research Survey.</w:t>
      </w:r>
      <w:r>
        <w:rPr>
          <w:rFonts w:cs="Tahoma"/>
          <w:lang w:val="en-US"/>
        </w:rPr>
        <w:t xml:space="preserve"> </w:t>
      </w:r>
      <w:hyperlink r:id="rId143" w:history="1">
        <w:r w:rsidRPr="00183CCF">
          <w:rPr>
            <w:rStyle w:val="Hyperlink"/>
            <w:rFonts w:cs="Tahoma"/>
            <w:color w:val="auto"/>
            <w:lang w:val="en-US"/>
          </w:rPr>
          <w:t>https://www.cryptocoinsnews.com/cryptocurrency/</w:t>
        </w:r>
      </w:hyperlink>
    </w:p>
    <w:p w:rsidR="00183CCF" w:rsidRDefault="00183CCF">
      <w:pPr>
        <w:pStyle w:val="BodyText"/>
        <w:numPr>
          <w:ilvl w:val="0"/>
          <w:numId w:val="7"/>
        </w:numPr>
        <w:spacing w:before="113" w:after="113" w:line="360" w:lineRule="auto"/>
        <w:jc w:val="both"/>
        <w:rPr>
          <w:rFonts w:cs="Tahoma"/>
        </w:rPr>
      </w:pPr>
      <w:r>
        <w:rPr>
          <w:rFonts w:cs="Tahoma"/>
          <w:lang w:val="en-US"/>
        </w:rPr>
        <w:t>Jerry Brito and Andrea Castillo (2013). "Bitcoin: A Primer for Policymakers". Mercatus Center. George Mason University. Retrieved 22 October 2013</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Meiklejohn, S.; Pomarole, M.; Savage, S. “A fistful of Bitcoins: Characterizing payments among men with no names.” University of California, San Diego. Accessed on 4/27/14. http://cseweb.ucsd.edu/~smeiklejohn/files/imc13.pdf. </w:t>
      </w:r>
    </w:p>
    <w:p w:rsidR="00183CCF" w:rsidRPr="00102F9C" w:rsidRDefault="00183CCF">
      <w:pPr>
        <w:pStyle w:val="BodyText"/>
        <w:numPr>
          <w:ilvl w:val="0"/>
          <w:numId w:val="7"/>
        </w:numPr>
        <w:spacing w:before="113" w:after="113" w:line="360" w:lineRule="auto"/>
        <w:jc w:val="both"/>
        <w:rPr>
          <w:rFonts w:cs="Tahoma"/>
          <w:lang w:val="en-US"/>
        </w:rPr>
      </w:pPr>
      <w:r w:rsidRPr="00022A8F">
        <w:rPr>
          <w:lang w:val="en-US"/>
        </w:rPr>
        <w:t>Newcomb, A. 5/7/2014. “5 Bitcoin Warning Signs In New Federal Investor Alert.” ABC News. Accessed on 5/8/14. http://abcnews.go.com/blogs/business/2014/05/5-bitcoin-warning-signs-in-new-federal-investor-alert/.</w:t>
      </w:r>
    </w:p>
    <w:p w:rsidR="00183CCF" w:rsidRDefault="00183CCF">
      <w:pPr>
        <w:pStyle w:val="BodyText"/>
        <w:numPr>
          <w:ilvl w:val="0"/>
          <w:numId w:val="7"/>
        </w:numPr>
        <w:spacing w:before="113" w:after="113" w:line="360" w:lineRule="auto"/>
        <w:jc w:val="both"/>
        <w:rPr>
          <w:rFonts w:cs="Tahoma"/>
        </w:rPr>
      </w:pPr>
      <w:r w:rsidRPr="00102F9C">
        <w:rPr>
          <w:rFonts w:cs="Tahoma"/>
          <w:lang w:val="en-US"/>
        </w:rPr>
        <w:t xml:space="preserve">Pagliery, Jose. September 26, 2014. Paypal now lets shops accept Bitcoin. </w:t>
      </w:r>
      <w:hyperlink r:id="rId144" w:history="1">
        <w:r>
          <w:rPr>
            <w:rStyle w:val="Hyperlink"/>
            <w:rFonts w:cs="Tahoma"/>
            <w:color w:val="auto"/>
          </w:rPr>
          <w:t>http://money.cnn.com/2014/09/26/technology/paypalbitcoin/</w:t>
        </w:r>
      </w:hyperlink>
      <w:r>
        <w:rPr>
          <w:rFonts w:cs="Tahoma"/>
        </w:rPr>
        <w:t>.</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Philips, Matthew. March 20, 2014. Bitcoin Isn’t Banned in China—and It’s Quickly Gaining Ground. Program. </w:t>
      </w:r>
      <w:hyperlink r:id="rId145" w:history="1">
        <w:r w:rsidRPr="00102F9C">
          <w:rPr>
            <w:rStyle w:val="Hyperlink"/>
            <w:rFonts w:cs="Tahoma"/>
            <w:color w:val="auto"/>
            <w:lang w:val="en-US"/>
          </w:rPr>
          <w:t>http://www.businessweek.com/articles/2014-03-20/btcchinas-bobby-lee-Bitcoin-isnt-really-banned-in-china-andits-quickly-gaining-ground</w:t>
        </w:r>
      </w:hyperlink>
      <w:r w:rsidRPr="00102F9C">
        <w:rPr>
          <w:rFonts w:cs="Tahoma"/>
          <w:lang w:val="en-US"/>
        </w:rPr>
        <w:t xml:space="preserve">. </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Richardson, G., A. Komai and M. Gou (2013), “Roosevelt’s Gold Program: Spring 1933”, in: 100 Years of the Federal Reserve System, </w:t>
      </w:r>
      <w:hyperlink r:id="rId146" w:history="1">
        <w:r w:rsidRPr="00102F9C">
          <w:rPr>
            <w:rStyle w:val="Hyperlink"/>
            <w:rFonts w:cs="Tahoma"/>
            <w:color w:val="auto"/>
            <w:lang w:val="en-US"/>
          </w:rPr>
          <w:t>http://www.federalreservehistory.org/Events/DetailView/24</w:t>
        </w:r>
      </w:hyperlink>
      <w:r w:rsidRPr="00102F9C">
        <w:rPr>
          <w:rFonts w:cs="Tahoma"/>
          <w:lang w:val="en-US"/>
        </w:rPr>
        <w:t xml:space="preserve">. </w:t>
      </w:r>
    </w:p>
    <w:p w:rsidR="00183CCF" w:rsidRPr="00183CCF" w:rsidRDefault="00183CCF">
      <w:pPr>
        <w:pStyle w:val="BodyText"/>
        <w:numPr>
          <w:ilvl w:val="0"/>
          <w:numId w:val="7"/>
        </w:numPr>
        <w:spacing w:before="113" w:after="113" w:line="360" w:lineRule="auto"/>
        <w:jc w:val="both"/>
        <w:rPr>
          <w:rFonts w:cs="Tahoma"/>
          <w:lang w:val="en-US"/>
        </w:rPr>
      </w:pPr>
      <w:r w:rsidRPr="00102F9C">
        <w:rPr>
          <w:rFonts w:cs="Tahoma"/>
          <w:lang w:val="en-US"/>
        </w:rPr>
        <w:t xml:space="preserve">Segendorf, B. (2014) “ What is Bitcoin?” </w:t>
      </w:r>
      <w:r w:rsidRPr="00183CCF">
        <w:rPr>
          <w:rFonts w:cs="Tahoma"/>
          <w:lang w:val="en-US"/>
        </w:rPr>
        <w:t>Sveriges Riksbank Economic Review.</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lastRenderedPageBreak/>
        <w:t>Sharf, S. (2013) “Bitcoin Gets Valued: Bank of America Puts a Price Target on the Virtual Tender”, Forbes Magazine, 12 May 2013.</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The Bitcoin Foundation (2014a) Bitcoin Developer Guide, retrieved July 2014, bitcoindev.us.to/en/developer-guide</w:t>
      </w:r>
    </w:p>
    <w:p w:rsidR="00183CCF" w:rsidRPr="00102F9C" w:rsidRDefault="00183CCF">
      <w:pPr>
        <w:pStyle w:val="BodyText"/>
        <w:numPr>
          <w:ilvl w:val="0"/>
          <w:numId w:val="7"/>
        </w:numPr>
        <w:spacing w:before="113" w:after="113" w:line="360" w:lineRule="auto"/>
        <w:jc w:val="both"/>
        <w:rPr>
          <w:rFonts w:cs="Tahoma"/>
          <w:lang w:val="en-US"/>
        </w:rPr>
      </w:pPr>
      <w:r w:rsidRPr="00102F9C">
        <w:rPr>
          <w:rFonts w:cs="Tahoma"/>
          <w:lang w:val="en-US"/>
        </w:rPr>
        <w:t>The Bitcoin Foundation(2014b) Bitcoin Developer Reference, retrieved July 2014, bitcoindev.us.to/en/developer-reference</w:t>
      </w:r>
    </w:p>
    <w:p w:rsidR="005524EA" w:rsidRDefault="005524EA" w:rsidP="00D363B4">
      <w:pPr>
        <w:pStyle w:val="Heading1"/>
        <w:numPr>
          <w:ilvl w:val="0"/>
          <w:numId w:val="0"/>
        </w:numPr>
        <w:ind w:left="432" w:hanging="432"/>
      </w:pPr>
      <w:r w:rsidRPr="00022A8F">
        <w:rPr>
          <w:lang w:val="en-US"/>
        </w:rPr>
        <w:br w:type="page"/>
      </w:r>
      <w:bookmarkStart w:id="136" w:name="_Toc438308841"/>
      <w:bookmarkStart w:id="137" w:name="_Toc438394269"/>
      <w:r>
        <w:lastRenderedPageBreak/>
        <w:t>Παράρτημα Α</w:t>
      </w:r>
      <w:bookmarkEnd w:id="136"/>
      <w:bookmarkEnd w:id="137"/>
    </w:p>
    <w:p w:rsidR="005524EA" w:rsidRDefault="005524EA" w:rsidP="005524EA">
      <w:pPr>
        <w:pStyle w:val="BodyText"/>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3"/>
        <w:gridCol w:w="1009"/>
        <w:gridCol w:w="1076"/>
        <w:gridCol w:w="934"/>
        <w:gridCol w:w="926"/>
        <w:gridCol w:w="748"/>
        <w:gridCol w:w="1174"/>
        <w:gridCol w:w="941"/>
        <w:gridCol w:w="650"/>
        <w:gridCol w:w="786"/>
      </w:tblGrid>
      <w:tr w:rsidR="001A6E18" w:rsidRPr="00D363B4" w:rsidTr="007D5939">
        <w:trPr>
          <w:trHeight w:val="864"/>
        </w:trPr>
        <w:tc>
          <w:tcPr>
            <w:tcW w:w="666" w:type="dxa"/>
            <w:shd w:val="clear" w:color="auto" w:fill="auto"/>
            <w:hideMark/>
          </w:tcPr>
          <w:p w:rsidR="005524EA" w:rsidRPr="00D363B4" w:rsidRDefault="005524EA" w:rsidP="007D5939">
            <w:pPr>
              <w:pStyle w:val="BodyText"/>
              <w:widowControl w:val="0"/>
              <w:suppressAutoHyphens/>
              <w:rPr>
                <w:sz w:val="14"/>
              </w:rPr>
            </w:pPr>
            <w:r w:rsidRPr="00D363B4">
              <w:rPr>
                <w:sz w:val="14"/>
              </w:rPr>
              <w:t>Έκδοση</w:t>
            </w:r>
          </w:p>
        </w:tc>
        <w:tc>
          <w:tcPr>
            <w:tcW w:w="990" w:type="dxa"/>
            <w:shd w:val="clear" w:color="auto" w:fill="auto"/>
            <w:hideMark/>
          </w:tcPr>
          <w:p w:rsidR="005524EA" w:rsidRPr="00D363B4" w:rsidRDefault="005524EA" w:rsidP="007D5939">
            <w:pPr>
              <w:pStyle w:val="BodyText"/>
              <w:rPr>
                <w:sz w:val="14"/>
              </w:rPr>
            </w:pPr>
            <w:r w:rsidRPr="00D363B4">
              <w:rPr>
                <w:sz w:val="14"/>
              </w:rPr>
              <w:t>Όνομα</w:t>
            </w:r>
          </w:p>
        </w:tc>
        <w:tc>
          <w:tcPr>
            <w:tcW w:w="1127" w:type="dxa"/>
            <w:shd w:val="clear" w:color="auto" w:fill="auto"/>
            <w:hideMark/>
          </w:tcPr>
          <w:p w:rsidR="005524EA" w:rsidRPr="00D363B4" w:rsidRDefault="005524EA" w:rsidP="007D5939">
            <w:pPr>
              <w:pStyle w:val="BodyText"/>
              <w:rPr>
                <w:sz w:val="14"/>
              </w:rPr>
            </w:pPr>
            <w:r w:rsidRPr="00D363B4">
              <w:rPr>
                <w:sz w:val="14"/>
              </w:rPr>
              <w:t>Αλγόριθμος Hash</w:t>
            </w:r>
          </w:p>
        </w:tc>
        <w:tc>
          <w:tcPr>
            <w:tcW w:w="924" w:type="dxa"/>
            <w:shd w:val="clear" w:color="auto" w:fill="auto"/>
            <w:hideMark/>
          </w:tcPr>
          <w:p w:rsidR="005524EA" w:rsidRPr="00D363B4" w:rsidRDefault="005524EA" w:rsidP="007D5939">
            <w:pPr>
              <w:pStyle w:val="BodyText"/>
              <w:rPr>
                <w:sz w:val="14"/>
              </w:rPr>
            </w:pPr>
            <w:r w:rsidRPr="00D363B4">
              <w:rPr>
                <w:sz w:val="14"/>
              </w:rPr>
              <w:t>Μηχανισμός ασφαλείας</w:t>
            </w:r>
          </w:p>
        </w:tc>
        <w:tc>
          <w:tcPr>
            <w:tcW w:w="916" w:type="dxa"/>
            <w:shd w:val="clear" w:color="auto" w:fill="auto"/>
            <w:hideMark/>
          </w:tcPr>
          <w:p w:rsidR="005524EA" w:rsidRPr="00D363B4" w:rsidRDefault="005524EA" w:rsidP="007D5939">
            <w:pPr>
              <w:pStyle w:val="BodyText"/>
              <w:rPr>
                <w:sz w:val="14"/>
              </w:rPr>
            </w:pPr>
            <w:r w:rsidRPr="00D363B4">
              <w:rPr>
                <w:sz w:val="14"/>
              </w:rPr>
              <w:t>Κεφαλαιο- ποίηση ($)</w:t>
            </w:r>
          </w:p>
        </w:tc>
        <w:tc>
          <w:tcPr>
            <w:tcW w:w="741" w:type="dxa"/>
            <w:shd w:val="clear" w:color="auto" w:fill="auto"/>
            <w:hideMark/>
          </w:tcPr>
          <w:p w:rsidR="005524EA" w:rsidRPr="00D363B4" w:rsidRDefault="005524EA" w:rsidP="007D5939">
            <w:pPr>
              <w:pStyle w:val="BodyText"/>
              <w:rPr>
                <w:sz w:val="14"/>
              </w:rPr>
            </w:pPr>
            <w:r w:rsidRPr="00D363B4">
              <w:rPr>
                <w:sz w:val="14"/>
              </w:rPr>
              <w:t>Αξία ($)</w:t>
            </w:r>
          </w:p>
        </w:tc>
        <w:tc>
          <w:tcPr>
            <w:tcW w:w="1161" w:type="dxa"/>
            <w:shd w:val="clear" w:color="auto" w:fill="auto"/>
            <w:hideMark/>
          </w:tcPr>
          <w:p w:rsidR="005524EA" w:rsidRPr="00D363B4" w:rsidRDefault="005524EA" w:rsidP="007D5939">
            <w:pPr>
              <w:pStyle w:val="BodyText"/>
              <w:rPr>
                <w:sz w:val="14"/>
              </w:rPr>
            </w:pPr>
            <w:r w:rsidRPr="00D363B4">
              <w:rPr>
                <w:sz w:val="14"/>
              </w:rPr>
              <w:t>Προσφορά (πλήθος νομισμάτων)</w:t>
            </w:r>
          </w:p>
        </w:tc>
        <w:tc>
          <w:tcPr>
            <w:tcW w:w="924" w:type="dxa"/>
            <w:shd w:val="clear" w:color="auto" w:fill="auto"/>
            <w:hideMark/>
          </w:tcPr>
          <w:p w:rsidR="005524EA" w:rsidRPr="00D363B4" w:rsidRDefault="005524EA" w:rsidP="007D5939">
            <w:pPr>
              <w:pStyle w:val="BodyText"/>
              <w:rPr>
                <w:sz w:val="14"/>
              </w:rPr>
            </w:pPr>
            <w:r w:rsidRPr="00D363B4">
              <w:rPr>
                <w:sz w:val="14"/>
              </w:rPr>
              <w:t>Όγκος συναλλαγών (24h)</w:t>
            </w:r>
          </w:p>
        </w:tc>
        <w:tc>
          <w:tcPr>
            <w:tcW w:w="662" w:type="dxa"/>
            <w:shd w:val="clear" w:color="auto" w:fill="auto"/>
            <w:hideMark/>
          </w:tcPr>
          <w:p w:rsidR="005524EA" w:rsidRPr="00D363B4" w:rsidRDefault="005524EA" w:rsidP="007D5939">
            <w:pPr>
              <w:pStyle w:val="BodyText"/>
              <w:rPr>
                <w:sz w:val="14"/>
              </w:rPr>
            </w:pPr>
            <w:r w:rsidRPr="00D363B4">
              <w:rPr>
                <w:sz w:val="14"/>
              </w:rPr>
              <w:t>Αλλαγή στην αξία (24h) %</w:t>
            </w:r>
          </w:p>
        </w:tc>
        <w:tc>
          <w:tcPr>
            <w:tcW w:w="786" w:type="dxa"/>
            <w:shd w:val="clear" w:color="auto" w:fill="auto"/>
            <w:hideMark/>
          </w:tcPr>
          <w:p w:rsidR="005524EA" w:rsidRPr="00D363B4" w:rsidRDefault="005524EA" w:rsidP="007D5939">
            <w:pPr>
              <w:pStyle w:val="BodyText"/>
              <w:rPr>
                <w:sz w:val="14"/>
              </w:rPr>
            </w:pPr>
            <w:r w:rsidRPr="00D363B4">
              <w:rPr>
                <w:sz w:val="14"/>
              </w:rPr>
              <w:t>Αντιπλη-θωρισμός</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2009</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Bitcoin</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6960918625</w:t>
            </w:r>
          </w:p>
        </w:tc>
        <w:tc>
          <w:tcPr>
            <w:tcW w:w="741" w:type="dxa"/>
            <w:shd w:val="clear" w:color="auto" w:fill="auto"/>
            <w:hideMark/>
          </w:tcPr>
          <w:p w:rsidR="005524EA" w:rsidRPr="00D363B4" w:rsidRDefault="005524EA" w:rsidP="007D5939">
            <w:pPr>
              <w:pStyle w:val="BodyText"/>
              <w:rPr>
                <w:sz w:val="14"/>
              </w:rPr>
            </w:pPr>
            <w:r w:rsidRPr="00D363B4">
              <w:rPr>
                <w:sz w:val="14"/>
              </w:rPr>
              <w:t>464,69</w:t>
            </w:r>
          </w:p>
        </w:tc>
        <w:tc>
          <w:tcPr>
            <w:tcW w:w="1161" w:type="dxa"/>
            <w:shd w:val="clear" w:color="auto" w:fill="auto"/>
            <w:hideMark/>
          </w:tcPr>
          <w:p w:rsidR="005524EA" w:rsidRPr="00D363B4" w:rsidRDefault="005524EA" w:rsidP="007D5939">
            <w:pPr>
              <w:pStyle w:val="BodyText"/>
              <w:rPr>
                <w:sz w:val="14"/>
              </w:rPr>
            </w:pPr>
            <w:r w:rsidRPr="00D363B4">
              <w:rPr>
                <w:sz w:val="14"/>
              </w:rPr>
              <w:t>14.979.575</w:t>
            </w:r>
          </w:p>
        </w:tc>
        <w:tc>
          <w:tcPr>
            <w:tcW w:w="924" w:type="dxa"/>
            <w:shd w:val="clear" w:color="auto" w:fill="auto"/>
            <w:hideMark/>
          </w:tcPr>
          <w:p w:rsidR="005524EA" w:rsidRPr="00D363B4" w:rsidRDefault="005524EA" w:rsidP="007D5939">
            <w:pPr>
              <w:pStyle w:val="BodyText"/>
              <w:rPr>
                <w:sz w:val="14"/>
              </w:rPr>
            </w:pPr>
            <w:r w:rsidRPr="00D363B4">
              <w:rPr>
                <w:sz w:val="14"/>
              </w:rPr>
              <w:t>42451700</w:t>
            </w:r>
          </w:p>
        </w:tc>
        <w:tc>
          <w:tcPr>
            <w:tcW w:w="662" w:type="dxa"/>
            <w:shd w:val="clear" w:color="auto" w:fill="auto"/>
            <w:hideMark/>
          </w:tcPr>
          <w:p w:rsidR="005524EA" w:rsidRPr="00D363B4" w:rsidRDefault="005524EA" w:rsidP="007D5939">
            <w:pPr>
              <w:pStyle w:val="BodyText"/>
              <w:rPr>
                <w:sz w:val="14"/>
              </w:rPr>
            </w:pPr>
            <w:r w:rsidRPr="00D363B4">
              <w:rPr>
                <w:sz w:val="14"/>
              </w:rPr>
              <w:t>1,14</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Ripple</w:t>
            </w:r>
          </w:p>
        </w:tc>
        <w:tc>
          <w:tcPr>
            <w:tcW w:w="1127" w:type="dxa"/>
            <w:shd w:val="clear" w:color="auto" w:fill="auto"/>
            <w:hideMark/>
          </w:tcPr>
          <w:p w:rsidR="005524EA" w:rsidRPr="00D363B4" w:rsidRDefault="005524EA" w:rsidP="007D5939">
            <w:pPr>
              <w:pStyle w:val="BodyText"/>
              <w:rPr>
                <w:sz w:val="14"/>
              </w:rPr>
            </w:pPr>
            <w:r w:rsidRPr="00D363B4">
              <w:rPr>
                <w:sz w:val="14"/>
              </w:rPr>
              <w:t>ECDSA</w:t>
            </w:r>
          </w:p>
        </w:tc>
        <w:tc>
          <w:tcPr>
            <w:tcW w:w="924" w:type="dxa"/>
            <w:shd w:val="clear" w:color="auto" w:fill="auto"/>
            <w:hideMark/>
          </w:tcPr>
          <w:p w:rsidR="005524EA" w:rsidRPr="00D363B4" w:rsidRDefault="005524EA" w:rsidP="007D5939">
            <w:pPr>
              <w:pStyle w:val="BodyText"/>
              <w:rPr>
                <w:sz w:val="14"/>
              </w:rPr>
            </w:pPr>
            <w:r w:rsidRPr="00D363B4">
              <w:rPr>
                <w:sz w:val="14"/>
              </w:rPr>
              <w:t>Consensus</w:t>
            </w:r>
          </w:p>
        </w:tc>
        <w:tc>
          <w:tcPr>
            <w:tcW w:w="916" w:type="dxa"/>
            <w:shd w:val="clear" w:color="auto" w:fill="auto"/>
            <w:hideMark/>
          </w:tcPr>
          <w:p w:rsidR="005524EA" w:rsidRPr="00D363B4" w:rsidRDefault="005524EA" w:rsidP="007D5939">
            <w:pPr>
              <w:pStyle w:val="BodyText"/>
              <w:rPr>
                <w:sz w:val="14"/>
              </w:rPr>
            </w:pPr>
            <w:r w:rsidRPr="00D363B4">
              <w:rPr>
                <w:sz w:val="14"/>
              </w:rPr>
              <w:t>212823563</w:t>
            </w:r>
          </w:p>
        </w:tc>
        <w:tc>
          <w:tcPr>
            <w:tcW w:w="741" w:type="dxa"/>
            <w:shd w:val="clear" w:color="auto" w:fill="auto"/>
            <w:hideMark/>
          </w:tcPr>
          <w:p w:rsidR="005524EA" w:rsidRPr="00D363B4" w:rsidRDefault="005524EA" w:rsidP="007D5939">
            <w:pPr>
              <w:pStyle w:val="BodyText"/>
              <w:rPr>
                <w:sz w:val="14"/>
              </w:rPr>
            </w:pPr>
            <w:r w:rsidRPr="00D363B4">
              <w:rPr>
                <w:sz w:val="14"/>
              </w:rPr>
              <w:t>0,006346</w:t>
            </w:r>
          </w:p>
        </w:tc>
        <w:tc>
          <w:tcPr>
            <w:tcW w:w="1161" w:type="dxa"/>
            <w:shd w:val="clear" w:color="auto" w:fill="auto"/>
            <w:hideMark/>
          </w:tcPr>
          <w:p w:rsidR="005524EA" w:rsidRPr="00D363B4" w:rsidRDefault="005524EA" w:rsidP="007D5939">
            <w:pPr>
              <w:pStyle w:val="BodyText"/>
              <w:rPr>
                <w:sz w:val="14"/>
              </w:rPr>
            </w:pPr>
            <w:r w:rsidRPr="00D363B4">
              <w:rPr>
                <w:sz w:val="14"/>
              </w:rPr>
              <w:t>33.537.439.933</w:t>
            </w:r>
          </w:p>
        </w:tc>
        <w:tc>
          <w:tcPr>
            <w:tcW w:w="924" w:type="dxa"/>
            <w:shd w:val="clear" w:color="auto" w:fill="auto"/>
            <w:hideMark/>
          </w:tcPr>
          <w:p w:rsidR="005524EA" w:rsidRPr="00D363B4" w:rsidRDefault="005524EA" w:rsidP="007D5939">
            <w:pPr>
              <w:pStyle w:val="BodyText"/>
              <w:rPr>
                <w:sz w:val="14"/>
              </w:rPr>
            </w:pPr>
            <w:r w:rsidRPr="00D363B4">
              <w:rPr>
                <w:sz w:val="14"/>
              </w:rPr>
              <w:t>580599</w:t>
            </w:r>
          </w:p>
        </w:tc>
        <w:tc>
          <w:tcPr>
            <w:tcW w:w="662" w:type="dxa"/>
            <w:shd w:val="clear" w:color="auto" w:fill="auto"/>
            <w:hideMark/>
          </w:tcPr>
          <w:p w:rsidR="005524EA" w:rsidRPr="00D363B4" w:rsidRDefault="005524EA" w:rsidP="007D5939">
            <w:pPr>
              <w:pStyle w:val="BodyText"/>
              <w:rPr>
                <w:sz w:val="14"/>
              </w:rPr>
            </w:pPr>
            <w:r w:rsidRPr="00D363B4">
              <w:rPr>
                <w:sz w:val="14"/>
              </w:rPr>
              <w:t>-1,85</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2011</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Litecoin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164072041</w:t>
            </w:r>
          </w:p>
        </w:tc>
        <w:tc>
          <w:tcPr>
            <w:tcW w:w="741" w:type="dxa"/>
            <w:shd w:val="clear" w:color="auto" w:fill="auto"/>
            <w:hideMark/>
          </w:tcPr>
          <w:p w:rsidR="005524EA" w:rsidRPr="00D363B4" w:rsidRDefault="005524EA" w:rsidP="007D5939">
            <w:pPr>
              <w:pStyle w:val="BodyText"/>
              <w:rPr>
                <w:sz w:val="14"/>
              </w:rPr>
            </w:pPr>
            <w:r w:rsidRPr="00D363B4">
              <w:rPr>
                <w:sz w:val="14"/>
              </w:rPr>
              <w:t>3,76</w:t>
            </w:r>
          </w:p>
        </w:tc>
        <w:tc>
          <w:tcPr>
            <w:tcW w:w="1161" w:type="dxa"/>
            <w:shd w:val="clear" w:color="auto" w:fill="auto"/>
            <w:hideMark/>
          </w:tcPr>
          <w:p w:rsidR="005524EA" w:rsidRPr="00D363B4" w:rsidRDefault="005524EA" w:rsidP="007D5939">
            <w:pPr>
              <w:pStyle w:val="BodyText"/>
              <w:rPr>
                <w:sz w:val="14"/>
              </w:rPr>
            </w:pPr>
            <w:r w:rsidRPr="00D363B4">
              <w:rPr>
                <w:sz w:val="14"/>
              </w:rPr>
              <w:t>43.668.235</w:t>
            </w:r>
          </w:p>
        </w:tc>
        <w:tc>
          <w:tcPr>
            <w:tcW w:w="924" w:type="dxa"/>
            <w:shd w:val="clear" w:color="auto" w:fill="auto"/>
            <w:hideMark/>
          </w:tcPr>
          <w:p w:rsidR="005524EA" w:rsidRPr="00D363B4" w:rsidRDefault="005524EA" w:rsidP="007D5939">
            <w:pPr>
              <w:pStyle w:val="BodyText"/>
              <w:rPr>
                <w:sz w:val="14"/>
              </w:rPr>
            </w:pPr>
            <w:r w:rsidRPr="00D363B4">
              <w:rPr>
                <w:sz w:val="14"/>
              </w:rPr>
              <w:t>1168340</w:t>
            </w:r>
          </w:p>
        </w:tc>
        <w:tc>
          <w:tcPr>
            <w:tcW w:w="662" w:type="dxa"/>
            <w:shd w:val="clear" w:color="auto" w:fill="auto"/>
            <w:hideMark/>
          </w:tcPr>
          <w:p w:rsidR="005524EA" w:rsidRPr="00D363B4" w:rsidRDefault="005524EA" w:rsidP="007D5939">
            <w:pPr>
              <w:pStyle w:val="BodyText"/>
              <w:rPr>
                <w:sz w:val="14"/>
              </w:rPr>
            </w:pPr>
            <w:r w:rsidRPr="00D363B4">
              <w:rPr>
                <w:sz w:val="14"/>
              </w:rPr>
              <w:t>0,34</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Dogecoin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16134235</w:t>
            </w:r>
          </w:p>
        </w:tc>
        <w:tc>
          <w:tcPr>
            <w:tcW w:w="741" w:type="dxa"/>
            <w:shd w:val="clear" w:color="auto" w:fill="auto"/>
            <w:hideMark/>
          </w:tcPr>
          <w:p w:rsidR="005524EA" w:rsidRPr="00D363B4" w:rsidRDefault="005524EA" w:rsidP="007D5939">
            <w:pPr>
              <w:pStyle w:val="BodyText"/>
              <w:rPr>
                <w:sz w:val="14"/>
              </w:rPr>
            </w:pPr>
            <w:r w:rsidRPr="00D363B4">
              <w:rPr>
                <w:sz w:val="14"/>
              </w:rPr>
              <w:t>0,000158</w:t>
            </w:r>
          </w:p>
        </w:tc>
        <w:tc>
          <w:tcPr>
            <w:tcW w:w="1161" w:type="dxa"/>
            <w:shd w:val="clear" w:color="auto" w:fill="auto"/>
            <w:hideMark/>
          </w:tcPr>
          <w:p w:rsidR="005524EA" w:rsidRPr="00D363B4" w:rsidRDefault="005524EA" w:rsidP="007D5939">
            <w:pPr>
              <w:pStyle w:val="BodyText"/>
              <w:rPr>
                <w:sz w:val="14"/>
              </w:rPr>
            </w:pPr>
            <w:r w:rsidRPr="00D363B4">
              <w:rPr>
                <w:sz w:val="14"/>
              </w:rPr>
              <w:t>102.292.155.305</w:t>
            </w:r>
          </w:p>
        </w:tc>
        <w:tc>
          <w:tcPr>
            <w:tcW w:w="924" w:type="dxa"/>
            <w:shd w:val="clear" w:color="auto" w:fill="auto"/>
            <w:hideMark/>
          </w:tcPr>
          <w:p w:rsidR="005524EA" w:rsidRPr="00D363B4" w:rsidRDefault="005524EA" w:rsidP="007D5939">
            <w:pPr>
              <w:pStyle w:val="BodyText"/>
              <w:rPr>
                <w:sz w:val="14"/>
              </w:rPr>
            </w:pPr>
            <w:r w:rsidRPr="00D363B4">
              <w:rPr>
                <w:sz w:val="14"/>
              </w:rPr>
              <w:t>130831</w:t>
            </w:r>
          </w:p>
        </w:tc>
        <w:tc>
          <w:tcPr>
            <w:tcW w:w="662" w:type="dxa"/>
            <w:shd w:val="clear" w:color="auto" w:fill="auto"/>
            <w:hideMark/>
          </w:tcPr>
          <w:p w:rsidR="005524EA" w:rsidRPr="00D363B4" w:rsidRDefault="005524EA" w:rsidP="007D5939">
            <w:pPr>
              <w:pStyle w:val="BodyText"/>
              <w:rPr>
                <w:sz w:val="14"/>
              </w:rPr>
            </w:pPr>
            <w:r w:rsidRPr="00D363B4">
              <w:rPr>
                <w:sz w:val="14"/>
              </w:rPr>
              <w:t>2,99</w:t>
            </w:r>
          </w:p>
        </w:tc>
        <w:tc>
          <w:tcPr>
            <w:tcW w:w="786" w:type="dxa"/>
            <w:shd w:val="clear" w:color="auto" w:fill="auto"/>
            <w:noWrap/>
            <w:hideMark/>
          </w:tcPr>
          <w:p w:rsidR="005524EA" w:rsidRPr="00D363B4" w:rsidRDefault="005524EA" w:rsidP="007D5939">
            <w:pPr>
              <w:pStyle w:val="BodyText"/>
              <w:rPr>
                <w:sz w:val="14"/>
              </w:rPr>
            </w:pPr>
            <w:r w:rsidRPr="00D363B4">
              <w:rPr>
                <w:sz w:val="14"/>
              </w:rPr>
              <w:t>ΌΧΙ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Dash</w:t>
            </w:r>
          </w:p>
        </w:tc>
        <w:tc>
          <w:tcPr>
            <w:tcW w:w="1127" w:type="dxa"/>
            <w:shd w:val="clear" w:color="auto" w:fill="auto"/>
            <w:hideMark/>
          </w:tcPr>
          <w:p w:rsidR="005524EA" w:rsidRPr="00D363B4" w:rsidRDefault="005524EA" w:rsidP="007D5939">
            <w:pPr>
              <w:pStyle w:val="BodyText"/>
              <w:rPr>
                <w:sz w:val="14"/>
              </w:rPr>
            </w:pPr>
            <w:r w:rsidRPr="00D363B4">
              <w:rPr>
                <w:sz w:val="14"/>
              </w:rPr>
              <w:t>X11</w:t>
            </w:r>
          </w:p>
        </w:tc>
        <w:tc>
          <w:tcPr>
            <w:tcW w:w="924" w:type="dxa"/>
            <w:shd w:val="clear" w:color="auto" w:fill="auto"/>
            <w:hideMark/>
          </w:tcPr>
          <w:p w:rsidR="005524EA" w:rsidRPr="00D363B4" w:rsidRDefault="005524EA" w:rsidP="007D5939">
            <w:pPr>
              <w:pStyle w:val="BodyText"/>
              <w:rPr>
                <w:sz w:val="14"/>
              </w:rPr>
            </w:pPr>
            <w:r w:rsidRPr="00D363B4">
              <w:rPr>
                <w:sz w:val="14"/>
              </w:rPr>
              <w:t>POW &amp; POS</w:t>
            </w:r>
          </w:p>
        </w:tc>
        <w:tc>
          <w:tcPr>
            <w:tcW w:w="916" w:type="dxa"/>
            <w:shd w:val="clear" w:color="auto" w:fill="auto"/>
            <w:hideMark/>
          </w:tcPr>
          <w:p w:rsidR="005524EA" w:rsidRPr="00D363B4" w:rsidRDefault="005524EA" w:rsidP="007D5939">
            <w:pPr>
              <w:pStyle w:val="BodyText"/>
              <w:rPr>
                <w:sz w:val="14"/>
              </w:rPr>
            </w:pPr>
            <w:r w:rsidRPr="00D363B4">
              <w:rPr>
                <w:sz w:val="14"/>
              </w:rPr>
              <w:t>15910032</w:t>
            </w:r>
          </w:p>
        </w:tc>
        <w:tc>
          <w:tcPr>
            <w:tcW w:w="741" w:type="dxa"/>
            <w:shd w:val="clear" w:color="auto" w:fill="auto"/>
            <w:hideMark/>
          </w:tcPr>
          <w:p w:rsidR="005524EA" w:rsidRPr="00D363B4" w:rsidRDefault="005524EA" w:rsidP="007D5939">
            <w:pPr>
              <w:pStyle w:val="BodyText"/>
              <w:rPr>
                <w:sz w:val="14"/>
              </w:rPr>
            </w:pPr>
            <w:r w:rsidRPr="00D363B4">
              <w:rPr>
                <w:sz w:val="14"/>
              </w:rPr>
              <w:t>2,62</w:t>
            </w:r>
          </w:p>
        </w:tc>
        <w:tc>
          <w:tcPr>
            <w:tcW w:w="1161" w:type="dxa"/>
            <w:shd w:val="clear" w:color="auto" w:fill="auto"/>
            <w:hideMark/>
          </w:tcPr>
          <w:p w:rsidR="005524EA" w:rsidRPr="00D363B4" w:rsidRDefault="005524EA" w:rsidP="007D5939">
            <w:pPr>
              <w:pStyle w:val="BodyText"/>
              <w:rPr>
                <w:sz w:val="14"/>
              </w:rPr>
            </w:pPr>
            <w:r w:rsidRPr="00D363B4">
              <w:rPr>
                <w:sz w:val="14"/>
              </w:rPr>
              <w:t>6.071.604</w:t>
            </w:r>
          </w:p>
        </w:tc>
        <w:tc>
          <w:tcPr>
            <w:tcW w:w="924" w:type="dxa"/>
            <w:shd w:val="clear" w:color="auto" w:fill="auto"/>
            <w:hideMark/>
          </w:tcPr>
          <w:p w:rsidR="005524EA" w:rsidRPr="00D363B4" w:rsidRDefault="005524EA" w:rsidP="007D5939">
            <w:pPr>
              <w:pStyle w:val="BodyText"/>
              <w:rPr>
                <w:sz w:val="14"/>
              </w:rPr>
            </w:pPr>
            <w:r w:rsidRPr="00D363B4">
              <w:rPr>
                <w:sz w:val="14"/>
              </w:rPr>
              <w:t>22555</w:t>
            </w:r>
          </w:p>
        </w:tc>
        <w:tc>
          <w:tcPr>
            <w:tcW w:w="662" w:type="dxa"/>
            <w:shd w:val="clear" w:color="auto" w:fill="auto"/>
            <w:hideMark/>
          </w:tcPr>
          <w:p w:rsidR="005524EA" w:rsidRPr="00D363B4" w:rsidRDefault="005524EA" w:rsidP="007D5939">
            <w:pPr>
              <w:pStyle w:val="BodyText"/>
              <w:rPr>
                <w:sz w:val="14"/>
              </w:rPr>
            </w:pPr>
            <w:r w:rsidRPr="00D363B4">
              <w:rPr>
                <w:sz w:val="14"/>
              </w:rPr>
              <w:t>1,14</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2012</w:t>
            </w:r>
          </w:p>
        </w:tc>
        <w:tc>
          <w:tcPr>
            <w:tcW w:w="990" w:type="dxa"/>
            <w:shd w:val="clear" w:color="auto" w:fill="auto"/>
            <w:hideMark/>
          </w:tcPr>
          <w:p w:rsidR="005524EA" w:rsidRPr="000D3791" w:rsidRDefault="005524EA" w:rsidP="007D5939">
            <w:pPr>
              <w:pStyle w:val="BodyText"/>
              <w:rPr>
                <w:color w:val="FF0000"/>
                <w:sz w:val="14"/>
              </w:rPr>
            </w:pPr>
            <w:r w:rsidRPr="000D3791">
              <w:rPr>
                <w:color w:val="FF0000"/>
                <w:sz w:val="14"/>
              </w:rPr>
              <w:t>Peercoin</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POW &amp; POS</w:t>
            </w:r>
          </w:p>
        </w:tc>
        <w:tc>
          <w:tcPr>
            <w:tcW w:w="916" w:type="dxa"/>
            <w:shd w:val="clear" w:color="auto" w:fill="auto"/>
            <w:hideMark/>
          </w:tcPr>
          <w:p w:rsidR="005524EA" w:rsidRPr="00D363B4" w:rsidRDefault="005524EA" w:rsidP="007D5939">
            <w:pPr>
              <w:pStyle w:val="BodyText"/>
              <w:rPr>
                <w:sz w:val="14"/>
              </w:rPr>
            </w:pPr>
            <w:r w:rsidRPr="00D363B4">
              <w:rPr>
                <w:sz w:val="14"/>
              </w:rPr>
              <w:t>10166373</w:t>
            </w:r>
          </w:p>
        </w:tc>
        <w:tc>
          <w:tcPr>
            <w:tcW w:w="741" w:type="dxa"/>
            <w:shd w:val="clear" w:color="auto" w:fill="auto"/>
            <w:hideMark/>
          </w:tcPr>
          <w:p w:rsidR="005524EA" w:rsidRPr="00D363B4" w:rsidRDefault="005524EA" w:rsidP="007D5939">
            <w:pPr>
              <w:pStyle w:val="BodyText"/>
              <w:rPr>
                <w:sz w:val="14"/>
              </w:rPr>
            </w:pPr>
            <w:r w:rsidRPr="00D363B4">
              <w:rPr>
                <w:sz w:val="14"/>
              </w:rPr>
              <w:t>0,444987</w:t>
            </w:r>
          </w:p>
        </w:tc>
        <w:tc>
          <w:tcPr>
            <w:tcW w:w="1161" w:type="dxa"/>
            <w:shd w:val="clear" w:color="auto" w:fill="auto"/>
            <w:hideMark/>
          </w:tcPr>
          <w:p w:rsidR="005524EA" w:rsidRPr="00D363B4" w:rsidRDefault="005524EA" w:rsidP="007D5939">
            <w:pPr>
              <w:pStyle w:val="BodyText"/>
              <w:rPr>
                <w:sz w:val="14"/>
              </w:rPr>
            </w:pPr>
            <w:r w:rsidRPr="00D363B4">
              <w:rPr>
                <w:sz w:val="14"/>
              </w:rPr>
              <w:t>22.846.450</w:t>
            </w:r>
          </w:p>
        </w:tc>
        <w:tc>
          <w:tcPr>
            <w:tcW w:w="924" w:type="dxa"/>
            <w:shd w:val="clear" w:color="auto" w:fill="auto"/>
            <w:hideMark/>
          </w:tcPr>
          <w:p w:rsidR="005524EA" w:rsidRPr="00D363B4" w:rsidRDefault="005524EA" w:rsidP="007D5939">
            <w:pPr>
              <w:pStyle w:val="BodyText"/>
              <w:rPr>
                <w:sz w:val="14"/>
              </w:rPr>
            </w:pPr>
            <w:r w:rsidRPr="00D363B4">
              <w:rPr>
                <w:sz w:val="14"/>
              </w:rPr>
              <w:t>33617</w:t>
            </w:r>
          </w:p>
        </w:tc>
        <w:tc>
          <w:tcPr>
            <w:tcW w:w="662" w:type="dxa"/>
            <w:shd w:val="clear" w:color="auto" w:fill="auto"/>
            <w:hideMark/>
          </w:tcPr>
          <w:p w:rsidR="005524EA" w:rsidRPr="00D363B4" w:rsidRDefault="005524EA" w:rsidP="007D5939">
            <w:pPr>
              <w:pStyle w:val="BodyText"/>
              <w:rPr>
                <w:sz w:val="14"/>
              </w:rPr>
            </w:pPr>
            <w:r w:rsidRPr="00D363B4">
              <w:rPr>
                <w:sz w:val="14"/>
              </w:rPr>
              <w:t>-1,41</w:t>
            </w:r>
          </w:p>
        </w:tc>
        <w:tc>
          <w:tcPr>
            <w:tcW w:w="786" w:type="dxa"/>
            <w:shd w:val="clear" w:color="auto" w:fill="auto"/>
            <w:noWrap/>
            <w:hideMark/>
          </w:tcPr>
          <w:p w:rsidR="005524EA" w:rsidRPr="00D363B4" w:rsidRDefault="005524EA" w:rsidP="007D5939">
            <w:pPr>
              <w:pStyle w:val="BodyText"/>
              <w:rPr>
                <w:sz w:val="14"/>
              </w:rPr>
            </w:pPr>
            <w:r w:rsidRPr="00D363B4">
              <w:rPr>
                <w:sz w:val="14"/>
              </w:rPr>
              <w:t>ΌΧΙ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0D3791" w:rsidRDefault="005524EA" w:rsidP="007D5939">
            <w:pPr>
              <w:pStyle w:val="BodyText"/>
              <w:rPr>
                <w:color w:val="FF0000"/>
                <w:sz w:val="14"/>
              </w:rPr>
            </w:pPr>
            <w:r w:rsidRPr="000D3791">
              <w:rPr>
                <w:color w:val="FF0000"/>
                <w:sz w:val="14"/>
              </w:rPr>
              <w:t>BitShares</w:t>
            </w:r>
          </w:p>
        </w:tc>
        <w:tc>
          <w:tcPr>
            <w:tcW w:w="1127" w:type="dxa"/>
            <w:shd w:val="clear" w:color="auto" w:fill="auto"/>
            <w:hideMark/>
          </w:tcPr>
          <w:p w:rsidR="005524EA" w:rsidRPr="00D363B4" w:rsidRDefault="005524EA" w:rsidP="007D5939">
            <w:pPr>
              <w:pStyle w:val="BodyText"/>
              <w:rPr>
                <w:sz w:val="14"/>
              </w:rPr>
            </w:pPr>
            <w:r w:rsidRPr="00D363B4">
              <w:rPr>
                <w:sz w:val="14"/>
              </w:rPr>
              <w:t>Ν/Α</w:t>
            </w:r>
          </w:p>
        </w:tc>
        <w:tc>
          <w:tcPr>
            <w:tcW w:w="924" w:type="dxa"/>
            <w:shd w:val="clear" w:color="auto" w:fill="auto"/>
            <w:hideMark/>
          </w:tcPr>
          <w:p w:rsidR="005524EA" w:rsidRPr="00D363B4" w:rsidRDefault="005524EA" w:rsidP="007D5939">
            <w:pPr>
              <w:pStyle w:val="BodyText"/>
              <w:rPr>
                <w:sz w:val="14"/>
              </w:rPr>
            </w:pPr>
            <w:r w:rsidRPr="00D363B4">
              <w:rPr>
                <w:sz w:val="14"/>
              </w:rPr>
              <w:t>Ν/Α</w:t>
            </w:r>
          </w:p>
        </w:tc>
        <w:tc>
          <w:tcPr>
            <w:tcW w:w="916" w:type="dxa"/>
            <w:shd w:val="clear" w:color="auto" w:fill="auto"/>
            <w:hideMark/>
          </w:tcPr>
          <w:p w:rsidR="005524EA" w:rsidRPr="00D363B4" w:rsidRDefault="005524EA" w:rsidP="007D5939">
            <w:pPr>
              <w:pStyle w:val="BodyText"/>
              <w:rPr>
                <w:sz w:val="14"/>
              </w:rPr>
            </w:pPr>
            <w:r w:rsidRPr="00D363B4">
              <w:rPr>
                <w:sz w:val="14"/>
              </w:rPr>
              <w:t>9415373</w:t>
            </w:r>
          </w:p>
        </w:tc>
        <w:tc>
          <w:tcPr>
            <w:tcW w:w="741" w:type="dxa"/>
            <w:shd w:val="clear" w:color="auto" w:fill="auto"/>
            <w:hideMark/>
          </w:tcPr>
          <w:p w:rsidR="005524EA" w:rsidRPr="00D363B4" w:rsidRDefault="005524EA" w:rsidP="007D5939">
            <w:pPr>
              <w:pStyle w:val="BodyText"/>
              <w:rPr>
                <w:sz w:val="14"/>
              </w:rPr>
            </w:pPr>
            <w:r w:rsidRPr="00D363B4">
              <w:rPr>
                <w:sz w:val="14"/>
              </w:rPr>
              <w:t>0,003713</w:t>
            </w:r>
          </w:p>
        </w:tc>
        <w:tc>
          <w:tcPr>
            <w:tcW w:w="1161" w:type="dxa"/>
            <w:shd w:val="clear" w:color="auto" w:fill="auto"/>
            <w:hideMark/>
          </w:tcPr>
          <w:p w:rsidR="005524EA" w:rsidRPr="00D363B4" w:rsidRDefault="005524EA" w:rsidP="007D5939">
            <w:pPr>
              <w:pStyle w:val="BodyText"/>
              <w:rPr>
                <w:sz w:val="14"/>
              </w:rPr>
            </w:pPr>
            <w:r w:rsidRPr="00D363B4">
              <w:rPr>
                <w:sz w:val="14"/>
              </w:rPr>
              <w:t>2.535.621.961</w:t>
            </w:r>
          </w:p>
        </w:tc>
        <w:tc>
          <w:tcPr>
            <w:tcW w:w="924" w:type="dxa"/>
            <w:shd w:val="clear" w:color="auto" w:fill="auto"/>
            <w:hideMark/>
          </w:tcPr>
          <w:p w:rsidR="005524EA" w:rsidRPr="00D363B4" w:rsidRDefault="005524EA" w:rsidP="007D5939">
            <w:pPr>
              <w:pStyle w:val="BodyText"/>
              <w:rPr>
                <w:sz w:val="14"/>
              </w:rPr>
            </w:pPr>
            <w:r w:rsidRPr="00D363B4">
              <w:rPr>
                <w:sz w:val="14"/>
              </w:rPr>
              <w:t>24452</w:t>
            </w:r>
          </w:p>
        </w:tc>
        <w:tc>
          <w:tcPr>
            <w:tcW w:w="662" w:type="dxa"/>
            <w:shd w:val="clear" w:color="auto" w:fill="auto"/>
            <w:hideMark/>
          </w:tcPr>
          <w:p w:rsidR="005524EA" w:rsidRPr="00D363B4" w:rsidRDefault="005524EA" w:rsidP="007D5939">
            <w:pPr>
              <w:pStyle w:val="BodyText"/>
              <w:rPr>
                <w:sz w:val="14"/>
              </w:rPr>
            </w:pPr>
            <w:r w:rsidRPr="00D363B4">
              <w:rPr>
                <w:sz w:val="14"/>
              </w:rPr>
              <w:t>0,56</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0D3791" w:rsidRDefault="005524EA" w:rsidP="007D5939">
            <w:pPr>
              <w:pStyle w:val="BodyText"/>
              <w:rPr>
                <w:color w:val="FF0000"/>
                <w:sz w:val="14"/>
              </w:rPr>
            </w:pPr>
            <w:r w:rsidRPr="000D3791">
              <w:rPr>
                <w:color w:val="FF0000"/>
                <w:sz w:val="14"/>
              </w:rPr>
              <w:t>Stellar</w:t>
            </w:r>
          </w:p>
        </w:tc>
        <w:tc>
          <w:tcPr>
            <w:tcW w:w="1127" w:type="dxa"/>
            <w:shd w:val="clear" w:color="auto" w:fill="auto"/>
            <w:hideMark/>
          </w:tcPr>
          <w:p w:rsidR="005524EA" w:rsidRPr="00D363B4" w:rsidRDefault="005524EA" w:rsidP="007D5939">
            <w:pPr>
              <w:pStyle w:val="BodyText"/>
              <w:rPr>
                <w:sz w:val="14"/>
              </w:rPr>
            </w:pPr>
            <w:r w:rsidRPr="00D363B4">
              <w:rPr>
                <w:sz w:val="14"/>
              </w:rPr>
              <w:t>Ν/Α</w:t>
            </w:r>
          </w:p>
        </w:tc>
        <w:tc>
          <w:tcPr>
            <w:tcW w:w="924" w:type="dxa"/>
            <w:shd w:val="clear" w:color="auto" w:fill="auto"/>
            <w:hideMark/>
          </w:tcPr>
          <w:p w:rsidR="005524EA" w:rsidRPr="00D363B4" w:rsidRDefault="005524EA" w:rsidP="007D5939">
            <w:pPr>
              <w:pStyle w:val="BodyText"/>
              <w:rPr>
                <w:sz w:val="14"/>
              </w:rPr>
            </w:pPr>
            <w:r w:rsidRPr="00D363B4">
              <w:rPr>
                <w:sz w:val="14"/>
              </w:rPr>
              <w:t>Consensus</w:t>
            </w:r>
          </w:p>
        </w:tc>
        <w:tc>
          <w:tcPr>
            <w:tcW w:w="916" w:type="dxa"/>
            <w:shd w:val="clear" w:color="auto" w:fill="auto"/>
            <w:hideMark/>
          </w:tcPr>
          <w:p w:rsidR="005524EA" w:rsidRPr="00D363B4" w:rsidRDefault="005524EA" w:rsidP="007D5939">
            <w:pPr>
              <w:pStyle w:val="BodyText"/>
              <w:rPr>
                <w:sz w:val="14"/>
              </w:rPr>
            </w:pPr>
            <w:r w:rsidRPr="00D363B4">
              <w:rPr>
                <w:sz w:val="14"/>
              </w:rPr>
              <w:t>9032070</w:t>
            </w:r>
          </w:p>
        </w:tc>
        <w:tc>
          <w:tcPr>
            <w:tcW w:w="741" w:type="dxa"/>
            <w:shd w:val="clear" w:color="auto" w:fill="auto"/>
            <w:hideMark/>
          </w:tcPr>
          <w:p w:rsidR="005524EA" w:rsidRPr="00D363B4" w:rsidRDefault="005524EA" w:rsidP="007D5939">
            <w:pPr>
              <w:pStyle w:val="BodyText"/>
              <w:rPr>
                <w:sz w:val="14"/>
              </w:rPr>
            </w:pPr>
            <w:r w:rsidRPr="00D363B4">
              <w:rPr>
                <w:sz w:val="14"/>
              </w:rPr>
              <w:t>0,001867</w:t>
            </w:r>
          </w:p>
        </w:tc>
        <w:tc>
          <w:tcPr>
            <w:tcW w:w="1161" w:type="dxa"/>
            <w:shd w:val="clear" w:color="auto" w:fill="auto"/>
            <w:hideMark/>
          </w:tcPr>
          <w:p w:rsidR="005524EA" w:rsidRPr="00D363B4" w:rsidRDefault="005524EA" w:rsidP="007D5939">
            <w:pPr>
              <w:pStyle w:val="BodyText"/>
              <w:rPr>
                <w:sz w:val="14"/>
              </w:rPr>
            </w:pPr>
            <w:r w:rsidRPr="00D363B4">
              <w:rPr>
                <w:sz w:val="14"/>
              </w:rPr>
              <w:t>4.837.356.606</w:t>
            </w:r>
          </w:p>
        </w:tc>
        <w:tc>
          <w:tcPr>
            <w:tcW w:w="924" w:type="dxa"/>
            <w:shd w:val="clear" w:color="auto" w:fill="auto"/>
            <w:hideMark/>
          </w:tcPr>
          <w:p w:rsidR="005524EA" w:rsidRPr="00D363B4" w:rsidRDefault="005524EA" w:rsidP="007D5939">
            <w:pPr>
              <w:pStyle w:val="BodyText"/>
              <w:rPr>
                <w:sz w:val="14"/>
              </w:rPr>
            </w:pPr>
            <w:r w:rsidRPr="00D363B4">
              <w:rPr>
                <w:sz w:val="14"/>
              </w:rPr>
              <w:t>7598</w:t>
            </w:r>
          </w:p>
        </w:tc>
        <w:tc>
          <w:tcPr>
            <w:tcW w:w="662" w:type="dxa"/>
            <w:shd w:val="clear" w:color="auto" w:fill="auto"/>
            <w:hideMark/>
          </w:tcPr>
          <w:p w:rsidR="005524EA" w:rsidRPr="00D363B4" w:rsidRDefault="005524EA" w:rsidP="007D5939">
            <w:pPr>
              <w:pStyle w:val="BodyText"/>
              <w:rPr>
                <w:sz w:val="14"/>
              </w:rPr>
            </w:pPr>
            <w:r w:rsidRPr="00D363B4">
              <w:rPr>
                <w:sz w:val="14"/>
              </w:rPr>
              <w:t>0,96</w:t>
            </w:r>
          </w:p>
        </w:tc>
        <w:tc>
          <w:tcPr>
            <w:tcW w:w="786" w:type="dxa"/>
            <w:shd w:val="clear" w:color="auto" w:fill="auto"/>
            <w:noWrap/>
            <w:hideMark/>
          </w:tcPr>
          <w:p w:rsidR="005524EA" w:rsidRPr="00D363B4" w:rsidRDefault="005524EA" w:rsidP="007D5939">
            <w:pPr>
              <w:pStyle w:val="BodyText"/>
              <w:rPr>
                <w:sz w:val="14"/>
              </w:rPr>
            </w:pPr>
            <w:r w:rsidRPr="00D363B4">
              <w:rPr>
                <w:sz w:val="14"/>
              </w:rPr>
              <w:t>ΌΧΙ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0D3791" w:rsidRDefault="005524EA" w:rsidP="007D5939">
            <w:pPr>
              <w:pStyle w:val="BodyText"/>
              <w:rPr>
                <w:sz w:val="14"/>
                <w:highlight w:val="yellow"/>
              </w:rPr>
            </w:pPr>
            <w:r w:rsidRPr="000D3791">
              <w:rPr>
                <w:sz w:val="14"/>
                <w:highlight w:val="yellow"/>
              </w:rPr>
              <w:t>Nxt</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6703841</w:t>
            </w:r>
          </w:p>
        </w:tc>
        <w:tc>
          <w:tcPr>
            <w:tcW w:w="741" w:type="dxa"/>
            <w:shd w:val="clear" w:color="auto" w:fill="auto"/>
            <w:hideMark/>
          </w:tcPr>
          <w:p w:rsidR="005524EA" w:rsidRPr="00D363B4" w:rsidRDefault="005524EA" w:rsidP="007D5939">
            <w:pPr>
              <w:pStyle w:val="BodyText"/>
              <w:rPr>
                <w:sz w:val="14"/>
              </w:rPr>
            </w:pPr>
            <w:r w:rsidRPr="00D363B4">
              <w:rPr>
                <w:sz w:val="14"/>
              </w:rPr>
              <w:t>0,006704</w:t>
            </w:r>
          </w:p>
        </w:tc>
        <w:tc>
          <w:tcPr>
            <w:tcW w:w="1161" w:type="dxa"/>
            <w:shd w:val="clear" w:color="auto" w:fill="auto"/>
            <w:hideMark/>
          </w:tcPr>
          <w:p w:rsidR="005524EA" w:rsidRPr="00D363B4" w:rsidRDefault="005524EA" w:rsidP="007D5939">
            <w:pPr>
              <w:pStyle w:val="BodyText"/>
              <w:rPr>
                <w:sz w:val="14"/>
              </w:rPr>
            </w:pPr>
            <w:r w:rsidRPr="00D363B4">
              <w:rPr>
                <w:sz w:val="14"/>
              </w:rPr>
              <w:t>999.997.096</w:t>
            </w:r>
          </w:p>
        </w:tc>
        <w:tc>
          <w:tcPr>
            <w:tcW w:w="924" w:type="dxa"/>
            <w:shd w:val="clear" w:color="auto" w:fill="auto"/>
            <w:hideMark/>
          </w:tcPr>
          <w:p w:rsidR="005524EA" w:rsidRPr="00D363B4" w:rsidRDefault="005524EA" w:rsidP="007D5939">
            <w:pPr>
              <w:pStyle w:val="BodyText"/>
              <w:rPr>
                <w:sz w:val="14"/>
              </w:rPr>
            </w:pPr>
            <w:r w:rsidRPr="00D363B4">
              <w:rPr>
                <w:sz w:val="14"/>
              </w:rPr>
              <w:t>9205</w:t>
            </w:r>
          </w:p>
        </w:tc>
        <w:tc>
          <w:tcPr>
            <w:tcW w:w="662" w:type="dxa"/>
            <w:shd w:val="clear" w:color="auto" w:fill="auto"/>
            <w:hideMark/>
          </w:tcPr>
          <w:p w:rsidR="005524EA" w:rsidRPr="00D363B4" w:rsidRDefault="005524EA" w:rsidP="007D5939">
            <w:pPr>
              <w:pStyle w:val="BodyText"/>
              <w:rPr>
                <w:sz w:val="14"/>
              </w:rPr>
            </w:pPr>
            <w:r w:rsidRPr="00D363B4">
              <w:rPr>
                <w:sz w:val="14"/>
              </w:rPr>
              <w:t>3,73</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2011</w:t>
            </w:r>
          </w:p>
        </w:tc>
        <w:tc>
          <w:tcPr>
            <w:tcW w:w="990" w:type="dxa"/>
            <w:shd w:val="clear" w:color="auto" w:fill="auto"/>
            <w:hideMark/>
          </w:tcPr>
          <w:p w:rsidR="005524EA" w:rsidRPr="00D363B4" w:rsidRDefault="005524EA" w:rsidP="007D5939">
            <w:pPr>
              <w:pStyle w:val="BodyText"/>
              <w:rPr>
                <w:sz w:val="14"/>
              </w:rPr>
            </w:pPr>
            <w:r w:rsidRPr="000D3791">
              <w:rPr>
                <w:sz w:val="14"/>
                <w:highlight w:val="yellow"/>
              </w:rPr>
              <w:t>Namecoin</w:t>
            </w:r>
            <w:r w:rsidRPr="00D363B4">
              <w:rPr>
                <w:sz w:val="14"/>
              </w:rPr>
              <w:t> </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6431007</w:t>
            </w:r>
          </w:p>
        </w:tc>
        <w:tc>
          <w:tcPr>
            <w:tcW w:w="741" w:type="dxa"/>
            <w:shd w:val="clear" w:color="auto" w:fill="auto"/>
            <w:hideMark/>
          </w:tcPr>
          <w:p w:rsidR="005524EA" w:rsidRPr="00D363B4" w:rsidRDefault="005524EA" w:rsidP="007D5939">
            <w:pPr>
              <w:pStyle w:val="BodyText"/>
              <w:rPr>
                <w:sz w:val="14"/>
              </w:rPr>
            </w:pPr>
            <w:r w:rsidRPr="00D363B4">
              <w:rPr>
                <w:sz w:val="14"/>
              </w:rPr>
              <w:t>0,488374</w:t>
            </w:r>
          </w:p>
        </w:tc>
        <w:tc>
          <w:tcPr>
            <w:tcW w:w="1161" w:type="dxa"/>
            <w:shd w:val="clear" w:color="auto" w:fill="auto"/>
            <w:hideMark/>
          </w:tcPr>
          <w:p w:rsidR="005524EA" w:rsidRPr="00D363B4" w:rsidRDefault="005524EA" w:rsidP="007D5939">
            <w:pPr>
              <w:pStyle w:val="BodyText"/>
              <w:rPr>
                <w:sz w:val="14"/>
              </w:rPr>
            </w:pPr>
            <w:r w:rsidRPr="00D363B4">
              <w:rPr>
                <w:sz w:val="14"/>
              </w:rPr>
              <w:t>13.168.200</w:t>
            </w:r>
          </w:p>
        </w:tc>
        <w:tc>
          <w:tcPr>
            <w:tcW w:w="924" w:type="dxa"/>
            <w:shd w:val="clear" w:color="auto" w:fill="auto"/>
            <w:hideMark/>
          </w:tcPr>
          <w:p w:rsidR="005524EA" w:rsidRPr="00D363B4" w:rsidRDefault="005524EA" w:rsidP="007D5939">
            <w:pPr>
              <w:pStyle w:val="BodyText"/>
              <w:rPr>
                <w:sz w:val="14"/>
              </w:rPr>
            </w:pPr>
            <w:r w:rsidRPr="00D363B4">
              <w:rPr>
                <w:sz w:val="14"/>
              </w:rPr>
              <w:t>12529</w:t>
            </w:r>
          </w:p>
        </w:tc>
        <w:tc>
          <w:tcPr>
            <w:tcW w:w="662" w:type="dxa"/>
            <w:shd w:val="clear" w:color="auto" w:fill="auto"/>
            <w:hideMark/>
          </w:tcPr>
          <w:p w:rsidR="005524EA" w:rsidRPr="00D363B4" w:rsidRDefault="005524EA" w:rsidP="007D5939">
            <w:pPr>
              <w:pStyle w:val="BodyText"/>
              <w:rPr>
                <w:sz w:val="14"/>
              </w:rPr>
            </w:pPr>
            <w:r w:rsidRPr="00D363B4">
              <w:rPr>
                <w:sz w:val="14"/>
              </w:rPr>
              <w:t>10,45</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2012</w:t>
            </w:r>
          </w:p>
        </w:tc>
        <w:tc>
          <w:tcPr>
            <w:tcW w:w="990" w:type="dxa"/>
            <w:shd w:val="clear" w:color="auto" w:fill="auto"/>
            <w:hideMark/>
          </w:tcPr>
          <w:p w:rsidR="005524EA" w:rsidRPr="00DF7278" w:rsidRDefault="005524EA" w:rsidP="007D5939">
            <w:pPr>
              <w:pStyle w:val="BodyText"/>
              <w:rPr>
                <w:color w:val="FF0000"/>
                <w:sz w:val="14"/>
              </w:rPr>
            </w:pPr>
            <w:r w:rsidRPr="00DF7278">
              <w:rPr>
                <w:color w:val="FF0000"/>
                <w:sz w:val="14"/>
              </w:rPr>
              <w:t>Bytecoin</w:t>
            </w:r>
          </w:p>
        </w:tc>
        <w:tc>
          <w:tcPr>
            <w:tcW w:w="1127" w:type="dxa"/>
            <w:shd w:val="clear" w:color="auto" w:fill="auto"/>
            <w:hideMark/>
          </w:tcPr>
          <w:p w:rsidR="005524EA" w:rsidRPr="00D363B4" w:rsidRDefault="005524EA" w:rsidP="007D5939">
            <w:pPr>
              <w:pStyle w:val="BodyText"/>
              <w:rPr>
                <w:sz w:val="14"/>
              </w:rPr>
            </w:pPr>
            <w:r w:rsidRPr="00D363B4">
              <w:rPr>
                <w:sz w:val="14"/>
              </w:rPr>
              <w:t>CryptoNight</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5540150</w:t>
            </w:r>
          </w:p>
        </w:tc>
        <w:tc>
          <w:tcPr>
            <w:tcW w:w="741" w:type="dxa"/>
            <w:shd w:val="clear" w:color="auto" w:fill="auto"/>
            <w:hideMark/>
          </w:tcPr>
          <w:p w:rsidR="005524EA" w:rsidRPr="00D363B4" w:rsidRDefault="005524EA" w:rsidP="007D5939">
            <w:pPr>
              <w:pStyle w:val="BodyText"/>
              <w:rPr>
                <w:sz w:val="14"/>
              </w:rPr>
            </w:pPr>
            <w:r w:rsidRPr="00D363B4">
              <w:rPr>
                <w:sz w:val="14"/>
              </w:rPr>
              <w:t>0,000031</w:t>
            </w:r>
          </w:p>
        </w:tc>
        <w:tc>
          <w:tcPr>
            <w:tcW w:w="1161" w:type="dxa"/>
            <w:shd w:val="clear" w:color="auto" w:fill="auto"/>
            <w:hideMark/>
          </w:tcPr>
          <w:p w:rsidR="005524EA" w:rsidRPr="00D363B4" w:rsidRDefault="005524EA" w:rsidP="007D5939">
            <w:pPr>
              <w:pStyle w:val="BodyText"/>
              <w:rPr>
                <w:sz w:val="14"/>
              </w:rPr>
            </w:pPr>
            <w:r w:rsidRPr="00D363B4">
              <w:rPr>
                <w:sz w:val="14"/>
              </w:rPr>
              <w:t>178.051.130.022</w:t>
            </w:r>
          </w:p>
        </w:tc>
        <w:tc>
          <w:tcPr>
            <w:tcW w:w="924" w:type="dxa"/>
            <w:shd w:val="clear" w:color="auto" w:fill="auto"/>
            <w:hideMark/>
          </w:tcPr>
          <w:p w:rsidR="005524EA" w:rsidRPr="00D363B4" w:rsidRDefault="005524EA" w:rsidP="007D5939">
            <w:pPr>
              <w:pStyle w:val="BodyText"/>
              <w:rPr>
                <w:sz w:val="14"/>
              </w:rPr>
            </w:pPr>
            <w:r w:rsidRPr="00D363B4">
              <w:rPr>
                <w:sz w:val="14"/>
              </w:rPr>
              <w:t>6282</w:t>
            </w:r>
          </w:p>
        </w:tc>
        <w:tc>
          <w:tcPr>
            <w:tcW w:w="662" w:type="dxa"/>
            <w:shd w:val="clear" w:color="auto" w:fill="auto"/>
            <w:hideMark/>
          </w:tcPr>
          <w:p w:rsidR="005524EA" w:rsidRPr="00D363B4" w:rsidRDefault="005524EA" w:rsidP="007D5939">
            <w:pPr>
              <w:pStyle w:val="BodyText"/>
              <w:rPr>
                <w:sz w:val="14"/>
              </w:rPr>
            </w:pPr>
            <w:r w:rsidRPr="00D363B4">
              <w:rPr>
                <w:sz w:val="14"/>
              </w:rPr>
              <w:t>0,8</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363B4" w:rsidRDefault="005524EA" w:rsidP="007D5939">
            <w:pPr>
              <w:pStyle w:val="BodyText"/>
              <w:rPr>
                <w:sz w:val="14"/>
              </w:rPr>
            </w:pPr>
            <w:r w:rsidRPr="00D434B2">
              <w:rPr>
                <w:sz w:val="14"/>
                <w:highlight w:val="yellow"/>
              </w:rPr>
              <w:t>Monero</w:t>
            </w:r>
          </w:p>
        </w:tc>
        <w:tc>
          <w:tcPr>
            <w:tcW w:w="1127" w:type="dxa"/>
            <w:shd w:val="clear" w:color="auto" w:fill="auto"/>
            <w:hideMark/>
          </w:tcPr>
          <w:p w:rsidR="005524EA" w:rsidRPr="00D363B4" w:rsidRDefault="005524EA" w:rsidP="007D5939">
            <w:pPr>
              <w:pStyle w:val="BodyText"/>
              <w:rPr>
                <w:sz w:val="14"/>
              </w:rPr>
            </w:pPr>
            <w:r w:rsidRPr="00D363B4">
              <w:rPr>
                <w:sz w:val="14"/>
              </w:rPr>
              <w:t>CryptoNight</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5177458</w:t>
            </w:r>
          </w:p>
        </w:tc>
        <w:tc>
          <w:tcPr>
            <w:tcW w:w="741" w:type="dxa"/>
            <w:shd w:val="clear" w:color="auto" w:fill="auto"/>
            <w:hideMark/>
          </w:tcPr>
          <w:p w:rsidR="005524EA" w:rsidRPr="00D363B4" w:rsidRDefault="005524EA" w:rsidP="007D5939">
            <w:pPr>
              <w:pStyle w:val="BodyText"/>
              <w:rPr>
                <w:sz w:val="14"/>
              </w:rPr>
            </w:pPr>
            <w:r w:rsidRPr="00D363B4">
              <w:rPr>
                <w:sz w:val="14"/>
              </w:rPr>
              <w:t>0,496892</w:t>
            </w:r>
          </w:p>
        </w:tc>
        <w:tc>
          <w:tcPr>
            <w:tcW w:w="1161" w:type="dxa"/>
            <w:shd w:val="clear" w:color="auto" w:fill="auto"/>
            <w:hideMark/>
          </w:tcPr>
          <w:p w:rsidR="005524EA" w:rsidRPr="00D363B4" w:rsidRDefault="005524EA" w:rsidP="007D5939">
            <w:pPr>
              <w:pStyle w:val="BodyText"/>
              <w:rPr>
                <w:sz w:val="14"/>
              </w:rPr>
            </w:pPr>
            <w:r w:rsidRPr="00D363B4">
              <w:rPr>
                <w:sz w:val="14"/>
              </w:rPr>
              <w:t>10.419.684</w:t>
            </w:r>
          </w:p>
        </w:tc>
        <w:tc>
          <w:tcPr>
            <w:tcW w:w="924" w:type="dxa"/>
            <w:shd w:val="clear" w:color="auto" w:fill="auto"/>
            <w:hideMark/>
          </w:tcPr>
          <w:p w:rsidR="005524EA" w:rsidRPr="00D363B4" w:rsidRDefault="005524EA" w:rsidP="007D5939">
            <w:pPr>
              <w:pStyle w:val="BodyText"/>
              <w:rPr>
                <w:sz w:val="14"/>
              </w:rPr>
            </w:pPr>
            <w:r w:rsidRPr="00D363B4">
              <w:rPr>
                <w:sz w:val="14"/>
              </w:rPr>
              <w:t>15497</w:t>
            </w:r>
          </w:p>
        </w:tc>
        <w:tc>
          <w:tcPr>
            <w:tcW w:w="662" w:type="dxa"/>
            <w:shd w:val="clear" w:color="auto" w:fill="auto"/>
            <w:hideMark/>
          </w:tcPr>
          <w:p w:rsidR="005524EA" w:rsidRPr="00D363B4" w:rsidRDefault="005524EA" w:rsidP="007D5939">
            <w:pPr>
              <w:pStyle w:val="BodyText"/>
              <w:rPr>
                <w:sz w:val="14"/>
              </w:rPr>
            </w:pPr>
            <w:r w:rsidRPr="00D363B4">
              <w:rPr>
                <w:sz w:val="14"/>
              </w:rPr>
              <w:t>-1,25</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NuShares</w:t>
            </w:r>
          </w:p>
        </w:tc>
        <w:tc>
          <w:tcPr>
            <w:tcW w:w="1127" w:type="dxa"/>
            <w:shd w:val="clear" w:color="auto" w:fill="auto"/>
            <w:hideMark/>
          </w:tcPr>
          <w:p w:rsidR="005524EA" w:rsidRPr="00D363B4" w:rsidRDefault="005524EA" w:rsidP="007D5939">
            <w:pPr>
              <w:pStyle w:val="BodyText"/>
              <w:rPr>
                <w:sz w:val="14"/>
              </w:rPr>
            </w:pPr>
            <w:r w:rsidRPr="00D363B4">
              <w:rPr>
                <w:sz w:val="14"/>
              </w:rPr>
              <w:t>Ν/Α</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4111817</w:t>
            </w:r>
          </w:p>
        </w:tc>
        <w:tc>
          <w:tcPr>
            <w:tcW w:w="741" w:type="dxa"/>
            <w:shd w:val="clear" w:color="auto" w:fill="auto"/>
            <w:hideMark/>
          </w:tcPr>
          <w:p w:rsidR="005524EA" w:rsidRPr="00D363B4" w:rsidRDefault="005524EA" w:rsidP="007D5939">
            <w:pPr>
              <w:pStyle w:val="BodyText"/>
              <w:rPr>
                <w:sz w:val="14"/>
              </w:rPr>
            </w:pPr>
            <w:r w:rsidRPr="00D363B4">
              <w:rPr>
                <w:sz w:val="14"/>
              </w:rPr>
              <w:t>0,005015</w:t>
            </w:r>
          </w:p>
        </w:tc>
        <w:tc>
          <w:tcPr>
            <w:tcW w:w="1161" w:type="dxa"/>
            <w:shd w:val="clear" w:color="auto" w:fill="auto"/>
            <w:hideMark/>
          </w:tcPr>
          <w:p w:rsidR="005524EA" w:rsidRPr="00D363B4" w:rsidRDefault="005524EA" w:rsidP="007D5939">
            <w:pPr>
              <w:pStyle w:val="BodyText"/>
              <w:rPr>
                <w:sz w:val="14"/>
              </w:rPr>
            </w:pPr>
            <w:r w:rsidRPr="00D363B4">
              <w:rPr>
                <w:sz w:val="14"/>
              </w:rPr>
              <w:t>819.887.419</w:t>
            </w:r>
          </w:p>
        </w:tc>
        <w:tc>
          <w:tcPr>
            <w:tcW w:w="924" w:type="dxa"/>
            <w:shd w:val="clear" w:color="auto" w:fill="auto"/>
            <w:hideMark/>
          </w:tcPr>
          <w:p w:rsidR="005524EA" w:rsidRPr="00D363B4" w:rsidRDefault="005524EA" w:rsidP="007D5939">
            <w:pPr>
              <w:pStyle w:val="BodyText"/>
              <w:rPr>
                <w:sz w:val="14"/>
              </w:rPr>
            </w:pPr>
            <w:r w:rsidRPr="00D363B4">
              <w:rPr>
                <w:sz w:val="14"/>
              </w:rPr>
              <w:t>693</w:t>
            </w:r>
          </w:p>
        </w:tc>
        <w:tc>
          <w:tcPr>
            <w:tcW w:w="662" w:type="dxa"/>
            <w:shd w:val="clear" w:color="auto" w:fill="auto"/>
            <w:hideMark/>
          </w:tcPr>
          <w:p w:rsidR="005524EA" w:rsidRPr="00D363B4" w:rsidRDefault="005524EA" w:rsidP="007D5939">
            <w:pPr>
              <w:pStyle w:val="BodyText"/>
              <w:rPr>
                <w:sz w:val="14"/>
              </w:rPr>
            </w:pPr>
            <w:r w:rsidRPr="00D363B4">
              <w:rPr>
                <w:sz w:val="14"/>
              </w:rPr>
              <w:t>-1,8</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Rubycoin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2727380</w:t>
            </w:r>
          </w:p>
        </w:tc>
        <w:tc>
          <w:tcPr>
            <w:tcW w:w="741" w:type="dxa"/>
            <w:shd w:val="clear" w:color="auto" w:fill="auto"/>
            <w:hideMark/>
          </w:tcPr>
          <w:p w:rsidR="005524EA" w:rsidRPr="00D363B4" w:rsidRDefault="005524EA" w:rsidP="007D5939">
            <w:pPr>
              <w:pStyle w:val="BodyText"/>
              <w:rPr>
                <w:sz w:val="14"/>
              </w:rPr>
            </w:pPr>
            <w:r w:rsidRPr="00D363B4">
              <w:rPr>
                <w:sz w:val="14"/>
              </w:rPr>
              <w:t>0,121168</w:t>
            </w:r>
          </w:p>
        </w:tc>
        <w:tc>
          <w:tcPr>
            <w:tcW w:w="1161" w:type="dxa"/>
            <w:shd w:val="clear" w:color="auto" w:fill="auto"/>
            <w:hideMark/>
          </w:tcPr>
          <w:p w:rsidR="005524EA" w:rsidRPr="00D363B4" w:rsidRDefault="005524EA" w:rsidP="007D5939">
            <w:pPr>
              <w:pStyle w:val="BodyText"/>
              <w:rPr>
                <w:sz w:val="14"/>
              </w:rPr>
            </w:pPr>
            <w:r w:rsidRPr="00D363B4">
              <w:rPr>
                <w:sz w:val="14"/>
              </w:rPr>
              <w:t>22.509.074</w:t>
            </w:r>
          </w:p>
        </w:tc>
        <w:tc>
          <w:tcPr>
            <w:tcW w:w="924" w:type="dxa"/>
            <w:shd w:val="clear" w:color="auto" w:fill="auto"/>
            <w:hideMark/>
          </w:tcPr>
          <w:p w:rsidR="005524EA" w:rsidRPr="00D363B4" w:rsidRDefault="005524EA" w:rsidP="007D5939">
            <w:pPr>
              <w:pStyle w:val="BodyText"/>
              <w:rPr>
                <w:sz w:val="14"/>
              </w:rPr>
            </w:pPr>
            <w:r w:rsidRPr="00D363B4">
              <w:rPr>
                <w:sz w:val="14"/>
              </w:rPr>
              <w:t>1711</w:t>
            </w:r>
          </w:p>
        </w:tc>
        <w:tc>
          <w:tcPr>
            <w:tcW w:w="662" w:type="dxa"/>
            <w:shd w:val="clear" w:color="auto" w:fill="auto"/>
            <w:hideMark/>
          </w:tcPr>
          <w:p w:rsidR="005524EA" w:rsidRPr="00D363B4" w:rsidRDefault="005524EA" w:rsidP="007D5939">
            <w:pPr>
              <w:pStyle w:val="BodyText"/>
              <w:rPr>
                <w:sz w:val="14"/>
              </w:rPr>
            </w:pPr>
            <w:r w:rsidRPr="00D363B4">
              <w:rPr>
                <w:sz w:val="14"/>
              </w:rPr>
              <w:t>-2,93</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Clams</w:t>
            </w:r>
          </w:p>
        </w:tc>
        <w:tc>
          <w:tcPr>
            <w:tcW w:w="1127" w:type="dxa"/>
            <w:shd w:val="clear" w:color="auto" w:fill="auto"/>
            <w:hideMark/>
          </w:tcPr>
          <w:p w:rsidR="005524EA" w:rsidRPr="00D363B4" w:rsidRDefault="005524EA" w:rsidP="007D5939">
            <w:pPr>
              <w:pStyle w:val="BodyText"/>
              <w:rPr>
                <w:sz w:val="14"/>
              </w:rPr>
            </w:pPr>
            <w:r w:rsidRPr="00D363B4">
              <w:rPr>
                <w:sz w:val="14"/>
              </w:rPr>
              <w:t>N/A</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2645483</w:t>
            </w:r>
          </w:p>
        </w:tc>
        <w:tc>
          <w:tcPr>
            <w:tcW w:w="741" w:type="dxa"/>
            <w:shd w:val="clear" w:color="auto" w:fill="auto"/>
            <w:hideMark/>
          </w:tcPr>
          <w:p w:rsidR="005524EA" w:rsidRPr="00D363B4" w:rsidRDefault="005524EA" w:rsidP="007D5939">
            <w:pPr>
              <w:pStyle w:val="BodyText"/>
              <w:rPr>
                <w:sz w:val="14"/>
              </w:rPr>
            </w:pPr>
            <w:r w:rsidRPr="00D363B4">
              <w:rPr>
                <w:sz w:val="14"/>
              </w:rPr>
              <w:t>1,76</w:t>
            </w:r>
          </w:p>
        </w:tc>
        <w:tc>
          <w:tcPr>
            <w:tcW w:w="1161" w:type="dxa"/>
            <w:shd w:val="clear" w:color="auto" w:fill="auto"/>
            <w:hideMark/>
          </w:tcPr>
          <w:p w:rsidR="005524EA" w:rsidRPr="00D363B4" w:rsidRDefault="005524EA" w:rsidP="007D5939">
            <w:pPr>
              <w:pStyle w:val="BodyText"/>
              <w:rPr>
                <w:sz w:val="14"/>
              </w:rPr>
            </w:pPr>
            <w:r w:rsidRPr="00D363B4">
              <w:rPr>
                <w:sz w:val="14"/>
              </w:rPr>
              <w:t>1.501.358</w:t>
            </w:r>
          </w:p>
        </w:tc>
        <w:tc>
          <w:tcPr>
            <w:tcW w:w="924" w:type="dxa"/>
            <w:shd w:val="clear" w:color="auto" w:fill="auto"/>
            <w:hideMark/>
          </w:tcPr>
          <w:p w:rsidR="005524EA" w:rsidRPr="00D363B4" w:rsidRDefault="005524EA" w:rsidP="007D5939">
            <w:pPr>
              <w:pStyle w:val="BodyText"/>
              <w:rPr>
                <w:sz w:val="14"/>
              </w:rPr>
            </w:pPr>
            <w:r w:rsidRPr="00D363B4">
              <w:rPr>
                <w:sz w:val="14"/>
              </w:rPr>
              <w:t>17873</w:t>
            </w:r>
          </w:p>
        </w:tc>
        <w:tc>
          <w:tcPr>
            <w:tcW w:w="662" w:type="dxa"/>
            <w:shd w:val="clear" w:color="auto" w:fill="auto"/>
            <w:hideMark/>
          </w:tcPr>
          <w:p w:rsidR="005524EA" w:rsidRPr="00D363B4" w:rsidRDefault="005524EA" w:rsidP="007D5939">
            <w:pPr>
              <w:pStyle w:val="BodyText"/>
              <w:rPr>
                <w:sz w:val="14"/>
              </w:rPr>
            </w:pPr>
            <w:r w:rsidRPr="00D363B4">
              <w:rPr>
                <w:sz w:val="14"/>
              </w:rPr>
              <w:t>-2,44</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EmerCoin</w:t>
            </w:r>
          </w:p>
        </w:tc>
        <w:tc>
          <w:tcPr>
            <w:tcW w:w="1127" w:type="dxa"/>
            <w:shd w:val="clear" w:color="auto" w:fill="auto"/>
            <w:hideMark/>
          </w:tcPr>
          <w:p w:rsidR="005524EA" w:rsidRPr="00D363B4" w:rsidRDefault="005524EA" w:rsidP="007D5939">
            <w:pPr>
              <w:pStyle w:val="BodyText"/>
              <w:rPr>
                <w:sz w:val="14"/>
              </w:rPr>
            </w:pPr>
            <w:r w:rsidRPr="00D363B4">
              <w:rPr>
                <w:sz w:val="14"/>
              </w:rPr>
              <w:t>SHA-256</w:t>
            </w:r>
          </w:p>
        </w:tc>
        <w:tc>
          <w:tcPr>
            <w:tcW w:w="924" w:type="dxa"/>
            <w:shd w:val="clear" w:color="auto" w:fill="auto"/>
            <w:hideMark/>
          </w:tcPr>
          <w:p w:rsidR="005524EA" w:rsidRPr="00D363B4" w:rsidRDefault="005524EA" w:rsidP="007D5939">
            <w:pPr>
              <w:pStyle w:val="BodyText"/>
              <w:rPr>
                <w:sz w:val="14"/>
              </w:rPr>
            </w:pPr>
            <w:r w:rsidRPr="00D363B4">
              <w:rPr>
                <w:sz w:val="14"/>
              </w:rPr>
              <w:t>POW &amp; POS</w:t>
            </w:r>
          </w:p>
        </w:tc>
        <w:tc>
          <w:tcPr>
            <w:tcW w:w="916" w:type="dxa"/>
            <w:shd w:val="clear" w:color="auto" w:fill="auto"/>
            <w:hideMark/>
          </w:tcPr>
          <w:p w:rsidR="005524EA" w:rsidRPr="00D363B4" w:rsidRDefault="005524EA" w:rsidP="007D5939">
            <w:pPr>
              <w:pStyle w:val="BodyText"/>
              <w:rPr>
                <w:sz w:val="14"/>
              </w:rPr>
            </w:pPr>
            <w:r w:rsidRPr="00D363B4">
              <w:rPr>
                <w:sz w:val="14"/>
              </w:rPr>
              <w:t>2236374</w:t>
            </w:r>
          </w:p>
        </w:tc>
        <w:tc>
          <w:tcPr>
            <w:tcW w:w="741" w:type="dxa"/>
            <w:shd w:val="clear" w:color="auto" w:fill="auto"/>
            <w:hideMark/>
          </w:tcPr>
          <w:p w:rsidR="005524EA" w:rsidRPr="00D363B4" w:rsidRDefault="005524EA" w:rsidP="007D5939">
            <w:pPr>
              <w:pStyle w:val="BodyText"/>
              <w:rPr>
                <w:sz w:val="14"/>
              </w:rPr>
            </w:pPr>
            <w:r w:rsidRPr="00D363B4">
              <w:rPr>
                <w:sz w:val="14"/>
              </w:rPr>
              <w:t>0,060928</w:t>
            </w:r>
          </w:p>
        </w:tc>
        <w:tc>
          <w:tcPr>
            <w:tcW w:w="1161" w:type="dxa"/>
            <w:shd w:val="clear" w:color="auto" w:fill="auto"/>
            <w:hideMark/>
          </w:tcPr>
          <w:p w:rsidR="005524EA" w:rsidRPr="00D363B4" w:rsidRDefault="005524EA" w:rsidP="007D5939">
            <w:pPr>
              <w:pStyle w:val="BodyText"/>
              <w:rPr>
                <w:sz w:val="14"/>
              </w:rPr>
            </w:pPr>
            <w:r w:rsidRPr="00D363B4">
              <w:rPr>
                <w:sz w:val="14"/>
              </w:rPr>
              <w:t>36.705.368</w:t>
            </w:r>
          </w:p>
        </w:tc>
        <w:tc>
          <w:tcPr>
            <w:tcW w:w="924" w:type="dxa"/>
            <w:shd w:val="clear" w:color="auto" w:fill="auto"/>
            <w:hideMark/>
          </w:tcPr>
          <w:p w:rsidR="005524EA" w:rsidRPr="00D363B4" w:rsidRDefault="005524EA" w:rsidP="007D5939">
            <w:pPr>
              <w:pStyle w:val="BodyText"/>
              <w:rPr>
                <w:sz w:val="14"/>
              </w:rPr>
            </w:pPr>
            <w:r w:rsidRPr="00D363B4">
              <w:rPr>
                <w:sz w:val="14"/>
              </w:rPr>
              <w:t>3165</w:t>
            </w:r>
          </w:p>
        </w:tc>
        <w:tc>
          <w:tcPr>
            <w:tcW w:w="662" w:type="dxa"/>
            <w:shd w:val="clear" w:color="auto" w:fill="auto"/>
            <w:hideMark/>
          </w:tcPr>
          <w:p w:rsidR="005524EA" w:rsidRPr="00D363B4" w:rsidRDefault="005524EA" w:rsidP="007D5939">
            <w:pPr>
              <w:pStyle w:val="BodyText"/>
              <w:rPr>
                <w:sz w:val="14"/>
              </w:rPr>
            </w:pPr>
            <w:r w:rsidRPr="00D363B4">
              <w:rPr>
                <w:sz w:val="14"/>
              </w:rPr>
              <w:t>0,47</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363B4" w:rsidRDefault="005524EA" w:rsidP="007D5939">
            <w:pPr>
              <w:pStyle w:val="BodyText"/>
              <w:rPr>
                <w:sz w:val="14"/>
              </w:rPr>
            </w:pPr>
            <w:r w:rsidRPr="00D434B2">
              <w:rPr>
                <w:sz w:val="14"/>
                <w:highlight w:val="yellow"/>
              </w:rPr>
              <w:t>BlackCoin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2227110</w:t>
            </w:r>
          </w:p>
        </w:tc>
        <w:tc>
          <w:tcPr>
            <w:tcW w:w="741" w:type="dxa"/>
            <w:shd w:val="clear" w:color="auto" w:fill="auto"/>
            <w:hideMark/>
          </w:tcPr>
          <w:p w:rsidR="005524EA" w:rsidRPr="00D363B4" w:rsidRDefault="005524EA" w:rsidP="007D5939">
            <w:pPr>
              <w:pStyle w:val="BodyText"/>
              <w:rPr>
                <w:sz w:val="14"/>
              </w:rPr>
            </w:pPr>
            <w:r w:rsidRPr="00D363B4">
              <w:rPr>
                <w:sz w:val="14"/>
              </w:rPr>
              <w:t>0,029634</w:t>
            </w:r>
          </w:p>
        </w:tc>
        <w:tc>
          <w:tcPr>
            <w:tcW w:w="1161" w:type="dxa"/>
            <w:shd w:val="clear" w:color="auto" w:fill="auto"/>
            <w:hideMark/>
          </w:tcPr>
          <w:p w:rsidR="005524EA" w:rsidRPr="00D363B4" w:rsidRDefault="005524EA" w:rsidP="007D5939">
            <w:pPr>
              <w:pStyle w:val="BodyText"/>
              <w:rPr>
                <w:sz w:val="14"/>
              </w:rPr>
            </w:pPr>
            <w:r w:rsidRPr="00D363B4">
              <w:rPr>
                <w:sz w:val="14"/>
              </w:rPr>
              <w:t>75.153.622</w:t>
            </w:r>
          </w:p>
        </w:tc>
        <w:tc>
          <w:tcPr>
            <w:tcW w:w="924" w:type="dxa"/>
            <w:shd w:val="clear" w:color="auto" w:fill="auto"/>
            <w:hideMark/>
          </w:tcPr>
          <w:p w:rsidR="005524EA" w:rsidRPr="00D363B4" w:rsidRDefault="005524EA" w:rsidP="007D5939">
            <w:pPr>
              <w:pStyle w:val="BodyText"/>
              <w:rPr>
                <w:sz w:val="14"/>
              </w:rPr>
            </w:pPr>
            <w:r w:rsidRPr="00D363B4">
              <w:rPr>
                <w:sz w:val="14"/>
              </w:rPr>
              <w:t>27366</w:t>
            </w:r>
          </w:p>
        </w:tc>
        <w:tc>
          <w:tcPr>
            <w:tcW w:w="662" w:type="dxa"/>
            <w:shd w:val="clear" w:color="auto" w:fill="auto"/>
            <w:hideMark/>
          </w:tcPr>
          <w:p w:rsidR="005524EA" w:rsidRPr="00D363B4" w:rsidRDefault="005524EA" w:rsidP="007D5939">
            <w:pPr>
              <w:pStyle w:val="BodyText"/>
              <w:rPr>
                <w:sz w:val="14"/>
              </w:rPr>
            </w:pPr>
            <w:r w:rsidRPr="00D363B4">
              <w:rPr>
                <w:sz w:val="14"/>
              </w:rPr>
              <w:t>4,49</w:t>
            </w:r>
          </w:p>
        </w:tc>
        <w:tc>
          <w:tcPr>
            <w:tcW w:w="786" w:type="dxa"/>
            <w:shd w:val="clear" w:color="auto" w:fill="auto"/>
            <w:noWrap/>
            <w:hideMark/>
          </w:tcPr>
          <w:p w:rsidR="005524EA" w:rsidRPr="00D363B4" w:rsidRDefault="005524EA" w:rsidP="007D5939">
            <w:pPr>
              <w:pStyle w:val="BodyText"/>
              <w:rPr>
                <w:sz w:val="14"/>
              </w:rPr>
            </w:pPr>
            <w:r w:rsidRPr="00D363B4">
              <w:rPr>
                <w:sz w:val="14"/>
              </w:rPr>
              <w:t>ΌΧΙ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Counterparty </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2075936</w:t>
            </w:r>
          </w:p>
        </w:tc>
        <w:tc>
          <w:tcPr>
            <w:tcW w:w="741" w:type="dxa"/>
            <w:shd w:val="clear" w:color="auto" w:fill="auto"/>
            <w:hideMark/>
          </w:tcPr>
          <w:p w:rsidR="005524EA" w:rsidRPr="00D363B4" w:rsidRDefault="005524EA" w:rsidP="007D5939">
            <w:pPr>
              <w:pStyle w:val="BodyText"/>
              <w:rPr>
                <w:sz w:val="14"/>
              </w:rPr>
            </w:pPr>
            <w:r w:rsidRPr="00D363B4">
              <w:rPr>
                <w:sz w:val="14"/>
              </w:rPr>
              <w:t>0,789625</w:t>
            </w:r>
          </w:p>
        </w:tc>
        <w:tc>
          <w:tcPr>
            <w:tcW w:w="1161" w:type="dxa"/>
            <w:shd w:val="clear" w:color="auto" w:fill="auto"/>
            <w:hideMark/>
          </w:tcPr>
          <w:p w:rsidR="005524EA" w:rsidRPr="00D363B4" w:rsidRDefault="005524EA" w:rsidP="007D5939">
            <w:pPr>
              <w:pStyle w:val="BodyText"/>
              <w:rPr>
                <w:sz w:val="14"/>
              </w:rPr>
            </w:pPr>
            <w:r w:rsidRPr="00D363B4">
              <w:rPr>
                <w:sz w:val="14"/>
              </w:rPr>
              <w:t>2.629.015</w:t>
            </w:r>
          </w:p>
        </w:tc>
        <w:tc>
          <w:tcPr>
            <w:tcW w:w="924" w:type="dxa"/>
            <w:shd w:val="clear" w:color="auto" w:fill="auto"/>
            <w:hideMark/>
          </w:tcPr>
          <w:p w:rsidR="005524EA" w:rsidRPr="00D363B4" w:rsidRDefault="005524EA" w:rsidP="007D5939">
            <w:pPr>
              <w:pStyle w:val="BodyText"/>
              <w:rPr>
                <w:sz w:val="14"/>
              </w:rPr>
            </w:pPr>
            <w:r w:rsidRPr="00D363B4">
              <w:rPr>
                <w:sz w:val="14"/>
              </w:rPr>
              <w:t>724</w:t>
            </w:r>
          </w:p>
        </w:tc>
        <w:tc>
          <w:tcPr>
            <w:tcW w:w="662" w:type="dxa"/>
            <w:shd w:val="clear" w:color="auto" w:fill="auto"/>
            <w:hideMark/>
          </w:tcPr>
          <w:p w:rsidR="005524EA" w:rsidRPr="00D363B4" w:rsidRDefault="005524EA" w:rsidP="007D5939">
            <w:pPr>
              <w:pStyle w:val="BodyText"/>
              <w:rPr>
                <w:sz w:val="14"/>
              </w:rPr>
            </w:pPr>
            <w:r w:rsidRPr="00D363B4">
              <w:rPr>
                <w:sz w:val="14"/>
              </w:rPr>
              <w:t>2,54</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YbCoin</w:t>
            </w:r>
          </w:p>
        </w:tc>
        <w:tc>
          <w:tcPr>
            <w:tcW w:w="1127" w:type="dxa"/>
            <w:shd w:val="clear" w:color="auto" w:fill="auto"/>
            <w:hideMark/>
          </w:tcPr>
          <w:p w:rsidR="005524EA" w:rsidRPr="00D363B4" w:rsidRDefault="005524EA" w:rsidP="007D5939">
            <w:pPr>
              <w:pStyle w:val="BodyText"/>
              <w:rPr>
                <w:sz w:val="14"/>
              </w:rPr>
            </w:pPr>
            <w:r w:rsidRPr="00D363B4">
              <w:rPr>
                <w:sz w:val="14"/>
              </w:rPr>
              <w:t>Ν/Α</w:t>
            </w:r>
          </w:p>
        </w:tc>
        <w:tc>
          <w:tcPr>
            <w:tcW w:w="924" w:type="dxa"/>
            <w:shd w:val="clear" w:color="auto" w:fill="auto"/>
            <w:hideMark/>
          </w:tcPr>
          <w:p w:rsidR="005524EA" w:rsidRPr="00D363B4" w:rsidRDefault="005524EA" w:rsidP="007D5939">
            <w:pPr>
              <w:pStyle w:val="BodyText"/>
              <w:rPr>
                <w:sz w:val="14"/>
              </w:rPr>
            </w:pPr>
            <w:r w:rsidRPr="00D363B4">
              <w:rPr>
                <w:sz w:val="14"/>
              </w:rPr>
              <w:t>Ν/Α</w:t>
            </w:r>
          </w:p>
        </w:tc>
        <w:tc>
          <w:tcPr>
            <w:tcW w:w="916" w:type="dxa"/>
            <w:shd w:val="clear" w:color="auto" w:fill="auto"/>
            <w:hideMark/>
          </w:tcPr>
          <w:p w:rsidR="005524EA" w:rsidRPr="00D363B4" w:rsidRDefault="005524EA" w:rsidP="007D5939">
            <w:pPr>
              <w:pStyle w:val="BodyText"/>
              <w:rPr>
                <w:sz w:val="14"/>
              </w:rPr>
            </w:pPr>
            <w:r w:rsidRPr="00D363B4">
              <w:rPr>
                <w:sz w:val="14"/>
              </w:rPr>
              <w:t>1947609</w:t>
            </w:r>
          </w:p>
        </w:tc>
        <w:tc>
          <w:tcPr>
            <w:tcW w:w="741" w:type="dxa"/>
            <w:shd w:val="clear" w:color="auto" w:fill="auto"/>
            <w:hideMark/>
          </w:tcPr>
          <w:p w:rsidR="005524EA" w:rsidRPr="00D363B4" w:rsidRDefault="005524EA" w:rsidP="007D5939">
            <w:pPr>
              <w:pStyle w:val="BodyText"/>
              <w:rPr>
                <w:sz w:val="14"/>
              </w:rPr>
            </w:pPr>
            <w:r w:rsidRPr="00D363B4">
              <w:rPr>
                <w:sz w:val="14"/>
              </w:rPr>
              <w:t>0,647942</w:t>
            </w:r>
          </w:p>
        </w:tc>
        <w:tc>
          <w:tcPr>
            <w:tcW w:w="1161" w:type="dxa"/>
            <w:shd w:val="clear" w:color="auto" w:fill="auto"/>
            <w:hideMark/>
          </w:tcPr>
          <w:p w:rsidR="005524EA" w:rsidRPr="00D363B4" w:rsidRDefault="005524EA" w:rsidP="007D5939">
            <w:pPr>
              <w:pStyle w:val="BodyText"/>
              <w:rPr>
                <w:sz w:val="14"/>
              </w:rPr>
            </w:pPr>
            <w:r w:rsidRPr="00D363B4">
              <w:rPr>
                <w:sz w:val="14"/>
              </w:rPr>
              <w:t>3.005.839</w:t>
            </w:r>
          </w:p>
        </w:tc>
        <w:tc>
          <w:tcPr>
            <w:tcW w:w="924" w:type="dxa"/>
            <w:shd w:val="clear" w:color="auto" w:fill="auto"/>
            <w:hideMark/>
          </w:tcPr>
          <w:p w:rsidR="005524EA" w:rsidRPr="00D363B4" w:rsidRDefault="005524EA" w:rsidP="007D5939">
            <w:pPr>
              <w:pStyle w:val="BodyText"/>
              <w:rPr>
                <w:sz w:val="14"/>
              </w:rPr>
            </w:pPr>
            <w:r w:rsidRPr="00D363B4">
              <w:rPr>
                <w:sz w:val="14"/>
              </w:rPr>
              <w:t>42783</w:t>
            </w:r>
          </w:p>
        </w:tc>
        <w:tc>
          <w:tcPr>
            <w:tcW w:w="662" w:type="dxa"/>
            <w:shd w:val="clear" w:color="auto" w:fill="auto"/>
            <w:hideMark/>
          </w:tcPr>
          <w:p w:rsidR="005524EA" w:rsidRPr="00D363B4" w:rsidRDefault="005524EA" w:rsidP="007D5939">
            <w:pPr>
              <w:pStyle w:val="BodyText"/>
              <w:rPr>
                <w:sz w:val="14"/>
              </w:rPr>
            </w:pPr>
            <w:r w:rsidRPr="00D363B4">
              <w:rPr>
                <w:sz w:val="14"/>
              </w:rPr>
              <w:t>-2,99</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AmberCoin</w:t>
            </w:r>
          </w:p>
        </w:tc>
        <w:tc>
          <w:tcPr>
            <w:tcW w:w="1127" w:type="dxa"/>
            <w:shd w:val="clear" w:color="auto" w:fill="auto"/>
            <w:hideMark/>
          </w:tcPr>
          <w:p w:rsidR="005524EA" w:rsidRPr="00D363B4" w:rsidRDefault="005524EA" w:rsidP="007D5939">
            <w:pPr>
              <w:pStyle w:val="BodyText"/>
              <w:rPr>
                <w:sz w:val="14"/>
              </w:rPr>
            </w:pPr>
            <w:r w:rsidRPr="00D363B4">
              <w:rPr>
                <w:sz w:val="14"/>
              </w:rPr>
              <w:t>X13</w:t>
            </w:r>
          </w:p>
        </w:tc>
        <w:tc>
          <w:tcPr>
            <w:tcW w:w="924" w:type="dxa"/>
            <w:shd w:val="clear" w:color="auto" w:fill="auto"/>
            <w:hideMark/>
          </w:tcPr>
          <w:p w:rsidR="005524EA" w:rsidRPr="00D363B4" w:rsidRDefault="005524EA" w:rsidP="007D5939">
            <w:pPr>
              <w:pStyle w:val="BodyText"/>
              <w:rPr>
                <w:sz w:val="14"/>
              </w:rPr>
            </w:pPr>
            <w:r w:rsidRPr="00D363B4">
              <w:rPr>
                <w:sz w:val="14"/>
              </w:rPr>
              <w:t>POW &amp; POS</w:t>
            </w:r>
          </w:p>
        </w:tc>
        <w:tc>
          <w:tcPr>
            <w:tcW w:w="916" w:type="dxa"/>
            <w:shd w:val="clear" w:color="auto" w:fill="auto"/>
            <w:hideMark/>
          </w:tcPr>
          <w:p w:rsidR="005524EA" w:rsidRPr="00D363B4" w:rsidRDefault="005524EA" w:rsidP="007D5939">
            <w:pPr>
              <w:pStyle w:val="BodyText"/>
              <w:rPr>
                <w:sz w:val="14"/>
              </w:rPr>
            </w:pPr>
            <w:r w:rsidRPr="00D363B4">
              <w:rPr>
                <w:sz w:val="14"/>
              </w:rPr>
              <w:t>1801885</w:t>
            </w:r>
          </w:p>
        </w:tc>
        <w:tc>
          <w:tcPr>
            <w:tcW w:w="741" w:type="dxa"/>
            <w:shd w:val="clear" w:color="auto" w:fill="auto"/>
            <w:hideMark/>
          </w:tcPr>
          <w:p w:rsidR="005524EA" w:rsidRPr="00D363B4" w:rsidRDefault="005524EA" w:rsidP="007D5939">
            <w:pPr>
              <w:pStyle w:val="BodyText"/>
              <w:rPr>
                <w:sz w:val="14"/>
              </w:rPr>
            </w:pPr>
            <w:r w:rsidRPr="00D363B4">
              <w:rPr>
                <w:sz w:val="14"/>
              </w:rPr>
              <w:t>0,041869</w:t>
            </w:r>
          </w:p>
        </w:tc>
        <w:tc>
          <w:tcPr>
            <w:tcW w:w="1161" w:type="dxa"/>
            <w:shd w:val="clear" w:color="auto" w:fill="auto"/>
            <w:hideMark/>
          </w:tcPr>
          <w:p w:rsidR="005524EA" w:rsidRPr="00D363B4" w:rsidRDefault="005524EA" w:rsidP="007D5939">
            <w:pPr>
              <w:pStyle w:val="BodyText"/>
              <w:rPr>
                <w:sz w:val="14"/>
              </w:rPr>
            </w:pPr>
            <w:r w:rsidRPr="00D363B4">
              <w:rPr>
                <w:sz w:val="14"/>
              </w:rPr>
              <w:t>43.035.845</w:t>
            </w:r>
          </w:p>
        </w:tc>
        <w:tc>
          <w:tcPr>
            <w:tcW w:w="924" w:type="dxa"/>
            <w:shd w:val="clear" w:color="auto" w:fill="auto"/>
            <w:hideMark/>
          </w:tcPr>
          <w:p w:rsidR="005524EA" w:rsidRPr="00D363B4" w:rsidRDefault="005524EA" w:rsidP="007D5939">
            <w:pPr>
              <w:pStyle w:val="BodyText"/>
              <w:rPr>
                <w:sz w:val="14"/>
              </w:rPr>
            </w:pPr>
            <w:r w:rsidRPr="00D363B4">
              <w:rPr>
                <w:sz w:val="14"/>
              </w:rPr>
              <w:t>557</w:t>
            </w:r>
          </w:p>
        </w:tc>
        <w:tc>
          <w:tcPr>
            <w:tcW w:w="662" w:type="dxa"/>
            <w:shd w:val="clear" w:color="auto" w:fill="auto"/>
            <w:hideMark/>
          </w:tcPr>
          <w:p w:rsidR="005524EA" w:rsidRPr="00D363B4" w:rsidRDefault="005524EA" w:rsidP="007D5939">
            <w:pPr>
              <w:pStyle w:val="BodyText"/>
              <w:rPr>
                <w:sz w:val="14"/>
              </w:rPr>
            </w:pPr>
            <w:r w:rsidRPr="00D363B4">
              <w:rPr>
                <w:sz w:val="14"/>
              </w:rPr>
              <w:t>-4,66</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MonaCoin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Consensus</w:t>
            </w:r>
          </w:p>
        </w:tc>
        <w:tc>
          <w:tcPr>
            <w:tcW w:w="916" w:type="dxa"/>
            <w:shd w:val="clear" w:color="auto" w:fill="auto"/>
            <w:hideMark/>
          </w:tcPr>
          <w:p w:rsidR="005524EA" w:rsidRPr="00D363B4" w:rsidRDefault="005524EA" w:rsidP="007D5939">
            <w:pPr>
              <w:pStyle w:val="BodyText"/>
              <w:rPr>
                <w:sz w:val="14"/>
              </w:rPr>
            </w:pPr>
            <w:r w:rsidRPr="00D363B4">
              <w:rPr>
                <w:sz w:val="14"/>
              </w:rPr>
              <w:t>1621837</w:t>
            </w:r>
          </w:p>
        </w:tc>
        <w:tc>
          <w:tcPr>
            <w:tcW w:w="741" w:type="dxa"/>
            <w:shd w:val="clear" w:color="auto" w:fill="auto"/>
            <w:hideMark/>
          </w:tcPr>
          <w:p w:rsidR="005524EA" w:rsidRPr="00D363B4" w:rsidRDefault="005524EA" w:rsidP="007D5939">
            <w:pPr>
              <w:pStyle w:val="BodyText"/>
              <w:rPr>
                <w:sz w:val="14"/>
              </w:rPr>
            </w:pPr>
            <w:r w:rsidRPr="00D363B4">
              <w:rPr>
                <w:sz w:val="14"/>
              </w:rPr>
              <w:t>0,061659</w:t>
            </w:r>
          </w:p>
        </w:tc>
        <w:tc>
          <w:tcPr>
            <w:tcW w:w="1161" w:type="dxa"/>
            <w:shd w:val="clear" w:color="auto" w:fill="auto"/>
            <w:hideMark/>
          </w:tcPr>
          <w:p w:rsidR="005524EA" w:rsidRPr="00D363B4" w:rsidRDefault="005524EA" w:rsidP="007D5939">
            <w:pPr>
              <w:pStyle w:val="BodyText"/>
              <w:rPr>
                <w:sz w:val="14"/>
              </w:rPr>
            </w:pPr>
            <w:r w:rsidRPr="00D363B4">
              <w:rPr>
                <w:sz w:val="14"/>
              </w:rPr>
              <w:t>26.303.250</w:t>
            </w:r>
          </w:p>
        </w:tc>
        <w:tc>
          <w:tcPr>
            <w:tcW w:w="924" w:type="dxa"/>
            <w:shd w:val="clear" w:color="auto" w:fill="auto"/>
            <w:hideMark/>
          </w:tcPr>
          <w:p w:rsidR="005524EA" w:rsidRPr="00D363B4" w:rsidRDefault="005524EA" w:rsidP="007D5939">
            <w:pPr>
              <w:pStyle w:val="BodyText"/>
              <w:rPr>
                <w:sz w:val="14"/>
              </w:rPr>
            </w:pPr>
            <w:r w:rsidRPr="00D363B4">
              <w:rPr>
                <w:sz w:val="14"/>
              </w:rPr>
              <w:t>3191</w:t>
            </w:r>
          </w:p>
        </w:tc>
        <w:tc>
          <w:tcPr>
            <w:tcW w:w="662" w:type="dxa"/>
            <w:shd w:val="clear" w:color="auto" w:fill="auto"/>
            <w:hideMark/>
          </w:tcPr>
          <w:p w:rsidR="005524EA" w:rsidRPr="00D363B4" w:rsidRDefault="005524EA" w:rsidP="007D5939">
            <w:pPr>
              <w:pStyle w:val="BodyText"/>
              <w:rPr>
                <w:sz w:val="14"/>
              </w:rPr>
            </w:pPr>
            <w:r w:rsidRPr="00D363B4">
              <w:rPr>
                <w:sz w:val="14"/>
              </w:rPr>
              <w:t>-1,1</w:t>
            </w:r>
          </w:p>
        </w:tc>
        <w:tc>
          <w:tcPr>
            <w:tcW w:w="786" w:type="dxa"/>
            <w:shd w:val="clear" w:color="auto" w:fill="auto"/>
            <w:noWrap/>
            <w:hideMark/>
          </w:tcPr>
          <w:p w:rsidR="005524EA" w:rsidRPr="00D363B4" w:rsidRDefault="005524EA" w:rsidP="007D5939">
            <w:pPr>
              <w:pStyle w:val="BodyText"/>
              <w:rPr>
                <w:sz w:val="14"/>
              </w:rPr>
            </w:pPr>
            <w:r w:rsidRPr="00D363B4">
              <w:rPr>
                <w:sz w:val="14"/>
              </w:rPr>
              <w:t>ΝΑΙ</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CasinoCoin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1447056</w:t>
            </w:r>
          </w:p>
        </w:tc>
        <w:tc>
          <w:tcPr>
            <w:tcW w:w="741" w:type="dxa"/>
            <w:shd w:val="clear" w:color="auto" w:fill="auto"/>
            <w:hideMark/>
          </w:tcPr>
          <w:p w:rsidR="005524EA" w:rsidRPr="00D363B4" w:rsidRDefault="005524EA" w:rsidP="007D5939">
            <w:pPr>
              <w:pStyle w:val="BodyText"/>
              <w:rPr>
                <w:sz w:val="14"/>
              </w:rPr>
            </w:pPr>
            <w:r w:rsidRPr="00D363B4">
              <w:rPr>
                <w:sz w:val="14"/>
              </w:rPr>
              <w:t>0,043382</w:t>
            </w:r>
          </w:p>
        </w:tc>
        <w:tc>
          <w:tcPr>
            <w:tcW w:w="1161" w:type="dxa"/>
            <w:shd w:val="clear" w:color="auto" w:fill="auto"/>
            <w:hideMark/>
          </w:tcPr>
          <w:p w:rsidR="005524EA" w:rsidRPr="00D363B4" w:rsidRDefault="005524EA" w:rsidP="007D5939">
            <w:pPr>
              <w:pStyle w:val="BodyText"/>
              <w:rPr>
                <w:sz w:val="14"/>
              </w:rPr>
            </w:pPr>
            <w:r w:rsidRPr="00D363B4">
              <w:rPr>
                <w:sz w:val="14"/>
              </w:rPr>
              <w:t>33.356.215</w:t>
            </w:r>
          </w:p>
        </w:tc>
        <w:tc>
          <w:tcPr>
            <w:tcW w:w="924" w:type="dxa"/>
            <w:shd w:val="clear" w:color="auto" w:fill="auto"/>
            <w:hideMark/>
          </w:tcPr>
          <w:p w:rsidR="005524EA" w:rsidRPr="00D363B4" w:rsidRDefault="005524EA" w:rsidP="007D5939">
            <w:pPr>
              <w:pStyle w:val="BodyText"/>
              <w:rPr>
                <w:sz w:val="14"/>
              </w:rPr>
            </w:pPr>
            <w:r w:rsidRPr="00D363B4">
              <w:rPr>
                <w:sz w:val="14"/>
              </w:rPr>
              <w:t>9297</w:t>
            </w:r>
          </w:p>
        </w:tc>
        <w:tc>
          <w:tcPr>
            <w:tcW w:w="662" w:type="dxa"/>
            <w:shd w:val="clear" w:color="auto" w:fill="auto"/>
            <w:hideMark/>
          </w:tcPr>
          <w:p w:rsidR="005524EA" w:rsidRPr="00D363B4" w:rsidRDefault="005524EA" w:rsidP="007D5939">
            <w:pPr>
              <w:pStyle w:val="BodyText"/>
              <w:rPr>
                <w:sz w:val="14"/>
              </w:rPr>
            </w:pPr>
            <w:r w:rsidRPr="00D363B4">
              <w:rPr>
                <w:sz w:val="14"/>
              </w:rPr>
              <w:t>22,53</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Startcoin</w:t>
            </w:r>
          </w:p>
        </w:tc>
        <w:tc>
          <w:tcPr>
            <w:tcW w:w="1127" w:type="dxa"/>
            <w:shd w:val="clear" w:color="auto" w:fill="auto"/>
            <w:hideMark/>
          </w:tcPr>
          <w:p w:rsidR="005524EA" w:rsidRPr="00D363B4" w:rsidRDefault="005524EA" w:rsidP="007D5939">
            <w:pPr>
              <w:pStyle w:val="BodyText"/>
              <w:rPr>
                <w:sz w:val="14"/>
              </w:rPr>
            </w:pPr>
            <w:r w:rsidRPr="00D363B4">
              <w:rPr>
                <w:sz w:val="14"/>
              </w:rPr>
              <w:t>X11</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1434915</w:t>
            </w:r>
          </w:p>
        </w:tc>
        <w:tc>
          <w:tcPr>
            <w:tcW w:w="741" w:type="dxa"/>
            <w:shd w:val="clear" w:color="auto" w:fill="auto"/>
            <w:hideMark/>
          </w:tcPr>
          <w:p w:rsidR="005524EA" w:rsidRPr="00D363B4" w:rsidRDefault="005524EA" w:rsidP="007D5939">
            <w:pPr>
              <w:pStyle w:val="BodyText"/>
              <w:rPr>
                <w:sz w:val="14"/>
              </w:rPr>
            </w:pPr>
            <w:r w:rsidRPr="00D363B4">
              <w:rPr>
                <w:sz w:val="14"/>
              </w:rPr>
              <w:t>0,04039</w:t>
            </w:r>
          </w:p>
        </w:tc>
        <w:tc>
          <w:tcPr>
            <w:tcW w:w="1161" w:type="dxa"/>
            <w:shd w:val="clear" w:color="auto" w:fill="auto"/>
            <w:hideMark/>
          </w:tcPr>
          <w:p w:rsidR="005524EA" w:rsidRPr="00D363B4" w:rsidRDefault="005524EA" w:rsidP="007D5939">
            <w:pPr>
              <w:pStyle w:val="BodyText"/>
              <w:rPr>
                <w:sz w:val="14"/>
              </w:rPr>
            </w:pPr>
            <w:r w:rsidRPr="00D363B4">
              <w:rPr>
                <w:sz w:val="14"/>
              </w:rPr>
              <w:t>35.526.491</w:t>
            </w:r>
          </w:p>
        </w:tc>
        <w:tc>
          <w:tcPr>
            <w:tcW w:w="924" w:type="dxa"/>
            <w:shd w:val="clear" w:color="auto" w:fill="auto"/>
            <w:hideMark/>
          </w:tcPr>
          <w:p w:rsidR="005524EA" w:rsidRPr="00D363B4" w:rsidRDefault="005524EA" w:rsidP="007D5939">
            <w:pPr>
              <w:pStyle w:val="BodyText"/>
              <w:rPr>
                <w:sz w:val="14"/>
              </w:rPr>
            </w:pPr>
            <w:r w:rsidRPr="00D363B4">
              <w:rPr>
                <w:sz w:val="14"/>
              </w:rPr>
              <w:t>5662</w:t>
            </w:r>
          </w:p>
        </w:tc>
        <w:tc>
          <w:tcPr>
            <w:tcW w:w="662" w:type="dxa"/>
            <w:shd w:val="clear" w:color="auto" w:fill="auto"/>
            <w:hideMark/>
          </w:tcPr>
          <w:p w:rsidR="005524EA" w:rsidRPr="00D363B4" w:rsidRDefault="005524EA" w:rsidP="007D5939">
            <w:pPr>
              <w:pStyle w:val="BodyText"/>
              <w:rPr>
                <w:sz w:val="14"/>
              </w:rPr>
            </w:pPr>
            <w:r w:rsidRPr="00D363B4">
              <w:rPr>
                <w:sz w:val="14"/>
              </w:rPr>
              <w:t>-10,8</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2014</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BlockShares</w:t>
            </w:r>
          </w:p>
        </w:tc>
        <w:tc>
          <w:tcPr>
            <w:tcW w:w="1127" w:type="dxa"/>
            <w:shd w:val="clear" w:color="auto" w:fill="auto"/>
            <w:hideMark/>
          </w:tcPr>
          <w:p w:rsidR="005524EA" w:rsidRPr="00D363B4" w:rsidRDefault="005524EA" w:rsidP="007D5939">
            <w:pPr>
              <w:pStyle w:val="BodyText"/>
              <w:rPr>
                <w:sz w:val="14"/>
              </w:rPr>
            </w:pPr>
            <w:r w:rsidRPr="00D363B4">
              <w:rPr>
                <w:sz w:val="14"/>
              </w:rPr>
              <w:t>N/A</w:t>
            </w:r>
          </w:p>
        </w:tc>
        <w:tc>
          <w:tcPr>
            <w:tcW w:w="924" w:type="dxa"/>
            <w:shd w:val="clear" w:color="auto" w:fill="auto"/>
            <w:hideMark/>
          </w:tcPr>
          <w:p w:rsidR="005524EA" w:rsidRPr="00D363B4" w:rsidRDefault="005524EA" w:rsidP="007D5939">
            <w:pPr>
              <w:pStyle w:val="BodyText"/>
              <w:rPr>
                <w:sz w:val="14"/>
              </w:rPr>
            </w:pPr>
            <w:r w:rsidRPr="00D363B4">
              <w:rPr>
                <w:sz w:val="14"/>
              </w:rPr>
              <w:t>POS</w:t>
            </w:r>
          </w:p>
        </w:tc>
        <w:tc>
          <w:tcPr>
            <w:tcW w:w="916" w:type="dxa"/>
            <w:shd w:val="clear" w:color="auto" w:fill="auto"/>
            <w:hideMark/>
          </w:tcPr>
          <w:p w:rsidR="005524EA" w:rsidRPr="00D363B4" w:rsidRDefault="005524EA" w:rsidP="007D5939">
            <w:pPr>
              <w:pStyle w:val="BodyText"/>
              <w:rPr>
                <w:sz w:val="14"/>
              </w:rPr>
            </w:pPr>
            <w:r w:rsidRPr="00D363B4">
              <w:rPr>
                <w:sz w:val="14"/>
              </w:rPr>
              <w:t>1213567</w:t>
            </w:r>
          </w:p>
        </w:tc>
        <w:tc>
          <w:tcPr>
            <w:tcW w:w="741" w:type="dxa"/>
            <w:shd w:val="clear" w:color="auto" w:fill="auto"/>
            <w:hideMark/>
          </w:tcPr>
          <w:p w:rsidR="005524EA" w:rsidRPr="00D363B4" w:rsidRDefault="005524EA" w:rsidP="007D5939">
            <w:pPr>
              <w:pStyle w:val="BodyText"/>
              <w:rPr>
                <w:sz w:val="14"/>
              </w:rPr>
            </w:pPr>
            <w:r w:rsidRPr="00D363B4">
              <w:rPr>
                <w:sz w:val="14"/>
              </w:rPr>
              <w:t>6,51</w:t>
            </w:r>
          </w:p>
        </w:tc>
        <w:tc>
          <w:tcPr>
            <w:tcW w:w="1161" w:type="dxa"/>
            <w:shd w:val="clear" w:color="auto" w:fill="auto"/>
            <w:hideMark/>
          </w:tcPr>
          <w:p w:rsidR="005524EA" w:rsidRPr="00D363B4" w:rsidRDefault="005524EA" w:rsidP="007D5939">
            <w:pPr>
              <w:pStyle w:val="BodyText"/>
              <w:rPr>
                <w:sz w:val="14"/>
              </w:rPr>
            </w:pPr>
            <w:r w:rsidRPr="00D363B4">
              <w:rPr>
                <w:sz w:val="14"/>
              </w:rPr>
              <w:t>186.302</w:t>
            </w:r>
          </w:p>
        </w:tc>
        <w:tc>
          <w:tcPr>
            <w:tcW w:w="924" w:type="dxa"/>
            <w:shd w:val="clear" w:color="auto" w:fill="auto"/>
            <w:hideMark/>
          </w:tcPr>
          <w:p w:rsidR="005524EA" w:rsidRPr="00D363B4" w:rsidRDefault="005524EA" w:rsidP="007D5939">
            <w:pPr>
              <w:pStyle w:val="BodyText"/>
              <w:rPr>
                <w:sz w:val="14"/>
              </w:rPr>
            </w:pPr>
            <w:r w:rsidRPr="00D363B4">
              <w:rPr>
                <w:sz w:val="14"/>
              </w:rPr>
              <w:t>109</w:t>
            </w:r>
          </w:p>
        </w:tc>
        <w:tc>
          <w:tcPr>
            <w:tcW w:w="662" w:type="dxa"/>
            <w:shd w:val="clear" w:color="auto" w:fill="auto"/>
            <w:hideMark/>
          </w:tcPr>
          <w:p w:rsidR="005524EA" w:rsidRPr="00D363B4" w:rsidRDefault="005524EA" w:rsidP="007D5939">
            <w:pPr>
              <w:pStyle w:val="BodyText"/>
              <w:rPr>
                <w:sz w:val="14"/>
              </w:rPr>
            </w:pPr>
            <w:r w:rsidRPr="00D363B4">
              <w:rPr>
                <w:sz w:val="14"/>
              </w:rPr>
              <w:t>1,14</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288"/>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434B2" w:rsidRDefault="005524EA" w:rsidP="007D5939">
            <w:pPr>
              <w:pStyle w:val="BodyText"/>
              <w:rPr>
                <w:color w:val="FF0000"/>
                <w:sz w:val="14"/>
              </w:rPr>
            </w:pPr>
            <w:r w:rsidRPr="00D434B2">
              <w:rPr>
                <w:color w:val="FF0000"/>
                <w:sz w:val="14"/>
              </w:rPr>
              <w:t>Novacoin</w:t>
            </w:r>
          </w:p>
        </w:tc>
        <w:tc>
          <w:tcPr>
            <w:tcW w:w="1127" w:type="dxa"/>
            <w:shd w:val="clear" w:color="auto" w:fill="auto"/>
            <w:hideMark/>
          </w:tcPr>
          <w:p w:rsidR="005524EA" w:rsidRPr="00D363B4" w:rsidRDefault="005524EA" w:rsidP="007D5939">
            <w:pPr>
              <w:pStyle w:val="BodyText"/>
              <w:rPr>
                <w:sz w:val="14"/>
              </w:rPr>
            </w:pPr>
            <w:r w:rsidRPr="00D363B4">
              <w:rPr>
                <w:sz w:val="14"/>
              </w:rPr>
              <w:t>Scrypt</w:t>
            </w:r>
          </w:p>
        </w:tc>
        <w:tc>
          <w:tcPr>
            <w:tcW w:w="924" w:type="dxa"/>
            <w:shd w:val="clear" w:color="auto" w:fill="auto"/>
            <w:hideMark/>
          </w:tcPr>
          <w:p w:rsidR="005524EA" w:rsidRPr="00D363B4" w:rsidRDefault="005524EA" w:rsidP="007D5939">
            <w:pPr>
              <w:pStyle w:val="BodyText"/>
              <w:rPr>
                <w:sz w:val="14"/>
              </w:rPr>
            </w:pPr>
            <w:r w:rsidRPr="00D363B4">
              <w:rPr>
                <w:sz w:val="14"/>
              </w:rPr>
              <w:t>POW &amp; POS</w:t>
            </w:r>
          </w:p>
        </w:tc>
        <w:tc>
          <w:tcPr>
            <w:tcW w:w="916" w:type="dxa"/>
            <w:shd w:val="clear" w:color="auto" w:fill="auto"/>
            <w:hideMark/>
          </w:tcPr>
          <w:p w:rsidR="005524EA" w:rsidRPr="00D363B4" w:rsidRDefault="005524EA" w:rsidP="007D5939">
            <w:pPr>
              <w:pStyle w:val="BodyText"/>
              <w:rPr>
                <w:sz w:val="14"/>
              </w:rPr>
            </w:pPr>
            <w:r w:rsidRPr="00D363B4">
              <w:rPr>
                <w:sz w:val="14"/>
              </w:rPr>
              <w:t>1170965</w:t>
            </w:r>
          </w:p>
        </w:tc>
        <w:tc>
          <w:tcPr>
            <w:tcW w:w="741" w:type="dxa"/>
            <w:shd w:val="clear" w:color="auto" w:fill="auto"/>
            <w:hideMark/>
          </w:tcPr>
          <w:p w:rsidR="005524EA" w:rsidRPr="00D363B4" w:rsidRDefault="005524EA" w:rsidP="007D5939">
            <w:pPr>
              <w:pStyle w:val="BodyText"/>
              <w:rPr>
                <w:sz w:val="14"/>
              </w:rPr>
            </w:pPr>
            <w:r w:rsidRPr="00D363B4">
              <w:rPr>
                <w:sz w:val="14"/>
              </w:rPr>
              <w:t>0,939552</w:t>
            </w:r>
          </w:p>
        </w:tc>
        <w:tc>
          <w:tcPr>
            <w:tcW w:w="1161" w:type="dxa"/>
            <w:shd w:val="clear" w:color="auto" w:fill="auto"/>
            <w:hideMark/>
          </w:tcPr>
          <w:p w:rsidR="005524EA" w:rsidRPr="00D363B4" w:rsidRDefault="005524EA" w:rsidP="007D5939">
            <w:pPr>
              <w:pStyle w:val="BodyText"/>
              <w:rPr>
                <w:sz w:val="14"/>
              </w:rPr>
            </w:pPr>
            <w:r w:rsidRPr="00D363B4">
              <w:rPr>
                <w:sz w:val="14"/>
              </w:rPr>
              <w:t>1.246.301</w:t>
            </w:r>
          </w:p>
        </w:tc>
        <w:tc>
          <w:tcPr>
            <w:tcW w:w="924" w:type="dxa"/>
            <w:shd w:val="clear" w:color="auto" w:fill="auto"/>
            <w:hideMark/>
          </w:tcPr>
          <w:p w:rsidR="005524EA" w:rsidRPr="00D363B4" w:rsidRDefault="005524EA" w:rsidP="007D5939">
            <w:pPr>
              <w:pStyle w:val="BodyText"/>
              <w:rPr>
                <w:sz w:val="14"/>
              </w:rPr>
            </w:pPr>
            <w:r w:rsidRPr="00D363B4">
              <w:rPr>
                <w:sz w:val="14"/>
              </w:rPr>
              <w:t>11383</w:t>
            </w:r>
          </w:p>
        </w:tc>
        <w:tc>
          <w:tcPr>
            <w:tcW w:w="662" w:type="dxa"/>
            <w:shd w:val="clear" w:color="auto" w:fill="auto"/>
            <w:hideMark/>
          </w:tcPr>
          <w:p w:rsidR="005524EA" w:rsidRPr="00D363B4" w:rsidRDefault="005524EA" w:rsidP="007D5939">
            <w:pPr>
              <w:pStyle w:val="BodyText"/>
              <w:rPr>
                <w:sz w:val="14"/>
              </w:rPr>
            </w:pPr>
            <w:r w:rsidRPr="00D363B4">
              <w:rPr>
                <w:sz w:val="14"/>
              </w:rPr>
              <w:t>-6,79</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576"/>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363B4" w:rsidRDefault="005524EA" w:rsidP="007D5939">
            <w:pPr>
              <w:pStyle w:val="BodyText"/>
              <w:rPr>
                <w:sz w:val="14"/>
              </w:rPr>
            </w:pPr>
            <w:r w:rsidRPr="00D434B2">
              <w:rPr>
                <w:sz w:val="14"/>
                <w:highlight w:val="yellow"/>
              </w:rPr>
              <w:t>Mastercoin</w:t>
            </w:r>
            <w:r w:rsidRPr="00D363B4">
              <w:rPr>
                <w:sz w:val="14"/>
              </w:rPr>
              <w:t xml:space="preserve"> (Omni) </w:t>
            </w:r>
          </w:p>
        </w:tc>
        <w:tc>
          <w:tcPr>
            <w:tcW w:w="1127" w:type="dxa"/>
            <w:shd w:val="clear" w:color="auto" w:fill="auto"/>
            <w:hideMark/>
          </w:tcPr>
          <w:p w:rsidR="005524EA" w:rsidRPr="00D363B4" w:rsidRDefault="005524EA" w:rsidP="007D5939">
            <w:pPr>
              <w:pStyle w:val="BodyText"/>
              <w:rPr>
                <w:sz w:val="14"/>
              </w:rPr>
            </w:pPr>
            <w:r w:rsidRPr="00D363B4">
              <w:rPr>
                <w:sz w:val="14"/>
              </w:rPr>
              <w:t>SHA-256d</w:t>
            </w:r>
          </w:p>
        </w:tc>
        <w:tc>
          <w:tcPr>
            <w:tcW w:w="924" w:type="dxa"/>
            <w:shd w:val="clear" w:color="auto" w:fill="auto"/>
            <w:hideMark/>
          </w:tcPr>
          <w:p w:rsidR="005524EA" w:rsidRPr="00D363B4" w:rsidRDefault="005524EA" w:rsidP="007D5939">
            <w:pPr>
              <w:pStyle w:val="BodyText"/>
              <w:rPr>
                <w:sz w:val="14"/>
              </w:rPr>
            </w:pPr>
            <w:r w:rsidRPr="00D363B4">
              <w:rPr>
                <w:sz w:val="14"/>
              </w:rPr>
              <w:t>N/A</w:t>
            </w:r>
          </w:p>
        </w:tc>
        <w:tc>
          <w:tcPr>
            <w:tcW w:w="916" w:type="dxa"/>
            <w:shd w:val="clear" w:color="auto" w:fill="auto"/>
            <w:hideMark/>
          </w:tcPr>
          <w:p w:rsidR="005524EA" w:rsidRPr="00D363B4" w:rsidRDefault="005524EA" w:rsidP="007D5939">
            <w:pPr>
              <w:pStyle w:val="BodyText"/>
              <w:rPr>
                <w:sz w:val="14"/>
              </w:rPr>
            </w:pPr>
            <w:r w:rsidRPr="00D363B4">
              <w:rPr>
                <w:sz w:val="14"/>
              </w:rPr>
              <w:t>1039873</w:t>
            </w:r>
          </w:p>
        </w:tc>
        <w:tc>
          <w:tcPr>
            <w:tcW w:w="741" w:type="dxa"/>
            <w:shd w:val="clear" w:color="auto" w:fill="auto"/>
            <w:hideMark/>
          </w:tcPr>
          <w:p w:rsidR="005524EA" w:rsidRPr="00D363B4" w:rsidRDefault="005524EA" w:rsidP="007D5939">
            <w:pPr>
              <w:pStyle w:val="BodyText"/>
              <w:rPr>
                <w:sz w:val="14"/>
              </w:rPr>
            </w:pPr>
            <w:r w:rsidRPr="00D363B4">
              <w:rPr>
                <w:sz w:val="14"/>
              </w:rPr>
              <w:t>1,89</w:t>
            </w:r>
          </w:p>
        </w:tc>
        <w:tc>
          <w:tcPr>
            <w:tcW w:w="1161" w:type="dxa"/>
            <w:shd w:val="clear" w:color="auto" w:fill="auto"/>
            <w:hideMark/>
          </w:tcPr>
          <w:p w:rsidR="005524EA" w:rsidRPr="00D363B4" w:rsidRDefault="005524EA" w:rsidP="007D5939">
            <w:pPr>
              <w:pStyle w:val="BodyText"/>
              <w:rPr>
                <w:sz w:val="14"/>
              </w:rPr>
            </w:pPr>
            <w:r w:rsidRPr="00D363B4">
              <w:rPr>
                <w:sz w:val="14"/>
              </w:rPr>
              <w:t>549.712</w:t>
            </w:r>
          </w:p>
        </w:tc>
        <w:tc>
          <w:tcPr>
            <w:tcW w:w="924" w:type="dxa"/>
            <w:shd w:val="clear" w:color="auto" w:fill="auto"/>
            <w:hideMark/>
          </w:tcPr>
          <w:p w:rsidR="005524EA" w:rsidRPr="00D363B4" w:rsidRDefault="005524EA" w:rsidP="007D5939">
            <w:pPr>
              <w:pStyle w:val="BodyText"/>
              <w:rPr>
                <w:sz w:val="14"/>
              </w:rPr>
            </w:pPr>
            <w:r w:rsidRPr="00D363B4">
              <w:rPr>
                <w:sz w:val="14"/>
              </w:rPr>
              <w:t>49</w:t>
            </w:r>
          </w:p>
        </w:tc>
        <w:tc>
          <w:tcPr>
            <w:tcW w:w="662" w:type="dxa"/>
            <w:shd w:val="clear" w:color="auto" w:fill="auto"/>
            <w:hideMark/>
          </w:tcPr>
          <w:p w:rsidR="005524EA" w:rsidRPr="00D363B4" w:rsidRDefault="005524EA" w:rsidP="007D5939">
            <w:pPr>
              <w:pStyle w:val="BodyText"/>
              <w:rPr>
                <w:sz w:val="14"/>
              </w:rPr>
            </w:pP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r w:rsidR="001A6E18" w:rsidRPr="00D363B4" w:rsidTr="007D5939">
        <w:trPr>
          <w:trHeight w:val="576"/>
        </w:trPr>
        <w:tc>
          <w:tcPr>
            <w:tcW w:w="666" w:type="dxa"/>
            <w:shd w:val="clear" w:color="auto" w:fill="auto"/>
            <w:hideMark/>
          </w:tcPr>
          <w:p w:rsidR="005524EA" w:rsidRPr="00D363B4" w:rsidRDefault="005524EA" w:rsidP="007D5939">
            <w:pPr>
              <w:pStyle w:val="BodyText"/>
              <w:rPr>
                <w:sz w:val="14"/>
              </w:rPr>
            </w:pPr>
            <w:r w:rsidRPr="00D363B4">
              <w:rPr>
                <w:sz w:val="14"/>
              </w:rPr>
              <w:t>2013</w:t>
            </w:r>
          </w:p>
        </w:tc>
        <w:tc>
          <w:tcPr>
            <w:tcW w:w="990" w:type="dxa"/>
            <w:shd w:val="clear" w:color="auto" w:fill="auto"/>
            <w:hideMark/>
          </w:tcPr>
          <w:p w:rsidR="005524EA" w:rsidRPr="00D363B4" w:rsidRDefault="005524EA" w:rsidP="007D5939">
            <w:pPr>
              <w:pStyle w:val="BodyText"/>
              <w:rPr>
                <w:sz w:val="14"/>
              </w:rPr>
            </w:pPr>
            <w:r w:rsidRPr="00D434B2">
              <w:rPr>
                <w:sz w:val="14"/>
                <w:highlight w:val="yellow"/>
              </w:rPr>
              <w:t>Primecoin</w:t>
            </w:r>
          </w:p>
        </w:tc>
        <w:tc>
          <w:tcPr>
            <w:tcW w:w="1127" w:type="dxa"/>
            <w:shd w:val="clear" w:color="auto" w:fill="auto"/>
            <w:hideMark/>
          </w:tcPr>
          <w:p w:rsidR="005524EA" w:rsidRPr="00D363B4" w:rsidRDefault="005524EA" w:rsidP="007D5939">
            <w:pPr>
              <w:pStyle w:val="BodyText"/>
              <w:rPr>
                <w:sz w:val="14"/>
              </w:rPr>
            </w:pPr>
            <w:r w:rsidRPr="00D363B4">
              <w:rPr>
                <w:sz w:val="14"/>
              </w:rPr>
              <w:t>1CC/2CC/TWN</w:t>
            </w:r>
          </w:p>
        </w:tc>
        <w:tc>
          <w:tcPr>
            <w:tcW w:w="924" w:type="dxa"/>
            <w:shd w:val="clear" w:color="auto" w:fill="auto"/>
            <w:hideMark/>
          </w:tcPr>
          <w:p w:rsidR="005524EA" w:rsidRPr="00D363B4" w:rsidRDefault="005524EA" w:rsidP="007D5939">
            <w:pPr>
              <w:pStyle w:val="BodyText"/>
              <w:rPr>
                <w:sz w:val="14"/>
              </w:rPr>
            </w:pPr>
            <w:r w:rsidRPr="00D363B4">
              <w:rPr>
                <w:sz w:val="14"/>
              </w:rPr>
              <w:t>POW</w:t>
            </w:r>
          </w:p>
        </w:tc>
        <w:tc>
          <w:tcPr>
            <w:tcW w:w="916" w:type="dxa"/>
            <w:shd w:val="clear" w:color="auto" w:fill="auto"/>
            <w:hideMark/>
          </w:tcPr>
          <w:p w:rsidR="005524EA" w:rsidRPr="00D363B4" w:rsidRDefault="005524EA" w:rsidP="007D5939">
            <w:pPr>
              <w:pStyle w:val="BodyText"/>
              <w:rPr>
                <w:sz w:val="14"/>
              </w:rPr>
            </w:pPr>
            <w:r w:rsidRPr="00D363B4">
              <w:rPr>
                <w:sz w:val="14"/>
              </w:rPr>
              <w:t>1015281</w:t>
            </w:r>
          </w:p>
        </w:tc>
        <w:tc>
          <w:tcPr>
            <w:tcW w:w="741" w:type="dxa"/>
            <w:shd w:val="clear" w:color="auto" w:fill="auto"/>
            <w:hideMark/>
          </w:tcPr>
          <w:p w:rsidR="005524EA" w:rsidRPr="00D363B4" w:rsidRDefault="005524EA" w:rsidP="007D5939">
            <w:pPr>
              <w:pStyle w:val="BodyText"/>
              <w:rPr>
                <w:sz w:val="14"/>
              </w:rPr>
            </w:pPr>
            <w:r w:rsidRPr="00D363B4">
              <w:rPr>
                <w:sz w:val="14"/>
              </w:rPr>
              <w:t>0,080056</w:t>
            </w:r>
          </w:p>
        </w:tc>
        <w:tc>
          <w:tcPr>
            <w:tcW w:w="1161" w:type="dxa"/>
            <w:shd w:val="clear" w:color="auto" w:fill="auto"/>
            <w:hideMark/>
          </w:tcPr>
          <w:p w:rsidR="005524EA" w:rsidRPr="00D363B4" w:rsidRDefault="005524EA" w:rsidP="007D5939">
            <w:pPr>
              <w:pStyle w:val="BodyText"/>
              <w:rPr>
                <w:sz w:val="14"/>
              </w:rPr>
            </w:pPr>
            <w:r w:rsidRPr="00D363B4">
              <w:rPr>
                <w:sz w:val="14"/>
              </w:rPr>
              <w:t>12.682.131</w:t>
            </w:r>
          </w:p>
        </w:tc>
        <w:tc>
          <w:tcPr>
            <w:tcW w:w="924" w:type="dxa"/>
            <w:shd w:val="clear" w:color="auto" w:fill="auto"/>
            <w:hideMark/>
          </w:tcPr>
          <w:p w:rsidR="005524EA" w:rsidRPr="00D363B4" w:rsidRDefault="005524EA" w:rsidP="007D5939">
            <w:pPr>
              <w:pStyle w:val="BodyText"/>
              <w:rPr>
                <w:sz w:val="14"/>
              </w:rPr>
            </w:pPr>
            <w:r w:rsidRPr="00D363B4">
              <w:rPr>
                <w:sz w:val="14"/>
              </w:rPr>
              <w:t>5005</w:t>
            </w:r>
          </w:p>
        </w:tc>
        <w:tc>
          <w:tcPr>
            <w:tcW w:w="662" w:type="dxa"/>
            <w:shd w:val="clear" w:color="auto" w:fill="auto"/>
            <w:hideMark/>
          </w:tcPr>
          <w:p w:rsidR="005524EA" w:rsidRPr="00D363B4" w:rsidRDefault="005524EA" w:rsidP="007D5939">
            <w:pPr>
              <w:pStyle w:val="BodyText"/>
              <w:rPr>
                <w:sz w:val="14"/>
              </w:rPr>
            </w:pPr>
            <w:r w:rsidRPr="00D363B4">
              <w:rPr>
                <w:sz w:val="14"/>
              </w:rPr>
              <w:t>5,99</w:t>
            </w:r>
          </w:p>
        </w:tc>
        <w:tc>
          <w:tcPr>
            <w:tcW w:w="786" w:type="dxa"/>
            <w:shd w:val="clear" w:color="auto" w:fill="auto"/>
            <w:noWrap/>
            <w:hideMark/>
          </w:tcPr>
          <w:p w:rsidR="005524EA" w:rsidRPr="00D363B4" w:rsidRDefault="005524EA" w:rsidP="007D5939">
            <w:pPr>
              <w:pStyle w:val="BodyText"/>
              <w:rPr>
                <w:sz w:val="14"/>
              </w:rPr>
            </w:pPr>
            <w:r w:rsidRPr="00D363B4">
              <w:rPr>
                <w:sz w:val="14"/>
              </w:rPr>
              <w:t>Ν/Α</w:t>
            </w:r>
          </w:p>
        </w:tc>
      </w:tr>
    </w:tbl>
    <w:p w:rsidR="005524EA" w:rsidRPr="005524EA" w:rsidRDefault="005524EA" w:rsidP="005524EA">
      <w:pPr>
        <w:pStyle w:val="BodyText"/>
      </w:pPr>
    </w:p>
    <w:p w:rsidR="005524EA" w:rsidRDefault="005524EA" w:rsidP="005524EA">
      <w:pPr>
        <w:pStyle w:val="BodyText"/>
      </w:pPr>
    </w:p>
    <w:p w:rsidR="002271A6" w:rsidRDefault="002271A6" w:rsidP="005524EA">
      <w:pPr>
        <w:pStyle w:val="BodyText"/>
      </w:pPr>
    </w:p>
    <w:p w:rsidR="002271A6" w:rsidRDefault="002271A6" w:rsidP="005524EA">
      <w:pPr>
        <w:pStyle w:val="BodyText"/>
      </w:pPr>
    </w:p>
    <w:p w:rsidR="002271A6" w:rsidRDefault="002271A6" w:rsidP="005524EA">
      <w:pPr>
        <w:pStyle w:val="BodyText"/>
      </w:pPr>
    </w:p>
    <w:p w:rsidR="002271A6" w:rsidRDefault="002271A6" w:rsidP="005524EA">
      <w:pPr>
        <w:pStyle w:val="BodyText"/>
      </w:pPr>
    </w:p>
    <w:p w:rsidR="002271A6" w:rsidRDefault="002271A6" w:rsidP="00D363B4">
      <w:pPr>
        <w:pStyle w:val="Heading1"/>
        <w:numPr>
          <w:ilvl w:val="0"/>
          <w:numId w:val="0"/>
        </w:numPr>
        <w:ind w:left="432" w:hanging="432"/>
      </w:pPr>
      <w:r>
        <w:br w:type="page"/>
      </w:r>
      <w:bookmarkStart w:id="138" w:name="_Toc438308842"/>
      <w:bookmarkStart w:id="139" w:name="_Toc438394270"/>
      <w:r>
        <w:lastRenderedPageBreak/>
        <w:t>Παράρτημα Β</w:t>
      </w:r>
      <w:bookmarkEnd w:id="138"/>
      <w:bookmarkEnd w:id="139"/>
    </w:p>
    <w:p w:rsidR="002271A6" w:rsidRDefault="002271A6" w:rsidP="005524EA">
      <w:pPr>
        <w:pStyle w:val="BodyText"/>
      </w:pPr>
    </w:p>
    <w:tbl>
      <w:tblPr>
        <w:tblW w:w="8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4"/>
        <w:gridCol w:w="1086"/>
        <w:gridCol w:w="1126"/>
        <w:gridCol w:w="1116"/>
        <w:gridCol w:w="891"/>
        <w:gridCol w:w="1474"/>
        <w:gridCol w:w="806"/>
        <w:gridCol w:w="789"/>
        <w:gridCol w:w="914"/>
      </w:tblGrid>
      <w:tr w:rsidR="001A6E18" w:rsidRPr="007D5939" w:rsidTr="007D5939">
        <w:trPr>
          <w:trHeight w:val="1440"/>
        </w:trPr>
        <w:tc>
          <w:tcPr>
            <w:tcW w:w="794" w:type="dxa"/>
            <w:shd w:val="clear" w:color="auto" w:fill="auto"/>
            <w:hideMark/>
          </w:tcPr>
          <w:p w:rsidR="002271A6" w:rsidRPr="007D5939" w:rsidRDefault="002271A6" w:rsidP="007D5939">
            <w:pPr>
              <w:pStyle w:val="BodyText"/>
              <w:widowControl w:val="0"/>
              <w:suppressAutoHyphens/>
              <w:rPr>
                <w:sz w:val="18"/>
              </w:rPr>
            </w:pPr>
            <w:r w:rsidRPr="007D5939">
              <w:rPr>
                <w:sz w:val="18"/>
              </w:rPr>
              <w:t>Έκδοση</w:t>
            </w:r>
          </w:p>
        </w:tc>
        <w:tc>
          <w:tcPr>
            <w:tcW w:w="1086" w:type="dxa"/>
            <w:shd w:val="clear" w:color="auto" w:fill="auto"/>
            <w:hideMark/>
          </w:tcPr>
          <w:p w:rsidR="002271A6" w:rsidRPr="007D5939" w:rsidRDefault="002271A6" w:rsidP="007D5939">
            <w:pPr>
              <w:pStyle w:val="BodyText"/>
              <w:rPr>
                <w:sz w:val="18"/>
              </w:rPr>
            </w:pPr>
            <w:r w:rsidRPr="007D5939">
              <w:rPr>
                <w:sz w:val="18"/>
              </w:rPr>
              <w:t>Αλγόριθμος Hash</w:t>
            </w:r>
          </w:p>
        </w:tc>
        <w:tc>
          <w:tcPr>
            <w:tcW w:w="1126" w:type="dxa"/>
            <w:shd w:val="clear" w:color="auto" w:fill="auto"/>
            <w:hideMark/>
          </w:tcPr>
          <w:p w:rsidR="002271A6" w:rsidRPr="007D5939" w:rsidRDefault="002271A6" w:rsidP="007D5939">
            <w:pPr>
              <w:pStyle w:val="BodyText"/>
              <w:rPr>
                <w:sz w:val="18"/>
              </w:rPr>
            </w:pPr>
            <w:r w:rsidRPr="007D5939">
              <w:rPr>
                <w:sz w:val="18"/>
              </w:rPr>
              <w:t>Μηχανισμός ασφαλείας</w:t>
            </w:r>
          </w:p>
        </w:tc>
        <w:tc>
          <w:tcPr>
            <w:tcW w:w="1116" w:type="dxa"/>
            <w:shd w:val="clear" w:color="auto" w:fill="auto"/>
            <w:hideMark/>
          </w:tcPr>
          <w:p w:rsidR="002271A6" w:rsidRPr="007D5939" w:rsidRDefault="002271A6" w:rsidP="007D5939">
            <w:pPr>
              <w:pStyle w:val="BodyText"/>
              <w:rPr>
                <w:sz w:val="18"/>
              </w:rPr>
            </w:pPr>
            <w:r w:rsidRPr="007D5939">
              <w:rPr>
                <w:sz w:val="18"/>
              </w:rPr>
              <w:t>Κεφαλαιο- ποίηση ($)</w:t>
            </w:r>
          </w:p>
        </w:tc>
        <w:tc>
          <w:tcPr>
            <w:tcW w:w="891" w:type="dxa"/>
            <w:shd w:val="clear" w:color="auto" w:fill="auto"/>
            <w:hideMark/>
          </w:tcPr>
          <w:p w:rsidR="002271A6" w:rsidRPr="007D5939" w:rsidRDefault="002271A6" w:rsidP="007D5939">
            <w:pPr>
              <w:pStyle w:val="BodyText"/>
              <w:rPr>
                <w:sz w:val="18"/>
              </w:rPr>
            </w:pPr>
            <w:r w:rsidRPr="007D5939">
              <w:rPr>
                <w:sz w:val="18"/>
              </w:rPr>
              <w:t>Αξία ($)</w:t>
            </w:r>
          </w:p>
        </w:tc>
        <w:tc>
          <w:tcPr>
            <w:tcW w:w="1474" w:type="dxa"/>
            <w:shd w:val="clear" w:color="auto" w:fill="auto"/>
            <w:hideMark/>
          </w:tcPr>
          <w:p w:rsidR="002271A6" w:rsidRPr="007D5939" w:rsidRDefault="002271A6" w:rsidP="007D5939">
            <w:pPr>
              <w:pStyle w:val="BodyText"/>
              <w:rPr>
                <w:sz w:val="18"/>
              </w:rPr>
            </w:pPr>
            <w:r w:rsidRPr="007D5939">
              <w:rPr>
                <w:sz w:val="18"/>
              </w:rPr>
              <w:t>Προσφορά (πλήθος νομισμάτων)</w:t>
            </w:r>
          </w:p>
        </w:tc>
        <w:tc>
          <w:tcPr>
            <w:tcW w:w="806" w:type="dxa"/>
            <w:shd w:val="clear" w:color="auto" w:fill="auto"/>
            <w:hideMark/>
          </w:tcPr>
          <w:p w:rsidR="002271A6" w:rsidRPr="007D5939" w:rsidRDefault="002271A6" w:rsidP="007D5939">
            <w:pPr>
              <w:pStyle w:val="BodyText"/>
              <w:rPr>
                <w:sz w:val="18"/>
              </w:rPr>
            </w:pPr>
            <w:r w:rsidRPr="007D5939">
              <w:rPr>
                <w:sz w:val="18"/>
              </w:rPr>
              <w:t>Όγκος συναλλαγών (24h)</w:t>
            </w:r>
          </w:p>
        </w:tc>
        <w:tc>
          <w:tcPr>
            <w:tcW w:w="789" w:type="dxa"/>
            <w:shd w:val="clear" w:color="auto" w:fill="auto"/>
            <w:hideMark/>
          </w:tcPr>
          <w:p w:rsidR="002271A6" w:rsidRPr="007D5939" w:rsidRDefault="002271A6" w:rsidP="007D5939">
            <w:pPr>
              <w:pStyle w:val="BodyText"/>
              <w:rPr>
                <w:sz w:val="18"/>
              </w:rPr>
            </w:pPr>
            <w:r w:rsidRPr="007D5939">
              <w:rPr>
                <w:sz w:val="18"/>
              </w:rPr>
              <w:t>Αλλαγή στην αξία (24h) %</w:t>
            </w:r>
          </w:p>
        </w:tc>
        <w:tc>
          <w:tcPr>
            <w:tcW w:w="914" w:type="dxa"/>
            <w:shd w:val="clear" w:color="auto" w:fill="auto"/>
            <w:hideMark/>
          </w:tcPr>
          <w:p w:rsidR="002271A6" w:rsidRPr="007D5939" w:rsidRDefault="002271A6" w:rsidP="007D5939">
            <w:pPr>
              <w:pStyle w:val="BodyText"/>
              <w:rPr>
                <w:sz w:val="18"/>
              </w:rPr>
            </w:pPr>
            <w:r w:rsidRPr="007D5939">
              <w:rPr>
                <w:sz w:val="18"/>
              </w:rPr>
              <w:t>Αντιπλη-θωρισμός</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2009</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6960918625</w:t>
            </w:r>
          </w:p>
        </w:tc>
        <w:tc>
          <w:tcPr>
            <w:tcW w:w="891" w:type="dxa"/>
            <w:shd w:val="clear" w:color="auto" w:fill="auto"/>
            <w:hideMark/>
          </w:tcPr>
          <w:p w:rsidR="002271A6" w:rsidRPr="007D5939" w:rsidRDefault="002271A6" w:rsidP="007D5939">
            <w:pPr>
              <w:pStyle w:val="BodyText"/>
              <w:rPr>
                <w:sz w:val="18"/>
              </w:rPr>
            </w:pPr>
            <w:r w:rsidRPr="007D5939">
              <w:rPr>
                <w:sz w:val="18"/>
              </w:rPr>
              <w:t>464,69</w:t>
            </w:r>
          </w:p>
        </w:tc>
        <w:tc>
          <w:tcPr>
            <w:tcW w:w="1474" w:type="dxa"/>
            <w:shd w:val="clear" w:color="auto" w:fill="auto"/>
            <w:hideMark/>
          </w:tcPr>
          <w:p w:rsidR="002271A6" w:rsidRPr="007D5939" w:rsidRDefault="002271A6" w:rsidP="007D5939">
            <w:pPr>
              <w:pStyle w:val="BodyText"/>
              <w:rPr>
                <w:sz w:val="18"/>
              </w:rPr>
            </w:pPr>
            <w:r w:rsidRPr="007D5939">
              <w:rPr>
                <w:sz w:val="18"/>
              </w:rPr>
              <w:t>14979575</w:t>
            </w:r>
          </w:p>
        </w:tc>
        <w:tc>
          <w:tcPr>
            <w:tcW w:w="806" w:type="dxa"/>
            <w:shd w:val="clear" w:color="auto" w:fill="auto"/>
            <w:hideMark/>
          </w:tcPr>
          <w:p w:rsidR="002271A6" w:rsidRPr="007D5939" w:rsidRDefault="002271A6" w:rsidP="007D5939">
            <w:pPr>
              <w:pStyle w:val="BodyText"/>
              <w:rPr>
                <w:sz w:val="18"/>
              </w:rPr>
            </w:pPr>
            <w:r w:rsidRPr="007D5939">
              <w:rPr>
                <w:sz w:val="18"/>
              </w:rPr>
              <w:t>42451700</w:t>
            </w:r>
          </w:p>
        </w:tc>
        <w:tc>
          <w:tcPr>
            <w:tcW w:w="789" w:type="dxa"/>
            <w:shd w:val="clear" w:color="auto" w:fill="auto"/>
            <w:hideMark/>
          </w:tcPr>
          <w:p w:rsidR="002271A6" w:rsidRPr="007D5939" w:rsidRDefault="002271A6" w:rsidP="007D5939">
            <w:pPr>
              <w:pStyle w:val="BodyText"/>
              <w:rPr>
                <w:sz w:val="18"/>
              </w:rPr>
            </w:pPr>
            <w:r w:rsidRPr="007D5939">
              <w:rPr>
                <w:sz w:val="18"/>
              </w:rPr>
              <w:t>1,14</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2</w:t>
            </w:r>
          </w:p>
        </w:tc>
        <w:tc>
          <w:tcPr>
            <w:tcW w:w="1126" w:type="dxa"/>
            <w:shd w:val="clear" w:color="auto" w:fill="auto"/>
            <w:hideMark/>
          </w:tcPr>
          <w:p w:rsidR="002271A6" w:rsidRPr="007D5939" w:rsidRDefault="002271A6" w:rsidP="007D5939">
            <w:pPr>
              <w:pStyle w:val="BodyText"/>
              <w:rPr>
                <w:sz w:val="18"/>
              </w:rPr>
            </w:pPr>
            <w:r w:rsidRPr="007D5939">
              <w:rPr>
                <w:sz w:val="18"/>
              </w:rPr>
              <w:t>2</w:t>
            </w:r>
          </w:p>
        </w:tc>
        <w:tc>
          <w:tcPr>
            <w:tcW w:w="1116" w:type="dxa"/>
            <w:shd w:val="clear" w:color="auto" w:fill="auto"/>
            <w:hideMark/>
          </w:tcPr>
          <w:p w:rsidR="002271A6" w:rsidRPr="007D5939" w:rsidRDefault="002271A6" w:rsidP="007D5939">
            <w:pPr>
              <w:pStyle w:val="BodyText"/>
              <w:rPr>
                <w:sz w:val="18"/>
              </w:rPr>
            </w:pPr>
            <w:r w:rsidRPr="007D5939">
              <w:rPr>
                <w:sz w:val="18"/>
              </w:rPr>
              <w:t>212823563</w:t>
            </w:r>
          </w:p>
        </w:tc>
        <w:tc>
          <w:tcPr>
            <w:tcW w:w="891" w:type="dxa"/>
            <w:shd w:val="clear" w:color="auto" w:fill="auto"/>
            <w:hideMark/>
          </w:tcPr>
          <w:p w:rsidR="002271A6" w:rsidRPr="007D5939" w:rsidRDefault="002271A6" w:rsidP="007D5939">
            <w:pPr>
              <w:pStyle w:val="BodyText"/>
              <w:rPr>
                <w:sz w:val="18"/>
              </w:rPr>
            </w:pPr>
            <w:r w:rsidRPr="007D5939">
              <w:rPr>
                <w:sz w:val="18"/>
              </w:rPr>
              <w:t>0,006346</w:t>
            </w:r>
          </w:p>
        </w:tc>
        <w:tc>
          <w:tcPr>
            <w:tcW w:w="1474" w:type="dxa"/>
            <w:shd w:val="clear" w:color="auto" w:fill="auto"/>
            <w:hideMark/>
          </w:tcPr>
          <w:p w:rsidR="002271A6" w:rsidRPr="007D5939" w:rsidRDefault="002271A6" w:rsidP="007D5939">
            <w:pPr>
              <w:pStyle w:val="BodyText"/>
              <w:rPr>
                <w:sz w:val="18"/>
              </w:rPr>
            </w:pPr>
            <w:r w:rsidRPr="007D5939">
              <w:rPr>
                <w:sz w:val="18"/>
              </w:rPr>
              <w:t>3,35E+10</w:t>
            </w:r>
          </w:p>
        </w:tc>
        <w:tc>
          <w:tcPr>
            <w:tcW w:w="806" w:type="dxa"/>
            <w:shd w:val="clear" w:color="auto" w:fill="auto"/>
            <w:hideMark/>
          </w:tcPr>
          <w:p w:rsidR="002271A6" w:rsidRPr="007D5939" w:rsidRDefault="002271A6" w:rsidP="007D5939">
            <w:pPr>
              <w:pStyle w:val="BodyText"/>
              <w:rPr>
                <w:sz w:val="18"/>
              </w:rPr>
            </w:pPr>
            <w:r w:rsidRPr="007D5939">
              <w:rPr>
                <w:sz w:val="18"/>
              </w:rPr>
              <w:t>580599</w:t>
            </w:r>
          </w:p>
        </w:tc>
        <w:tc>
          <w:tcPr>
            <w:tcW w:w="789" w:type="dxa"/>
            <w:shd w:val="clear" w:color="auto" w:fill="auto"/>
            <w:hideMark/>
          </w:tcPr>
          <w:p w:rsidR="002271A6" w:rsidRPr="007D5939" w:rsidRDefault="002271A6" w:rsidP="007D5939">
            <w:pPr>
              <w:pStyle w:val="BodyText"/>
              <w:rPr>
                <w:sz w:val="18"/>
              </w:rPr>
            </w:pPr>
            <w:r w:rsidRPr="007D5939">
              <w:rPr>
                <w:sz w:val="18"/>
              </w:rPr>
              <w:t>-1,85</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2011</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164072041</w:t>
            </w:r>
          </w:p>
        </w:tc>
        <w:tc>
          <w:tcPr>
            <w:tcW w:w="891" w:type="dxa"/>
            <w:shd w:val="clear" w:color="auto" w:fill="auto"/>
            <w:hideMark/>
          </w:tcPr>
          <w:p w:rsidR="002271A6" w:rsidRPr="007D5939" w:rsidRDefault="002271A6" w:rsidP="007D5939">
            <w:pPr>
              <w:pStyle w:val="BodyText"/>
              <w:rPr>
                <w:sz w:val="18"/>
              </w:rPr>
            </w:pPr>
            <w:r w:rsidRPr="007D5939">
              <w:rPr>
                <w:sz w:val="18"/>
              </w:rPr>
              <w:t>3,76</w:t>
            </w:r>
          </w:p>
        </w:tc>
        <w:tc>
          <w:tcPr>
            <w:tcW w:w="1474" w:type="dxa"/>
            <w:shd w:val="clear" w:color="auto" w:fill="auto"/>
            <w:hideMark/>
          </w:tcPr>
          <w:p w:rsidR="002271A6" w:rsidRPr="007D5939" w:rsidRDefault="002271A6" w:rsidP="007D5939">
            <w:pPr>
              <w:pStyle w:val="BodyText"/>
              <w:rPr>
                <w:sz w:val="18"/>
              </w:rPr>
            </w:pPr>
            <w:r w:rsidRPr="007D5939">
              <w:rPr>
                <w:sz w:val="18"/>
              </w:rPr>
              <w:t>43668235</w:t>
            </w:r>
          </w:p>
        </w:tc>
        <w:tc>
          <w:tcPr>
            <w:tcW w:w="806" w:type="dxa"/>
            <w:shd w:val="clear" w:color="auto" w:fill="auto"/>
            <w:hideMark/>
          </w:tcPr>
          <w:p w:rsidR="002271A6" w:rsidRPr="007D5939" w:rsidRDefault="002271A6" w:rsidP="007D5939">
            <w:pPr>
              <w:pStyle w:val="BodyText"/>
              <w:rPr>
                <w:sz w:val="18"/>
              </w:rPr>
            </w:pPr>
            <w:r w:rsidRPr="007D5939">
              <w:rPr>
                <w:sz w:val="18"/>
              </w:rPr>
              <w:t>1168340</w:t>
            </w:r>
          </w:p>
        </w:tc>
        <w:tc>
          <w:tcPr>
            <w:tcW w:w="789" w:type="dxa"/>
            <w:shd w:val="clear" w:color="auto" w:fill="auto"/>
            <w:hideMark/>
          </w:tcPr>
          <w:p w:rsidR="002271A6" w:rsidRPr="007D5939" w:rsidRDefault="002271A6" w:rsidP="007D5939">
            <w:pPr>
              <w:pStyle w:val="BodyText"/>
              <w:rPr>
                <w:sz w:val="18"/>
              </w:rPr>
            </w:pPr>
            <w:r w:rsidRPr="007D5939">
              <w:rPr>
                <w:sz w:val="18"/>
              </w:rPr>
              <w:t>0,34</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16134235</w:t>
            </w:r>
          </w:p>
        </w:tc>
        <w:tc>
          <w:tcPr>
            <w:tcW w:w="891" w:type="dxa"/>
            <w:shd w:val="clear" w:color="auto" w:fill="auto"/>
            <w:hideMark/>
          </w:tcPr>
          <w:p w:rsidR="002271A6" w:rsidRPr="007D5939" w:rsidRDefault="002271A6" w:rsidP="007D5939">
            <w:pPr>
              <w:pStyle w:val="BodyText"/>
              <w:rPr>
                <w:sz w:val="18"/>
              </w:rPr>
            </w:pPr>
            <w:r w:rsidRPr="007D5939">
              <w:rPr>
                <w:sz w:val="18"/>
              </w:rPr>
              <w:t>0,000158</w:t>
            </w:r>
          </w:p>
        </w:tc>
        <w:tc>
          <w:tcPr>
            <w:tcW w:w="1474" w:type="dxa"/>
            <w:shd w:val="clear" w:color="auto" w:fill="auto"/>
            <w:hideMark/>
          </w:tcPr>
          <w:p w:rsidR="002271A6" w:rsidRPr="007D5939" w:rsidRDefault="002271A6" w:rsidP="007D5939">
            <w:pPr>
              <w:pStyle w:val="BodyText"/>
              <w:rPr>
                <w:sz w:val="18"/>
              </w:rPr>
            </w:pPr>
            <w:r w:rsidRPr="007D5939">
              <w:rPr>
                <w:sz w:val="18"/>
              </w:rPr>
              <w:t>1,02E+11</w:t>
            </w:r>
          </w:p>
        </w:tc>
        <w:tc>
          <w:tcPr>
            <w:tcW w:w="806" w:type="dxa"/>
            <w:shd w:val="clear" w:color="auto" w:fill="auto"/>
            <w:hideMark/>
          </w:tcPr>
          <w:p w:rsidR="002271A6" w:rsidRPr="007D5939" w:rsidRDefault="002271A6" w:rsidP="007D5939">
            <w:pPr>
              <w:pStyle w:val="BodyText"/>
              <w:rPr>
                <w:sz w:val="18"/>
              </w:rPr>
            </w:pPr>
            <w:r w:rsidRPr="007D5939">
              <w:rPr>
                <w:sz w:val="18"/>
              </w:rPr>
              <w:t>130831</w:t>
            </w:r>
          </w:p>
        </w:tc>
        <w:tc>
          <w:tcPr>
            <w:tcW w:w="789" w:type="dxa"/>
            <w:shd w:val="clear" w:color="auto" w:fill="auto"/>
            <w:hideMark/>
          </w:tcPr>
          <w:p w:rsidR="002271A6" w:rsidRPr="007D5939" w:rsidRDefault="002271A6" w:rsidP="007D5939">
            <w:pPr>
              <w:pStyle w:val="BodyText"/>
              <w:rPr>
                <w:sz w:val="18"/>
              </w:rPr>
            </w:pPr>
            <w:r w:rsidRPr="007D5939">
              <w:rPr>
                <w:sz w:val="18"/>
              </w:rPr>
              <w:t>2,99</w:t>
            </w:r>
          </w:p>
        </w:tc>
        <w:tc>
          <w:tcPr>
            <w:tcW w:w="914" w:type="dxa"/>
            <w:shd w:val="clear" w:color="auto" w:fill="auto"/>
            <w:hideMark/>
          </w:tcPr>
          <w:p w:rsidR="002271A6" w:rsidRPr="007D5939" w:rsidRDefault="002271A6" w:rsidP="007D5939">
            <w:pPr>
              <w:pStyle w:val="BodyText"/>
              <w:rPr>
                <w:sz w:val="18"/>
              </w:rPr>
            </w:pPr>
            <w:r w:rsidRPr="007D5939">
              <w:rPr>
                <w:sz w:val="18"/>
              </w:rPr>
              <w:t>2</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5</w:t>
            </w:r>
          </w:p>
        </w:tc>
        <w:tc>
          <w:tcPr>
            <w:tcW w:w="1126" w:type="dxa"/>
            <w:shd w:val="clear" w:color="auto" w:fill="auto"/>
            <w:hideMark/>
          </w:tcPr>
          <w:p w:rsidR="002271A6" w:rsidRPr="007D5939" w:rsidRDefault="002271A6" w:rsidP="007D5939">
            <w:pPr>
              <w:pStyle w:val="BodyText"/>
              <w:rPr>
                <w:sz w:val="18"/>
              </w:rPr>
            </w:pPr>
            <w:r w:rsidRPr="007D5939">
              <w:rPr>
                <w:sz w:val="18"/>
              </w:rPr>
              <w:t>4</w:t>
            </w:r>
          </w:p>
        </w:tc>
        <w:tc>
          <w:tcPr>
            <w:tcW w:w="1116" w:type="dxa"/>
            <w:shd w:val="clear" w:color="auto" w:fill="auto"/>
            <w:hideMark/>
          </w:tcPr>
          <w:p w:rsidR="002271A6" w:rsidRPr="007D5939" w:rsidRDefault="002271A6" w:rsidP="007D5939">
            <w:pPr>
              <w:pStyle w:val="BodyText"/>
              <w:rPr>
                <w:sz w:val="18"/>
              </w:rPr>
            </w:pPr>
            <w:r w:rsidRPr="007D5939">
              <w:rPr>
                <w:sz w:val="18"/>
              </w:rPr>
              <w:t>15910032</w:t>
            </w:r>
          </w:p>
        </w:tc>
        <w:tc>
          <w:tcPr>
            <w:tcW w:w="891" w:type="dxa"/>
            <w:shd w:val="clear" w:color="auto" w:fill="auto"/>
            <w:hideMark/>
          </w:tcPr>
          <w:p w:rsidR="002271A6" w:rsidRPr="007D5939" w:rsidRDefault="002271A6" w:rsidP="007D5939">
            <w:pPr>
              <w:pStyle w:val="BodyText"/>
              <w:rPr>
                <w:sz w:val="18"/>
              </w:rPr>
            </w:pPr>
            <w:r w:rsidRPr="007D5939">
              <w:rPr>
                <w:sz w:val="18"/>
              </w:rPr>
              <w:t>2,62</w:t>
            </w:r>
          </w:p>
        </w:tc>
        <w:tc>
          <w:tcPr>
            <w:tcW w:w="1474" w:type="dxa"/>
            <w:shd w:val="clear" w:color="auto" w:fill="auto"/>
            <w:hideMark/>
          </w:tcPr>
          <w:p w:rsidR="002271A6" w:rsidRPr="007D5939" w:rsidRDefault="002271A6" w:rsidP="007D5939">
            <w:pPr>
              <w:pStyle w:val="BodyText"/>
              <w:rPr>
                <w:sz w:val="18"/>
              </w:rPr>
            </w:pPr>
            <w:r w:rsidRPr="007D5939">
              <w:rPr>
                <w:sz w:val="18"/>
              </w:rPr>
              <w:t>6071604</w:t>
            </w:r>
          </w:p>
        </w:tc>
        <w:tc>
          <w:tcPr>
            <w:tcW w:w="806" w:type="dxa"/>
            <w:shd w:val="clear" w:color="auto" w:fill="auto"/>
            <w:hideMark/>
          </w:tcPr>
          <w:p w:rsidR="002271A6" w:rsidRPr="007D5939" w:rsidRDefault="002271A6" w:rsidP="007D5939">
            <w:pPr>
              <w:pStyle w:val="BodyText"/>
              <w:rPr>
                <w:sz w:val="18"/>
              </w:rPr>
            </w:pPr>
            <w:r w:rsidRPr="007D5939">
              <w:rPr>
                <w:sz w:val="18"/>
              </w:rPr>
              <w:t>22555</w:t>
            </w:r>
          </w:p>
        </w:tc>
        <w:tc>
          <w:tcPr>
            <w:tcW w:w="789" w:type="dxa"/>
            <w:shd w:val="clear" w:color="auto" w:fill="auto"/>
            <w:hideMark/>
          </w:tcPr>
          <w:p w:rsidR="002271A6" w:rsidRPr="007D5939" w:rsidRDefault="002271A6" w:rsidP="007D5939">
            <w:pPr>
              <w:pStyle w:val="BodyText"/>
              <w:rPr>
                <w:sz w:val="18"/>
              </w:rPr>
            </w:pPr>
            <w:r w:rsidRPr="007D5939">
              <w:rPr>
                <w:sz w:val="18"/>
              </w:rPr>
              <w:t>1,14</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2012</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4</w:t>
            </w:r>
          </w:p>
        </w:tc>
        <w:tc>
          <w:tcPr>
            <w:tcW w:w="1116" w:type="dxa"/>
            <w:shd w:val="clear" w:color="auto" w:fill="auto"/>
            <w:hideMark/>
          </w:tcPr>
          <w:p w:rsidR="002271A6" w:rsidRPr="007D5939" w:rsidRDefault="002271A6" w:rsidP="007D5939">
            <w:pPr>
              <w:pStyle w:val="BodyText"/>
              <w:rPr>
                <w:sz w:val="18"/>
              </w:rPr>
            </w:pPr>
            <w:r w:rsidRPr="007D5939">
              <w:rPr>
                <w:sz w:val="18"/>
              </w:rPr>
              <w:t>10166373</w:t>
            </w:r>
          </w:p>
        </w:tc>
        <w:tc>
          <w:tcPr>
            <w:tcW w:w="891" w:type="dxa"/>
            <w:shd w:val="clear" w:color="auto" w:fill="auto"/>
            <w:hideMark/>
          </w:tcPr>
          <w:p w:rsidR="002271A6" w:rsidRPr="007D5939" w:rsidRDefault="002271A6" w:rsidP="007D5939">
            <w:pPr>
              <w:pStyle w:val="BodyText"/>
              <w:rPr>
                <w:sz w:val="18"/>
              </w:rPr>
            </w:pPr>
            <w:r w:rsidRPr="007D5939">
              <w:rPr>
                <w:sz w:val="18"/>
              </w:rPr>
              <w:t>0,444987</w:t>
            </w:r>
          </w:p>
        </w:tc>
        <w:tc>
          <w:tcPr>
            <w:tcW w:w="1474" w:type="dxa"/>
            <w:shd w:val="clear" w:color="auto" w:fill="auto"/>
            <w:hideMark/>
          </w:tcPr>
          <w:p w:rsidR="002271A6" w:rsidRPr="007D5939" w:rsidRDefault="002271A6" w:rsidP="007D5939">
            <w:pPr>
              <w:pStyle w:val="BodyText"/>
              <w:rPr>
                <w:sz w:val="18"/>
              </w:rPr>
            </w:pPr>
            <w:r w:rsidRPr="007D5939">
              <w:rPr>
                <w:sz w:val="18"/>
              </w:rPr>
              <w:t>22846450</w:t>
            </w:r>
          </w:p>
        </w:tc>
        <w:tc>
          <w:tcPr>
            <w:tcW w:w="806" w:type="dxa"/>
            <w:shd w:val="clear" w:color="auto" w:fill="auto"/>
            <w:hideMark/>
          </w:tcPr>
          <w:p w:rsidR="002271A6" w:rsidRPr="007D5939" w:rsidRDefault="002271A6" w:rsidP="007D5939">
            <w:pPr>
              <w:pStyle w:val="BodyText"/>
              <w:rPr>
                <w:sz w:val="18"/>
              </w:rPr>
            </w:pPr>
            <w:r w:rsidRPr="007D5939">
              <w:rPr>
                <w:sz w:val="18"/>
              </w:rPr>
              <w:t>33617</w:t>
            </w:r>
          </w:p>
        </w:tc>
        <w:tc>
          <w:tcPr>
            <w:tcW w:w="789" w:type="dxa"/>
            <w:shd w:val="clear" w:color="auto" w:fill="auto"/>
            <w:hideMark/>
          </w:tcPr>
          <w:p w:rsidR="002271A6" w:rsidRPr="007D5939" w:rsidRDefault="002271A6" w:rsidP="007D5939">
            <w:pPr>
              <w:pStyle w:val="BodyText"/>
              <w:rPr>
                <w:sz w:val="18"/>
              </w:rPr>
            </w:pPr>
            <w:r w:rsidRPr="007D5939">
              <w:rPr>
                <w:sz w:val="18"/>
              </w:rPr>
              <w:t>-1,41</w:t>
            </w:r>
          </w:p>
        </w:tc>
        <w:tc>
          <w:tcPr>
            <w:tcW w:w="914" w:type="dxa"/>
            <w:shd w:val="clear" w:color="auto" w:fill="auto"/>
            <w:hideMark/>
          </w:tcPr>
          <w:p w:rsidR="002271A6" w:rsidRPr="007D5939" w:rsidRDefault="002271A6" w:rsidP="007D5939">
            <w:pPr>
              <w:pStyle w:val="BodyText"/>
              <w:rPr>
                <w:sz w:val="18"/>
              </w:rPr>
            </w:pPr>
            <w:r w:rsidRPr="007D5939">
              <w:rPr>
                <w:sz w:val="18"/>
              </w:rPr>
              <w:t>2</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5</w:t>
            </w:r>
          </w:p>
        </w:tc>
        <w:tc>
          <w:tcPr>
            <w:tcW w:w="1116" w:type="dxa"/>
            <w:shd w:val="clear" w:color="auto" w:fill="auto"/>
            <w:hideMark/>
          </w:tcPr>
          <w:p w:rsidR="002271A6" w:rsidRPr="007D5939" w:rsidRDefault="002271A6" w:rsidP="007D5939">
            <w:pPr>
              <w:pStyle w:val="BodyText"/>
              <w:rPr>
                <w:sz w:val="18"/>
              </w:rPr>
            </w:pPr>
            <w:r w:rsidRPr="007D5939">
              <w:rPr>
                <w:sz w:val="18"/>
              </w:rPr>
              <w:t>9415373</w:t>
            </w:r>
          </w:p>
        </w:tc>
        <w:tc>
          <w:tcPr>
            <w:tcW w:w="891" w:type="dxa"/>
            <w:shd w:val="clear" w:color="auto" w:fill="auto"/>
            <w:hideMark/>
          </w:tcPr>
          <w:p w:rsidR="002271A6" w:rsidRPr="007D5939" w:rsidRDefault="002271A6" w:rsidP="007D5939">
            <w:pPr>
              <w:pStyle w:val="BodyText"/>
              <w:rPr>
                <w:sz w:val="18"/>
              </w:rPr>
            </w:pPr>
            <w:r w:rsidRPr="007D5939">
              <w:rPr>
                <w:sz w:val="18"/>
              </w:rPr>
              <w:t>0,003713</w:t>
            </w:r>
          </w:p>
        </w:tc>
        <w:tc>
          <w:tcPr>
            <w:tcW w:w="1474" w:type="dxa"/>
            <w:shd w:val="clear" w:color="auto" w:fill="auto"/>
            <w:hideMark/>
          </w:tcPr>
          <w:p w:rsidR="002271A6" w:rsidRPr="007D5939" w:rsidRDefault="002271A6" w:rsidP="007D5939">
            <w:pPr>
              <w:pStyle w:val="BodyText"/>
              <w:rPr>
                <w:sz w:val="18"/>
              </w:rPr>
            </w:pPr>
            <w:r w:rsidRPr="007D5939">
              <w:rPr>
                <w:sz w:val="18"/>
              </w:rPr>
              <w:t>2,54E+09</w:t>
            </w:r>
          </w:p>
        </w:tc>
        <w:tc>
          <w:tcPr>
            <w:tcW w:w="806" w:type="dxa"/>
            <w:shd w:val="clear" w:color="auto" w:fill="auto"/>
            <w:hideMark/>
          </w:tcPr>
          <w:p w:rsidR="002271A6" w:rsidRPr="007D5939" w:rsidRDefault="002271A6" w:rsidP="007D5939">
            <w:pPr>
              <w:pStyle w:val="BodyText"/>
              <w:rPr>
                <w:sz w:val="18"/>
              </w:rPr>
            </w:pPr>
            <w:r w:rsidRPr="007D5939">
              <w:rPr>
                <w:sz w:val="18"/>
              </w:rPr>
              <w:t>24452</w:t>
            </w:r>
          </w:p>
        </w:tc>
        <w:tc>
          <w:tcPr>
            <w:tcW w:w="789" w:type="dxa"/>
            <w:shd w:val="clear" w:color="auto" w:fill="auto"/>
            <w:hideMark/>
          </w:tcPr>
          <w:p w:rsidR="002271A6" w:rsidRPr="007D5939" w:rsidRDefault="002271A6" w:rsidP="007D5939">
            <w:pPr>
              <w:pStyle w:val="BodyText"/>
              <w:rPr>
                <w:sz w:val="18"/>
              </w:rPr>
            </w:pPr>
            <w:r w:rsidRPr="007D5939">
              <w:rPr>
                <w:sz w:val="18"/>
              </w:rPr>
              <w:t>0,56</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2</w:t>
            </w:r>
          </w:p>
        </w:tc>
        <w:tc>
          <w:tcPr>
            <w:tcW w:w="1116" w:type="dxa"/>
            <w:shd w:val="clear" w:color="auto" w:fill="auto"/>
            <w:hideMark/>
          </w:tcPr>
          <w:p w:rsidR="002271A6" w:rsidRPr="007D5939" w:rsidRDefault="002271A6" w:rsidP="007D5939">
            <w:pPr>
              <w:pStyle w:val="BodyText"/>
              <w:rPr>
                <w:sz w:val="18"/>
              </w:rPr>
            </w:pPr>
            <w:r w:rsidRPr="007D5939">
              <w:rPr>
                <w:sz w:val="18"/>
              </w:rPr>
              <w:t>9032070</w:t>
            </w:r>
          </w:p>
        </w:tc>
        <w:tc>
          <w:tcPr>
            <w:tcW w:w="891" w:type="dxa"/>
            <w:shd w:val="clear" w:color="auto" w:fill="auto"/>
            <w:hideMark/>
          </w:tcPr>
          <w:p w:rsidR="002271A6" w:rsidRPr="007D5939" w:rsidRDefault="002271A6" w:rsidP="007D5939">
            <w:pPr>
              <w:pStyle w:val="BodyText"/>
              <w:rPr>
                <w:sz w:val="18"/>
              </w:rPr>
            </w:pPr>
            <w:r w:rsidRPr="007D5939">
              <w:rPr>
                <w:sz w:val="18"/>
              </w:rPr>
              <w:t>0,001867</w:t>
            </w:r>
          </w:p>
        </w:tc>
        <w:tc>
          <w:tcPr>
            <w:tcW w:w="1474" w:type="dxa"/>
            <w:shd w:val="clear" w:color="auto" w:fill="auto"/>
            <w:hideMark/>
          </w:tcPr>
          <w:p w:rsidR="002271A6" w:rsidRPr="007D5939" w:rsidRDefault="002271A6" w:rsidP="007D5939">
            <w:pPr>
              <w:pStyle w:val="BodyText"/>
              <w:rPr>
                <w:sz w:val="18"/>
              </w:rPr>
            </w:pPr>
            <w:r w:rsidRPr="007D5939">
              <w:rPr>
                <w:sz w:val="18"/>
              </w:rPr>
              <w:t>4,84E+09</w:t>
            </w:r>
          </w:p>
        </w:tc>
        <w:tc>
          <w:tcPr>
            <w:tcW w:w="806" w:type="dxa"/>
            <w:shd w:val="clear" w:color="auto" w:fill="auto"/>
            <w:hideMark/>
          </w:tcPr>
          <w:p w:rsidR="002271A6" w:rsidRPr="007D5939" w:rsidRDefault="002271A6" w:rsidP="007D5939">
            <w:pPr>
              <w:pStyle w:val="BodyText"/>
              <w:rPr>
                <w:sz w:val="18"/>
              </w:rPr>
            </w:pPr>
            <w:r w:rsidRPr="007D5939">
              <w:rPr>
                <w:sz w:val="18"/>
              </w:rPr>
              <w:t>7598</w:t>
            </w:r>
          </w:p>
        </w:tc>
        <w:tc>
          <w:tcPr>
            <w:tcW w:w="789" w:type="dxa"/>
            <w:shd w:val="clear" w:color="auto" w:fill="auto"/>
            <w:hideMark/>
          </w:tcPr>
          <w:p w:rsidR="002271A6" w:rsidRPr="007D5939" w:rsidRDefault="002271A6" w:rsidP="007D5939">
            <w:pPr>
              <w:pStyle w:val="BodyText"/>
              <w:rPr>
                <w:sz w:val="18"/>
              </w:rPr>
            </w:pPr>
            <w:r w:rsidRPr="007D5939">
              <w:rPr>
                <w:sz w:val="18"/>
              </w:rPr>
              <w:t>0,96</w:t>
            </w:r>
          </w:p>
        </w:tc>
        <w:tc>
          <w:tcPr>
            <w:tcW w:w="914" w:type="dxa"/>
            <w:shd w:val="clear" w:color="auto" w:fill="auto"/>
            <w:hideMark/>
          </w:tcPr>
          <w:p w:rsidR="002271A6" w:rsidRPr="007D5939" w:rsidRDefault="002271A6" w:rsidP="007D5939">
            <w:pPr>
              <w:pStyle w:val="BodyText"/>
              <w:rPr>
                <w:sz w:val="18"/>
              </w:rPr>
            </w:pPr>
            <w:r w:rsidRPr="007D5939">
              <w:rPr>
                <w:sz w:val="18"/>
              </w:rPr>
              <w:t>2</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6703841</w:t>
            </w:r>
          </w:p>
        </w:tc>
        <w:tc>
          <w:tcPr>
            <w:tcW w:w="891" w:type="dxa"/>
            <w:shd w:val="clear" w:color="auto" w:fill="auto"/>
            <w:hideMark/>
          </w:tcPr>
          <w:p w:rsidR="002271A6" w:rsidRPr="007D5939" w:rsidRDefault="002271A6" w:rsidP="007D5939">
            <w:pPr>
              <w:pStyle w:val="BodyText"/>
              <w:rPr>
                <w:sz w:val="18"/>
              </w:rPr>
            </w:pPr>
            <w:r w:rsidRPr="007D5939">
              <w:rPr>
                <w:sz w:val="18"/>
              </w:rPr>
              <w:t>0,006704</w:t>
            </w:r>
          </w:p>
        </w:tc>
        <w:tc>
          <w:tcPr>
            <w:tcW w:w="1474" w:type="dxa"/>
            <w:shd w:val="clear" w:color="auto" w:fill="auto"/>
            <w:hideMark/>
          </w:tcPr>
          <w:p w:rsidR="002271A6" w:rsidRPr="007D5939" w:rsidRDefault="002271A6" w:rsidP="007D5939">
            <w:pPr>
              <w:pStyle w:val="BodyText"/>
              <w:rPr>
                <w:sz w:val="18"/>
              </w:rPr>
            </w:pPr>
            <w:r w:rsidRPr="007D5939">
              <w:rPr>
                <w:sz w:val="18"/>
              </w:rPr>
              <w:t>1E+09</w:t>
            </w:r>
          </w:p>
        </w:tc>
        <w:tc>
          <w:tcPr>
            <w:tcW w:w="806" w:type="dxa"/>
            <w:shd w:val="clear" w:color="auto" w:fill="auto"/>
            <w:hideMark/>
          </w:tcPr>
          <w:p w:rsidR="002271A6" w:rsidRPr="007D5939" w:rsidRDefault="002271A6" w:rsidP="007D5939">
            <w:pPr>
              <w:pStyle w:val="BodyText"/>
              <w:rPr>
                <w:sz w:val="18"/>
              </w:rPr>
            </w:pPr>
            <w:r w:rsidRPr="007D5939">
              <w:rPr>
                <w:sz w:val="18"/>
              </w:rPr>
              <w:t>9205</w:t>
            </w:r>
          </w:p>
        </w:tc>
        <w:tc>
          <w:tcPr>
            <w:tcW w:w="789" w:type="dxa"/>
            <w:shd w:val="clear" w:color="auto" w:fill="auto"/>
            <w:hideMark/>
          </w:tcPr>
          <w:p w:rsidR="002271A6" w:rsidRPr="007D5939" w:rsidRDefault="002271A6" w:rsidP="007D5939">
            <w:pPr>
              <w:pStyle w:val="BodyText"/>
              <w:rPr>
                <w:sz w:val="18"/>
              </w:rPr>
            </w:pPr>
            <w:r w:rsidRPr="007D5939">
              <w:rPr>
                <w:sz w:val="18"/>
              </w:rPr>
              <w:t>3,73</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2011</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6431007</w:t>
            </w:r>
          </w:p>
        </w:tc>
        <w:tc>
          <w:tcPr>
            <w:tcW w:w="891" w:type="dxa"/>
            <w:shd w:val="clear" w:color="auto" w:fill="auto"/>
            <w:hideMark/>
          </w:tcPr>
          <w:p w:rsidR="002271A6" w:rsidRPr="007D5939" w:rsidRDefault="002271A6" w:rsidP="007D5939">
            <w:pPr>
              <w:pStyle w:val="BodyText"/>
              <w:rPr>
                <w:sz w:val="18"/>
              </w:rPr>
            </w:pPr>
            <w:r w:rsidRPr="007D5939">
              <w:rPr>
                <w:sz w:val="18"/>
              </w:rPr>
              <w:t>0,488374</w:t>
            </w:r>
          </w:p>
        </w:tc>
        <w:tc>
          <w:tcPr>
            <w:tcW w:w="1474" w:type="dxa"/>
            <w:shd w:val="clear" w:color="auto" w:fill="auto"/>
            <w:hideMark/>
          </w:tcPr>
          <w:p w:rsidR="002271A6" w:rsidRPr="007D5939" w:rsidRDefault="002271A6" w:rsidP="007D5939">
            <w:pPr>
              <w:pStyle w:val="BodyText"/>
              <w:rPr>
                <w:sz w:val="18"/>
              </w:rPr>
            </w:pPr>
            <w:r w:rsidRPr="007D5939">
              <w:rPr>
                <w:sz w:val="18"/>
              </w:rPr>
              <w:t>13168200</w:t>
            </w:r>
          </w:p>
        </w:tc>
        <w:tc>
          <w:tcPr>
            <w:tcW w:w="806" w:type="dxa"/>
            <w:shd w:val="clear" w:color="auto" w:fill="auto"/>
            <w:hideMark/>
          </w:tcPr>
          <w:p w:rsidR="002271A6" w:rsidRPr="007D5939" w:rsidRDefault="002271A6" w:rsidP="007D5939">
            <w:pPr>
              <w:pStyle w:val="BodyText"/>
              <w:rPr>
                <w:sz w:val="18"/>
              </w:rPr>
            </w:pPr>
            <w:r w:rsidRPr="007D5939">
              <w:rPr>
                <w:sz w:val="18"/>
              </w:rPr>
              <w:t>12529</w:t>
            </w:r>
          </w:p>
        </w:tc>
        <w:tc>
          <w:tcPr>
            <w:tcW w:w="789" w:type="dxa"/>
            <w:shd w:val="clear" w:color="auto" w:fill="auto"/>
            <w:hideMark/>
          </w:tcPr>
          <w:p w:rsidR="002271A6" w:rsidRPr="007D5939" w:rsidRDefault="002271A6" w:rsidP="007D5939">
            <w:pPr>
              <w:pStyle w:val="BodyText"/>
              <w:rPr>
                <w:sz w:val="18"/>
              </w:rPr>
            </w:pPr>
            <w:r w:rsidRPr="007D5939">
              <w:rPr>
                <w:sz w:val="18"/>
              </w:rPr>
              <w:t>10,45</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2012</w:t>
            </w:r>
          </w:p>
        </w:tc>
        <w:tc>
          <w:tcPr>
            <w:tcW w:w="1086" w:type="dxa"/>
            <w:shd w:val="clear" w:color="auto" w:fill="auto"/>
            <w:hideMark/>
          </w:tcPr>
          <w:p w:rsidR="002271A6" w:rsidRPr="007D5939" w:rsidRDefault="002271A6" w:rsidP="007D5939">
            <w:pPr>
              <w:pStyle w:val="BodyText"/>
              <w:rPr>
                <w:sz w:val="18"/>
              </w:rPr>
            </w:pPr>
            <w:r w:rsidRPr="007D5939">
              <w:rPr>
                <w:sz w:val="18"/>
              </w:rPr>
              <w:t>4</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5540150</w:t>
            </w:r>
          </w:p>
        </w:tc>
        <w:tc>
          <w:tcPr>
            <w:tcW w:w="891" w:type="dxa"/>
            <w:shd w:val="clear" w:color="auto" w:fill="auto"/>
            <w:hideMark/>
          </w:tcPr>
          <w:p w:rsidR="002271A6" w:rsidRPr="007D5939" w:rsidRDefault="002271A6" w:rsidP="007D5939">
            <w:pPr>
              <w:pStyle w:val="BodyText"/>
              <w:rPr>
                <w:sz w:val="18"/>
              </w:rPr>
            </w:pPr>
            <w:r w:rsidRPr="007D5939">
              <w:rPr>
                <w:sz w:val="18"/>
              </w:rPr>
              <w:t>0,000031</w:t>
            </w:r>
          </w:p>
        </w:tc>
        <w:tc>
          <w:tcPr>
            <w:tcW w:w="1474" w:type="dxa"/>
            <w:shd w:val="clear" w:color="auto" w:fill="auto"/>
            <w:hideMark/>
          </w:tcPr>
          <w:p w:rsidR="002271A6" w:rsidRPr="007D5939" w:rsidRDefault="002271A6" w:rsidP="007D5939">
            <w:pPr>
              <w:pStyle w:val="BodyText"/>
              <w:rPr>
                <w:sz w:val="18"/>
              </w:rPr>
            </w:pPr>
            <w:r w:rsidRPr="007D5939">
              <w:rPr>
                <w:sz w:val="18"/>
              </w:rPr>
              <w:t>1,78E+11</w:t>
            </w:r>
          </w:p>
        </w:tc>
        <w:tc>
          <w:tcPr>
            <w:tcW w:w="806" w:type="dxa"/>
            <w:shd w:val="clear" w:color="auto" w:fill="auto"/>
            <w:hideMark/>
          </w:tcPr>
          <w:p w:rsidR="002271A6" w:rsidRPr="007D5939" w:rsidRDefault="002271A6" w:rsidP="007D5939">
            <w:pPr>
              <w:pStyle w:val="BodyText"/>
              <w:rPr>
                <w:sz w:val="18"/>
              </w:rPr>
            </w:pPr>
            <w:r w:rsidRPr="007D5939">
              <w:rPr>
                <w:sz w:val="18"/>
              </w:rPr>
              <w:t>6282</w:t>
            </w:r>
          </w:p>
        </w:tc>
        <w:tc>
          <w:tcPr>
            <w:tcW w:w="789" w:type="dxa"/>
            <w:shd w:val="clear" w:color="auto" w:fill="auto"/>
            <w:hideMark/>
          </w:tcPr>
          <w:p w:rsidR="002271A6" w:rsidRPr="007D5939" w:rsidRDefault="002271A6" w:rsidP="007D5939">
            <w:pPr>
              <w:pStyle w:val="BodyText"/>
              <w:rPr>
                <w:sz w:val="18"/>
              </w:rPr>
            </w:pPr>
            <w:r w:rsidRPr="007D5939">
              <w:rPr>
                <w:sz w:val="18"/>
              </w:rPr>
              <w:t>0,8</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4</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5177458</w:t>
            </w:r>
          </w:p>
        </w:tc>
        <w:tc>
          <w:tcPr>
            <w:tcW w:w="891" w:type="dxa"/>
            <w:shd w:val="clear" w:color="auto" w:fill="auto"/>
            <w:hideMark/>
          </w:tcPr>
          <w:p w:rsidR="002271A6" w:rsidRPr="007D5939" w:rsidRDefault="002271A6" w:rsidP="007D5939">
            <w:pPr>
              <w:pStyle w:val="BodyText"/>
              <w:rPr>
                <w:sz w:val="18"/>
              </w:rPr>
            </w:pPr>
            <w:r w:rsidRPr="007D5939">
              <w:rPr>
                <w:sz w:val="18"/>
              </w:rPr>
              <w:t>0,496892</w:t>
            </w:r>
          </w:p>
        </w:tc>
        <w:tc>
          <w:tcPr>
            <w:tcW w:w="1474" w:type="dxa"/>
            <w:shd w:val="clear" w:color="auto" w:fill="auto"/>
            <w:hideMark/>
          </w:tcPr>
          <w:p w:rsidR="002271A6" w:rsidRPr="007D5939" w:rsidRDefault="002271A6" w:rsidP="007D5939">
            <w:pPr>
              <w:pStyle w:val="BodyText"/>
              <w:rPr>
                <w:sz w:val="18"/>
              </w:rPr>
            </w:pPr>
            <w:r w:rsidRPr="007D5939">
              <w:rPr>
                <w:sz w:val="18"/>
              </w:rPr>
              <w:t>10419684</w:t>
            </w:r>
          </w:p>
        </w:tc>
        <w:tc>
          <w:tcPr>
            <w:tcW w:w="806" w:type="dxa"/>
            <w:shd w:val="clear" w:color="auto" w:fill="auto"/>
            <w:hideMark/>
          </w:tcPr>
          <w:p w:rsidR="002271A6" w:rsidRPr="007D5939" w:rsidRDefault="002271A6" w:rsidP="007D5939">
            <w:pPr>
              <w:pStyle w:val="BodyText"/>
              <w:rPr>
                <w:sz w:val="18"/>
              </w:rPr>
            </w:pPr>
            <w:r w:rsidRPr="007D5939">
              <w:rPr>
                <w:sz w:val="18"/>
              </w:rPr>
              <w:t>15497</w:t>
            </w:r>
          </w:p>
        </w:tc>
        <w:tc>
          <w:tcPr>
            <w:tcW w:w="789" w:type="dxa"/>
            <w:shd w:val="clear" w:color="auto" w:fill="auto"/>
            <w:hideMark/>
          </w:tcPr>
          <w:p w:rsidR="002271A6" w:rsidRPr="007D5939" w:rsidRDefault="002271A6" w:rsidP="007D5939">
            <w:pPr>
              <w:pStyle w:val="BodyText"/>
              <w:rPr>
                <w:sz w:val="18"/>
              </w:rPr>
            </w:pPr>
            <w:r w:rsidRPr="007D5939">
              <w:rPr>
                <w:sz w:val="18"/>
              </w:rPr>
              <w:t>-1,25</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4111817</w:t>
            </w:r>
          </w:p>
        </w:tc>
        <w:tc>
          <w:tcPr>
            <w:tcW w:w="891" w:type="dxa"/>
            <w:shd w:val="clear" w:color="auto" w:fill="auto"/>
            <w:hideMark/>
          </w:tcPr>
          <w:p w:rsidR="002271A6" w:rsidRPr="007D5939" w:rsidRDefault="002271A6" w:rsidP="007D5939">
            <w:pPr>
              <w:pStyle w:val="BodyText"/>
              <w:rPr>
                <w:sz w:val="18"/>
              </w:rPr>
            </w:pPr>
            <w:r w:rsidRPr="007D5939">
              <w:rPr>
                <w:sz w:val="18"/>
              </w:rPr>
              <w:t>0,005015</w:t>
            </w:r>
          </w:p>
        </w:tc>
        <w:tc>
          <w:tcPr>
            <w:tcW w:w="1474" w:type="dxa"/>
            <w:shd w:val="clear" w:color="auto" w:fill="auto"/>
            <w:hideMark/>
          </w:tcPr>
          <w:p w:rsidR="002271A6" w:rsidRPr="007D5939" w:rsidRDefault="002271A6" w:rsidP="007D5939">
            <w:pPr>
              <w:pStyle w:val="BodyText"/>
              <w:rPr>
                <w:sz w:val="18"/>
              </w:rPr>
            </w:pPr>
            <w:r w:rsidRPr="007D5939">
              <w:rPr>
                <w:sz w:val="18"/>
              </w:rPr>
              <w:t>8,2E+08</w:t>
            </w:r>
          </w:p>
        </w:tc>
        <w:tc>
          <w:tcPr>
            <w:tcW w:w="806" w:type="dxa"/>
            <w:shd w:val="clear" w:color="auto" w:fill="auto"/>
            <w:hideMark/>
          </w:tcPr>
          <w:p w:rsidR="002271A6" w:rsidRPr="007D5939" w:rsidRDefault="002271A6" w:rsidP="007D5939">
            <w:pPr>
              <w:pStyle w:val="BodyText"/>
              <w:rPr>
                <w:sz w:val="18"/>
              </w:rPr>
            </w:pPr>
            <w:r w:rsidRPr="007D5939">
              <w:rPr>
                <w:sz w:val="18"/>
              </w:rPr>
              <w:t>693</w:t>
            </w:r>
          </w:p>
        </w:tc>
        <w:tc>
          <w:tcPr>
            <w:tcW w:w="789" w:type="dxa"/>
            <w:shd w:val="clear" w:color="auto" w:fill="auto"/>
            <w:hideMark/>
          </w:tcPr>
          <w:p w:rsidR="002271A6" w:rsidRPr="007D5939" w:rsidRDefault="002271A6" w:rsidP="007D5939">
            <w:pPr>
              <w:pStyle w:val="BodyText"/>
              <w:rPr>
                <w:sz w:val="18"/>
              </w:rPr>
            </w:pPr>
            <w:r w:rsidRPr="007D5939">
              <w:rPr>
                <w:sz w:val="18"/>
              </w:rPr>
              <w:t>-1,8</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2727380</w:t>
            </w:r>
          </w:p>
        </w:tc>
        <w:tc>
          <w:tcPr>
            <w:tcW w:w="891" w:type="dxa"/>
            <w:shd w:val="clear" w:color="auto" w:fill="auto"/>
            <w:hideMark/>
          </w:tcPr>
          <w:p w:rsidR="002271A6" w:rsidRPr="007D5939" w:rsidRDefault="002271A6" w:rsidP="007D5939">
            <w:pPr>
              <w:pStyle w:val="BodyText"/>
              <w:rPr>
                <w:sz w:val="18"/>
              </w:rPr>
            </w:pPr>
            <w:r w:rsidRPr="007D5939">
              <w:rPr>
                <w:sz w:val="18"/>
              </w:rPr>
              <w:t>0,121168</w:t>
            </w:r>
          </w:p>
        </w:tc>
        <w:tc>
          <w:tcPr>
            <w:tcW w:w="1474" w:type="dxa"/>
            <w:shd w:val="clear" w:color="auto" w:fill="auto"/>
            <w:hideMark/>
          </w:tcPr>
          <w:p w:rsidR="002271A6" w:rsidRPr="007D5939" w:rsidRDefault="002271A6" w:rsidP="007D5939">
            <w:pPr>
              <w:pStyle w:val="BodyText"/>
              <w:rPr>
                <w:sz w:val="18"/>
              </w:rPr>
            </w:pPr>
            <w:r w:rsidRPr="007D5939">
              <w:rPr>
                <w:sz w:val="18"/>
              </w:rPr>
              <w:t>22509074</w:t>
            </w:r>
          </w:p>
        </w:tc>
        <w:tc>
          <w:tcPr>
            <w:tcW w:w="806" w:type="dxa"/>
            <w:shd w:val="clear" w:color="auto" w:fill="auto"/>
            <w:hideMark/>
          </w:tcPr>
          <w:p w:rsidR="002271A6" w:rsidRPr="007D5939" w:rsidRDefault="002271A6" w:rsidP="007D5939">
            <w:pPr>
              <w:pStyle w:val="BodyText"/>
              <w:rPr>
                <w:sz w:val="18"/>
              </w:rPr>
            </w:pPr>
            <w:r w:rsidRPr="007D5939">
              <w:rPr>
                <w:sz w:val="18"/>
              </w:rPr>
              <w:t>1711</w:t>
            </w:r>
          </w:p>
        </w:tc>
        <w:tc>
          <w:tcPr>
            <w:tcW w:w="789" w:type="dxa"/>
            <w:shd w:val="clear" w:color="auto" w:fill="auto"/>
            <w:hideMark/>
          </w:tcPr>
          <w:p w:rsidR="002271A6" w:rsidRPr="007D5939" w:rsidRDefault="002271A6" w:rsidP="007D5939">
            <w:pPr>
              <w:pStyle w:val="BodyText"/>
              <w:rPr>
                <w:sz w:val="18"/>
              </w:rPr>
            </w:pPr>
            <w:r w:rsidRPr="007D5939">
              <w:rPr>
                <w:sz w:val="18"/>
              </w:rPr>
              <w:t>-2,93</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2645483</w:t>
            </w:r>
          </w:p>
        </w:tc>
        <w:tc>
          <w:tcPr>
            <w:tcW w:w="891" w:type="dxa"/>
            <w:shd w:val="clear" w:color="auto" w:fill="auto"/>
            <w:hideMark/>
          </w:tcPr>
          <w:p w:rsidR="002271A6" w:rsidRPr="007D5939" w:rsidRDefault="002271A6" w:rsidP="007D5939">
            <w:pPr>
              <w:pStyle w:val="BodyText"/>
              <w:rPr>
                <w:sz w:val="18"/>
              </w:rPr>
            </w:pPr>
            <w:r w:rsidRPr="007D5939">
              <w:rPr>
                <w:sz w:val="18"/>
              </w:rPr>
              <w:t>1,76</w:t>
            </w:r>
          </w:p>
        </w:tc>
        <w:tc>
          <w:tcPr>
            <w:tcW w:w="1474" w:type="dxa"/>
            <w:shd w:val="clear" w:color="auto" w:fill="auto"/>
            <w:hideMark/>
          </w:tcPr>
          <w:p w:rsidR="002271A6" w:rsidRPr="007D5939" w:rsidRDefault="002271A6" w:rsidP="007D5939">
            <w:pPr>
              <w:pStyle w:val="BodyText"/>
              <w:rPr>
                <w:sz w:val="18"/>
              </w:rPr>
            </w:pPr>
            <w:r w:rsidRPr="007D5939">
              <w:rPr>
                <w:sz w:val="18"/>
              </w:rPr>
              <w:t>1501358</w:t>
            </w:r>
          </w:p>
        </w:tc>
        <w:tc>
          <w:tcPr>
            <w:tcW w:w="806" w:type="dxa"/>
            <w:shd w:val="clear" w:color="auto" w:fill="auto"/>
            <w:hideMark/>
          </w:tcPr>
          <w:p w:rsidR="002271A6" w:rsidRPr="007D5939" w:rsidRDefault="002271A6" w:rsidP="007D5939">
            <w:pPr>
              <w:pStyle w:val="BodyText"/>
              <w:rPr>
                <w:sz w:val="18"/>
              </w:rPr>
            </w:pPr>
            <w:r w:rsidRPr="007D5939">
              <w:rPr>
                <w:sz w:val="18"/>
              </w:rPr>
              <w:t>17873</w:t>
            </w:r>
          </w:p>
        </w:tc>
        <w:tc>
          <w:tcPr>
            <w:tcW w:w="789" w:type="dxa"/>
            <w:shd w:val="clear" w:color="auto" w:fill="auto"/>
            <w:hideMark/>
          </w:tcPr>
          <w:p w:rsidR="002271A6" w:rsidRPr="007D5939" w:rsidRDefault="002271A6" w:rsidP="007D5939">
            <w:pPr>
              <w:pStyle w:val="BodyText"/>
              <w:rPr>
                <w:sz w:val="18"/>
              </w:rPr>
            </w:pPr>
            <w:r w:rsidRPr="007D5939">
              <w:rPr>
                <w:sz w:val="18"/>
              </w:rPr>
              <w:t>-2,44</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4</w:t>
            </w:r>
          </w:p>
        </w:tc>
        <w:tc>
          <w:tcPr>
            <w:tcW w:w="1116" w:type="dxa"/>
            <w:shd w:val="clear" w:color="auto" w:fill="auto"/>
            <w:hideMark/>
          </w:tcPr>
          <w:p w:rsidR="002271A6" w:rsidRPr="007D5939" w:rsidRDefault="002271A6" w:rsidP="007D5939">
            <w:pPr>
              <w:pStyle w:val="BodyText"/>
              <w:rPr>
                <w:sz w:val="18"/>
              </w:rPr>
            </w:pPr>
            <w:r w:rsidRPr="007D5939">
              <w:rPr>
                <w:sz w:val="18"/>
              </w:rPr>
              <w:t>2236374</w:t>
            </w:r>
          </w:p>
        </w:tc>
        <w:tc>
          <w:tcPr>
            <w:tcW w:w="891" w:type="dxa"/>
            <w:shd w:val="clear" w:color="auto" w:fill="auto"/>
            <w:hideMark/>
          </w:tcPr>
          <w:p w:rsidR="002271A6" w:rsidRPr="007D5939" w:rsidRDefault="002271A6" w:rsidP="007D5939">
            <w:pPr>
              <w:pStyle w:val="BodyText"/>
              <w:rPr>
                <w:sz w:val="18"/>
              </w:rPr>
            </w:pPr>
            <w:r w:rsidRPr="007D5939">
              <w:rPr>
                <w:sz w:val="18"/>
              </w:rPr>
              <w:t>0,060928</w:t>
            </w:r>
          </w:p>
        </w:tc>
        <w:tc>
          <w:tcPr>
            <w:tcW w:w="1474" w:type="dxa"/>
            <w:shd w:val="clear" w:color="auto" w:fill="auto"/>
            <w:hideMark/>
          </w:tcPr>
          <w:p w:rsidR="002271A6" w:rsidRPr="007D5939" w:rsidRDefault="002271A6" w:rsidP="007D5939">
            <w:pPr>
              <w:pStyle w:val="BodyText"/>
              <w:rPr>
                <w:sz w:val="18"/>
              </w:rPr>
            </w:pPr>
            <w:r w:rsidRPr="007D5939">
              <w:rPr>
                <w:sz w:val="18"/>
              </w:rPr>
              <w:t>36705368</w:t>
            </w:r>
          </w:p>
        </w:tc>
        <w:tc>
          <w:tcPr>
            <w:tcW w:w="806" w:type="dxa"/>
            <w:shd w:val="clear" w:color="auto" w:fill="auto"/>
            <w:hideMark/>
          </w:tcPr>
          <w:p w:rsidR="002271A6" w:rsidRPr="007D5939" w:rsidRDefault="002271A6" w:rsidP="007D5939">
            <w:pPr>
              <w:pStyle w:val="BodyText"/>
              <w:rPr>
                <w:sz w:val="18"/>
              </w:rPr>
            </w:pPr>
            <w:r w:rsidRPr="007D5939">
              <w:rPr>
                <w:sz w:val="18"/>
              </w:rPr>
              <w:t>3165</w:t>
            </w:r>
          </w:p>
        </w:tc>
        <w:tc>
          <w:tcPr>
            <w:tcW w:w="789" w:type="dxa"/>
            <w:shd w:val="clear" w:color="auto" w:fill="auto"/>
            <w:hideMark/>
          </w:tcPr>
          <w:p w:rsidR="002271A6" w:rsidRPr="007D5939" w:rsidRDefault="002271A6" w:rsidP="007D5939">
            <w:pPr>
              <w:pStyle w:val="BodyText"/>
              <w:rPr>
                <w:sz w:val="18"/>
              </w:rPr>
            </w:pPr>
            <w:r w:rsidRPr="007D5939">
              <w:rPr>
                <w:sz w:val="18"/>
              </w:rPr>
              <w:t>0,47</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2227110</w:t>
            </w:r>
          </w:p>
        </w:tc>
        <w:tc>
          <w:tcPr>
            <w:tcW w:w="891" w:type="dxa"/>
            <w:shd w:val="clear" w:color="auto" w:fill="auto"/>
            <w:hideMark/>
          </w:tcPr>
          <w:p w:rsidR="002271A6" w:rsidRPr="007D5939" w:rsidRDefault="002271A6" w:rsidP="007D5939">
            <w:pPr>
              <w:pStyle w:val="BodyText"/>
              <w:rPr>
                <w:sz w:val="18"/>
              </w:rPr>
            </w:pPr>
            <w:r w:rsidRPr="007D5939">
              <w:rPr>
                <w:sz w:val="18"/>
              </w:rPr>
              <w:t>0,029634</w:t>
            </w:r>
          </w:p>
        </w:tc>
        <w:tc>
          <w:tcPr>
            <w:tcW w:w="1474" w:type="dxa"/>
            <w:shd w:val="clear" w:color="auto" w:fill="auto"/>
            <w:hideMark/>
          </w:tcPr>
          <w:p w:rsidR="002271A6" w:rsidRPr="007D5939" w:rsidRDefault="002271A6" w:rsidP="007D5939">
            <w:pPr>
              <w:pStyle w:val="BodyText"/>
              <w:rPr>
                <w:sz w:val="18"/>
              </w:rPr>
            </w:pPr>
            <w:r w:rsidRPr="007D5939">
              <w:rPr>
                <w:sz w:val="18"/>
              </w:rPr>
              <w:t>75153622</w:t>
            </w:r>
          </w:p>
        </w:tc>
        <w:tc>
          <w:tcPr>
            <w:tcW w:w="806" w:type="dxa"/>
            <w:shd w:val="clear" w:color="auto" w:fill="auto"/>
            <w:hideMark/>
          </w:tcPr>
          <w:p w:rsidR="002271A6" w:rsidRPr="007D5939" w:rsidRDefault="002271A6" w:rsidP="007D5939">
            <w:pPr>
              <w:pStyle w:val="BodyText"/>
              <w:rPr>
                <w:sz w:val="18"/>
              </w:rPr>
            </w:pPr>
            <w:r w:rsidRPr="007D5939">
              <w:rPr>
                <w:sz w:val="18"/>
              </w:rPr>
              <w:t>27366</w:t>
            </w:r>
          </w:p>
        </w:tc>
        <w:tc>
          <w:tcPr>
            <w:tcW w:w="789" w:type="dxa"/>
            <w:shd w:val="clear" w:color="auto" w:fill="auto"/>
            <w:hideMark/>
          </w:tcPr>
          <w:p w:rsidR="002271A6" w:rsidRPr="007D5939" w:rsidRDefault="002271A6" w:rsidP="007D5939">
            <w:pPr>
              <w:pStyle w:val="BodyText"/>
              <w:rPr>
                <w:sz w:val="18"/>
              </w:rPr>
            </w:pPr>
            <w:r w:rsidRPr="007D5939">
              <w:rPr>
                <w:sz w:val="18"/>
              </w:rPr>
              <w:t>4,49</w:t>
            </w:r>
          </w:p>
        </w:tc>
        <w:tc>
          <w:tcPr>
            <w:tcW w:w="914" w:type="dxa"/>
            <w:shd w:val="clear" w:color="auto" w:fill="auto"/>
            <w:hideMark/>
          </w:tcPr>
          <w:p w:rsidR="002271A6" w:rsidRPr="007D5939" w:rsidRDefault="002271A6" w:rsidP="007D5939">
            <w:pPr>
              <w:pStyle w:val="BodyText"/>
              <w:rPr>
                <w:sz w:val="18"/>
              </w:rPr>
            </w:pPr>
            <w:r w:rsidRPr="007D5939">
              <w:rPr>
                <w:sz w:val="18"/>
              </w:rPr>
              <w:t>2</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2075936</w:t>
            </w:r>
          </w:p>
        </w:tc>
        <w:tc>
          <w:tcPr>
            <w:tcW w:w="891" w:type="dxa"/>
            <w:shd w:val="clear" w:color="auto" w:fill="auto"/>
            <w:hideMark/>
          </w:tcPr>
          <w:p w:rsidR="002271A6" w:rsidRPr="007D5939" w:rsidRDefault="002271A6" w:rsidP="007D5939">
            <w:pPr>
              <w:pStyle w:val="BodyText"/>
              <w:rPr>
                <w:sz w:val="18"/>
              </w:rPr>
            </w:pPr>
            <w:r w:rsidRPr="007D5939">
              <w:rPr>
                <w:sz w:val="18"/>
              </w:rPr>
              <w:t>0,789625</w:t>
            </w:r>
          </w:p>
        </w:tc>
        <w:tc>
          <w:tcPr>
            <w:tcW w:w="1474" w:type="dxa"/>
            <w:shd w:val="clear" w:color="auto" w:fill="auto"/>
            <w:hideMark/>
          </w:tcPr>
          <w:p w:rsidR="002271A6" w:rsidRPr="007D5939" w:rsidRDefault="002271A6" w:rsidP="007D5939">
            <w:pPr>
              <w:pStyle w:val="BodyText"/>
              <w:rPr>
                <w:sz w:val="18"/>
              </w:rPr>
            </w:pPr>
            <w:r w:rsidRPr="007D5939">
              <w:rPr>
                <w:sz w:val="18"/>
              </w:rPr>
              <w:t>2629015</w:t>
            </w:r>
          </w:p>
        </w:tc>
        <w:tc>
          <w:tcPr>
            <w:tcW w:w="806" w:type="dxa"/>
            <w:shd w:val="clear" w:color="auto" w:fill="auto"/>
            <w:hideMark/>
          </w:tcPr>
          <w:p w:rsidR="002271A6" w:rsidRPr="007D5939" w:rsidRDefault="002271A6" w:rsidP="007D5939">
            <w:pPr>
              <w:pStyle w:val="BodyText"/>
              <w:rPr>
                <w:sz w:val="18"/>
              </w:rPr>
            </w:pPr>
            <w:r w:rsidRPr="007D5939">
              <w:rPr>
                <w:sz w:val="18"/>
              </w:rPr>
              <w:t>724</w:t>
            </w:r>
          </w:p>
        </w:tc>
        <w:tc>
          <w:tcPr>
            <w:tcW w:w="789" w:type="dxa"/>
            <w:shd w:val="clear" w:color="auto" w:fill="auto"/>
            <w:hideMark/>
          </w:tcPr>
          <w:p w:rsidR="002271A6" w:rsidRPr="007D5939" w:rsidRDefault="002271A6" w:rsidP="007D5939">
            <w:pPr>
              <w:pStyle w:val="BodyText"/>
              <w:rPr>
                <w:sz w:val="18"/>
              </w:rPr>
            </w:pPr>
            <w:r w:rsidRPr="007D5939">
              <w:rPr>
                <w:sz w:val="18"/>
              </w:rPr>
              <w:t>2,54</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5</w:t>
            </w:r>
          </w:p>
        </w:tc>
        <w:tc>
          <w:tcPr>
            <w:tcW w:w="1116" w:type="dxa"/>
            <w:shd w:val="clear" w:color="auto" w:fill="auto"/>
            <w:hideMark/>
          </w:tcPr>
          <w:p w:rsidR="002271A6" w:rsidRPr="007D5939" w:rsidRDefault="002271A6" w:rsidP="007D5939">
            <w:pPr>
              <w:pStyle w:val="BodyText"/>
              <w:rPr>
                <w:sz w:val="18"/>
              </w:rPr>
            </w:pPr>
            <w:r w:rsidRPr="007D5939">
              <w:rPr>
                <w:sz w:val="18"/>
              </w:rPr>
              <w:t>1947609</w:t>
            </w:r>
          </w:p>
        </w:tc>
        <w:tc>
          <w:tcPr>
            <w:tcW w:w="891" w:type="dxa"/>
            <w:shd w:val="clear" w:color="auto" w:fill="auto"/>
            <w:hideMark/>
          </w:tcPr>
          <w:p w:rsidR="002271A6" w:rsidRPr="007D5939" w:rsidRDefault="002271A6" w:rsidP="007D5939">
            <w:pPr>
              <w:pStyle w:val="BodyText"/>
              <w:rPr>
                <w:sz w:val="18"/>
              </w:rPr>
            </w:pPr>
            <w:r w:rsidRPr="007D5939">
              <w:rPr>
                <w:sz w:val="18"/>
              </w:rPr>
              <w:t>0,647942</w:t>
            </w:r>
          </w:p>
        </w:tc>
        <w:tc>
          <w:tcPr>
            <w:tcW w:w="1474" w:type="dxa"/>
            <w:shd w:val="clear" w:color="auto" w:fill="auto"/>
            <w:hideMark/>
          </w:tcPr>
          <w:p w:rsidR="002271A6" w:rsidRPr="007D5939" w:rsidRDefault="002271A6" w:rsidP="007D5939">
            <w:pPr>
              <w:pStyle w:val="BodyText"/>
              <w:rPr>
                <w:sz w:val="18"/>
              </w:rPr>
            </w:pPr>
            <w:r w:rsidRPr="007D5939">
              <w:rPr>
                <w:sz w:val="18"/>
              </w:rPr>
              <w:t>3005839</w:t>
            </w:r>
          </w:p>
        </w:tc>
        <w:tc>
          <w:tcPr>
            <w:tcW w:w="806" w:type="dxa"/>
            <w:shd w:val="clear" w:color="auto" w:fill="auto"/>
            <w:hideMark/>
          </w:tcPr>
          <w:p w:rsidR="002271A6" w:rsidRPr="007D5939" w:rsidRDefault="002271A6" w:rsidP="007D5939">
            <w:pPr>
              <w:pStyle w:val="BodyText"/>
              <w:rPr>
                <w:sz w:val="18"/>
              </w:rPr>
            </w:pPr>
            <w:r w:rsidRPr="007D5939">
              <w:rPr>
                <w:sz w:val="18"/>
              </w:rPr>
              <w:t>42783</w:t>
            </w:r>
          </w:p>
        </w:tc>
        <w:tc>
          <w:tcPr>
            <w:tcW w:w="789" w:type="dxa"/>
            <w:shd w:val="clear" w:color="auto" w:fill="auto"/>
            <w:hideMark/>
          </w:tcPr>
          <w:p w:rsidR="002271A6" w:rsidRPr="007D5939" w:rsidRDefault="002271A6" w:rsidP="007D5939">
            <w:pPr>
              <w:pStyle w:val="BodyText"/>
              <w:rPr>
                <w:sz w:val="18"/>
              </w:rPr>
            </w:pPr>
            <w:r w:rsidRPr="007D5939">
              <w:rPr>
                <w:sz w:val="18"/>
              </w:rPr>
              <w:t>-2,99</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lastRenderedPageBreak/>
              <w:t>2014</w:t>
            </w:r>
          </w:p>
        </w:tc>
        <w:tc>
          <w:tcPr>
            <w:tcW w:w="1086" w:type="dxa"/>
            <w:shd w:val="clear" w:color="auto" w:fill="auto"/>
            <w:hideMark/>
          </w:tcPr>
          <w:p w:rsidR="002271A6" w:rsidRPr="007D5939" w:rsidRDefault="002271A6" w:rsidP="007D5939">
            <w:pPr>
              <w:pStyle w:val="BodyText"/>
              <w:rPr>
                <w:sz w:val="18"/>
              </w:rPr>
            </w:pPr>
            <w:r w:rsidRPr="007D5939">
              <w:rPr>
                <w:sz w:val="18"/>
              </w:rPr>
              <w:t>6</w:t>
            </w:r>
          </w:p>
        </w:tc>
        <w:tc>
          <w:tcPr>
            <w:tcW w:w="1126" w:type="dxa"/>
            <w:shd w:val="clear" w:color="auto" w:fill="auto"/>
            <w:hideMark/>
          </w:tcPr>
          <w:p w:rsidR="002271A6" w:rsidRPr="007D5939" w:rsidRDefault="002271A6" w:rsidP="007D5939">
            <w:pPr>
              <w:pStyle w:val="BodyText"/>
              <w:rPr>
                <w:sz w:val="18"/>
              </w:rPr>
            </w:pPr>
            <w:r w:rsidRPr="007D5939">
              <w:rPr>
                <w:sz w:val="18"/>
              </w:rPr>
              <w:t>4</w:t>
            </w:r>
          </w:p>
        </w:tc>
        <w:tc>
          <w:tcPr>
            <w:tcW w:w="1116" w:type="dxa"/>
            <w:shd w:val="clear" w:color="auto" w:fill="auto"/>
            <w:hideMark/>
          </w:tcPr>
          <w:p w:rsidR="002271A6" w:rsidRPr="007D5939" w:rsidRDefault="002271A6" w:rsidP="007D5939">
            <w:pPr>
              <w:pStyle w:val="BodyText"/>
              <w:rPr>
                <w:sz w:val="18"/>
              </w:rPr>
            </w:pPr>
            <w:r w:rsidRPr="007D5939">
              <w:rPr>
                <w:sz w:val="18"/>
              </w:rPr>
              <w:t>1801885</w:t>
            </w:r>
          </w:p>
        </w:tc>
        <w:tc>
          <w:tcPr>
            <w:tcW w:w="891" w:type="dxa"/>
            <w:shd w:val="clear" w:color="auto" w:fill="auto"/>
            <w:hideMark/>
          </w:tcPr>
          <w:p w:rsidR="002271A6" w:rsidRPr="007D5939" w:rsidRDefault="002271A6" w:rsidP="007D5939">
            <w:pPr>
              <w:pStyle w:val="BodyText"/>
              <w:rPr>
                <w:sz w:val="18"/>
              </w:rPr>
            </w:pPr>
            <w:r w:rsidRPr="007D5939">
              <w:rPr>
                <w:sz w:val="18"/>
              </w:rPr>
              <w:t>0,041869</w:t>
            </w:r>
          </w:p>
        </w:tc>
        <w:tc>
          <w:tcPr>
            <w:tcW w:w="1474" w:type="dxa"/>
            <w:shd w:val="clear" w:color="auto" w:fill="auto"/>
            <w:hideMark/>
          </w:tcPr>
          <w:p w:rsidR="002271A6" w:rsidRPr="007D5939" w:rsidRDefault="002271A6" w:rsidP="007D5939">
            <w:pPr>
              <w:pStyle w:val="BodyText"/>
              <w:rPr>
                <w:sz w:val="18"/>
              </w:rPr>
            </w:pPr>
            <w:r w:rsidRPr="007D5939">
              <w:rPr>
                <w:sz w:val="18"/>
              </w:rPr>
              <w:t>43035845</w:t>
            </w:r>
          </w:p>
        </w:tc>
        <w:tc>
          <w:tcPr>
            <w:tcW w:w="806" w:type="dxa"/>
            <w:shd w:val="clear" w:color="auto" w:fill="auto"/>
            <w:hideMark/>
          </w:tcPr>
          <w:p w:rsidR="002271A6" w:rsidRPr="007D5939" w:rsidRDefault="002271A6" w:rsidP="007D5939">
            <w:pPr>
              <w:pStyle w:val="BodyText"/>
              <w:rPr>
                <w:sz w:val="18"/>
              </w:rPr>
            </w:pPr>
            <w:r w:rsidRPr="007D5939">
              <w:rPr>
                <w:sz w:val="18"/>
              </w:rPr>
              <w:t>557</w:t>
            </w:r>
          </w:p>
        </w:tc>
        <w:tc>
          <w:tcPr>
            <w:tcW w:w="789" w:type="dxa"/>
            <w:shd w:val="clear" w:color="auto" w:fill="auto"/>
            <w:hideMark/>
          </w:tcPr>
          <w:p w:rsidR="002271A6" w:rsidRPr="007D5939" w:rsidRDefault="002271A6" w:rsidP="007D5939">
            <w:pPr>
              <w:pStyle w:val="BodyText"/>
              <w:rPr>
                <w:sz w:val="18"/>
              </w:rPr>
            </w:pPr>
            <w:r w:rsidRPr="007D5939">
              <w:rPr>
                <w:sz w:val="18"/>
              </w:rPr>
              <w:t>-4,66</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2</w:t>
            </w:r>
          </w:p>
        </w:tc>
        <w:tc>
          <w:tcPr>
            <w:tcW w:w="1116" w:type="dxa"/>
            <w:shd w:val="clear" w:color="auto" w:fill="auto"/>
            <w:hideMark/>
          </w:tcPr>
          <w:p w:rsidR="002271A6" w:rsidRPr="007D5939" w:rsidRDefault="002271A6" w:rsidP="007D5939">
            <w:pPr>
              <w:pStyle w:val="BodyText"/>
              <w:rPr>
                <w:sz w:val="18"/>
              </w:rPr>
            </w:pPr>
            <w:r w:rsidRPr="007D5939">
              <w:rPr>
                <w:sz w:val="18"/>
              </w:rPr>
              <w:t>1621837</w:t>
            </w:r>
          </w:p>
        </w:tc>
        <w:tc>
          <w:tcPr>
            <w:tcW w:w="891" w:type="dxa"/>
            <w:shd w:val="clear" w:color="auto" w:fill="auto"/>
            <w:hideMark/>
          </w:tcPr>
          <w:p w:rsidR="002271A6" w:rsidRPr="007D5939" w:rsidRDefault="002271A6" w:rsidP="007D5939">
            <w:pPr>
              <w:pStyle w:val="BodyText"/>
              <w:rPr>
                <w:sz w:val="18"/>
              </w:rPr>
            </w:pPr>
            <w:r w:rsidRPr="007D5939">
              <w:rPr>
                <w:sz w:val="18"/>
              </w:rPr>
              <w:t>0,061659</w:t>
            </w:r>
          </w:p>
        </w:tc>
        <w:tc>
          <w:tcPr>
            <w:tcW w:w="1474" w:type="dxa"/>
            <w:shd w:val="clear" w:color="auto" w:fill="auto"/>
            <w:hideMark/>
          </w:tcPr>
          <w:p w:rsidR="002271A6" w:rsidRPr="007D5939" w:rsidRDefault="002271A6" w:rsidP="007D5939">
            <w:pPr>
              <w:pStyle w:val="BodyText"/>
              <w:rPr>
                <w:sz w:val="18"/>
              </w:rPr>
            </w:pPr>
            <w:r w:rsidRPr="007D5939">
              <w:rPr>
                <w:sz w:val="18"/>
              </w:rPr>
              <w:t>26303250</w:t>
            </w:r>
          </w:p>
        </w:tc>
        <w:tc>
          <w:tcPr>
            <w:tcW w:w="806" w:type="dxa"/>
            <w:shd w:val="clear" w:color="auto" w:fill="auto"/>
            <w:hideMark/>
          </w:tcPr>
          <w:p w:rsidR="002271A6" w:rsidRPr="007D5939" w:rsidRDefault="002271A6" w:rsidP="007D5939">
            <w:pPr>
              <w:pStyle w:val="BodyText"/>
              <w:rPr>
                <w:sz w:val="18"/>
              </w:rPr>
            </w:pPr>
            <w:r w:rsidRPr="007D5939">
              <w:rPr>
                <w:sz w:val="18"/>
              </w:rPr>
              <w:t>3191</w:t>
            </w:r>
          </w:p>
        </w:tc>
        <w:tc>
          <w:tcPr>
            <w:tcW w:w="789" w:type="dxa"/>
            <w:shd w:val="clear" w:color="auto" w:fill="auto"/>
            <w:hideMark/>
          </w:tcPr>
          <w:p w:rsidR="002271A6" w:rsidRPr="007D5939" w:rsidRDefault="002271A6" w:rsidP="007D5939">
            <w:pPr>
              <w:pStyle w:val="BodyText"/>
              <w:rPr>
                <w:sz w:val="18"/>
              </w:rPr>
            </w:pPr>
            <w:r w:rsidRPr="007D5939">
              <w:rPr>
                <w:sz w:val="18"/>
              </w:rPr>
              <w:t>-1,1</w:t>
            </w:r>
          </w:p>
        </w:tc>
        <w:tc>
          <w:tcPr>
            <w:tcW w:w="914" w:type="dxa"/>
            <w:shd w:val="clear" w:color="auto" w:fill="auto"/>
            <w:hideMark/>
          </w:tcPr>
          <w:p w:rsidR="002271A6" w:rsidRPr="007D5939" w:rsidRDefault="002271A6" w:rsidP="007D5939">
            <w:pPr>
              <w:pStyle w:val="BodyText"/>
              <w:rPr>
                <w:sz w:val="18"/>
              </w:rPr>
            </w:pPr>
            <w:r w:rsidRPr="007D5939">
              <w:rPr>
                <w:sz w:val="18"/>
              </w:rPr>
              <w:t>1</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1447056</w:t>
            </w:r>
          </w:p>
        </w:tc>
        <w:tc>
          <w:tcPr>
            <w:tcW w:w="891" w:type="dxa"/>
            <w:shd w:val="clear" w:color="auto" w:fill="auto"/>
            <w:hideMark/>
          </w:tcPr>
          <w:p w:rsidR="002271A6" w:rsidRPr="007D5939" w:rsidRDefault="002271A6" w:rsidP="007D5939">
            <w:pPr>
              <w:pStyle w:val="BodyText"/>
              <w:rPr>
                <w:sz w:val="18"/>
              </w:rPr>
            </w:pPr>
            <w:r w:rsidRPr="007D5939">
              <w:rPr>
                <w:sz w:val="18"/>
              </w:rPr>
              <w:t>0,043382</w:t>
            </w:r>
          </w:p>
        </w:tc>
        <w:tc>
          <w:tcPr>
            <w:tcW w:w="1474" w:type="dxa"/>
            <w:shd w:val="clear" w:color="auto" w:fill="auto"/>
            <w:hideMark/>
          </w:tcPr>
          <w:p w:rsidR="002271A6" w:rsidRPr="007D5939" w:rsidRDefault="002271A6" w:rsidP="007D5939">
            <w:pPr>
              <w:pStyle w:val="BodyText"/>
              <w:rPr>
                <w:sz w:val="18"/>
              </w:rPr>
            </w:pPr>
            <w:r w:rsidRPr="007D5939">
              <w:rPr>
                <w:sz w:val="18"/>
              </w:rPr>
              <w:t>33356215</w:t>
            </w:r>
          </w:p>
        </w:tc>
        <w:tc>
          <w:tcPr>
            <w:tcW w:w="806" w:type="dxa"/>
            <w:shd w:val="clear" w:color="auto" w:fill="auto"/>
            <w:hideMark/>
          </w:tcPr>
          <w:p w:rsidR="002271A6" w:rsidRPr="007D5939" w:rsidRDefault="002271A6" w:rsidP="007D5939">
            <w:pPr>
              <w:pStyle w:val="BodyText"/>
              <w:rPr>
                <w:sz w:val="18"/>
              </w:rPr>
            </w:pPr>
            <w:r w:rsidRPr="007D5939">
              <w:rPr>
                <w:sz w:val="18"/>
              </w:rPr>
              <w:t>9297</w:t>
            </w:r>
          </w:p>
        </w:tc>
        <w:tc>
          <w:tcPr>
            <w:tcW w:w="789" w:type="dxa"/>
            <w:shd w:val="clear" w:color="auto" w:fill="auto"/>
            <w:hideMark/>
          </w:tcPr>
          <w:p w:rsidR="002271A6" w:rsidRPr="007D5939" w:rsidRDefault="002271A6" w:rsidP="007D5939">
            <w:pPr>
              <w:pStyle w:val="BodyText"/>
              <w:rPr>
                <w:sz w:val="18"/>
              </w:rPr>
            </w:pPr>
            <w:r w:rsidRPr="007D5939">
              <w:rPr>
                <w:sz w:val="18"/>
              </w:rPr>
              <w:t>22,53</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5</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1434915</w:t>
            </w:r>
          </w:p>
        </w:tc>
        <w:tc>
          <w:tcPr>
            <w:tcW w:w="891" w:type="dxa"/>
            <w:shd w:val="clear" w:color="auto" w:fill="auto"/>
            <w:hideMark/>
          </w:tcPr>
          <w:p w:rsidR="002271A6" w:rsidRPr="007D5939" w:rsidRDefault="002271A6" w:rsidP="007D5939">
            <w:pPr>
              <w:pStyle w:val="BodyText"/>
              <w:rPr>
                <w:sz w:val="18"/>
              </w:rPr>
            </w:pPr>
            <w:r w:rsidRPr="007D5939">
              <w:rPr>
                <w:sz w:val="18"/>
              </w:rPr>
              <w:t>0,04039</w:t>
            </w:r>
          </w:p>
        </w:tc>
        <w:tc>
          <w:tcPr>
            <w:tcW w:w="1474" w:type="dxa"/>
            <w:shd w:val="clear" w:color="auto" w:fill="auto"/>
            <w:hideMark/>
          </w:tcPr>
          <w:p w:rsidR="002271A6" w:rsidRPr="007D5939" w:rsidRDefault="002271A6" w:rsidP="007D5939">
            <w:pPr>
              <w:pStyle w:val="BodyText"/>
              <w:rPr>
                <w:sz w:val="18"/>
              </w:rPr>
            </w:pPr>
            <w:r w:rsidRPr="007D5939">
              <w:rPr>
                <w:sz w:val="18"/>
              </w:rPr>
              <w:t>35526491</w:t>
            </w:r>
          </w:p>
        </w:tc>
        <w:tc>
          <w:tcPr>
            <w:tcW w:w="806" w:type="dxa"/>
            <w:shd w:val="clear" w:color="auto" w:fill="auto"/>
            <w:hideMark/>
          </w:tcPr>
          <w:p w:rsidR="002271A6" w:rsidRPr="007D5939" w:rsidRDefault="002271A6" w:rsidP="007D5939">
            <w:pPr>
              <w:pStyle w:val="BodyText"/>
              <w:rPr>
                <w:sz w:val="18"/>
              </w:rPr>
            </w:pPr>
            <w:r w:rsidRPr="007D5939">
              <w:rPr>
                <w:sz w:val="18"/>
              </w:rPr>
              <w:t>5662</w:t>
            </w:r>
          </w:p>
        </w:tc>
        <w:tc>
          <w:tcPr>
            <w:tcW w:w="789" w:type="dxa"/>
            <w:shd w:val="clear" w:color="auto" w:fill="auto"/>
            <w:hideMark/>
          </w:tcPr>
          <w:p w:rsidR="002271A6" w:rsidRPr="007D5939" w:rsidRDefault="002271A6" w:rsidP="007D5939">
            <w:pPr>
              <w:pStyle w:val="BodyText"/>
              <w:rPr>
                <w:sz w:val="18"/>
              </w:rPr>
            </w:pPr>
            <w:r w:rsidRPr="007D5939">
              <w:rPr>
                <w:sz w:val="18"/>
              </w:rPr>
              <w:t>-10,8</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2014</w:t>
            </w:r>
          </w:p>
        </w:tc>
        <w:tc>
          <w:tcPr>
            <w:tcW w:w="1086" w:type="dxa"/>
            <w:shd w:val="clear" w:color="auto" w:fill="auto"/>
            <w:hideMark/>
          </w:tcPr>
          <w:p w:rsidR="002271A6" w:rsidRPr="007D5939" w:rsidRDefault="002271A6" w:rsidP="007D5939">
            <w:pPr>
              <w:pStyle w:val="BodyText"/>
              <w:rPr>
                <w:sz w:val="18"/>
              </w:rPr>
            </w:pPr>
            <w:r w:rsidRPr="007D5939">
              <w:rPr>
                <w:sz w:val="18"/>
              </w:rPr>
              <w:t>8</w:t>
            </w:r>
          </w:p>
        </w:tc>
        <w:tc>
          <w:tcPr>
            <w:tcW w:w="1126" w:type="dxa"/>
            <w:shd w:val="clear" w:color="auto" w:fill="auto"/>
            <w:hideMark/>
          </w:tcPr>
          <w:p w:rsidR="002271A6" w:rsidRPr="007D5939" w:rsidRDefault="002271A6" w:rsidP="007D5939">
            <w:pPr>
              <w:pStyle w:val="BodyText"/>
              <w:rPr>
                <w:sz w:val="18"/>
              </w:rPr>
            </w:pPr>
            <w:r w:rsidRPr="007D5939">
              <w:rPr>
                <w:sz w:val="18"/>
              </w:rPr>
              <w:t>3</w:t>
            </w:r>
          </w:p>
        </w:tc>
        <w:tc>
          <w:tcPr>
            <w:tcW w:w="1116" w:type="dxa"/>
            <w:shd w:val="clear" w:color="auto" w:fill="auto"/>
            <w:hideMark/>
          </w:tcPr>
          <w:p w:rsidR="002271A6" w:rsidRPr="007D5939" w:rsidRDefault="002271A6" w:rsidP="007D5939">
            <w:pPr>
              <w:pStyle w:val="BodyText"/>
              <w:rPr>
                <w:sz w:val="18"/>
              </w:rPr>
            </w:pPr>
            <w:r w:rsidRPr="007D5939">
              <w:rPr>
                <w:sz w:val="18"/>
              </w:rPr>
              <w:t>1213567</w:t>
            </w:r>
          </w:p>
        </w:tc>
        <w:tc>
          <w:tcPr>
            <w:tcW w:w="891" w:type="dxa"/>
            <w:shd w:val="clear" w:color="auto" w:fill="auto"/>
            <w:hideMark/>
          </w:tcPr>
          <w:p w:rsidR="002271A6" w:rsidRPr="007D5939" w:rsidRDefault="002271A6" w:rsidP="007D5939">
            <w:pPr>
              <w:pStyle w:val="BodyText"/>
              <w:rPr>
                <w:sz w:val="18"/>
              </w:rPr>
            </w:pPr>
            <w:r w:rsidRPr="007D5939">
              <w:rPr>
                <w:sz w:val="18"/>
              </w:rPr>
              <w:t>6,51</w:t>
            </w:r>
          </w:p>
        </w:tc>
        <w:tc>
          <w:tcPr>
            <w:tcW w:w="1474" w:type="dxa"/>
            <w:shd w:val="clear" w:color="auto" w:fill="auto"/>
            <w:hideMark/>
          </w:tcPr>
          <w:p w:rsidR="002271A6" w:rsidRPr="007D5939" w:rsidRDefault="002271A6" w:rsidP="007D5939">
            <w:pPr>
              <w:pStyle w:val="BodyText"/>
              <w:rPr>
                <w:sz w:val="18"/>
              </w:rPr>
            </w:pPr>
            <w:r w:rsidRPr="007D5939">
              <w:rPr>
                <w:sz w:val="18"/>
              </w:rPr>
              <w:t>186302</w:t>
            </w:r>
          </w:p>
        </w:tc>
        <w:tc>
          <w:tcPr>
            <w:tcW w:w="806" w:type="dxa"/>
            <w:shd w:val="clear" w:color="auto" w:fill="auto"/>
            <w:hideMark/>
          </w:tcPr>
          <w:p w:rsidR="002271A6" w:rsidRPr="007D5939" w:rsidRDefault="002271A6" w:rsidP="007D5939">
            <w:pPr>
              <w:pStyle w:val="BodyText"/>
              <w:rPr>
                <w:sz w:val="18"/>
              </w:rPr>
            </w:pPr>
            <w:r w:rsidRPr="007D5939">
              <w:rPr>
                <w:sz w:val="18"/>
              </w:rPr>
              <w:t>109</w:t>
            </w:r>
          </w:p>
        </w:tc>
        <w:tc>
          <w:tcPr>
            <w:tcW w:w="789" w:type="dxa"/>
            <w:shd w:val="clear" w:color="auto" w:fill="auto"/>
            <w:hideMark/>
          </w:tcPr>
          <w:p w:rsidR="002271A6" w:rsidRPr="007D5939" w:rsidRDefault="002271A6" w:rsidP="007D5939">
            <w:pPr>
              <w:pStyle w:val="BodyText"/>
              <w:rPr>
                <w:sz w:val="18"/>
              </w:rPr>
            </w:pPr>
            <w:r w:rsidRPr="007D5939">
              <w:rPr>
                <w:sz w:val="18"/>
              </w:rPr>
              <w:t>1,14</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3</w:t>
            </w:r>
          </w:p>
        </w:tc>
        <w:tc>
          <w:tcPr>
            <w:tcW w:w="1126" w:type="dxa"/>
            <w:shd w:val="clear" w:color="auto" w:fill="auto"/>
            <w:hideMark/>
          </w:tcPr>
          <w:p w:rsidR="002271A6" w:rsidRPr="007D5939" w:rsidRDefault="002271A6" w:rsidP="007D5939">
            <w:pPr>
              <w:pStyle w:val="BodyText"/>
              <w:rPr>
                <w:sz w:val="18"/>
              </w:rPr>
            </w:pPr>
            <w:r w:rsidRPr="007D5939">
              <w:rPr>
                <w:sz w:val="18"/>
              </w:rPr>
              <w:t>4</w:t>
            </w:r>
          </w:p>
        </w:tc>
        <w:tc>
          <w:tcPr>
            <w:tcW w:w="1116" w:type="dxa"/>
            <w:shd w:val="clear" w:color="auto" w:fill="auto"/>
            <w:hideMark/>
          </w:tcPr>
          <w:p w:rsidR="002271A6" w:rsidRPr="007D5939" w:rsidRDefault="002271A6" w:rsidP="007D5939">
            <w:pPr>
              <w:pStyle w:val="BodyText"/>
              <w:rPr>
                <w:sz w:val="18"/>
              </w:rPr>
            </w:pPr>
            <w:r w:rsidRPr="007D5939">
              <w:rPr>
                <w:sz w:val="18"/>
              </w:rPr>
              <w:t>1170965</w:t>
            </w:r>
          </w:p>
        </w:tc>
        <w:tc>
          <w:tcPr>
            <w:tcW w:w="891" w:type="dxa"/>
            <w:shd w:val="clear" w:color="auto" w:fill="auto"/>
            <w:hideMark/>
          </w:tcPr>
          <w:p w:rsidR="002271A6" w:rsidRPr="007D5939" w:rsidRDefault="002271A6" w:rsidP="007D5939">
            <w:pPr>
              <w:pStyle w:val="BodyText"/>
              <w:rPr>
                <w:sz w:val="18"/>
              </w:rPr>
            </w:pPr>
            <w:r w:rsidRPr="007D5939">
              <w:rPr>
                <w:sz w:val="18"/>
              </w:rPr>
              <w:t>0,939552</w:t>
            </w:r>
          </w:p>
        </w:tc>
        <w:tc>
          <w:tcPr>
            <w:tcW w:w="1474" w:type="dxa"/>
            <w:shd w:val="clear" w:color="auto" w:fill="auto"/>
            <w:hideMark/>
          </w:tcPr>
          <w:p w:rsidR="002271A6" w:rsidRPr="007D5939" w:rsidRDefault="002271A6" w:rsidP="007D5939">
            <w:pPr>
              <w:pStyle w:val="BodyText"/>
              <w:rPr>
                <w:sz w:val="18"/>
              </w:rPr>
            </w:pPr>
            <w:r w:rsidRPr="007D5939">
              <w:rPr>
                <w:sz w:val="18"/>
              </w:rPr>
              <w:t>1246301</w:t>
            </w:r>
          </w:p>
        </w:tc>
        <w:tc>
          <w:tcPr>
            <w:tcW w:w="806" w:type="dxa"/>
            <w:shd w:val="clear" w:color="auto" w:fill="auto"/>
            <w:hideMark/>
          </w:tcPr>
          <w:p w:rsidR="002271A6" w:rsidRPr="007D5939" w:rsidRDefault="002271A6" w:rsidP="007D5939">
            <w:pPr>
              <w:pStyle w:val="BodyText"/>
              <w:rPr>
                <w:sz w:val="18"/>
              </w:rPr>
            </w:pPr>
            <w:r w:rsidRPr="007D5939">
              <w:rPr>
                <w:sz w:val="18"/>
              </w:rPr>
              <w:t>11383</w:t>
            </w:r>
          </w:p>
        </w:tc>
        <w:tc>
          <w:tcPr>
            <w:tcW w:w="789" w:type="dxa"/>
            <w:shd w:val="clear" w:color="auto" w:fill="auto"/>
            <w:hideMark/>
          </w:tcPr>
          <w:p w:rsidR="002271A6" w:rsidRPr="007D5939" w:rsidRDefault="002271A6" w:rsidP="007D5939">
            <w:pPr>
              <w:pStyle w:val="BodyText"/>
              <w:rPr>
                <w:sz w:val="18"/>
              </w:rPr>
            </w:pPr>
            <w:r w:rsidRPr="007D5939">
              <w:rPr>
                <w:sz w:val="18"/>
              </w:rPr>
              <w:t>-6,79</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576"/>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1</w:t>
            </w:r>
          </w:p>
        </w:tc>
        <w:tc>
          <w:tcPr>
            <w:tcW w:w="1126" w:type="dxa"/>
            <w:shd w:val="clear" w:color="auto" w:fill="auto"/>
            <w:hideMark/>
          </w:tcPr>
          <w:p w:rsidR="002271A6" w:rsidRPr="007D5939" w:rsidRDefault="002271A6" w:rsidP="007D5939">
            <w:pPr>
              <w:pStyle w:val="BodyText"/>
              <w:rPr>
                <w:sz w:val="18"/>
              </w:rPr>
            </w:pPr>
            <w:r w:rsidRPr="007D5939">
              <w:rPr>
                <w:sz w:val="18"/>
              </w:rPr>
              <w:t>5</w:t>
            </w:r>
          </w:p>
        </w:tc>
        <w:tc>
          <w:tcPr>
            <w:tcW w:w="1116" w:type="dxa"/>
            <w:shd w:val="clear" w:color="auto" w:fill="auto"/>
            <w:hideMark/>
          </w:tcPr>
          <w:p w:rsidR="002271A6" w:rsidRPr="007D5939" w:rsidRDefault="002271A6" w:rsidP="007D5939">
            <w:pPr>
              <w:pStyle w:val="BodyText"/>
              <w:rPr>
                <w:sz w:val="18"/>
              </w:rPr>
            </w:pPr>
            <w:r w:rsidRPr="007D5939">
              <w:rPr>
                <w:sz w:val="18"/>
              </w:rPr>
              <w:t>1039873</w:t>
            </w:r>
          </w:p>
        </w:tc>
        <w:tc>
          <w:tcPr>
            <w:tcW w:w="891" w:type="dxa"/>
            <w:shd w:val="clear" w:color="auto" w:fill="auto"/>
            <w:hideMark/>
          </w:tcPr>
          <w:p w:rsidR="002271A6" w:rsidRPr="007D5939" w:rsidRDefault="002271A6" w:rsidP="007D5939">
            <w:pPr>
              <w:pStyle w:val="BodyText"/>
              <w:rPr>
                <w:sz w:val="18"/>
              </w:rPr>
            </w:pPr>
            <w:r w:rsidRPr="007D5939">
              <w:rPr>
                <w:sz w:val="18"/>
              </w:rPr>
              <w:t>1,89</w:t>
            </w:r>
          </w:p>
        </w:tc>
        <w:tc>
          <w:tcPr>
            <w:tcW w:w="1474" w:type="dxa"/>
            <w:shd w:val="clear" w:color="auto" w:fill="auto"/>
            <w:hideMark/>
          </w:tcPr>
          <w:p w:rsidR="002271A6" w:rsidRPr="007D5939" w:rsidRDefault="002271A6" w:rsidP="007D5939">
            <w:pPr>
              <w:pStyle w:val="BodyText"/>
              <w:rPr>
                <w:sz w:val="18"/>
              </w:rPr>
            </w:pPr>
            <w:r w:rsidRPr="007D5939">
              <w:rPr>
                <w:sz w:val="18"/>
              </w:rPr>
              <w:t>549712</w:t>
            </w:r>
          </w:p>
        </w:tc>
        <w:tc>
          <w:tcPr>
            <w:tcW w:w="806" w:type="dxa"/>
            <w:shd w:val="clear" w:color="auto" w:fill="auto"/>
            <w:hideMark/>
          </w:tcPr>
          <w:p w:rsidR="002271A6" w:rsidRPr="007D5939" w:rsidRDefault="002271A6" w:rsidP="007D5939">
            <w:pPr>
              <w:pStyle w:val="BodyText"/>
              <w:rPr>
                <w:sz w:val="18"/>
              </w:rPr>
            </w:pPr>
            <w:r w:rsidRPr="007D5939">
              <w:rPr>
                <w:sz w:val="18"/>
              </w:rPr>
              <w:t>49</w:t>
            </w:r>
          </w:p>
        </w:tc>
        <w:tc>
          <w:tcPr>
            <w:tcW w:w="789" w:type="dxa"/>
            <w:shd w:val="clear" w:color="auto" w:fill="auto"/>
            <w:hideMark/>
          </w:tcPr>
          <w:p w:rsidR="002271A6" w:rsidRPr="007D5939" w:rsidRDefault="002271A6" w:rsidP="007D5939">
            <w:pPr>
              <w:pStyle w:val="BodyText"/>
              <w:rPr>
                <w:sz w:val="18"/>
              </w:rPr>
            </w:pPr>
          </w:p>
        </w:tc>
        <w:tc>
          <w:tcPr>
            <w:tcW w:w="914" w:type="dxa"/>
            <w:shd w:val="clear" w:color="auto" w:fill="auto"/>
            <w:hideMark/>
          </w:tcPr>
          <w:p w:rsidR="002271A6" w:rsidRPr="007D5939" w:rsidRDefault="002271A6" w:rsidP="007D5939">
            <w:pPr>
              <w:pStyle w:val="BodyText"/>
              <w:rPr>
                <w:sz w:val="18"/>
              </w:rPr>
            </w:pPr>
            <w:r w:rsidRPr="007D5939">
              <w:rPr>
                <w:sz w:val="18"/>
              </w:rPr>
              <w:t>3</w:t>
            </w:r>
          </w:p>
        </w:tc>
      </w:tr>
      <w:tr w:rsidR="001A6E18" w:rsidRPr="007D5939" w:rsidTr="007D5939">
        <w:trPr>
          <w:trHeight w:val="288"/>
        </w:trPr>
        <w:tc>
          <w:tcPr>
            <w:tcW w:w="794" w:type="dxa"/>
            <w:shd w:val="clear" w:color="auto" w:fill="auto"/>
            <w:hideMark/>
          </w:tcPr>
          <w:p w:rsidR="002271A6" w:rsidRPr="007D5939" w:rsidRDefault="002271A6" w:rsidP="007D5939">
            <w:pPr>
              <w:pStyle w:val="BodyText"/>
              <w:rPr>
                <w:sz w:val="18"/>
              </w:rPr>
            </w:pPr>
            <w:r w:rsidRPr="007D5939">
              <w:rPr>
                <w:sz w:val="18"/>
              </w:rPr>
              <w:t>2013</w:t>
            </w:r>
          </w:p>
        </w:tc>
        <w:tc>
          <w:tcPr>
            <w:tcW w:w="1086" w:type="dxa"/>
            <w:shd w:val="clear" w:color="auto" w:fill="auto"/>
            <w:hideMark/>
          </w:tcPr>
          <w:p w:rsidR="002271A6" w:rsidRPr="007D5939" w:rsidRDefault="002271A6" w:rsidP="007D5939">
            <w:pPr>
              <w:pStyle w:val="BodyText"/>
              <w:rPr>
                <w:sz w:val="18"/>
              </w:rPr>
            </w:pPr>
            <w:r w:rsidRPr="007D5939">
              <w:rPr>
                <w:sz w:val="18"/>
              </w:rPr>
              <w:t>7</w:t>
            </w:r>
          </w:p>
        </w:tc>
        <w:tc>
          <w:tcPr>
            <w:tcW w:w="1126" w:type="dxa"/>
            <w:shd w:val="clear" w:color="auto" w:fill="auto"/>
            <w:hideMark/>
          </w:tcPr>
          <w:p w:rsidR="002271A6" w:rsidRPr="007D5939" w:rsidRDefault="002271A6" w:rsidP="007D5939">
            <w:pPr>
              <w:pStyle w:val="BodyText"/>
              <w:rPr>
                <w:sz w:val="18"/>
              </w:rPr>
            </w:pPr>
            <w:r w:rsidRPr="007D5939">
              <w:rPr>
                <w:sz w:val="18"/>
              </w:rPr>
              <w:t>1</w:t>
            </w:r>
          </w:p>
        </w:tc>
        <w:tc>
          <w:tcPr>
            <w:tcW w:w="1116" w:type="dxa"/>
            <w:shd w:val="clear" w:color="auto" w:fill="auto"/>
            <w:hideMark/>
          </w:tcPr>
          <w:p w:rsidR="002271A6" w:rsidRPr="007D5939" w:rsidRDefault="002271A6" w:rsidP="007D5939">
            <w:pPr>
              <w:pStyle w:val="BodyText"/>
              <w:rPr>
                <w:sz w:val="18"/>
              </w:rPr>
            </w:pPr>
            <w:r w:rsidRPr="007D5939">
              <w:rPr>
                <w:sz w:val="18"/>
              </w:rPr>
              <w:t>1015281</w:t>
            </w:r>
          </w:p>
        </w:tc>
        <w:tc>
          <w:tcPr>
            <w:tcW w:w="891" w:type="dxa"/>
            <w:shd w:val="clear" w:color="auto" w:fill="auto"/>
            <w:hideMark/>
          </w:tcPr>
          <w:p w:rsidR="002271A6" w:rsidRPr="007D5939" w:rsidRDefault="002271A6" w:rsidP="007D5939">
            <w:pPr>
              <w:pStyle w:val="BodyText"/>
              <w:rPr>
                <w:sz w:val="18"/>
              </w:rPr>
            </w:pPr>
            <w:r w:rsidRPr="007D5939">
              <w:rPr>
                <w:sz w:val="18"/>
              </w:rPr>
              <w:t>0,080056</w:t>
            </w:r>
          </w:p>
        </w:tc>
        <w:tc>
          <w:tcPr>
            <w:tcW w:w="1474" w:type="dxa"/>
            <w:shd w:val="clear" w:color="auto" w:fill="auto"/>
            <w:hideMark/>
          </w:tcPr>
          <w:p w:rsidR="002271A6" w:rsidRPr="007D5939" w:rsidRDefault="002271A6" w:rsidP="007D5939">
            <w:pPr>
              <w:pStyle w:val="BodyText"/>
              <w:rPr>
                <w:sz w:val="18"/>
              </w:rPr>
            </w:pPr>
            <w:r w:rsidRPr="007D5939">
              <w:rPr>
                <w:sz w:val="18"/>
              </w:rPr>
              <w:t>12682131</w:t>
            </w:r>
          </w:p>
        </w:tc>
        <w:tc>
          <w:tcPr>
            <w:tcW w:w="806" w:type="dxa"/>
            <w:shd w:val="clear" w:color="auto" w:fill="auto"/>
            <w:hideMark/>
          </w:tcPr>
          <w:p w:rsidR="002271A6" w:rsidRPr="007D5939" w:rsidRDefault="002271A6" w:rsidP="007D5939">
            <w:pPr>
              <w:pStyle w:val="BodyText"/>
              <w:rPr>
                <w:sz w:val="18"/>
              </w:rPr>
            </w:pPr>
            <w:r w:rsidRPr="007D5939">
              <w:rPr>
                <w:sz w:val="18"/>
              </w:rPr>
              <w:t>5005</w:t>
            </w:r>
          </w:p>
        </w:tc>
        <w:tc>
          <w:tcPr>
            <w:tcW w:w="789" w:type="dxa"/>
            <w:shd w:val="clear" w:color="auto" w:fill="auto"/>
            <w:hideMark/>
          </w:tcPr>
          <w:p w:rsidR="002271A6" w:rsidRPr="007D5939" w:rsidRDefault="002271A6" w:rsidP="007D5939">
            <w:pPr>
              <w:pStyle w:val="BodyText"/>
              <w:rPr>
                <w:sz w:val="18"/>
              </w:rPr>
            </w:pPr>
            <w:r w:rsidRPr="007D5939">
              <w:rPr>
                <w:sz w:val="18"/>
              </w:rPr>
              <w:t>5,99</w:t>
            </w:r>
          </w:p>
        </w:tc>
        <w:tc>
          <w:tcPr>
            <w:tcW w:w="914" w:type="dxa"/>
            <w:shd w:val="clear" w:color="auto" w:fill="auto"/>
            <w:hideMark/>
          </w:tcPr>
          <w:p w:rsidR="002271A6" w:rsidRPr="007D5939" w:rsidRDefault="002271A6" w:rsidP="007D5939">
            <w:pPr>
              <w:pStyle w:val="BodyText"/>
              <w:rPr>
                <w:sz w:val="18"/>
              </w:rPr>
            </w:pPr>
            <w:r w:rsidRPr="007D5939">
              <w:rPr>
                <w:sz w:val="18"/>
              </w:rPr>
              <w:t>3</w:t>
            </w:r>
          </w:p>
        </w:tc>
      </w:tr>
    </w:tbl>
    <w:p w:rsidR="002271A6" w:rsidRDefault="002271A6" w:rsidP="005524EA">
      <w:pPr>
        <w:pStyle w:val="BodyText"/>
      </w:pPr>
    </w:p>
    <w:p w:rsidR="00FC15F3" w:rsidRDefault="00FC15F3" w:rsidP="005524EA">
      <w:pPr>
        <w:pStyle w:val="BodyText"/>
      </w:pPr>
    </w:p>
    <w:p w:rsidR="00FC15F3" w:rsidRDefault="00FC15F3">
      <w:pPr>
        <w:rPr>
          <w:rFonts w:asciiTheme="majorHAnsi" w:eastAsiaTheme="majorEastAsia" w:hAnsiTheme="majorHAnsi" w:cstheme="majorBidi"/>
          <w:b/>
          <w:bCs/>
          <w:smallCaps/>
          <w:color w:val="000000" w:themeColor="text1"/>
          <w:sz w:val="36"/>
          <w:szCs w:val="36"/>
        </w:rPr>
      </w:pPr>
      <w:r>
        <w:br w:type="page"/>
      </w:r>
    </w:p>
    <w:p w:rsidR="00FC15F3" w:rsidRDefault="00FC15F3" w:rsidP="00FC15F3">
      <w:pPr>
        <w:pStyle w:val="Heading1"/>
        <w:numPr>
          <w:ilvl w:val="0"/>
          <w:numId w:val="0"/>
        </w:numPr>
        <w:ind w:left="432" w:hanging="432"/>
      </w:pPr>
      <w:bookmarkStart w:id="140" w:name="_Toc438394271"/>
      <w:r>
        <w:lastRenderedPageBreak/>
        <w:t>Παράρτημα Γ</w:t>
      </w:r>
      <w:bookmarkEnd w:id="140"/>
    </w:p>
    <w:p w:rsidR="00FC15F3" w:rsidRDefault="00FC15F3" w:rsidP="00FC15F3"/>
    <w:p w:rsidR="00FC15F3" w:rsidRPr="005E78AF" w:rsidRDefault="00FC15F3" w:rsidP="00FC15F3">
      <w:pPr>
        <w:pStyle w:val="BodyText"/>
        <w:spacing w:before="113" w:after="113" w:line="360" w:lineRule="auto"/>
        <w:jc w:val="both"/>
      </w:pPr>
      <w:r w:rsidRPr="005E78AF">
        <w:t>Επιλογή των χαρακτηριστικών με τα οποία σχετίζεται ο αποπληθωρισμός:</w:t>
      </w:r>
    </w:p>
    <w:p w:rsidR="00FC15F3" w:rsidRDefault="00FC15F3" w:rsidP="00FC15F3"/>
    <w:p w:rsidR="00FC15F3" w:rsidRPr="0053752F" w:rsidRDefault="00FC15F3" w:rsidP="00FC15F3">
      <w:pPr>
        <w:pStyle w:val="BodyText"/>
        <w:spacing w:before="113" w:after="113" w:line="360" w:lineRule="auto"/>
        <w:jc w:val="both"/>
        <w:rPr>
          <w:lang w:val="en-US"/>
        </w:rPr>
      </w:pPr>
      <w:r w:rsidRPr="0053752F">
        <w:rPr>
          <w:lang w:val="en-US"/>
        </w:rPr>
        <w:t>@attribute hash {SHA-256d,ECDSA,Scrypt,X13,CryptoNight,X11,1CC/2CC/TWN,N/A}</w:t>
      </w:r>
    </w:p>
    <w:p w:rsidR="00FC15F3" w:rsidRPr="0053752F" w:rsidRDefault="00FC15F3" w:rsidP="00FC15F3">
      <w:pPr>
        <w:pStyle w:val="BodyText"/>
        <w:spacing w:before="113" w:after="113" w:line="360" w:lineRule="auto"/>
        <w:jc w:val="both"/>
        <w:rPr>
          <w:lang w:val="en-US"/>
        </w:rPr>
      </w:pPr>
      <w:r w:rsidRPr="0053752F">
        <w:rPr>
          <w:lang w:val="en-US"/>
        </w:rPr>
        <w:t>@attribute change numeric</w:t>
      </w:r>
    </w:p>
    <w:p w:rsidR="00FC15F3" w:rsidRPr="0053752F" w:rsidRDefault="00FC15F3" w:rsidP="00FC15F3">
      <w:pPr>
        <w:pStyle w:val="BodyText"/>
        <w:spacing w:before="113" w:after="113" w:line="360" w:lineRule="auto"/>
        <w:jc w:val="both"/>
        <w:rPr>
          <w:lang w:val="en-US"/>
        </w:rPr>
      </w:pPr>
      <w:r w:rsidRPr="0053752F">
        <w:rPr>
          <w:lang w:val="en-US"/>
        </w:rPr>
        <w:t>@attribute deflation {YES,NO,N/A}</w:t>
      </w:r>
    </w:p>
    <w:p w:rsidR="00FC15F3" w:rsidRPr="0053752F" w:rsidRDefault="00FC15F3" w:rsidP="00FC15F3">
      <w:pPr>
        <w:pStyle w:val="BodyText"/>
        <w:spacing w:before="113" w:after="113" w:line="360" w:lineRule="auto"/>
        <w:jc w:val="both"/>
        <w:rPr>
          <w:lang w:val="en-US"/>
        </w:rPr>
      </w:pPr>
    </w:p>
    <w:p w:rsidR="00FC15F3" w:rsidRPr="0053752F" w:rsidRDefault="00FC15F3" w:rsidP="00FC15F3">
      <w:pPr>
        <w:pStyle w:val="BodyText"/>
        <w:spacing w:before="113" w:after="113" w:line="360" w:lineRule="auto"/>
        <w:jc w:val="both"/>
        <w:rPr>
          <w:lang w:val="en-US"/>
        </w:rPr>
      </w:pPr>
      <w:r w:rsidRPr="0053752F">
        <w:rPr>
          <w:lang w:val="en-US"/>
        </w:rPr>
        <w:t>@data</w:t>
      </w:r>
    </w:p>
    <w:p w:rsidR="00FC15F3" w:rsidRPr="0053752F" w:rsidRDefault="00FC15F3" w:rsidP="00FC15F3">
      <w:pPr>
        <w:pStyle w:val="BodyText"/>
        <w:spacing w:before="113" w:after="113" w:line="360" w:lineRule="auto"/>
        <w:jc w:val="both"/>
        <w:rPr>
          <w:lang w:val="en-US"/>
        </w:rPr>
      </w:pPr>
      <w:r w:rsidRPr="0053752F">
        <w:rPr>
          <w:lang w:val="en-US"/>
        </w:rPr>
        <w:t>SHA-256d,1.14,YES</w:t>
      </w:r>
    </w:p>
    <w:p w:rsidR="00FC15F3" w:rsidRPr="0053752F" w:rsidRDefault="00FC15F3" w:rsidP="00FC15F3">
      <w:pPr>
        <w:pStyle w:val="BodyText"/>
        <w:spacing w:before="113" w:after="113" w:line="360" w:lineRule="auto"/>
        <w:jc w:val="both"/>
        <w:rPr>
          <w:lang w:val="en-US"/>
        </w:rPr>
      </w:pPr>
      <w:r w:rsidRPr="0053752F">
        <w:rPr>
          <w:lang w:val="en-US"/>
        </w:rPr>
        <w:t>ECDSA,-1.85,YES</w:t>
      </w:r>
    </w:p>
    <w:p w:rsidR="00FC15F3" w:rsidRPr="0053752F" w:rsidRDefault="00FC15F3" w:rsidP="00FC15F3">
      <w:pPr>
        <w:pStyle w:val="BodyText"/>
        <w:spacing w:before="113" w:after="113" w:line="360" w:lineRule="auto"/>
        <w:jc w:val="both"/>
        <w:rPr>
          <w:lang w:val="en-US"/>
        </w:rPr>
      </w:pPr>
      <w:r w:rsidRPr="0053752F">
        <w:rPr>
          <w:lang w:val="en-US"/>
        </w:rPr>
        <w:t>Scrypt,0.34,YES</w:t>
      </w:r>
    </w:p>
    <w:p w:rsidR="00FC15F3" w:rsidRPr="0053752F" w:rsidRDefault="00FC15F3" w:rsidP="00FC15F3">
      <w:pPr>
        <w:pStyle w:val="BodyText"/>
        <w:spacing w:before="113" w:after="113" w:line="360" w:lineRule="auto"/>
        <w:jc w:val="both"/>
        <w:rPr>
          <w:lang w:val="en-US"/>
        </w:rPr>
      </w:pPr>
      <w:r w:rsidRPr="0053752F">
        <w:rPr>
          <w:lang w:val="en-US"/>
        </w:rPr>
        <w:t>Scrypt,2.99,NO</w:t>
      </w:r>
    </w:p>
    <w:p w:rsidR="00FC15F3" w:rsidRPr="0053752F" w:rsidRDefault="00FC15F3" w:rsidP="00FC15F3">
      <w:pPr>
        <w:pStyle w:val="BodyText"/>
        <w:spacing w:before="113" w:after="113" w:line="360" w:lineRule="auto"/>
        <w:jc w:val="both"/>
        <w:rPr>
          <w:lang w:val="en-US"/>
        </w:rPr>
      </w:pPr>
      <w:r w:rsidRPr="0053752F">
        <w:rPr>
          <w:lang w:val="en-US"/>
        </w:rPr>
        <w:t>X11,1.14,YES</w:t>
      </w:r>
    </w:p>
    <w:p w:rsidR="00FC15F3" w:rsidRPr="0053752F" w:rsidRDefault="00FC15F3" w:rsidP="00FC15F3">
      <w:pPr>
        <w:pStyle w:val="BodyText"/>
        <w:spacing w:before="113" w:after="113" w:line="360" w:lineRule="auto"/>
        <w:jc w:val="both"/>
        <w:rPr>
          <w:lang w:val="en-US"/>
        </w:rPr>
      </w:pPr>
      <w:r w:rsidRPr="0053752F">
        <w:rPr>
          <w:lang w:val="en-US"/>
        </w:rPr>
        <w:t>SHA-256d,-1.41,NO</w:t>
      </w:r>
    </w:p>
    <w:p w:rsidR="00FC15F3" w:rsidRPr="0053752F" w:rsidRDefault="00FC15F3" w:rsidP="00FC15F3">
      <w:pPr>
        <w:pStyle w:val="BodyText"/>
        <w:spacing w:before="113" w:after="113" w:line="360" w:lineRule="auto"/>
        <w:jc w:val="both"/>
        <w:rPr>
          <w:lang w:val="en-US"/>
        </w:rPr>
      </w:pPr>
      <w:r w:rsidRPr="0053752F">
        <w:rPr>
          <w:lang w:val="en-US"/>
        </w:rPr>
        <w:t>N/A,0.56,N/A</w:t>
      </w:r>
    </w:p>
    <w:p w:rsidR="00FC15F3" w:rsidRPr="0053752F" w:rsidRDefault="00FC15F3" w:rsidP="00FC15F3">
      <w:pPr>
        <w:pStyle w:val="BodyText"/>
        <w:spacing w:before="113" w:after="113" w:line="360" w:lineRule="auto"/>
        <w:jc w:val="both"/>
        <w:rPr>
          <w:lang w:val="en-US"/>
        </w:rPr>
      </w:pPr>
      <w:r w:rsidRPr="0053752F">
        <w:rPr>
          <w:lang w:val="en-US"/>
        </w:rPr>
        <w:t>N/A,0.96,NO</w:t>
      </w:r>
    </w:p>
    <w:p w:rsidR="00FC15F3" w:rsidRPr="0053752F" w:rsidRDefault="00FC15F3" w:rsidP="00FC15F3">
      <w:pPr>
        <w:pStyle w:val="BodyText"/>
        <w:spacing w:before="113" w:after="113" w:line="360" w:lineRule="auto"/>
        <w:jc w:val="both"/>
        <w:rPr>
          <w:lang w:val="en-US"/>
        </w:rPr>
      </w:pPr>
      <w:r w:rsidRPr="0053752F">
        <w:rPr>
          <w:lang w:val="en-US"/>
        </w:rPr>
        <w:t>SHA-256d,3.73,YES</w:t>
      </w:r>
    </w:p>
    <w:p w:rsidR="00FC15F3" w:rsidRPr="0053752F" w:rsidRDefault="00FC15F3" w:rsidP="00FC15F3">
      <w:pPr>
        <w:pStyle w:val="BodyText"/>
        <w:spacing w:before="113" w:after="113" w:line="360" w:lineRule="auto"/>
        <w:jc w:val="both"/>
        <w:rPr>
          <w:lang w:val="en-US"/>
        </w:rPr>
      </w:pPr>
      <w:r w:rsidRPr="0053752F">
        <w:rPr>
          <w:lang w:val="en-US"/>
        </w:rPr>
        <w:t>SHA-256d,10.45,YES</w:t>
      </w:r>
    </w:p>
    <w:p w:rsidR="00FC15F3" w:rsidRPr="0053752F" w:rsidRDefault="00FC15F3" w:rsidP="00FC15F3">
      <w:pPr>
        <w:pStyle w:val="BodyText"/>
        <w:spacing w:before="113" w:after="113" w:line="360" w:lineRule="auto"/>
        <w:jc w:val="both"/>
        <w:rPr>
          <w:lang w:val="en-US"/>
        </w:rPr>
      </w:pPr>
      <w:r w:rsidRPr="0053752F">
        <w:rPr>
          <w:lang w:val="en-US"/>
        </w:rPr>
        <w:t>CryptoNight,0.8,YES</w:t>
      </w:r>
    </w:p>
    <w:p w:rsidR="00FC15F3" w:rsidRPr="0053752F" w:rsidRDefault="00FC15F3" w:rsidP="00FC15F3">
      <w:pPr>
        <w:pStyle w:val="BodyText"/>
        <w:spacing w:before="113" w:after="113" w:line="360" w:lineRule="auto"/>
        <w:jc w:val="both"/>
        <w:rPr>
          <w:lang w:val="en-US"/>
        </w:rPr>
      </w:pPr>
      <w:r w:rsidRPr="0053752F">
        <w:rPr>
          <w:lang w:val="en-US"/>
        </w:rPr>
        <w:t>CryptoNight,-1.25,YES</w:t>
      </w:r>
    </w:p>
    <w:p w:rsidR="00FC15F3" w:rsidRPr="0053752F" w:rsidRDefault="00FC15F3" w:rsidP="00FC15F3">
      <w:pPr>
        <w:pStyle w:val="BodyText"/>
        <w:spacing w:before="113" w:after="113" w:line="360" w:lineRule="auto"/>
        <w:jc w:val="both"/>
        <w:rPr>
          <w:lang w:val="en-US"/>
        </w:rPr>
      </w:pPr>
      <w:r w:rsidRPr="0053752F">
        <w:rPr>
          <w:lang w:val="en-US"/>
        </w:rPr>
        <w:t>N/A,-1.8,YES</w:t>
      </w:r>
    </w:p>
    <w:p w:rsidR="00FC15F3" w:rsidRPr="0053752F" w:rsidRDefault="00FC15F3" w:rsidP="00FC15F3">
      <w:pPr>
        <w:pStyle w:val="BodyText"/>
        <w:spacing w:before="113" w:after="113" w:line="360" w:lineRule="auto"/>
        <w:jc w:val="both"/>
        <w:rPr>
          <w:lang w:val="en-US"/>
        </w:rPr>
      </w:pPr>
      <w:r w:rsidRPr="0053752F">
        <w:rPr>
          <w:lang w:val="en-US"/>
        </w:rPr>
        <w:t>Scrypt,-2.93,N/A</w:t>
      </w:r>
    </w:p>
    <w:p w:rsidR="00FC15F3" w:rsidRPr="0053752F" w:rsidRDefault="00FC15F3" w:rsidP="00FC15F3">
      <w:pPr>
        <w:pStyle w:val="BodyText"/>
        <w:spacing w:before="113" w:after="113" w:line="360" w:lineRule="auto"/>
        <w:jc w:val="both"/>
        <w:rPr>
          <w:lang w:val="en-US"/>
        </w:rPr>
      </w:pPr>
      <w:r w:rsidRPr="0053752F">
        <w:rPr>
          <w:lang w:val="en-US"/>
        </w:rPr>
        <w:t>N/A,-2.44,N/A</w:t>
      </w:r>
    </w:p>
    <w:p w:rsidR="00FC15F3" w:rsidRPr="00FC15F3" w:rsidRDefault="00FC15F3" w:rsidP="00FC15F3">
      <w:pPr>
        <w:pStyle w:val="BodyText"/>
        <w:spacing w:before="113" w:after="113" w:line="360" w:lineRule="auto"/>
        <w:jc w:val="both"/>
        <w:rPr>
          <w:lang w:val="en-US"/>
        </w:rPr>
      </w:pPr>
      <w:r w:rsidRPr="00FC15F3">
        <w:rPr>
          <w:lang w:val="en-US"/>
        </w:rPr>
        <w:t>SHA-256d,0.47,N/A</w:t>
      </w:r>
    </w:p>
    <w:p w:rsidR="00FC15F3" w:rsidRPr="0053752F" w:rsidRDefault="00FC15F3" w:rsidP="00FC15F3">
      <w:pPr>
        <w:pStyle w:val="BodyText"/>
        <w:spacing w:before="113" w:after="113" w:line="360" w:lineRule="auto"/>
        <w:jc w:val="both"/>
        <w:rPr>
          <w:lang w:val="en-US"/>
        </w:rPr>
      </w:pPr>
      <w:r w:rsidRPr="0053752F">
        <w:rPr>
          <w:lang w:val="en-US"/>
        </w:rPr>
        <w:lastRenderedPageBreak/>
        <w:t>Scrypt,4.49,NO</w:t>
      </w:r>
    </w:p>
    <w:p w:rsidR="00FC15F3" w:rsidRPr="0053752F" w:rsidRDefault="00FC15F3" w:rsidP="00FC15F3">
      <w:pPr>
        <w:pStyle w:val="BodyText"/>
        <w:spacing w:before="113" w:after="113" w:line="360" w:lineRule="auto"/>
        <w:jc w:val="both"/>
        <w:rPr>
          <w:lang w:val="en-US"/>
        </w:rPr>
      </w:pPr>
      <w:r w:rsidRPr="0053752F">
        <w:rPr>
          <w:lang w:val="en-US"/>
        </w:rPr>
        <w:t>SHA-256d,2.54,YES</w:t>
      </w:r>
    </w:p>
    <w:p w:rsidR="00FC15F3" w:rsidRPr="0053752F" w:rsidRDefault="00FC15F3" w:rsidP="00FC15F3">
      <w:pPr>
        <w:pStyle w:val="BodyText"/>
        <w:spacing w:before="113" w:after="113" w:line="360" w:lineRule="auto"/>
        <w:jc w:val="both"/>
        <w:rPr>
          <w:lang w:val="en-US"/>
        </w:rPr>
      </w:pPr>
      <w:r w:rsidRPr="0053752F">
        <w:rPr>
          <w:lang w:val="en-US"/>
        </w:rPr>
        <w:t>N/A,-2.99,N/A</w:t>
      </w:r>
    </w:p>
    <w:p w:rsidR="00FC15F3" w:rsidRPr="0053752F" w:rsidRDefault="00FC15F3" w:rsidP="00FC15F3">
      <w:pPr>
        <w:pStyle w:val="BodyText"/>
        <w:spacing w:before="113" w:after="113" w:line="360" w:lineRule="auto"/>
        <w:jc w:val="both"/>
        <w:rPr>
          <w:lang w:val="en-US"/>
        </w:rPr>
      </w:pPr>
      <w:r w:rsidRPr="0053752F">
        <w:rPr>
          <w:lang w:val="en-US"/>
        </w:rPr>
        <w:t>X13,-4.66,N/A</w:t>
      </w:r>
    </w:p>
    <w:p w:rsidR="00FC15F3" w:rsidRPr="0053752F" w:rsidRDefault="00FC15F3" w:rsidP="00FC15F3">
      <w:pPr>
        <w:pStyle w:val="BodyText"/>
        <w:spacing w:before="113" w:after="113" w:line="360" w:lineRule="auto"/>
        <w:jc w:val="both"/>
        <w:rPr>
          <w:lang w:val="en-US"/>
        </w:rPr>
      </w:pPr>
      <w:r w:rsidRPr="0053752F">
        <w:rPr>
          <w:lang w:val="en-US"/>
        </w:rPr>
        <w:t>Scrypt,-1.1,YES</w:t>
      </w:r>
    </w:p>
    <w:p w:rsidR="00FC15F3" w:rsidRPr="0053752F" w:rsidRDefault="00FC15F3" w:rsidP="00FC15F3">
      <w:pPr>
        <w:pStyle w:val="BodyText"/>
        <w:spacing w:before="113" w:after="113" w:line="360" w:lineRule="auto"/>
        <w:jc w:val="both"/>
        <w:rPr>
          <w:lang w:val="en-US"/>
        </w:rPr>
      </w:pPr>
      <w:r w:rsidRPr="0053752F">
        <w:rPr>
          <w:lang w:val="en-US"/>
        </w:rPr>
        <w:t>Scrypt,22.53,N/A</w:t>
      </w:r>
    </w:p>
    <w:p w:rsidR="00FC15F3" w:rsidRPr="0053752F" w:rsidRDefault="00FC15F3" w:rsidP="00FC15F3">
      <w:pPr>
        <w:pStyle w:val="BodyText"/>
        <w:spacing w:before="113" w:after="113" w:line="360" w:lineRule="auto"/>
        <w:jc w:val="both"/>
        <w:rPr>
          <w:lang w:val="en-US"/>
        </w:rPr>
      </w:pPr>
      <w:r w:rsidRPr="0053752F">
        <w:rPr>
          <w:lang w:val="en-US"/>
        </w:rPr>
        <w:t>X11,-10.8,N/A</w:t>
      </w:r>
    </w:p>
    <w:p w:rsidR="00FC15F3" w:rsidRPr="0053752F" w:rsidRDefault="00FC15F3" w:rsidP="00FC15F3">
      <w:pPr>
        <w:pStyle w:val="BodyText"/>
        <w:spacing w:before="113" w:after="113" w:line="360" w:lineRule="auto"/>
        <w:jc w:val="both"/>
        <w:rPr>
          <w:lang w:val="en-US"/>
        </w:rPr>
      </w:pPr>
      <w:r w:rsidRPr="0053752F">
        <w:rPr>
          <w:lang w:val="en-US"/>
        </w:rPr>
        <w:t>N/A,1.14,N/A</w:t>
      </w:r>
    </w:p>
    <w:p w:rsidR="00FC15F3" w:rsidRPr="0053752F" w:rsidRDefault="00FC15F3" w:rsidP="00FC15F3">
      <w:pPr>
        <w:pStyle w:val="BodyText"/>
        <w:spacing w:before="113" w:after="113" w:line="360" w:lineRule="auto"/>
        <w:jc w:val="both"/>
        <w:rPr>
          <w:lang w:val="en-US"/>
        </w:rPr>
      </w:pPr>
      <w:r w:rsidRPr="0053752F">
        <w:rPr>
          <w:lang w:val="en-US"/>
        </w:rPr>
        <w:t>Scrypt,-6.79,N/A</w:t>
      </w:r>
    </w:p>
    <w:p w:rsidR="00FC15F3" w:rsidRPr="00FC15F3" w:rsidRDefault="00FC15F3" w:rsidP="00FC15F3">
      <w:pPr>
        <w:pStyle w:val="BodyText"/>
        <w:spacing w:before="113" w:after="113" w:line="360" w:lineRule="auto"/>
        <w:jc w:val="both"/>
        <w:rPr>
          <w:lang w:val="en-US"/>
        </w:rPr>
      </w:pPr>
      <w:r w:rsidRPr="00FC15F3">
        <w:rPr>
          <w:lang w:val="en-US"/>
        </w:rPr>
        <w:t>SHA-256d,0,N/A</w:t>
      </w:r>
    </w:p>
    <w:p w:rsidR="00FC15F3" w:rsidRPr="00AE27FF" w:rsidRDefault="00FC15F3" w:rsidP="00FC15F3">
      <w:pPr>
        <w:pStyle w:val="BodyText"/>
        <w:spacing w:before="113" w:after="113" w:line="360" w:lineRule="auto"/>
        <w:jc w:val="both"/>
        <w:rPr>
          <w:lang w:val="en-US"/>
        </w:rPr>
      </w:pPr>
      <w:r w:rsidRPr="00AE27FF">
        <w:rPr>
          <w:lang w:val="en-US"/>
        </w:rPr>
        <w:t>1</w:t>
      </w:r>
      <w:r w:rsidRPr="00FC15F3">
        <w:rPr>
          <w:lang w:val="en-US"/>
        </w:rPr>
        <w:t>CC</w:t>
      </w:r>
      <w:r w:rsidRPr="00AE27FF">
        <w:rPr>
          <w:lang w:val="en-US"/>
        </w:rPr>
        <w:t>/2</w:t>
      </w:r>
      <w:r w:rsidRPr="00FC15F3">
        <w:rPr>
          <w:lang w:val="en-US"/>
        </w:rPr>
        <w:t>CC</w:t>
      </w:r>
      <w:r w:rsidRPr="00AE27FF">
        <w:rPr>
          <w:lang w:val="en-US"/>
        </w:rPr>
        <w:t>/</w:t>
      </w:r>
      <w:r w:rsidRPr="00FC15F3">
        <w:rPr>
          <w:lang w:val="en-US"/>
        </w:rPr>
        <w:t>TWN</w:t>
      </w:r>
      <w:r w:rsidRPr="00AE27FF">
        <w:rPr>
          <w:lang w:val="en-US"/>
        </w:rPr>
        <w:t>,5.99,</w:t>
      </w:r>
      <w:r w:rsidRPr="00FC15F3">
        <w:rPr>
          <w:lang w:val="en-US"/>
        </w:rPr>
        <w:t>N</w:t>
      </w:r>
      <w:r w:rsidRPr="00AE27FF">
        <w:rPr>
          <w:lang w:val="en-US"/>
        </w:rPr>
        <w:t>/</w:t>
      </w:r>
      <w:r w:rsidRPr="00FC15F3">
        <w:rPr>
          <w:lang w:val="en-US"/>
        </w:rPr>
        <w:t>A</w:t>
      </w:r>
    </w:p>
    <w:p w:rsidR="00FC15F3" w:rsidRPr="00AE27FF" w:rsidRDefault="00FC15F3" w:rsidP="00FC15F3">
      <w:pPr>
        <w:pStyle w:val="BodyText"/>
        <w:spacing w:before="113" w:after="113" w:line="360" w:lineRule="auto"/>
        <w:jc w:val="both"/>
        <w:rPr>
          <w:lang w:val="en-US"/>
        </w:rPr>
      </w:pPr>
    </w:p>
    <w:p w:rsidR="00FC15F3" w:rsidRPr="005E78AF" w:rsidRDefault="00FC15F3" w:rsidP="00FC15F3">
      <w:pPr>
        <w:pStyle w:val="BodyText"/>
        <w:spacing w:before="113" w:after="113" w:line="360" w:lineRule="auto"/>
        <w:jc w:val="both"/>
      </w:pPr>
      <w:r w:rsidRPr="005E78AF">
        <w:t xml:space="preserve">Επιλογή των χαρακτηριστικών με τα οποία σχετίζεται ο αλγόριθμος </w:t>
      </w:r>
      <w:r>
        <w:rPr>
          <w:lang w:val="en-US"/>
        </w:rPr>
        <w:t>hash</w:t>
      </w:r>
      <w:r w:rsidRPr="005E78AF">
        <w:t>:</w:t>
      </w:r>
    </w:p>
    <w:p w:rsidR="00FC15F3" w:rsidRPr="005E78AF" w:rsidRDefault="00FC15F3" w:rsidP="00FC15F3">
      <w:pPr>
        <w:pStyle w:val="BodyText"/>
        <w:spacing w:before="113" w:after="113" w:line="360" w:lineRule="auto"/>
        <w:jc w:val="both"/>
      </w:pPr>
    </w:p>
    <w:p w:rsidR="007F2B06" w:rsidRPr="007F2B06" w:rsidRDefault="007F2B06" w:rsidP="007F2B06">
      <w:pPr>
        <w:pStyle w:val="BodyText"/>
        <w:spacing w:before="113" w:after="113" w:line="360" w:lineRule="auto"/>
        <w:jc w:val="both"/>
        <w:rPr>
          <w:lang w:val="en-US"/>
        </w:rPr>
      </w:pPr>
      <w:r w:rsidRPr="007F2B06">
        <w:rPr>
          <w:lang w:val="en-US"/>
        </w:rPr>
        <w:t>@attribute supply numeric</w:t>
      </w:r>
    </w:p>
    <w:p w:rsidR="007F2B06" w:rsidRPr="007F2B06" w:rsidRDefault="007F2B06" w:rsidP="007F2B06">
      <w:pPr>
        <w:pStyle w:val="BodyText"/>
        <w:spacing w:before="113" w:after="113" w:line="360" w:lineRule="auto"/>
        <w:jc w:val="both"/>
        <w:rPr>
          <w:lang w:val="en-US"/>
        </w:rPr>
      </w:pPr>
      <w:r w:rsidRPr="007F2B06">
        <w:rPr>
          <w:lang w:val="en-US"/>
        </w:rPr>
        <w:t>@attribute change numeric</w:t>
      </w:r>
    </w:p>
    <w:p w:rsidR="007F2B06" w:rsidRPr="007F2B06" w:rsidRDefault="007F2B06" w:rsidP="007F2B06">
      <w:pPr>
        <w:pStyle w:val="BodyText"/>
        <w:spacing w:before="113" w:after="113" w:line="360" w:lineRule="auto"/>
        <w:jc w:val="both"/>
        <w:rPr>
          <w:lang w:val="en-US"/>
        </w:rPr>
      </w:pPr>
      <w:r w:rsidRPr="007F2B06">
        <w:rPr>
          <w:lang w:val="en-US"/>
        </w:rPr>
        <w:t>@attribute deflation {YES,NO,N/A}</w:t>
      </w:r>
    </w:p>
    <w:p w:rsidR="007F2B06" w:rsidRPr="007F2B06" w:rsidRDefault="007F2B06" w:rsidP="007F2B06">
      <w:pPr>
        <w:pStyle w:val="BodyText"/>
        <w:spacing w:before="113" w:after="113" w:line="360" w:lineRule="auto"/>
        <w:jc w:val="both"/>
        <w:rPr>
          <w:lang w:val="en-US"/>
        </w:rPr>
      </w:pPr>
      <w:r w:rsidRPr="007F2B06">
        <w:rPr>
          <w:lang w:val="en-US"/>
        </w:rPr>
        <w:t>@attribute hash {SHA-256d,ECDSA,Scrypt,X13,CryptoNight,X11,1CC/2CC/TWN,N/A}</w:t>
      </w:r>
    </w:p>
    <w:p w:rsidR="007F2B06" w:rsidRPr="007F2B06" w:rsidRDefault="007F2B06" w:rsidP="007F2B06">
      <w:pPr>
        <w:pStyle w:val="BodyText"/>
        <w:spacing w:before="113" w:after="113" w:line="360" w:lineRule="auto"/>
        <w:jc w:val="both"/>
        <w:rPr>
          <w:lang w:val="en-US"/>
        </w:rPr>
      </w:pPr>
    </w:p>
    <w:p w:rsidR="007F2B06" w:rsidRPr="007F2B06" w:rsidRDefault="007F2B06" w:rsidP="007F2B06">
      <w:pPr>
        <w:pStyle w:val="BodyText"/>
        <w:spacing w:before="113" w:after="113" w:line="360" w:lineRule="auto"/>
        <w:jc w:val="both"/>
        <w:rPr>
          <w:lang w:val="en-US"/>
        </w:rPr>
      </w:pPr>
      <w:r w:rsidRPr="007F2B06">
        <w:rPr>
          <w:lang w:val="en-US"/>
        </w:rPr>
        <w:t>@data</w:t>
      </w:r>
    </w:p>
    <w:p w:rsidR="007F2B06" w:rsidRPr="007F2B06" w:rsidRDefault="007F2B06" w:rsidP="007F2B06">
      <w:pPr>
        <w:pStyle w:val="BodyText"/>
        <w:spacing w:before="113" w:after="113" w:line="360" w:lineRule="auto"/>
        <w:jc w:val="both"/>
        <w:rPr>
          <w:lang w:val="en-US"/>
        </w:rPr>
      </w:pPr>
      <w:r w:rsidRPr="007F2B06">
        <w:rPr>
          <w:lang w:val="en-US"/>
        </w:rPr>
        <w:t>14979575,1.14,YES,SHA-256d</w:t>
      </w:r>
    </w:p>
    <w:p w:rsidR="007F2B06" w:rsidRPr="007F2B06" w:rsidRDefault="007F2B06" w:rsidP="007F2B06">
      <w:pPr>
        <w:pStyle w:val="BodyText"/>
        <w:spacing w:before="113" w:after="113" w:line="360" w:lineRule="auto"/>
        <w:jc w:val="both"/>
        <w:rPr>
          <w:lang w:val="en-US"/>
        </w:rPr>
      </w:pPr>
      <w:r w:rsidRPr="007F2B06">
        <w:rPr>
          <w:lang w:val="en-US"/>
        </w:rPr>
        <w:t>33537439933,-1.85,YES,ECDSA</w:t>
      </w:r>
    </w:p>
    <w:p w:rsidR="007F2B06" w:rsidRPr="007F2B06" w:rsidRDefault="007F2B06" w:rsidP="007F2B06">
      <w:pPr>
        <w:pStyle w:val="BodyText"/>
        <w:spacing w:before="113" w:after="113" w:line="360" w:lineRule="auto"/>
        <w:jc w:val="both"/>
        <w:rPr>
          <w:lang w:val="en-US"/>
        </w:rPr>
      </w:pPr>
      <w:r w:rsidRPr="007F2B06">
        <w:rPr>
          <w:lang w:val="en-US"/>
        </w:rPr>
        <w:t>43668235,0.34,YES,Scrypt</w:t>
      </w:r>
    </w:p>
    <w:p w:rsidR="007F2B06" w:rsidRPr="007F2B06" w:rsidRDefault="007F2B06" w:rsidP="007F2B06">
      <w:pPr>
        <w:pStyle w:val="BodyText"/>
        <w:spacing w:before="113" w:after="113" w:line="360" w:lineRule="auto"/>
        <w:jc w:val="both"/>
        <w:rPr>
          <w:lang w:val="en-US"/>
        </w:rPr>
      </w:pPr>
      <w:r w:rsidRPr="007F2B06">
        <w:rPr>
          <w:lang w:val="en-US"/>
        </w:rPr>
        <w:t>10229200000,2.99,NO,Scrypt</w:t>
      </w:r>
    </w:p>
    <w:p w:rsidR="007F2B06" w:rsidRPr="007F2B06" w:rsidRDefault="007F2B06" w:rsidP="007F2B06">
      <w:pPr>
        <w:pStyle w:val="BodyText"/>
        <w:spacing w:before="113" w:after="113" w:line="360" w:lineRule="auto"/>
        <w:jc w:val="both"/>
        <w:rPr>
          <w:lang w:val="en-US"/>
        </w:rPr>
      </w:pPr>
      <w:r w:rsidRPr="007F2B06">
        <w:rPr>
          <w:lang w:val="en-US"/>
        </w:rPr>
        <w:t>6071604,1.14,YES,X11</w:t>
      </w:r>
    </w:p>
    <w:p w:rsidR="007F2B06" w:rsidRPr="007F2B06" w:rsidRDefault="007F2B06" w:rsidP="007F2B06">
      <w:pPr>
        <w:pStyle w:val="BodyText"/>
        <w:spacing w:before="113" w:after="113" w:line="360" w:lineRule="auto"/>
        <w:jc w:val="both"/>
        <w:rPr>
          <w:lang w:val="en-US"/>
        </w:rPr>
      </w:pPr>
      <w:r w:rsidRPr="007F2B06">
        <w:rPr>
          <w:lang w:val="en-US"/>
        </w:rPr>
        <w:lastRenderedPageBreak/>
        <w:t>22846450,-1.41,NO,SHA-256d</w:t>
      </w:r>
    </w:p>
    <w:p w:rsidR="007F2B06" w:rsidRPr="007F2B06" w:rsidRDefault="007F2B06" w:rsidP="007F2B06">
      <w:pPr>
        <w:pStyle w:val="BodyText"/>
        <w:spacing w:before="113" w:after="113" w:line="360" w:lineRule="auto"/>
        <w:jc w:val="both"/>
        <w:rPr>
          <w:lang w:val="en-US"/>
        </w:rPr>
      </w:pPr>
      <w:r w:rsidRPr="007F2B06">
        <w:rPr>
          <w:lang w:val="en-US"/>
        </w:rPr>
        <w:t>2535621961,0.56,N/A,N/A</w:t>
      </w:r>
    </w:p>
    <w:p w:rsidR="007F2B06" w:rsidRPr="007F2B06" w:rsidRDefault="007F2B06" w:rsidP="007F2B06">
      <w:pPr>
        <w:pStyle w:val="BodyText"/>
        <w:spacing w:before="113" w:after="113" w:line="360" w:lineRule="auto"/>
        <w:jc w:val="both"/>
        <w:rPr>
          <w:lang w:val="en-US"/>
        </w:rPr>
      </w:pPr>
      <w:r w:rsidRPr="007F2B06">
        <w:rPr>
          <w:lang w:val="en-US"/>
        </w:rPr>
        <w:t>4837356606,0.96,NO,N/A</w:t>
      </w:r>
    </w:p>
    <w:p w:rsidR="007F2B06" w:rsidRPr="007F2B06" w:rsidRDefault="007F2B06" w:rsidP="007F2B06">
      <w:pPr>
        <w:pStyle w:val="BodyText"/>
        <w:spacing w:before="113" w:after="113" w:line="360" w:lineRule="auto"/>
        <w:jc w:val="both"/>
        <w:rPr>
          <w:lang w:val="en-US"/>
        </w:rPr>
      </w:pPr>
      <w:r w:rsidRPr="007F2B06">
        <w:rPr>
          <w:lang w:val="en-US"/>
        </w:rPr>
        <w:t>999997096,3.73,YES,SHA-256d</w:t>
      </w:r>
    </w:p>
    <w:p w:rsidR="007F2B06" w:rsidRPr="007F2B06" w:rsidRDefault="007F2B06" w:rsidP="007F2B06">
      <w:pPr>
        <w:pStyle w:val="BodyText"/>
        <w:spacing w:before="113" w:after="113" w:line="360" w:lineRule="auto"/>
        <w:jc w:val="both"/>
        <w:rPr>
          <w:lang w:val="en-US"/>
        </w:rPr>
      </w:pPr>
      <w:r w:rsidRPr="007F2B06">
        <w:rPr>
          <w:lang w:val="en-US"/>
        </w:rPr>
        <w:t>13168200,10.45,YES,SHA-256d</w:t>
      </w:r>
    </w:p>
    <w:p w:rsidR="007F2B06" w:rsidRPr="007F2B06" w:rsidRDefault="007F2B06" w:rsidP="007F2B06">
      <w:pPr>
        <w:pStyle w:val="BodyText"/>
        <w:spacing w:before="113" w:after="113" w:line="360" w:lineRule="auto"/>
        <w:jc w:val="both"/>
        <w:rPr>
          <w:lang w:val="en-US"/>
        </w:rPr>
      </w:pPr>
      <w:r w:rsidRPr="007F2B06">
        <w:rPr>
          <w:lang w:val="en-US"/>
        </w:rPr>
        <w:t>17805100000,0.8,YES,CryptoNight</w:t>
      </w:r>
    </w:p>
    <w:p w:rsidR="007F2B06" w:rsidRPr="007F2B06" w:rsidRDefault="007F2B06" w:rsidP="007F2B06">
      <w:pPr>
        <w:pStyle w:val="BodyText"/>
        <w:spacing w:before="113" w:after="113" w:line="360" w:lineRule="auto"/>
        <w:jc w:val="both"/>
        <w:rPr>
          <w:lang w:val="en-US"/>
        </w:rPr>
      </w:pPr>
      <w:r w:rsidRPr="007F2B06">
        <w:rPr>
          <w:lang w:val="en-US"/>
        </w:rPr>
        <w:t>10419684,-1.25,YES,CryptoNight</w:t>
      </w:r>
    </w:p>
    <w:p w:rsidR="007F2B06" w:rsidRPr="007F2B06" w:rsidRDefault="007F2B06" w:rsidP="007F2B06">
      <w:pPr>
        <w:pStyle w:val="BodyText"/>
        <w:spacing w:before="113" w:after="113" w:line="360" w:lineRule="auto"/>
        <w:jc w:val="both"/>
        <w:rPr>
          <w:lang w:val="en-US"/>
        </w:rPr>
      </w:pPr>
      <w:r w:rsidRPr="007F2B06">
        <w:rPr>
          <w:lang w:val="en-US"/>
        </w:rPr>
        <w:t>819887419,-1.8,YES,N/A</w:t>
      </w:r>
    </w:p>
    <w:p w:rsidR="007F2B06" w:rsidRPr="007F2B06" w:rsidRDefault="007F2B06" w:rsidP="007F2B06">
      <w:pPr>
        <w:pStyle w:val="BodyText"/>
        <w:spacing w:before="113" w:after="113" w:line="360" w:lineRule="auto"/>
        <w:jc w:val="both"/>
        <w:rPr>
          <w:lang w:val="en-US"/>
        </w:rPr>
      </w:pPr>
      <w:r w:rsidRPr="007F2B06">
        <w:rPr>
          <w:lang w:val="en-US"/>
        </w:rPr>
        <w:t>22509074,-2.93,N/A,Scrypt</w:t>
      </w:r>
    </w:p>
    <w:p w:rsidR="007F2B06" w:rsidRPr="007F2B06" w:rsidRDefault="007F2B06" w:rsidP="007F2B06">
      <w:pPr>
        <w:pStyle w:val="BodyText"/>
        <w:spacing w:before="113" w:after="113" w:line="360" w:lineRule="auto"/>
        <w:jc w:val="both"/>
        <w:rPr>
          <w:lang w:val="en-US"/>
        </w:rPr>
      </w:pPr>
      <w:r w:rsidRPr="007F2B06">
        <w:rPr>
          <w:lang w:val="en-US"/>
        </w:rPr>
        <w:t>1501358,-2.44,N/A,N/A</w:t>
      </w:r>
    </w:p>
    <w:p w:rsidR="007F2B06" w:rsidRPr="007F2B06" w:rsidRDefault="007F2B06" w:rsidP="007F2B06">
      <w:pPr>
        <w:pStyle w:val="BodyText"/>
        <w:spacing w:before="113" w:after="113" w:line="360" w:lineRule="auto"/>
        <w:jc w:val="both"/>
        <w:rPr>
          <w:lang w:val="en-US"/>
        </w:rPr>
      </w:pPr>
      <w:r w:rsidRPr="007F2B06">
        <w:rPr>
          <w:lang w:val="en-US"/>
        </w:rPr>
        <w:t>36705368,0.47,N/A,SHA-256d</w:t>
      </w:r>
    </w:p>
    <w:p w:rsidR="007F2B06" w:rsidRPr="007F2B06" w:rsidRDefault="007F2B06" w:rsidP="007F2B06">
      <w:pPr>
        <w:pStyle w:val="BodyText"/>
        <w:spacing w:before="113" w:after="113" w:line="360" w:lineRule="auto"/>
        <w:jc w:val="both"/>
        <w:rPr>
          <w:lang w:val="en-US"/>
        </w:rPr>
      </w:pPr>
      <w:r w:rsidRPr="007F2B06">
        <w:rPr>
          <w:lang w:val="en-US"/>
        </w:rPr>
        <w:t>75153622,4.49,NO,Scrypt</w:t>
      </w:r>
    </w:p>
    <w:p w:rsidR="007F2B06" w:rsidRPr="007F2B06" w:rsidRDefault="007F2B06" w:rsidP="007F2B06">
      <w:pPr>
        <w:pStyle w:val="BodyText"/>
        <w:spacing w:before="113" w:after="113" w:line="360" w:lineRule="auto"/>
        <w:jc w:val="both"/>
        <w:rPr>
          <w:lang w:val="en-US"/>
        </w:rPr>
      </w:pPr>
      <w:r w:rsidRPr="007F2B06">
        <w:rPr>
          <w:lang w:val="en-US"/>
        </w:rPr>
        <w:t>2629015,2.54,YES,SHA-256d</w:t>
      </w:r>
    </w:p>
    <w:p w:rsidR="007F2B06" w:rsidRPr="007F2B06" w:rsidRDefault="007F2B06" w:rsidP="007F2B06">
      <w:pPr>
        <w:pStyle w:val="BodyText"/>
        <w:spacing w:before="113" w:after="113" w:line="360" w:lineRule="auto"/>
        <w:jc w:val="both"/>
        <w:rPr>
          <w:lang w:val="en-US"/>
        </w:rPr>
      </w:pPr>
      <w:r w:rsidRPr="007F2B06">
        <w:rPr>
          <w:lang w:val="en-US"/>
        </w:rPr>
        <w:t>3005839,-2.99,N/A,N/A</w:t>
      </w:r>
    </w:p>
    <w:p w:rsidR="007F2B06" w:rsidRPr="007F2B06" w:rsidRDefault="007F2B06" w:rsidP="007F2B06">
      <w:pPr>
        <w:pStyle w:val="BodyText"/>
        <w:spacing w:before="113" w:after="113" w:line="360" w:lineRule="auto"/>
        <w:jc w:val="both"/>
        <w:rPr>
          <w:lang w:val="en-US"/>
        </w:rPr>
      </w:pPr>
      <w:r w:rsidRPr="007F2B06">
        <w:rPr>
          <w:lang w:val="en-US"/>
        </w:rPr>
        <w:t>43035845,-4.66,N/A,X13</w:t>
      </w:r>
    </w:p>
    <w:p w:rsidR="007F2B06" w:rsidRPr="007F2B06" w:rsidRDefault="007F2B06" w:rsidP="007F2B06">
      <w:pPr>
        <w:pStyle w:val="BodyText"/>
        <w:spacing w:before="113" w:after="113" w:line="360" w:lineRule="auto"/>
        <w:jc w:val="both"/>
        <w:rPr>
          <w:lang w:val="en-US"/>
        </w:rPr>
      </w:pPr>
      <w:r w:rsidRPr="007F2B06">
        <w:rPr>
          <w:lang w:val="en-US"/>
        </w:rPr>
        <w:t>26303250,-1.1,YES,Scrypt</w:t>
      </w:r>
    </w:p>
    <w:p w:rsidR="007F2B06" w:rsidRPr="007F2B06" w:rsidRDefault="007F2B06" w:rsidP="007F2B06">
      <w:pPr>
        <w:pStyle w:val="BodyText"/>
        <w:spacing w:before="113" w:after="113" w:line="360" w:lineRule="auto"/>
        <w:jc w:val="both"/>
        <w:rPr>
          <w:lang w:val="en-US"/>
        </w:rPr>
      </w:pPr>
      <w:r w:rsidRPr="007F2B06">
        <w:rPr>
          <w:lang w:val="en-US"/>
        </w:rPr>
        <w:t>33356215,22.53,N/A,Scrypt</w:t>
      </w:r>
    </w:p>
    <w:p w:rsidR="007F2B06" w:rsidRPr="007F2B06" w:rsidRDefault="007F2B06" w:rsidP="007F2B06">
      <w:pPr>
        <w:pStyle w:val="BodyText"/>
        <w:spacing w:before="113" w:after="113" w:line="360" w:lineRule="auto"/>
        <w:jc w:val="both"/>
        <w:rPr>
          <w:lang w:val="en-US"/>
        </w:rPr>
      </w:pPr>
      <w:r w:rsidRPr="007F2B06">
        <w:rPr>
          <w:lang w:val="en-US"/>
        </w:rPr>
        <w:t>35526491,-10.8,N/A,X11</w:t>
      </w:r>
    </w:p>
    <w:p w:rsidR="007F2B06" w:rsidRPr="007F2B06" w:rsidRDefault="007F2B06" w:rsidP="007F2B06">
      <w:pPr>
        <w:pStyle w:val="BodyText"/>
        <w:spacing w:before="113" w:after="113" w:line="360" w:lineRule="auto"/>
        <w:jc w:val="both"/>
        <w:rPr>
          <w:lang w:val="en-US"/>
        </w:rPr>
      </w:pPr>
      <w:r w:rsidRPr="007F2B06">
        <w:rPr>
          <w:lang w:val="en-US"/>
        </w:rPr>
        <w:t>186302,1.14,N/A,N/A</w:t>
      </w:r>
    </w:p>
    <w:p w:rsidR="007F2B06" w:rsidRPr="007F2B06" w:rsidRDefault="007F2B06" w:rsidP="007F2B06">
      <w:pPr>
        <w:pStyle w:val="BodyText"/>
        <w:spacing w:before="113" w:after="113" w:line="360" w:lineRule="auto"/>
        <w:jc w:val="both"/>
        <w:rPr>
          <w:lang w:val="en-US"/>
        </w:rPr>
      </w:pPr>
      <w:r w:rsidRPr="007F2B06">
        <w:rPr>
          <w:lang w:val="en-US"/>
        </w:rPr>
        <w:t>1246301,-6.79,N/A,Scrypt</w:t>
      </w:r>
    </w:p>
    <w:p w:rsidR="007F2B06" w:rsidRPr="007F2B06" w:rsidRDefault="007F2B06" w:rsidP="007F2B06">
      <w:pPr>
        <w:pStyle w:val="BodyText"/>
        <w:spacing w:before="113" w:after="113" w:line="360" w:lineRule="auto"/>
        <w:jc w:val="both"/>
        <w:rPr>
          <w:lang w:val="en-US"/>
        </w:rPr>
      </w:pPr>
      <w:r w:rsidRPr="007F2B06">
        <w:rPr>
          <w:lang w:val="en-US"/>
        </w:rPr>
        <w:t>549712,0,N/A,SHA-256d</w:t>
      </w:r>
    </w:p>
    <w:p w:rsidR="00FC15F3" w:rsidRPr="00FC15F3" w:rsidRDefault="007F2B06" w:rsidP="007F2B06">
      <w:pPr>
        <w:pStyle w:val="BodyText"/>
        <w:spacing w:before="113" w:after="113" w:line="360" w:lineRule="auto"/>
        <w:jc w:val="both"/>
        <w:rPr>
          <w:lang w:val="en-US"/>
        </w:rPr>
      </w:pPr>
      <w:r w:rsidRPr="007F2B06">
        <w:rPr>
          <w:lang w:val="en-US"/>
        </w:rPr>
        <w:t>12682131,5.99,N/A,1CC/2CC/TWN</w:t>
      </w:r>
    </w:p>
    <w:p w:rsidR="00FC15F3" w:rsidRPr="005E78AF" w:rsidRDefault="00FC15F3" w:rsidP="00FC15F3">
      <w:pPr>
        <w:rPr>
          <w:lang w:val="en-US"/>
        </w:rPr>
      </w:pPr>
    </w:p>
    <w:p w:rsidR="007F2B06" w:rsidRDefault="007F2B06" w:rsidP="007F2B06">
      <w:pPr>
        <w:pStyle w:val="BodyText"/>
        <w:spacing w:before="113" w:after="113" w:line="360" w:lineRule="auto"/>
        <w:jc w:val="both"/>
      </w:pPr>
      <w:r w:rsidRPr="007F2B06">
        <w:t xml:space="preserve">Επιλογή των χαρακτηριστικών με τα οποία σχετίζεται </w:t>
      </w:r>
      <w:r>
        <w:t>ο μηχανισμός ασφάλειας</w:t>
      </w:r>
      <w:r w:rsidRPr="007F2B06">
        <w:t>:</w:t>
      </w:r>
    </w:p>
    <w:p w:rsidR="007F2B06" w:rsidRDefault="007F2B06" w:rsidP="007F2B06">
      <w:pPr>
        <w:pStyle w:val="BodyText"/>
        <w:spacing w:before="113" w:after="113" w:line="360" w:lineRule="auto"/>
        <w:jc w:val="both"/>
      </w:pPr>
    </w:p>
    <w:p w:rsidR="002A23FA" w:rsidRPr="002A23FA" w:rsidRDefault="002A23FA" w:rsidP="002A23FA">
      <w:pPr>
        <w:pStyle w:val="BodyText"/>
        <w:spacing w:before="113" w:after="113" w:line="360" w:lineRule="auto"/>
        <w:jc w:val="both"/>
        <w:rPr>
          <w:lang w:val="en-US"/>
        </w:rPr>
      </w:pPr>
      <w:r w:rsidRPr="002A23FA">
        <w:rPr>
          <w:lang w:val="en-US"/>
        </w:rPr>
        <w:lastRenderedPageBreak/>
        <w:t>@attribute hash {SHA-256d,ECDSA,Scrypt,X13,CryptoNight,X11,1CC/2CC/TWN,N/A}</w:t>
      </w:r>
    </w:p>
    <w:p w:rsidR="002A23FA" w:rsidRPr="002A23FA" w:rsidRDefault="002A23FA" w:rsidP="002A23FA">
      <w:pPr>
        <w:pStyle w:val="BodyText"/>
        <w:spacing w:before="113" w:after="113" w:line="360" w:lineRule="auto"/>
        <w:jc w:val="both"/>
        <w:rPr>
          <w:lang w:val="en-US"/>
        </w:rPr>
      </w:pPr>
      <w:r w:rsidRPr="002A23FA">
        <w:rPr>
          <w:lang w:val="en-US"/>
        </w:rPr>
        <w:t>@attribute change numeric</w:t>
      </w:r>
    </w:p>
    <w:p w:rsidR="002A23FA" w:rsidRPr="002A23FA" w:rsidRDefault="002A23FA" w:rsidP="002A23FA">
      <w:pPr>
        <w:pStyle w:val="BodyText"/>
        <w:spacing w:before="113" w:after="113" w:line="360" w:lineRule="auto"/>
        <w:jc w:val="both"/>
        <w:rPr>
          <w:lang w:val="en-US"/>
        </w:rPr>
      </w:pPr>
      <w:r w:rsidRPr="002A23FA">
        <w:rPr>
          <w:lang w:val="en-US"/>
        </w:rPr>
        <w:t>@attribute deflation {YES,NO,N/A}</w:t>
      </w:r>
    </w:p>
    <w:p w:rsidR="002A23FA" w:rsidRPr="002A23FA" w:rsidRDefault="002A23FA" w:rsidP="002A23FA">
      <w:pPr>
        <w:pStyle w:val="BodyText"/>
        <w:spacing w:before="113" w:after="113" w:line="360" w:lineRule="auto"/>
        <w:jc w:val="both"/>
        <w:rPr>
          <w:lang w:val="en-US"/>
        </w:rPr>
      </w:pPr>
      <w:r w:rsidRPr="002A23FA">
        <w:rPr>
          <w:lang w:val="en-US"/>
        </w:rPr>
        <w:t>@attribute security {POW,POS,POW/POS,Consensus,N/A}</w:t>
      </w:r>
    </w:p>
    <w:p w:rsidR="002A23FA" w:rsidRPr="002A23FA" w:rsidRDefault="002A23FA" w:rsidP="002A23FA">
      <w:pPr>
        <w:pStyle w:val="BodyText"/>
        <w:spacing w:before="113" w:after="113" w:line="360" w:lineRule="auto"/>
        <w:jc w:val="both"/>
        <w:rPr>
          <w:lang w:val="en-US"/>
        </w:rPr>
      </w:pPr>
    </w:p>
    <w:p w:rsidR="002A23FA" w:rsidRPr="002A23FA" w:rsidRDefault="002A23FA" w:rsidP="002A23FA">
      <w:pPr>
        <w:pStyle w:val="BodyText"/>
        <w:spacing w:before="113" w:after="113" w:line="360" w:lineRule="auto"/>
        <w:jc w:val="both"/>
        <w:rPr>
          <w:lang w:val="en-US"/>
        </w:rPr>
      </w:pPr>
      <w:r w:rsidRPr="002A23FA">
        <w:rPr>
          <w:lang w:val="en-US"/>
        </w:rPr>
        <w:t>@data</w:t>
      </w:r>
    </w:p>
    <w:p w:rsidR="002A23FA" w:rsidRPr="002A23FA" w:rsidRDefault="002A23FA" w:rsidP="002A23FA">
      <w:pPr>
        <w:pStyle w:val="BodyText"/>
        <w:spacing w:before="113" w:after="113" w:line="360" w:lineRule="auto"/>
        <w:jc w:val="both"/>
        <w:rPr>
          <w:lang w:val="en-US"/>
        </w:rPr>
      </w:pPr>
      <w:r w:rsidRPr="002A23FA">
        <w:rPr>
          <w:lang w:val="en-US"/>
        </w:rPr>
        <w:t>SHA-256d,1.14,YES,POW</w:t>
      </w:r>
    </w:p>
    <w:p w:rsidR="002A23FA" w:rsidRPr="002A23FA" w:rsidRDefault="002A23FA" w:rsidP="002A23FA">
      <w:pPr>
        <w:pStyle w:val="BodyText"/>
        <w:spacing w:before="113" w:after="113" w:line="360" w:lineRule="auto"/>
        <w:jc w:val="both"/>
        <w:rPr>
          <w:lang w:val="en-US"/>
        </w:rPr>
      </w:pPr>
      <w:r w:rsidRPr="002A23FA">
        <w:rPr>
          <w:lang w:val="en-US"/>
        </w:rPr>
        <w:t>ECDSA,-1.85,YES,Consensus</w:t>
      </w:r>
    </w:p>
    <w:p w:rsidR="002A23FA" w:rsidRPr="002A23FA" w:rsidRDefault="002A23FA" w:rsidP="002A23FA">
      <w:pPr>
        <w:pStyle w:val="BodyText"/>
        <w:spacing w:before="113" w:after="113" w:line="360" w:lineRule="auto"/>
        <w:jc w:val="both"/>
        <w:rPr>
          <w:lang w:val="en-US"/>
        </w:rPr>
      </w:pPr>
      <w:r w:rsidRPr="002A23FA">
        <w:rPr>
          <w:lang w:val="en-US"/>
        </w:rPr>
        <w:t>Scrypt,0.34,YES,POW</w:t>
      </w:r>
    </w:p>
    <w:p w:rsidR="002A23FA" w:rsidRPr="002A23FA" w:rsidRDefault="002A23FA" w:rsidP="002A23FA">
      <w:pPr>
        <w:pStyle w:val="BodyText"/>
        <w:spacing w:before="113" w:after="113" w:line="360" w:lineRule="auto"/>
        <w:jc w:val="both"/>
        <w:rPr>
          <w:lang w:val="en-US"/>
        </w:rPr>
      </w:pPr>
      <w:r w:rsidRPr="002A23FA">
        <w:rPr>
          <w:lang w:val="en-US"/>
        </w:rPr>
        <w:t>Scrypt,2.99,NO,POW</w:t>
      </w:r>
    </w:p>
    <w:p w:rsidR="002A23FA" w:rsidRPr="002A23FA" w:rsidRDefault="002A23FA" w:rsidP="002A23FA">
      <w:pPr>
        <w:pStyle w:val="BodyText"/>
        <w:spacing w:before="113" w:after="113" w:line="360" w:lineRule="auto"/>
        <w:jc w:val="both"/>
        <w:rPr>
          <w:lang w:val="en-US"/>
        </w:rPr>
      </w:pPr>
      <w:r w:rsidRPr="002A23FA">
        <w:rPr>
          <w:lang w:val="en-US"/>
        </w:rPr>
        <w:t>X11,1.14,YES,POW/POS</w:t>
      </w:r>
    </w:p>
    <w:p w:rsidR="002A23FA" w:rsidRPr="002A23FA" w:rsidRDefault="002A23FA" w:rsidP="002A23FA">
      <w:pPr>
        <w:pStyle w:val="BodyText"/>
        <w:spacing w:before="113" w:after="113" w:line="360" w:lineRule="auto"/>
        <w:jc w:val="both"/>
        <w:rPr>
          <w:lang w:val="en-US"/>
        </w:rPr>
      </w:pPr>
      <w:r w:rsidRPr="002A23FA">
        <w:rPr>
          <w:lang w:val="en-US"/>
        </w:rPr>
        <w:t>SHA-256d,-1.41,NO,POW/POS</w:t>
      </w:r>
    </w:p>
    <w:p w:rsidR="002A23FA" w:rsidRPr="002A23FA" w:rsidRDefault="002A23FA" w:rsidP="002A23FA">
      <w:pPr>
        <w:pStyle w:val="BodyText"/>
        <w:spacing w:before="113" w:after="113" w:line="360" w:lineRule="auto"/>
        <w:jc w:val="both"/>
        <w:rPr>
          <w:lang w:val="en-US"/>
        </w:rPr>
      </w:pPr>
      <w:r w:rsidRPr="002A23FA">
        <w:rPr>
          <w:lang w:val="en-US"/>
        </w:rPr>
        <w:t>N/A,0.56,N/A,N/A</w:t>
      </w:r>
    </w:p>
    <w:p w:rsidR="002A23FA" w:rsidRPr="002A23FA" w:rsidRDefault="002A23FA" w:rsidP="002A23FA">
      <w:pPr>
        <w:pStyle w:val="BodyText"/>
        <w:spacing w:before="113" w:after="113" w:line="360" w:lineRule="auto"/>
        <w:jc w:val="both"/>
        <w:rPr>
          <w:lang w:val="en-US"/>
        </w:rPr>
      </w:pPr>
      <w:r w:rsidRPr="002A23FA">
        <w:rPr>
          <w:lang w:val="en-US"/>
        </w:rPr>
        <w:t>N/A,0.96,NO,Consensus</w:t>
      </w:r>
    </w:p>
    <w:p w:rsidR="002A23FA" w:rsidRPr="002A23FA" w:rsidRDefault="002A23FA" w:rsidP="002A23FA">
      <w:pPr>
        <w:pStyle w:val="BodyText"/>
        <w:spacing w:before="113" w:after="113" w:line="360" w:lineRule="auto"/>
        <w:jc w:val="both"/>
        <w:rPr>
          <w:lang w:val="en-US"/>
        </w:rPr>
      </w:pPr>
      <w:r w:rsidRPr="002A23FA">
        <w:rPr>
          <w:lang w:val="en-US"/>
        </w:rPr>
        <w:t>SHA-256d,3.73,YES,POS</w:t>
      </w:r>
    </w:p>
    <w:p w:rsidR="002A23FA" w:rsidRPr="002A23FA" w:rsidRDefault="002A23FA" w:rsidP="002A23FA">
      <w:pPr>
        <w:pStyle w:val="BodyText"/>
        <w:spacing w:before="113" w:after="113" w:line="360" w:lineRule="auto"/>
        <w:jc w:val="both"/>
        <w:rPr>
          <w:lang w:val="en-US"/>
        </w:rPr>
      </w:pPr>
      <w:r w:rsidRPr="002A23FA">
        <w:rPr>
          <w:lang w:val="en-US"/>
        </w:rPr>
        <w:t>SHA-256d,10.45,YES,POW</w:t>
      </w:r>
    </w:p>
    <w:p w:rsidR="002A23FA" w:rsidRPr="002A23FA" w:rsidRDefault="002A23FA" w:rsidP="002A23FA">
      <w:pPr>
        <w:pStyle w:val="BodyText"/>
        <w:spacing w:before="113" w:after="113" w:line="360" w:lineRule="auto"/>
        <w:jc w:val="both"/>
        <w:rPr>
          <w:lang w:val="en-US"/>
        </w:rPr>
      </w:pPr>
      <w:r w:rsidRPr="002A23FA">
        <w:rPr>
          <w:lang w:val="en-US"/>
        </w:rPr>
        <w:t>CryptoNight,0.8,YES,POW</w:t>
      </w:r>
    </w:p>
    <w:p w:rsidR="002A23FA" w:rsidRPr="002A23FA" w:rsidRDefault="002A23FA" w:rsidP="002A23FA">
      <w:pPr>
        <w:pStyle w:val="BodyText"/>
        <w:spacing w:before="113" w:after="113" w:line="360" w:lineRule="auto"/>
        <w:jc w:val="both"/>
        <w:rPr>
          <w:lang w:val="en-US"/>
        </w:rPr>
      </w:pPr>
      <w:r w:rsidRPr="002A23FA">
        <w:rPr>
          <w:lang w:val="en-US"/>
        </w:rPr>
        <w:t>CryptoNight,-1.25,YES,POW</w:t>
      </w:r>
    </w:p>
    <w:p w:rsidR="002A23FA" w:rsidRPr="002A23FA" w:rsidRDefault="002A23FA" w:rsidP="002A23FA">
      <w:pPr>
        <w:pStyle w:val="BodyText"/>
        <w:spacing w:before="113" w:after="113" w:line="360" w:lineRule="auto"/>
        <w:jc w:val="both"/>
        <w:rPr>
          <w:lang w:val="en-US"/>
        </w:rPr>
      </w:pPr>
      <w:r w:rsidRPr="002A23FA">
        <w:rPr>
          <w:lang w:val="en-US"/>
        </w:rPr>
        <w:t>N/A,-1.8,YES,POS</w:t>
      </w:r>
    </w:p>
    <w:p w:rsidR="002A23FA" w:rsidRPr="002A23FA" w:rsidRDefault="002A23FA" w:rsidP="002A23FA">
      <w:pPr>
        <w:pStyle w:val="BodyText"/>
        <w:spacing w:before="113" w:after="113" w:line="360" w:lineRule="auto"/>
        <w:jc w:val="both"/>
        <w:rPr>
          <w:lang w:val="en-US"/>
        </w:rPr>
      </w:pPr>
      <w:r w:rsidRPr="002A23FA">
        <w:rPr>
          <w:lang w:val="en-US"/>
        </w:rPr>
        <w:t>Scrypt,-2.93,N/A,POS</w:t>
      </w:r>
    </w:p>
    <w:p w:rsidR="002A23FA" w:rsidRPr="002A23FA" w:rsidRDefault="002A23FA" w:rsidP="002A23FA">
      <w:pPr>
        <w:pStyle w:val="BodyText"/>
        <w:spacing w:before="113" w:after="113" w:line="360" w:lineRule="auto"/>
        <w:jc w:val="both"/>
        <w:rPr>
          <w:lang w:val="en-US"/>
        </w:rPr>
      </w:pPr>
      <w:r w:rsidRPr="002A23FA">
        <w:rPr>
          <w:lang w:val="en-US"/>
        </w:rPr>
        <w:t>N/A,-2.44,N/A,POS</w:t>
      </w:r>
    </w:p>
    <w:p w:rsidR="002A23FA" w:rsidRPr="002A23FA" w:rsidRDefault="002A23FA" w:rsidP="002A23FA">
      <w:pPr>
        <w:pStyle w:val="BodyText"/>
        <w:spacing w:before="113" w:after="113" w:line="360" w:lineRule="auto"/>
        <w:jc w:val="both"/>
        <w:rPr>
          <w:lang w:val="en-US"/>
        </w:rPr>
      </w:pPr>
      <w:r w:rsidRPr="002A23FA">
        <w:rPr>
          <w:lang w:val="en-US"/>
        </w:rPr>
        <w:t>SHA-256d,0.47,N/A,POW/POS</w:t>
      </w:r>
    </w:p>
    <w:p w:rsidR="002A23FA" w:rsidRPr="002A23FA" w:rsidRDefault="002A23FA" w:rsidP="002A23FA">
      <w:pPr>
        <w:pStyle w:val="BodyText"/>
        <w:spacing w:before="113" w:after="113" w:line="360" w:lineRule="auto"/>
        <w:jc w:val="both"/>
        <w:rPr>
          <w:lang w:val="en-US"/>
        </w:rPr>
      </w:pPr>
      <w:r w:rsidRPr="002A23FA">
        <w:rPr>
          <w:lang w:val="en-US"/>
        </w:rPr>
        <w:t>Scrypt,4.49,NO,POS</w:t>
      </w:r>
    </w:p>
    <w:p w:rsidR="002A23FA" w:rsidRPr="002A23FA" w:rsidRDefault="002A23FA" w:rsidP="002A23FA">
      <w:pPr>
        <w:pStyle w:val="BodyText"/>
        <w:spacing w:before="113" w:after="113" w:line="360" w:lineRule="auto"/>
        <w:jc w:val="both"/>
        <w:rPr>
          <w:lang w:val="en-US"/>
        </w:rPr>
      </w:pPr>
      <w:r w:rsidRPr="002A23FA">
        <w:rPr>
          <w:lang w:val="en-US"/>
        </w:rPr>
        <w:t>SHA-256d,2.54,YES,POS</w:t>
      </w:r>
    </w:p>
    <w:p w:rsidR="002A23FA" w:rsidRPr="002A23FA" w:rsidRDefault="002A23FA" w:rsidP="002A23FA">
      <w:pPr>
        <w:pStyle w:val="BodyText"/>
        <w:spacing w:before="113" w:after="113" w:line="360" w:lineRule="auto"/>
        <w:jc w:val="both"/>
        <w:rPr>
          <w:lang w:val="en-US"/>
        </w:rPr>
      </w:pPr>
      <w:r w:rsidRPr="002A23FA">
        <w:rPr>
          <w:lang w:val="en-US"/>
        </w:rPr>
        <w:t>N/A,-2.99,N/A,N/A</w:t>
      </w:r>
    </w:p>
    <w:p w:rsidR="002A23FA" w:rsidRPr="002A23FA" w:rsidRDefault="002A23FA" w:rsidP="002A23FA">
      <w:pPr>
        <w:pStyle w:val="BodyText"/>
        <w:spacing w:before="113" w:after="113" w:line="360" w:lineRule="auto"/>
        <w:jc w:val="both"/>
        <w:rPr>
          <w:lang w:val="en-US"/>
        </w:rPr>
      </w:pPr>
      <w:r w:rsidRPr="002A23FA">
        <w:rPr>
          <w:lang w:val="en-US"/>
        </w:rPr>
        <w:lastRenderedPageBreak/>
        <w:t>X13,-4.66,N/A,POW/POS</w:t>
      </w:r>
    </w:p>
    <w:p w:rsidR="002A23FA" w:rsidRPr="002A23FA" w:rsidRDefault="002A23FA" w:rsidP="002A23FA">
      <w:pPr>
        <w:pStyle w:val="BodyText"/>
        <w:spacing w:before="113" w:after="113" w:line="360" w:lineRule="auto"/>
        <w:jc w:val="both"/>
        <w:rPr>
          <w:lang w:val="en-US"/>
        </w:rPr>
      </w:pPr>
      <w:r w:rsidRPr="002A23FA">
        <w:rPr>
          <w:lang w:val="en-US"/>
        </w:rPr>
        <w:t>Scrypt,-1.1,YES,Consensus</w:t>
      </w:r>
    </w:p>
    <w:p w:rsidR="002A23FA" w:rsidRPr="002A23FA" w:rsidRDefault="002A23FA" w:rsidP="002A23FA">
      <w:pPr>
        <w:pStyle w:val="BodyText"/>
        <w:spacing w:before="113" w:after="113" w:line="360" w:lineRule="auto"/>
        <w:jc w:val="both"/>
        <w:rPr>
          <w:lang w:val="en-US"/>
        </w:rPr>
      </w:pPr>
      <w:r w:rsidRPr="002A23FA">
        <w:rPr>
          <w:lang w:val="en-US"/>
        </w:rPr>
        <w:t>Scrypt,22.53,N/A,POW</w:t>
      </w:r>
    </w:p>
    <w:p w:rsidR="002A23FA" w:rsidRPr="002A23FA" w:rsidRDefault="002A23FA" w:rsidP="002A23FA">
      <w:pPr>
        <w:pStyle w:val="BodyText"/>
        <w:spacing w:before="113" w:after="113" w:line="360" w:lineRule="auto"/>
        <w:jc w:val="both"/>
        <w:rPr>
          <w:lang w:val="en-US"/>
        </w:rPr>
      </w:pPr>
      <w:r w:rsidRPr="002A23FA">
        <w:rPr>
          <w:lang w:val="en-US"/>
        </w:rPr>
        <w:t>X11,-10.8,N/A,POW</w:t>
      </w:r>
    </w:p>
    <w:p w:rsidR="002A23FA" w:rsidRPr="002A23FA" w:rsidRDefault="002A23FA" w:rsidP="002A23FA">
      <w:pPr>
        <w:pStyle w:val="BodyText"/>
        <w:spacing w:before="113" w:after="113" w:line="360" w:lineRule="auto"/>
        <w:jc w:val="both"/>
        <w:rPr>
          <w:lang w:val="en-US"/>
        </w:rPr>
      </w:pPr>
      <w:r w:rsidRPr="002A23FA">
        <w:rPr>
          <w:lang w:val="en-US"/>
        </w:rPr>
        <w:t>N/A,1.14,N/A,POS</w:t>
      </w:r>
    </w:p>
    <w:p w:rsidR="002A23FA" w:rsidRPr="002A23FA" w:rsidRDefault="002A23FA" w:rsidP="002A23FA">
      <w:pPr>
        <w:pStyle w:val="BodyText"/>
        <w:spacing w:before="113" w:after="113" w:line="360" w:lineRule="auto"/>
        <w:jc w:val="both"/>
        <w:rPr>
          <w:lang w:val="en-US"/>
        </w:rPr>
      </w:pPr>
      <w:r w:rsidRPr="002A23FA">
        <w:rPr>
          <w:lang w:val="en-US"/>
        </w:rPr>
        <w:t>Scrypt,-6.79,N/A,POW/POS</w:t>
      </w:r>
    </w:p>
    <w:p w:rsidR="002A23FA" w:rsidRPr="002A23FA" w:rsidRDefault="002A23FA" w:rsidP="002A23FA">
      <w:pPr>
        <w:pStyle w:val="BodyText"/>
        <w:spacing w:before="113" w:after="113" w:line="360" w:lineRule="auto"/>
        <w:jc w:val="both"/>
        <w:rPr>
          <w:lang w:val="en-US"/>
        </w:rPr>
      </w:pPr>
      <w:r w:rsidRPr="002A23FA">
        <w:rPr>
          <w:lang w:val="en-US"/>
        </w:rPr>
        <w:t>SHA-256d,0,N/A,N/A</w:t>
      </w:r>
    </w:p>
    <w:p w:rsidR="002A23FA" w:rsidRPr="002A23FA" w:rsidRDefault="002A23FA" w:rsidP="002A23FA">
      <w:pPr>
        <w:pStyle w:val="BodyText"/>
        <w:spacing w:before="113" w:after="113" w:line="360" w:lineRule="auto"/>
        <w:jc w:val="both"/>
        <w:rPr>
          <w:lang w:val="en-US"/>
        </w:rPr>
      </w:pPr>
      <w:r w:rsidRPr="002A23FA">
        <w:rPr>
          <w:lang w:val="en-US"/>
        </w:rPr>
        <w:t>1CC/2CC/TWN,5.99,N/A,POW</w:t>
      </w:r>
    </w:p>
    <w:p w:rsidR="007F2B06" w:rsidRPr="002A23FA" w:rsidRDefault="007F2B06" w:rsidP="007F2B06">
      <w:pPr>
        <w:pStyle w:val="BodyText"/>
        <w:spacing w:before="113" w:after="113" w:line="360" w:lineRule="auto"/>
        <w:jc w:val="both"/>
        <w:rPr>
          <w:lang w:val="en-US"/>
        </w:rPr>
      </w:pPr>
    </w:p>
    <w:p w:rsidR="007F2B06" w:rsidRPr="005E78AF" w:rsidRDefault="00590DC3" w:rsidP="00590DC3">
      <w:pPr>
        <w:pStyle w:val="BodyText"/>
        <w:spacing w:before="113" w:after="113" w:line="360" w:lineRule="auto"/>
        <w:jc w:val="both"/>
      </w:pPr>
      <w:r w:rsidRPr="005E78AF">
        <w:t>Αποτελέσματα κατηγοριοποίησης, όταν συμμετέχουν όλα τα χαρακτηριστικά:</w:t>
      </w:r>
    </w:p>
    <w:p w:rsidR="00590DC3" w:rsidRDefault="00590DC3" w:rsidP="00590DC3">
      <w:pPr>
        <w:pStyle w:val="BodyText"/>
        <w:spacing w:before="113" w:after="113" w:line="360" w:lineRule="auto"/>
        <w:jc w:val="both"/>
      </w:pPr>
    </w:p>
    <w:p w:rsidR="00590DC3" w:rsidRPr="00590DC3" w:rsidRDefault="00590DC3" w:rsidP="00590DC3">
      <w:pPr>
        <w:pStyle w:val="BodyText"/>
        <w:spacing w:before="113" w:after="113" w:line="360" w:lineRule="auto"/>
        <w:jc w:val="both"/>
        <w:rPr>
          <w:lang w:val="en-US"/>
        </w:rPr>
      </w:pPr>
      <w:r w:rsidRPr="000D3791">
        <w:rPr>
          <w:lang w:val="en-US"/>
        </w:rPr>
        <w:t>=</w:t>
      </w:r>
      <w:r w:rsidRPr="00590DC3">
        <w:rPr>
          <w:lang w:val="en-US"/>
        </w:rPr>
        <w:t>== Evaluation result ===</w:t>
      </w:r>
    </w:p>
    <w:p w:rsidR="00590DC3" w:rsidRPr="00590DC3" w:rsidRDefault="00590DC3" w:rsidP="00590DC3">
      <w:pPr>
        <w:pStyle w:val="BodyText"/>
        <w:spacing w:before="113" w:after="113" w:line="360" w:lineRule="auto"/>
        <w:jc w:val="both"/>
        <w:rPr>
          <w:lang w:val="en-US"/>
        </w:rPr>
      </w:pPr>
      <w:r w:rsidRPr="00590DC3">
        <w:rPr>
          <w:lang w:val="en-US"/>
        </w:rPr>
        <w:t>Scheme: NaiveBayes</w:t>
      </w:r>
    </w:p>
    <w:p w:rsidR="00590DC3" w:rsidRDefault="00590DC3" w:rsidP="00590DC3">
      <w:pPr>
        <w:pStyle w:val="BodyText"/>
        <w:spacing w:before="113" w:after="113" w:line="360" w:lineRule="auto"/>
        <w:jc w:val="both"/>
        <w:rPr>
          <w:lang w:val="en-US"/>
        </w:rPr>
      </w:pPr>
      <w:r w:rsidRPr="00590DC3">
        <w:rPr>
          <w:lang w:val="en-US"/>
        </w:rPr>
        <w:t>Relation: cryptocoins</w:t>
      </w: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t>Correctly Classified Instances          16               59.2593 %</w:t>
      </w:r>
    </w:p>
    <w:p w:rsidR="00590DC3" w:rsidRPr="00590DC3" w:rsidRDefault="00590DC3" w:rsidP="00590DC3">
      <w:pPr>
        <w:pStyle w:val="BodyText"/>
        <w:spacing w:before="113" w:after="113" w:line="360" w:lineRule="auto"/>
        <w:jc w:val="both"/>
        <w:rPr>
          <w:lang w:val="en-US"/>
        </w:rPr>
      </w:pPr>
      <w:r w:rsidRPr="00590DC3">
        <w:rPr>
          <w:lang w:val="en-US"/>
        </w:rPr>
        <w:t>Incorrectly Classified Instances        11               40.7407 %</w:t>
      </w:r>
    </w:p>
    <w:p w:rsidR="00590DC3" w:rsidRPr="00590DC3" w:rsidRDefault="00590DC3" w:rsidP="00590DC3">
      <w:pPr>
        <w:pStyle w:val="BodyText"/>
        <w:spacing w:before="113" w:after="113" w:line="360" w:lineRule="auto"/>
        <w:jc w:val="both"/>
        <w:rPr>
          <w:lang w:val="en-US"/>
        </w:rPr>
      </w:pPr>
      <w:r w:rsidRPr="00590DC3">
        <w:rPr>
          <w:lang w:val="en-US"/>
        </w:rPr>
        <w:t>Kappa statistic                          0.3371</w:t>
      </w:r>
    </w:p>
    <w:p w:rsidR="00590DC3" w:rsidRPr="00590DC3" w:rsidRDefault="00590DC3" w:rsidP="00590DC3">
      <w:pPr>
        <w:pStyle w:val="BodyText"/>
        <w:spacing w:before="113" w:after="113" w:line="360" w:lineRule="auto"/>
        <w:jc w:val="both"/>
        <w:rPr>
          <w:lang w:val="en-US"/>
        </w:rPr>
      </w:pPr>
      <w:r w:rsidRPr="00590DC3">
        <w:rPr>
          <w:lang w:val="en-US"/>
        </w:rPr>
        <w:t>Mean absolute error                      0.3026</w:t>
      </w:r>
    </w:p>
    <w:p w:rsidR="00590DC3" w:rsidRPr="00590DC3" w:rsidRDefault="00590DC3" w:rsidP="00590DC3">
      <w:pPr>
        <w:pStyle w:val="BodyText"/>
        <w:spacing w:before="113" w:after="113" w:line="360" w:lineRule="auto"/>
        <w:jc w:val="both"/>
        <w:rPr>
          <w:lang w:val="en-US"/>
        </w:rPr>
      </w:pPr>
      <w:r w:rsidRPr="00590DC3">
        <w:rPr>
          <w:lang w:val="en-US"/>
        </w:rPr>
        <w:t>Root mean squared error                  0.5026</w:t>
      </w:r>
    </w:p>
    <w:p w:rsidR="00590DC3" w:rsidRPr="00590DC3" w:rsidRDefault="00590DC3" w:rsidP="00590DC3">
      <w:pPr>
        <w:pStyle w:val="BodyText"/>
        <w:spacing w:before="113" w:after="113" w:line="360" w:lineRule="auto"/>
        <w:jc w:val="both"/>
        <w:rPr>
          <w:lang w:val="en-US"/>
        </w:rPr>
      </w:pPr>
      <w:r w:rsidRPr="00590DC3">
        <w:rPr>
          <w:lang w:val="en-US"/>
        </w:rPr>
        <w:t>Relative absolute error                 72.4924 %</w:t>
      </w:r>
    </w:p>
    <w:p w:rsidR="00590DC3" w:rsidRPr="00590DC3" w:rsidRDefault="00590DC3" w:rsidP="00590DC3">
      <w:pPr>
        <w:pStyle w:val="BodyText"/>
        <w:spacing w:before="113" w:after="113" w:line="360" w:lineRule="auto"/>
        <w:jc w:val="both"/>
        <w:rPr>
          <w:lang w:val="en-US"/>
        </w:rPr>
      </w:pPr>
      <w:r w:rsidRPr="00590DC3">
        <w:rPr>
          <w:lang w:val="en-US"/>
        </w:rPr>
        <w:t>Root relative squared error            109.8246 %</w:t>
      </w:r>
    </w:p>
    <w:p w:rsidR="00590DC3" w:rsidRPr="00590DC3" w:rsidRDefault="00590DC3" w:rsidP="00590DC3">
      <w:pPr>
        <w:pStyle w:val="BodyText"/>
        <w:spacing w:before="113" w:after="113" w:line="360" w:lineRule="auto"/>
        <w:jc w:val="both"/>
        <w:rPr>
          <w:lang w:val="en-US"/>
        </w:rPr>
      </w:pPr>
      <w:r w:rsidRPr="00590DC3">
        <w:rPr>
          <w:lang w:val="en-US"/>
        </w:rPr>
        <w:t xml:space="preserve">Total Number of Instances               27     </w:t>
      </w:r>
    </w:p>
    <w:p w:rsid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lastRenderedPageBreak/>
        <w:t>=== Detailed Accuracy By Class ===</w:t>
      </w:r>
    </w:p>
    <w:p w:rsidR="00590DC3" w:rsidRPr="00590DC3" w:rsidRDefault="00590DC3" w:rsidP="00590DC3">
      <w:pPr>
        <w:pStyle w:val="BodyText"/>
        <w:spacing w:before="113" w:after="113" w:line="360" w:lineRule="auto"/>
        <w:jc w:val="both"/>
        <w:rPr>
          <w:lang w:val="en-US"/>
        </w:rPr>
      </w:pPr>
      <w:r w:rsidRPr="00590DC3">
        <w:rPr>
          <w:lang w:val="en-US"/>
        </w:rPr>
        <w:t xml:space="preserve">               TP Rate   FP Rate   Precision   Recall  F-Measure   ROC Area  Class</w:t>
      </w:r>
    </w:p>
    <w:p w:rsidR="00590DC3" w:rsidRPr="00590DC3" w:rsidRDefault="00590DC3" w:rsidP="00590DC3">
      <w:pPr>
        <w:pStyle w:val="BodyText"/>
        <w:spacing w:before="113" w:after="113" w:line="360" w:lineRule="auto"/>
        <w:jc w:val="both"/>
        <w:rPr>
          <w:lang w:val="en-US"/>
        </w:rPr>
      </w:pPr>
      <w:r w:rsidRPr="00590DC3">
        <w:rPr>
          <w:lang w:val="en-US"/>
        </w:rPr>
        <w:t xml:space="preserve">                 0.273     0          1         0.273     0.429      0.693    YES</w:t>
      </w:r>
    </w:p>
    <w:p w:rsidR="00590DC3" w:rsidRPr="00590DC3" w:rsidRDefault="00590DC3" w:rsidP="00590DC3">
      <w:pPr>
        <w:pStyle w:val="BodyText"/>
        <w:spacing w:before="113" w:after="113" w:line="360" w:lineRule="auto"/>
        <w:jc w:val="both"/>
        <w:rPr>
          <w:lang w:val="en-US"/>
        </w:rPr>
      </w:pPr>
      <w:r w:rsidRPr="00590DC3">
        <w:rPr>
          <w:lang w:val="en-US"/>
        </w:rPr>
        <w:t xml:space="preserve">                 0.5       0.13       0.4       0.5       0.444      0.587    NO</w:t>
      </w:r>
    </w:p>
    <w:p w:rsidR="00590DC3" w:rsidRPr="00590DC3" w:rsidRDefault="00590DC3" w:rsidP="00590DC3">
      <w:pPr>
        <w:pStyle w:val="BodyText"/>
        <w:spacing w:before="113" w:after="113" w:line="360" w:lineRule="auto"/>
        <w:jc w:val="both"/>
        <w:rPr>
          <w:lang w:val="en-US"/>
        </w:rPr>
      </w:pPr>
      <w:r w:rsidRPr="00590DC3">
        <w:rPr>
          <w:lang w:val="en-US"/>
        </w:rPr>
        <w:t xml:space="preserve">                 0.917     0.533      0.579     0.917     0.71       0.733    N/A</w:t>
      </w:r>
    </w:p>
    <w:p w:rsidR="00590DC3" w:rsidRPr="00590DC3" w:rsidRDefault="00590DC3" w:rsidP="00590DC3">
      <w:pPr>
        <w:pStyle w:val="BodyText"/>
        <w:spacing w:before="113" w:after="113" w:line="360" w:lineRule="auto"/>
        <w:jc w:val="both"/>
        <w:rPr>
          <w:lang w:val="en-US"/>
        </w:rPr>
      </w:pPr>
      <w:r w:rsidRPr="00590DC3">
        <w:rPr>
          <w:lang w:val="en-US"/>
        </w:rPr>
        <w:t>Weighted Avg.    0.593     0.256      0.724     0.593     0.556      0.695</w:t>
      </w: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t>=== Confusion Matrix ===</w:t>
      </w:r>
    </w:p>
    <w:p w:rsidR="00590DC3" w:rsidRPr="00590DC3" w:rsidRDefault="00590DC3" w:rsidP="00590DC3">
      <w:pPr>
        <w:pStyle w:val="BodyText"/>
        <w:spacing w:before="113" w:after="113" w:line="360" w:lineRule="auto"/>
        <w:jc w:val="both"/>
        <w:rPr>
          <w:lang w:val="en-US"/>
        </w:rPr>
      </w:pPr>
      <w:r w:rsidRPr="00590DC3">
        <w:rPr>
          <w:lang w:val="en-US"/>
        </w:rPr>
        <w:t xml:space="preserve">  a  b  c   &lt;-- classified as</w:t>
      </w:r>
    </w:p>
    <w:p w:rsidR="00590DC3" w:rsidRPr="00590DC3" w:rsidRDefault="00590DC3" w:rsidP="00590DC3">
      <w:pPr>
        <w:pStyle w:val="BodyText"/>
        <w:spacing w:before="113" w:after="113" w:line="360" w:lineRule="auto"/>
        <w:jc w:val="both"/>
        <w:rPr>
          <w:lang w:val="en-US"/>
        </w:rPr>
      </w:pPr>
      <w:r w:rsidRPr="00590DC3">
        <w:rPr>
          <w:lang w:val="en-US"/>
        </w:rPr>
        <w:t xml:space="preserve">  3  2  6 |  a = YES</w:t>
      </w:r>
    </w:p>
    <w:p w:rsidR="00590DC3" w:rsidRPr="00590DC3" w:rsidRDefault="00590DC3" w:rsidP="00590DC3">
      <w:pPr>
        <w:pStyle w:val="BodyText"/>
        <w:spacing w:before="113" w:after="113" w:line="360" w:lineRule="auto"/>
        <w:jc w:val="both"/>
        <w:rPr>
          <w:lang w:val="en-US"/>
        </w:rPr>
      </w:pPr>
      <w:r w:rsidRPr="00590DC3">
        <w:rPr>
          <w:lang w:val="en-US"/>
        </w:rPr>
        <w:t xml:space="preserve">  0  2  2 |  b = NO</w:t>
      </w:r>
    </w:p>
    <w:p w:rsidR="00590DC3" w:rsidRPr="00590DC3" w:rsidRDefault="00590DC3" w:rsidP="00590DC3">
      <w:pPr>
        <w:pStyle w:val="BodyText"/>
        <w:spacing w:before="113" w:after="113" w:line="360" w:lineRule="auto"/>
        <w:jc w:val="both"/>
        <w:rPr>
          <w:lang w:val="en-US"/>
        </w:rPr>
      </w:pPr>
      <w:r w:rsidRPr="00590DC3">
        <w:rPr>
          <w:lang w:val="en-US"/>
        </w:rPr>
        <w:t xml:space="preserve">  0  1 11 |  c = N/A</w:t>
      </w:r>
    </w:p>
    <w:p w:rsidR="00590DC3" w:rsidRDefault="00590DC3" w:rsidP="00590DC3">
      <w:pPr>
        <w:pStyle w:val="BodyText"/>
        <w:spacing w:before="113" w:after="113" w:line="360" w:lineRule="auto"/>
        <w:jc w:val="both"/>
        <w:rPr>
          <w:lang w:val="en-US"/>
        </w:rPr>
      </w:pPr>
    </w:p>
    <w:p w:rsidR="00590DC3" w:rsidRDefault="00590DC3" w:rsidP="00590DC3">
      <w:pPr>
        <w:pStyle w:val="BodyText"/>
        <w:spacing w:before="113" w:after="113" w:line="360" w:lineRule="auto"/>
        <w:jc w:val="both"/>
        <w:rPr>
          <w:lang w:val="en-US"/>
        </w:rPr>
      </w:pPr>
      <w:r>
        <w:t>Δημιουργία</w:t>
      </w:r>
      <w:r w:rsidRPr="00590DC3">
        <w:rPr>
          <w:lang w:val="en-US"/>
        </w:rPr>
        <w:t xml:space="preserve"> </w:t>
      </w:r>
      <w:r>
        <w:rPr>
          <w:lang w:val="en-US"/>
        </w:rPr>
        <w:t>cluster:</w:t>
      </w:r>
    </w:p>
    <w:p w:rsidR="00590DC3" w:rsidRPr="00590DC3" w:rsidRDefault="00590DC3" w:rsidP="00590DC3">
      <w:pPr>
        <w:pStyle w:val="BodyText"/>
        <w:spacing w:before="113" w:after="113" w:line="360" w:lineRule="auto"/>
        <w:jc w:val="both"/>
        <w:rPr>
          <w:lang w:val="en-US"/>
        </w:rPr>
      </w:pPr>
      <w:r w:rsidRPr="00590DC3">
        <w:rPr>
          <w:lang w:val="en-US"/>
        </w:rPr>
        <w:t>=== Evaluation result for traininginstances ===</w:t>
      </w:r>
    </w:p>
    <w:p w:rsidR="00590DC3" w:rsidRPr="00590DC3" w:rsidRDefault="00590DC3" w:rsidP="00590DC3">
      <w:pPr>
        <w:pStyle w:val="BodyText"/>
        <w:spacing w:before="113" w:after="113" w:line="360" w:lineRule="auto"/>
        <w:jc w:val="both"/>
        <w:rPr>
          <w:lang w:val="en-US"/>
        </w:rPr>
      </w:pPr>
      <w:r w:rsidRPr="00590DC3">
        <w:rPr>
          <w:lang w:val="en-US"/>
        </w:rPr>
        <w:t>Scheme: SimpleKMeansRelation: cryptocoins-weka.filters.unsupervised.attribute.Remove-R1,4,5,7</w:t>
      </w:r>
    </w:p>
    <w:p w:rsidR="00590DC3" w:rsidRPr="00590DC3" w:rsidRDefault="00590DC3" w:rsidP="00590DC3">
      <w:pPr>
        <w:pStyle w:val="BodyText"/>
        <w:spacing w:before="113" w:after="113" w:line="360" w:lineRule="auto"/>
        <w:jc w:val="both"/>
        <w:rPr>
          <w:lang w:val="en-US"/>
        </w:rPr>
      </w:pPr>
      <w:r w:rsidRPr="00590DC3">
        <w:rPr>
          <w:lang w:val="en-US"/>
        </w:rPr>
        <w:t>kMeans</w:t>
      </w:r>
    </w:p>
    <w:p w:rsidR="00590DC3" w:rsidRPr="00590DC3" w:rsidRDefault="00590DC3" w:rsidP="00590DC3">
      <w:pPr>
        <w:pStyle w:val="BodyText"/>
        <w:spacing w:before="113" w:after="113" w:line="360" w:lineRule="auto"/>
        <w:jc w:val="both"/>
        <w:rPr>
          <w:lang w:val="en-US"/>
        </w:rPr>
      </w:pPr>
      <w:r w:rsidRPr="00590DC3">
        <w:rPr>
          <w:lang w:val="en-US"/>
        </w:rPr>
        <w:t>======</w:t>
      </w:r>
    </w:p>
    <w:p w:rsidR="00590DC3" w:rsidRPr="00590DC3" w:rsidRDefault="00590DC3" w:rsidP="00590DC3">
      <w:pPr>
        <w:pStyle w:val="BodyText"/>
        <w:spacing w:before="113" w:after="113" w:line="360" w:lineRule="auto"/>
        <w:jc w:val="both"/>
        <w:rPr>
          <w:lang w:val="en-US"/>
        </w:rPr>
      </w:pPr>
      <w:r w:rsidRPr="00590DC3">
        <w:rPr>
          <w:lang w:val="en-US"/>
        </w:rPr>
        <w:t>Number of iterations: 3</w:t>
      </w:r>
    </w:p>
    <w:p w:rsidR="00590DC3" w:rsidRPr="00590DC3" w:rsidRDefault="00590DC3" w:rsidP="00590DC3">
      <w:pPr>
        <w:pStyle w:val="BodyText"/>
        <w:spacing w:before="113" w:after="113" w:line="360" w:lineRule="auto"/>
        <w:jc w:val="both"/>
        <w:rPr>
          <w:lang w:val="en-US"/>
        </w:rPr>
      </w:pPr>
      <w:r w:rsidRPr="00590DC3">
        <w:rPr>
          <w:lang w:val="en-US"/>
        </w:rPr>
        <w:t>Within cluster sum of squared errors: 38.80414018126379</w:t>
      </w:r>
    </w:p>
    <w:p w:rsidR="00590DC3" w:rsidRPr="00590DC3" w:rsidRDefault="00590DC3" w:rsidP="00590DC3">
      <w:pPr>
        <w:pStyle w:val="BodyText"/>
        <w:spacing w:before="113" w:after="113" w:line="360" w:lineRule="auto"/>
        <w:jc w:val="both"/>
        <w:rPr>
          <w:lang w:val="en-US"/>
        </w:rPr>
      </w:pPr>
      <w:r w:rsidRPr="00590DC3">
        <w:rPr>
          <w:lang w:val="en-US"/>
        </w:rPr>
        <w:lastRenderedPageBreak/>
        <w:t>Missing values globally replaced with mean/mode</w:t>
      </w: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t>Cluster centroids:</w:t>
      </w:r>
    </w:p>
    <w:p w:rsidR="00590DC3" w:rsidRPr="00590DC3" w:rsidRDefault="00590DC3" w:rsidP="00590DC3">
      <w:pPr>
        <w:pStyle w:val="BodyText"/>
        <w:spacing w:before="113" w:after="113" w:line="360" w:lineRule="auto"/>
        <w:jc w:val="both"/>
        <w:rPr>
          <w:lang w:val="en-US"/>
        </w:rPr>
      </w:pPr>
      <w:r w:rsidRPr="00590DC3">
        <w:rPr>
          <w:lang w:val="en-US"/>
        </w:rPr>
        <w:t xml:space="preserve">                                      Cluster#</w:t>
      </w:r>
    </w:p>
    <w:p w:rsidR="00590DC3" w:rsidRPr="00590DC3" w:rsidRDefault="00590DC3" w:rsidP="00590DC3">
      <w:pPr>
        <w:pStyle w:val="BodyText"/>
        <w:spacing w:before="113" w:after="113" w:line="360" w:lineRule="auto"/>
        <w:jc w:val="both"/>
        <w:rPr>
          <w:lang w:val="en-US"/>
        </w:rPr>
      </w:pPr>
      <w:r w:rsidRPr="00590DC3">
        <w:rPr>
          <w:lang w:val="en-US"/>
        </w:rPr>
        <w:t>Attribute            Full Data               0               1</w:t>
      </w:r>
    </w:p>
    <w:p w:rsidR="00590DC3" w:rsidRPr="00590DC3" w:rsidRDefault="00590DC3" w:rsidP="00590DC3">
      <w:pPr>
        <w:pStyle w:val="BodyText"/>
        <w:spacing w:before="113" w:after="113" w:line="360" w:lineRule="auto"/>
        <w:jc w:val="both"/>
        <w:rPr>
          <w:lang w:val="en-US"/>
        </w:rPr>
      </w:pPr>
      <w:r w:rsidRPr="00590DC3">
        <w:rPr>
          <w:lang w:val="en-US"/>
        </w:rPr>
        <w:t xml:space="preserve">                          (27)            (14)            (13)</w:t>
      </w:r>
    </w:p>
    <w:p w:rsidR="00590DC3" w:rsidRPr="00590DC3" w:rsidRDefault="00590DC3" w:rsidP="00590DC3">
      <w:pPr>
        <w:pStyle w:val="BodyText"/>
        <w:spacing w:before="113" w:after="113" w:line="360" w:lineRule="auto"/>
        <w:jc w:val="both"/>
        <w:rPr>
          <w:lang w:val="en-US"/>
        </w:rPr>
      </w:pPr>
      <w:r w:rsidRPr="00590DC3">
        <w:rPr>
          <w:lang w:val="en-US"/>
        </w:rPr>
        <w:t>==============================================================</w:t>
      </w:r>
    </w:p>
    <w:p w:rsidR="00590DC3" w:rsidRPr="00590DC3" w:rsidRDefault="00590DC3" w:rsidP="00590DC3">
      <w:pPr>
        <w:pStyle w:val="BodyText"/>
        <w:spacing w:before="113" w:after="113" w:line="360" w:lineRule="auto"/>
        <w:jc w:val="both"/>
        <w:rPr>
          <w:lang w:val="en-US"/>
        </w:rPr>
      </w:pPr>
      <w:r w:rsidRPr="00590DC3">
        <w:rPr>
          <w:lang w:val="en-US"/>
        </w:rPr>
        <w:t>hash                  SHA-256d        SHA-256d             N/A</w:t>
      </w:r>
    </w:p>
    <w:p w:rsidR="00590DC3" w:rsidRPr="00590DC3" w:rsidRDefault="00590DC3" w:rsidP="00590DC3">
      <w:pPr>
        <w:pStyle w:val="BodyText"/>
        <w:spacing w:before="113" w:after="113" w:line="360" w:lineRule="auto"/>
        <w:jc w:val="both"/>
        <w:rPr>
          <w:lang w:val="en-US"/>
        </w:rPr>
      </w:pPr>
      <w:r w:rsidRPr="00590DC3">
        <w:rPr>
          <w:lang w:val="en-US"/>
        </w:rPr>
        <w:t>security                   POW             POW             POS</w:t>
      </w:r>
    </w:p>
    <w:p w:rsidR="00590DC3" w:rsidRPr="00590DC3" w:rsidRDefault="00590DC3" w:rsidP="00590DC3">
      <w:pPr>
        <w:pStyle w:val="BodyText"/>
        <w:spacing w:before="113" w:after="113" w:line="360" w:lineRule="auto"/>
        <w:jc w:val="both"/>
        <w:rPr>
          <w:lang w:val="en-US"/>
        </w:rPr>
      </w:pPr>
      <w:r w:rsidRPr="00590DC3">
        <w:rPr>
          <w:lang w:val="en-US"/>
        </w:rPr>
        <w:t>supply          2635931380.963 4482704384.8571  647098915.2308</w:t>
      </w:r>
    </w:p>
    <w:p w:rsidR="00590DC3" w:rsidRPr="00590DC3" w:rsidRDefault="00590DC3" w:rsidP="00590DC3">
      <w:pPr>
        <w:pStyle w:val="BodyText"/>
        <w:spacing w:before="113" w:after="113" w:line="360" w:lineRule="auto"/>
        <w:jc w:val="both"/>
        <w:rPr>
          <w:lang w:val="en-US"/>
        </w:rPr>
      </w:pPr>
      <w:r w:rsidRPr="00590DC3">
        <w:rPr>
          <w:lang w:val="en-US"/>
        </w:rPr>
        <w:t>change                   0.787          3.2886         -1.9069</w:t>
      </w:r>
    </w:p>
    <w:p w:rsidR="00590DC3" w:rsidRPr="00590DC3" w:rsidRDefault="00590DC3" w:rsidP="00590DC3">
      <w:pPr>
        <w:pStyle w:val="BodyText"/>
        <w:spacing w:before="113" w:after="113" w:line="360" w:lineRule="auto"/>
        <w:jc w:val="both"/>
        <w:rPr>
          <w:lang w:val="en-US"/>
        </w:rPr>
      </w:pPr>
      <w:r w:rsidRPr="00590DC3">
        <w:rPr>
          <w:lang w:val="en-US"/>
        </w:rPr>
        <w:t>deflation                  N/A             YES             N/A</w:t>
      </w: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t>Clustered Instances</w:t>
      </w:r>
    </w:p>
    <w:p w:rsidR="00590DC3" w:rsidRPr="00590DC3" w:rsidRDefault="00590DC3" w:rsidP="00590DC3">
      <w:pPr>
        <w:pStyle w:val="BodyText"/>
        <w:spacing w:before="113" w:after="113" w:line="360" w:lineRule="auto"/>
        <w:jc w:val="both"/>
        <w:rPr>
          <w:lang w:val="en-US"/>
        </w:rPr>
      </w:pPr>
    </w:p>
    <w:p w:rsidR="00590DC3" w:rsidRPr="00590DC3" w:rsidRDefault="00590DC3" w:rsidP="00590DC3">
      <w:pPr>
        <w:pStyle w:val="BodyText"/>
        <w:spacing w:before="113" w:after="113" w:line="360" w:lineRule="auto"/>
        <w:jc w:val="both"/>
        <w:rPr>
          <w:lang w:val="en-US"/>
        </w:rPr>
      </w:pPr>
      <w:r w:rsidRPr="00590DC3">
        <w:rPr>
          <w:lang w:val="en-US"/>
        </w:rPr>
        <w:t>0      14 ( 52%)</w:t>
      </w:r>
    </w:p>
    <w:p w:rsidR="00590DC3" w:rsidRDefault="00590DC3" w:rsidP="00590DC3">
      <w:pPr>
        <w:pStyle w:val="BodyText"/>
        <w:spacing w:before="113" w:after="113" w:line="360" w:lineRule="auto"/>
        <w:jc w:val="both"/>
        <w:rPr>
          <w:lang w:val="en-US"/>
        </w:rPr>
      </w:pPr>
      <w:r w:rsidRPr="00590DC3">
        <w:rPr>
          <w:lang w:val="en-US"/>
        </w:rPr>
        <w:t>1      13 ( 48%)</w:t>
      </w:r>
    </w:p>
    <w:p w:rsidR="005845F1" w:rsidRDefault="005845F1" w:rsidP="00590DC3">
      <w:pPr>
        <w:pStyle w:val="BodyText"/>
        <w:spacing w:before="113" w:after="113" w:line="360" w:lineRule="auto"/>
        <w:jc w:val="both"/>
        <w:rPr>
          <w:lang w:val="en-US"/>
        </w:rPr>
      </w:pPr>
    </w:p>
    <w:p w:rsidR="005845F1" w:rsidRDefault="005845F1" w:rsidP="00590DC3">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 Evaluation result for traininginstances ===</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Scheme: SimpleKMeansRelation: cryptocoins-weka.filters.unsupervised.attribute.Remove-R1,4,5,7</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kMeans</w:t>
      </w:r>
    </w:p>
    <w:p w:rsidR="005845F1" w:rsidRPr="005845F1" w:rsidRDefault="005845F1" w:rsidP="005845F1">
      <w:pPr>
        <w:pStyle w:val="BodyText"/>
        <w:spacing w:before="113" w:after="113" w:line="360" w:lineRule="auto"/>
        <w:jc w:val="both"/>
        <w:rPr>
          <w:lang w:val="en-US"/>
        </w:rPr>
      </w:pPr>
      <w:r w:rsidRPr="005845F1">
        <w:rPr>
          <w:lang w:val="en-US"/>
        </w:rPr>
        <w:t>======</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Number of iterations: 5</w:t>
      </w:r>
    </w:p>
    <w:p w:rsidR="005845F1" w:rsidRPr="005845F1" w:rsidRDefault="005845F1" w:rsidP="005845F1">
      <w:pPr>
        <w:pStyle w:val="BodyText"/>
        <w:spacing w:before="113" w:after="113" w:line="360" w:lineRule="auto"/>
        <w:jc w:val="both"/>
        <w:rPr>
          <w:lang w:val="en-US"/>
        </w:rPr>
      </w:pPr>
      <w:r w:rsidRPr="005845F1">
        <w:rPr>
          <w:lang w:val="en-US"/>
        </w:rPr>
        <w:t>Within cluster sum of squared errors: 34.87819570646174</w:t>
      </w:r>
    </w:p>
    <w:p w:rsidR="005845F1" w:rsidRPr="005845F1" w:rsidRDefault="005845F1" w:rsidP="005845F1">
      <w:pPr>
        <w:pStyle w:val="BodyText"/>
        <w:spacing w:before="113" w:after="113" w:line="360" w:lineRule="auto"/>
        <w:jc w:val="both"/>
        <w:rPr>
          <w:lang w:val="en-US"/>
        </w:rPr>
      </w:pPr>
      <w:r w:rsidRPr="005845F1">
        <w:rPr>
          <w:lang w:val="en-US"/>
        </w:rPr>
        <w:t>Missing values globally replaced with mean/mode</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Cluster centroids:</w:t>
      </w:r>
    </w:p>
    <w:p w:rsidR="005845F1" w:rsidRPr="005845F1" w:rsidRDefault="005845F1" w:rsidP="005845F1">
      <w:pPr>
        <w:pStyle w:val="BodyText"/>
        <w:spacing w:before="113" w:after="113" w:line="360" w:lineRule="auto"/>
        <w:jc w:val="both"/>
        <w:rPr>
          <w:lang w:val="en-US"/>
        </w:rPr>
      </w:pPr>
      <w:r w:rsidRPr="005845F1">
        <w:rPr>
          <w:lang w:val="en-US"/>
        </w:rPr>
        <w:t xml:space="preserve">                                      Cluster#</w:t>
      </w:r>
    </w:p>
    <w:p w:rsidR="005845F1" w:rsidRPr="005845F1" w:rsidRDefault="005845F1" w:rsidP="005845F1">
      <w:pPr>
        <w:pStyle w:val="BodyText"/>
        <w:spacing w:before="113" w:after="113" w:line="360" w:lineRule="auto"/>
        <w:jc w:val="both"/>
        <w:rPr>
          <w:lang w:val="en-US"/>
        </w:rPr>
      </w:pPr>
      <w:r w:rsidRPr="005845F1">
        <w:rPr>
          <w:lang w:val="en-US"/>
        </w:rPr>
        <w:t>Attribute            Full Data               0               1               2</w:t>
      </w:r>
    </w:p>
    <w:p w:rsidR="005845F1" w:rsidRPr="005845F1" w:rsidRDefault="005845F1" w:rsidP="005845F1">
      <w:pPr>
        <w:pStyle w:val="BodyText"/>
        <w:spacing w:before="113" w:after="113" w:line="360" w:lineRule="auto"/>
        <w:jc w:val="both"/>
        <w:rPr>
          <w:lang w:val="en-US"/>
        </w:rPr>
      </w:pPr>
      <w:r w:rsidRPr="005845F1">
        <w:rPr>
          <w:lang w:val="en-US"/>
        </w:rPr>
        <w:t xml:space="preserve">                          (27)            (11)             (5)            (11)</w:t>
      </w:r>
    </w:p>
    <w:p w:rsidR="005845F1" w:rsidRPr="005845F1" w:rsidRDefault="005845F1" w:rsidP="005845F1">
      <w:pPr>
        <w:pStyle w:val="BodyText"/>
        <w:spacing w:before="113" w:after="113" w:line="360" w:lineRule="auto"/>
        <w:jc w:val="both"/>
        <w:rPr>
          <w:lang w:val="en-US"/>
        </w:rPr>
      </w:pPr>
      <w:r w:rsidRPr="005845F1">
        <w:rPr>
          <w:lang w:val="en-US"/>
        </w:rPr>
        <w:t>==============================================================================</w:t>
      </w:r>
    </w:p>
    <w:p w:rsidR="005845F1" w:rsidRPr="005845F1" w:rsidRDefault="005845F1" w:rsidP="005845F1">
      <w:pPr>
        <w:pStyle w:val="BodyText"/>
        <w:spacing w:before="113" w:after="113" w:line="360" w:lineRule="auto"/>
        <w:jc w:val="both"/>
        <w:rPr>
          <w:lang w:val="en-US"/>
        </w:rPr>
      </w:pPr>
      <w:r w:rsidRPr="005845F1">
        <w:rPr>
          <w:lang w:val="en-US"/>
        </w:rPr>
        <w:t>hash                  SHA-256d        SHA-256d             N/A          Scrypt</w:t>
      </w:r>
    </w:p>
    <w:p w:rsidR="005845F1" w:rsidRPr="005845F1" w:rsidRDefault="005845F1" w:rsidP="005845F1">
      <w:pPr>
        <w:pStyle w:val="BodyText"/>
        <w:spacing w:before="113" w:after="113" w:line="360" w:lineRule="auto"/>
        <w:jc w:val="both"/>
        <w:rPr>
          <w:lang w:val="en-US"/>
        </w:rPr>
      </w:pPr>
      <w:r w:rsidRPr="005845F1">
        <w:rPr>
          <w:lang w:val="en-US"/>
        </w:rPr>
        <w:t>security                   POW             POW             N/A             POS</w:t>
      </w:r>
    </w:p>
    <w:p w:rsidR="005845F1" w:rsidRPr="005845F1" w:rsidRDefault="005845F1" w:rsidP="005845F1">
      <w:pPr>
        <w:pStyle w:val="BodyText"/>
        <w:spacing w:before="113" w:after="113" w:line="360" w:lineRule="auto"/>
        <w:jc w:val="both"/>
        <w:rPr>
          <w:lang w:val="en-US"/>
        </w:rPr>
      </w:pPr>
      <w:r w:rsidRPr="005845F1">
        <w:rPr>
          <w:lang w:val="en-US"/>
        </w:rPr>
        <w:t>supply          2635931380.963 5698683617.4545    1477843249.8   99582840.4545</w:t>
      </w:r>
    </w:p>
    <w:p w:rsidR="005845F1" w:rsidRPr="005845F1" w:rsidRDefault="005845F1" w:rsidP="005845F1">
      <w:pPr>
        <w:pStyle w:val="BodyText"/>
        <w:spacing w:before="113" w:after="113" w:line="360" w:lineRule="auto"/>
        <w:jc w:val="both"/>
        <w:rPr>
          <w:lang w:val="en-US"/>
        </w:rPr>
      </w:pPr>
      <w:r w:rsidRPr="005845F1">
        <w:rPr>
          <w:lang w:val="en-US"/>
        </w:rPr>
        <w:t>change                   0.787          1.6927           0.904         -0.1718</w:t>
      </w:r>
    </w:p>
    <w:p w:rsidR="005845F1" w:rsidRPr="005845F1" w:rsidRDefault="005845F1" w:rsidP="005845F1">
      <w:pPr>
        <w:pStyle w:val="BodyText"/>
        <w:spacing w:before="113" w:after="113" w:line="360" w:lineRule="auto"/>
        <w:jc w:val="both"/>
        <w:rPr>
          <w:lang w:val="en-US"/>
        </w:rPr>
      </w:pPr>
      <w:r w:rsidRPr="005845F1">
        <w:rPr>
          <w:lang w:val="en-US"/>
        </w:rPr>
        <w:t>deflation                  N/A             YES             N/A             N/A</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Clustered Instances</w:t>
      </w:r>
    </w:p>
    <w:p w:rsidR="005845F1" w:rsidRPr="005845F1" w:rsidRDefault="005845F1" w:rsidP="005845F1">
      <w:pPr>
        <w:pStyle w:val="BodyText"/>
        <w:spacing w:before="113" w:after="113" w:line="360" w:lineRule="auto"/>
        <w:jc w:val="both"/>
        <w:rPr>
          <w:lang w:val="en-US"/>
        </w:rPr>
      </w:pPr>
    </w:p>
    <w:p w:rsidR="005845F1" w:rsidRPr="005845F1" w:rsidRDefault="005845F1" w:rsidP="005845F1">
      <w:pPr>
        <w:pStyle w:val="BodyText"/>
        <w:spacing w:before="113" w:after="113" w:line="360" w:lineRule="auto"/>
        <w:jc w:val="both"/>
        <w:rPr>
          <w:lang w:val="en-US"/>
        </w:rPr>
      </w:pPr>
      <w:r w:rsidRPr="005845F1">
        <w:rPr>
          <w:lang w:val="en-US"/>
        </w:rPr>
        <w:t>0      11 ( 41%)</w:t>
      </w:r>
    </w:p>
    <w:p w:rsidR="005845F1" w:rsidRPr="005845F1" w:rsidRDefault="005845F1" w:rsidP="005845F1">
      <w:pPr>
        <w:pStyle w:val="BodyText"/>
        <w:spacing w:before="113" w:after="113" w:line="360" w:lineRule="auto"/>
        <w:jc w:val="both"/>
        <w:rPr>
          <w:lang w:val="en-US"/>
        </w:rPr>
      </w:pPr>
      <w:r w:rsidRPr="005845F1">
        <w:rPr>
          <w:lang w:val="en-US"/>
        </w:rPr>
        <w:t>1       5 ( 19%)</w:t>
      </w:r>
    </w:p>
    <w:p w:rsidR="005845F1" w:rsidRDefault="005845F1" w:rsidP="005845F1">
      <w:pPr>
        <w:pStyle w:val="BodyText"/>
        <w:spacing w:before="113" w:after="113" w:line="360" w:lineRule="auto"/>
        <w:jc w:val="both"/>
        <w:rPr>
          <w:lang w:val="en-US"/>
        </w:rPr>
      </w:pPr>
      <w:r w:rsidRPr="005845F1">
        <w:rPr>
          <w:lang w:val="en-US"/>
        </w:rPr>
        <w:t>2      11 ( 41%)</w:t>
      </w:r>
    </w:p>
    <w:p w:rsidR="00B56CDB" w:rsidRDefault="00B56CDB" w:rsidP="005845F1">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 Evaluation result for traininginstances ===</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Scheme: SimpleKMeansRelation: cryptocoins-weka.filters.unsupervised.attribute.Remove-R1,4,5,7</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kMeans</w:t>
      </w:r>
    </w:p>
    <w:p w:rsidR="00B56CDB" w:rsidRPr="00B56CDB" w:rsidRDefault="00B56CDB" w:rsidP="00B56CDB">
      <w:pPr>
        <w:pStyle w:val="BodyText"/>
        <w:spacing w:before="113" w:after="113" w:line="360" w:lineRule="auto"/>
        <w:jc w:val="both"/>
        <w:rPr>
          <w:lang w:val="en-US"/>
        </w:rPr>
      </w:pPr>
      <w:r w:rsidRPr="00B56CDB">
        <w:rPr>
          <w:lang w:val="en-US"/>
        </w:rPr>
        <w:t>======</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Number of iterations: 4</w:t>
      </w:r>
    </w:p>
    <w:p w:rsidR="00B56CDB" w:rsidRPr="00B56CDB" w:rsidRDefault="00B56CDB" w:rsidP="00B56CDB">
      <w:pPr>
        <w:pStyle w:val="BodyText"/>
        <w:spacing w:before="113" w:after="113" w:line="360" w:lineRule="auto"/>
        <w:jc w:val="both"/>
        <w:rPr>
          <w:lang w:val="en-US"/>
        </w:rPr>
      </w:pPr>
      <w:r w:rsidRPr="00B56CDB">
        <w:rPr>
          <w:lang w:val="en-US"/>
        </w:rPr>
        <w:t>Within cluster sum of squared errors: 30.708021405526885</w:t>
      </w:r>
    </w:p>
    <w:p w:rsidR="00B56CDB" w:rsidRPr="00B56CDB" w:rsidRDefault="00B56CDB" w:rsidP="00B56CDB">
      <w:pPr>
        <w:pStyle w:val="BodyText"/>
        <w:spacing w:before="113" w:after="113" w:line="360" w:lineRule="auto"/>
        <w:jc w:val="both"/>
        <w:rPr>
          <w:lang w:val="en-US"/>
        </w:rPr>
      </w:pPr>
      <w:r w:rsidRPr="00B56CDB">
        <w:rPr>
          <w:lang w:val="en-US"/>
        </w:rPr>
        <w:t>Missing values globally replaced with mean/mode</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Cluster centroids:</w:t>
      </w:r>
    </w:p>
    <w:p w:rsidR="00B56CDB" w:rsidRPr="00B56CDB" w:rsidRDefault="00B56CDB" w:rsidP="00B56CDB">
      <w:pPr>
        <w:pStyle w:val="BodyText"/>
        <w:spacing w:before="113" w:after="113" w:line="360" w:lineRule="auto"/>
        <w:jc w:val="both"/>
        <w:rPr>
          <w:lang w:val="en-US"/>
        </w:rPr>
      </w:pPr>
      <w:r w:rsidRPr="00B56CDB">
        <w:rPr>
          <w:lang w:val="en-US"/>
        </w:rPr>
        <w:t xml:space="preserve">                                      Cluster#</w:t>
      </w:r>
    </w:p>
    <w:p w:rsidR="00B56CDB" w:rsidRPr="00B56CDB" w:rsidRDefault="00B56CDB" w:rsidP="00B56CDB">
      <w:pPr>
        <w:pStyle w:val="BodyText"/>
        <w:spacing w:before="113" w:after="113" w:line="360" w:lineRule="auto"/>
        <w:jc w:val="both"/>
        <w:rPr>
          <w:lang w:val="en-US"/>
        </w:rPr>
      </w:pPr>
      <w:r w:rsidRPr="00B56CDB">
        <w:rPr>
          <w:lang w:val="en-US"/>
        </w:rPr>
        <w:t>Attribute            Full Data               0               1               2               3</w:t>
      </w:r>
    </w:p>
    <w:p w:rsidR="00B56CDB" w:rsidRPr="00B56CDB" w:rsidRDefault="00B56CDB" w:rsidP="00B56CDB">
      <w:pPr>
        <w:pStyle w:val="BodyText"/>
        <w:spacing w:before="113" w:after="113" w:line="360" w:lineRule="auto"/>
        <w:jc w:val="both"/>
        <w:rPr>
          <w:lang w:val="en-US"/>
        </w:rPr>
      </w:pPr>
      <w:r w:rsidRPr="00B56CDB">
        <w:rPr>
          <w:lang w:val="en-US"/>
        </w:rPr>
        <w:t xml:space="preserve">                          (27)             (9)             (4)             (5)             (9)</w:t>
      </w:r>
    </w:p>
    <w:p w:rsidR="00B56CDB" w:rsidRPr="00B56CDB" w:rsidRDefault="00B56CDB" w:rsidP="00B56CDB">
      <w:pPr>
        <w:pStyle w:val="BodyText"/>
        <w:spacing w:before="113" w:after="113" w:line="360" w:lineRule="auto"/>
        <w:jc w:val="both"/>
        <w:rPr>
          <w:lang w:val="en-US"/>
        </w:rPr>
      </w:pPr>
      <w:r w:rsidRPr="00B56CDB">
        <w:rPr>
          <w:lang w:val="en-US"/>
        </w:rPr>
        <w:lastRenderedPageBreak/>
        <w:t>==============================================================================================</w:t>
      </w:r>
    </w:p>
    <w:p w:rsidR="00B56CDB" w:rsidRPr="00B56CDB" w:rsidRDefault="00B56CDB" w:rsidP="00B56CDB">
      <w:pPr>
        <w:pStyle w:val="BodyText"/>
        <w:spacing w:before="113" w:after="113" w:line="360" w:lineRule="auto"/>
        <w:jc w:val="both"/>
        <w:rPr>
          <w:lang w:val="en-US"/>
        </w:rPr>
      </w:pPr>
      <w:r w:rsidRPr="00B56CDB">
        <w:rPr>
          <w:lang w:val="en-US"/>
        </w:rPr>
        <w:t>hash                  SHA-256d        SHA-256d             N/A             N/A          Scrypt</w:t>
      </w:r>
    </w:p>
    <w:p w:rsidR="00B56CDB" w:rsidRPr="00B56CDB" w:rsidRDefault="00B56CDB" w:rsidP="00B56CDB">
      <w:pPr>
        <w:pStyle w:val="BodyText"/>
        <w:spacing w:before="113" w:after="113" w:line="360" w:lineRule="auto"/>
        <w:jc w:val="both"/>
        <w:rPr>
          <w:lang w:val="en-US"/>
        </w:rPr>
      </w:pPr>
      <w:r w:rsidRPr="00B56CDB">
        <w:rPr>
          <w:lang w:val="en-US"/>
        </w:rPr>
        <w:t>security                   POW             POW             N/A             POS         POW/POS</w:t>
      </w:r>
    </w:p>
    <w:p w:rsidR="00B56CDB" w:rsidRPr="00B56CDB" w:rsidRDefault="00B56CDB" w:rsidP="00B56CDB">
      <w:pPr>
        <w:pStyle w:val="BodyText"/>
        <w:spacing w:before="113" w:after="113" w:line="360" w:lineRule="auto"/>
        <w:jc w:val="both"/>
        <w:rPr>
          <w:lang w:val="en-US"/>
        </w:rPr>
      </w:pPr>
      <w:r w:rsidRPr="00B56CDB">
        <w:rPr>
          <w:lang w:val="en-US"/>
        </w:rPr>
        <w:t>supply          2635931380.963 6961844637.5556    1844133529.5     175922128.8   28600087.3333</w:t>
      </w:r>
    </w:p>
    <w:p w:rsidR="00B56CDB" w:rsidRPr="00B56CDB" w:rsidRDefault="00B56CDB" w:rsidP="00B56CDB">
      <w:pPr>
        <w:pStyle w:val="BodyText"/>
        <w:spacing w:before="113" w:after="113" w:line="360" w:lineRule="auto"/>
        <w:jc w:val="both"/>
        <w:rPr>
          <w:lang w:val="en-US"/>
        </w:rPr>
      </w:pPr>
      <w:r w:rsidRPr="00B56CDB">
        <w:rPr>
          <w:lang w:val="en-US"/>
        </w:rPr>
        <w:t>change                   0.787          2.0989         -0.3675          -3.366          2.2956</w:t>
      </w:r>
    </w:p>
    <w:p w:rsidR="00B56CDB" w:rsidRPr="00B56CDB" w:rsidRDefault="00B56CDB" w:rsidP="00B56CDB">
      <w:pPr>
        <w:pStyle w:val="BodyText"/>
        <w:spacing w:before="113" w:after="113" w:line="360" w:lineRule="auto"/>
        <w:jc w:val="both"/>
        <w:rPr>
          <w:lang w:val="en-US"/>
        </w:rPr>
      </w:pPr>
      <w:r w:rsidRPr="00B56CDB">
        <w:rPr>
          <w:lang w:val="en-US"/>
        </w:rPr>
        <w:t>deflation                  N/A             YES             N/A             N/A             N/A</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Clustered Instances</w:t>
      </w:r>
    </w:p>
    <w:p w:rsidR="00B56CDB" w:rsidRPr="00B56CDB" w:rsidRDefault="00B56CDB" w:rsidP="00B56CDB">
      <w:pPr>
        <w:pStyle w:val="BodyText"/>
        <w:spacing w:before="113" w:after="113" w:line="360" w:lineRule="auto"/>
        <w:jc w:val="both"/>
        <w:rPr>
          <w:lang w:val="en-US"/>
        </w:rPr>
      </w:pPr>
    </w:p>
    <w:p w:rsidR="00B56CDB" w:rsidRPr="00B56CDB" w:rsidRDefault="00B56CDB" w:rsidP="00B56CDB">
      <w:pPr>
        <w:pStyle w:val="BodyText"/>
        <w:spacing w:before="113" w:after="113" w:line="360" w:lineRule="auto"/>
        <w:jc w:val="both"/>
        <w:rPr>
          <w:lang w:val="en-US"/>
        </w:rPr>
      </w:pPr>
      <w:r w:rsidRPr="00B56CDB">
        <w:rPr>
          <w:lang w:val="en-US"/>
        </w:rPr>
        <w:t>0       9 ( 33%)</w:t>
      </w:r>
    </w:p>
    <w:p w:rsidR="00B56CDB" w:rsidRPr="00B56CDB" w:rsidRDefault="00B56CDB" w:rsidP="00B56CDB">
      <w:pPr>
        <w:pStyle w:val="BodyText"/>
        <w:spacing w:before="113" w:after="113" w:line="360" w:lineRule="auto"/>
        <w:jc w:val="both"/>
        <w:rPr>
          <w:lang w:val="en-US"/>
        </w:rPr>
      </w:pPr>
      <w:r w:rsidRPr="00B56CDB">
        <w:rPr>
          <w:lang w:val="en-US"/>
        </w:rPr>
        <w:t>1       4 ( 15%)</w:t>
      </w:r>
    </w:p>
    <w:p w:rsidR="00B56CDB" w:rsidRPr="00B56CDB" w:rsidRDefault="00B56CDB" w:rsidP="00B56CDB">
      <w:pPr>
        <w:pStyle w:val="BodyText"/>
        <w:spacing w:before="113" w:after="113" w:line="360" w:lineRule="auto"/>
        <w:jc w:val="both"/>
        <w:rPr>
          <w:lang w:val="en-US"/>
        </w:rPr>
      </w:pPr>
      <w:r w:rsidRPr="00B56CDB">
        <w:rPr>
          <w:lang w:val="en-US"/>
        </w:rPr>
        <w:t>2       5 ( 19%)</w:t>
      </w:r>
    </w:p>
    <w:p w:rsidR="00B56CDB" w:rsidRPr="00590DC3" w:rsidRDefault="00B56CDB" w:rsidP="00B56CDB">
      <w:pPr>
        <w:pStyle w:val="BodyText"/>
        <w:spacing w:before="113" w:after="113" w:line="360" w:lineRule="auto"/>
        <w:jc w:val="both"/>
        <w:rPr>
          <w:lang w:val="en-US"/>
        </w:rPr>
      </w:pPr>
      <w:r w:rsidRPr="00B56CDB">
        <w:rPr>
          <w:lang w:val="en-US"/>
        </w:rPr>
        <w:t>3       9 ( 33%)</w:t>
      </w:r>
    </w:p>
    <w:sectPr w:rsidR="00B56CDB" w:rsidRPr="00590DC3" w:rsidSect="00D739B3">
      <w:footerReference w:type="default" r:id="rId147"/>
      <w:pgSz w:w="11906" w:h="16838"/>
      <w:pgMar w:top="1191" w:right="1786" w:bottom="1750" w:left="1786" w:header="720" w:footer="1191" w:gutter="0"/>
      <w:cols w:space="720"/>
      <w:titlePg/>
      <w:docGrid w:linePitch="600" w:charSpace="3276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838" w:rsidRDefault="00B92838">
      <w:r>
        <w:separator/>
      </w:r>
    </w:p>
  </w:endnote>
  <w:endnote w:type="continuationSeparator" w:id="0">
    <w:p w:rsidR="00B92838" w:rsidRDefault="00B928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Andale Sans UI">
    <w:altName w:val="Arial Unicode MS"/>
    <w:charset w:val="A1"/>
    <w:family w:val="auto"/>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35FE" w:rsidRDefault="009135FE">
    <w:pPr>
      <w:pStyle w:val="Footer"/>
      <w:jc w:val="center"/>
    </w:pPr>
    <w:fldSimple w:instr=" PAGE ">
      <w:r w:rsidR="00C412F3">
        <w:rPr>
          <w:noProof/>
        </w:rPr>
        <w:t>134</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838" w:rsidRDefault="00B92838">
      <w:r>
        <w:separator/>
      </w:r>
    </w:p>
  </w:footnote>
  <w:footnote w:type="continuationSeparator" w:id="0">
    <w:p w:rsidR="00B92838" w:rsidRDefault="00B92838">
      <w:r>
        <w:continuationSeparator/>
      </w:r>
    </w:p>
  </w:footnote>
  <w:footnote w:id="1">
    <w:p w:rsidR="009135FE" w:rsidRPr="00A6416E" w:rsidRDefault="009135FE" w:rsidP="006B3BC2">
      <w:pPr>
        <w:pStyle w:val="FootnoteText"/>
        <w:rPr>
          <w:lang w:val="en-US"/>
        </w:rPr>
      </w:pPr>
    </w:p>
  </w:footnote>
  <w:footnote w:id="2">
    <w:p w:rsidR="009135FE" w:rsidRPr="003E3D89" w:rsidRDefault="009135FE" w:rsidP="001457DD">
      <w:pPr>
        <w:pStyle w:val="FootnoteText"/>
        <w:rPr>
          <w:lang w:val="en-US"/>
        </w:rPr>
      </w:pPr>
      <w:r>
        <w:rPr>
          <w:rStyle w:val="FootnoteReference"/>
        </w:rPr>
        <w:footnoteRef/>
      </w:r>
      <w:r w:rsidRPr="001457DD">
        <w:rPr>
          <w:lang w:val="en-US"/>
        </w:rPr>
        <w:t xml:space="preserve"> http://www.promethee-gaia.net/software.html</w:t>
      </w:r>
    </w:p>
  </w:footnote>
  <w:footnote w:id="3">
    <w:p w:rsidR="009135FE" w:rsidRPr="00E747A5" w:rsidRDefault="009135FE" w:rsidP="001457DD">
      <w:pPr>
        <w:pStyle w:val="FootnoteText"/>
        <w:rPr>
          <w:lang w:val="en-US"/>
        </w:rPr>
      </w:pPr>
      <w:r>
        <w:rPr>
          <w:rStyle w:val="FootnoteReference"/>
        </w:rPr>
        <w:footnoteRef/>
      </w:r>
      <w:r w:rsidRPr="00E747A5">
        <w:rPr>
          <w:lang w:val="en-US"/>
        </w:rPr>
        <w:t xml:space="preserve"> http://www.otlet-institute.org/wikics/PROMETHEE.html</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2"/>
    <w:lvl w:ilvl="0">
      <w:start w:val="1"/>
      <w:numFmt w:val="decimal"/>
      <w:lvlText w:val="%1."/>
      <w:lvlJc w:val="left"/>
      <w:pPr>
        <w:tabs>
          <w:tab w:val="num" w:pos="227"/>
        </w:tabs>
        <w:ind w:left="227" w:hanging="227"/>
      </w:pPr>
      <w:rPr>
        <w:rFonts w:ascii="Symbol" w:hAnsi="Symbol" w:cs="OpenSymbol"/>
      </w:rPr>
    </w:lvl>
    <w:lvl w:ilvl="1">
      <w:start w:val="2"/>
      <w:numFmt w:val="decimal"/>
      <w:lvlText w:val="%1.%2."/>
      <w:lvlJc w:val="left"/>
      <w:pPr>
        <w:tabs>
          <w:tab w:val="num" w:pos="624"/>
        </w:tabs>
        <w:ind w:left="624" w:hanging="369"/>
      </w:pPr>
      <w:rPr>
        <w:rFonts w:ascii="OpenSymbol" w:hAnsi="OpenSymbol" w:cs="OpenSymbol"/>
      </w:rPr>
    </w:lvl>
    <w:lvl w:ilvl="2">
      <w:start w:val="3"/>
      <w:numFmt w:val="lowerLetter"/>
      <w:lvlText w:val="%3)"/>
      <w:lvlJc w:val="left"/>
      <w:pPr>
        <w:tabs>
          <w:tab w:val="num" w:pos="879"/>
        </w:tabs>
        <w:ind w:left="879" w:hanging="255"/>
      </w:pPr>
    </w:lvl>
    <w:lvl w:ilvl="3">
      <w:start w:val="4"/>
      <w:numFmt w:val="bullet"/>
      <w:lvlText w:val=""/>
      <w:lvlJc w:val="left"/>
      <w:pPr>
        <w:tabs>
          <w:tab w:val="num" w:pos="1134"/>
        </w:tabs>
        <w:ind w:left="1134" w:hanging="224"/>
      </w:pPr>
      <w:rPr>
        <w:rFonts w:ascii="Symbol" w:hAnsi="Symbol" w:cs="Symbol"/>
      </w:rPr>
    </w:lvl>
    <w:lvl w:ilvl="4">
      <w:start w:val="5"/>
      <w:numFmt w:val="bullet"/>
      <w:lvlText w:val=""/>
      <w:lvlJc w:val="left"/>
      <w:pPr>
        <w:tabs>
          <w:tab w:val="num" w:pos="1358"/>
        </w:tabs>
        <w:ind w:left="1358" w:hanging="224"/>
      </w:pPr>
      <w:rPr>
        <w:rFonts w:ascii="Symbol" w:hAnsi="Symbol" w:cs="Symbol"/>
      </w:rPr>
    </w:lvl>
    <w:lvl w:ilvl="5">
      <w:start w:val="6"/>
      <w:numFmt w:val="bullet"/>
      <w:lvlText w:val=""/>
      <w:lvlJc w:val="left"/>
      <w:pPr>
        <w:tabs>
          <w:tab w:val="num" w:pos="1582"/>
        </w:tabs>
        <w:ind w:left="1582" w:hanging="224"/>
      </w:pPr>
      <w:rPr>
        <w:rFonts w:ascii="Symbol" w:hAnsi="Symbol" w:cs="Symbol"/>
      </w:rPr>
    </w:lvl>
    <w:lvl w:ilvl="6">
      <w:start w:val="7"/>
      <w:numFmt w:val="bullet"/>
      <w:lvlText w:val=""/>
      <w:lvlJc w:val="left"/>
      <w:pPr>
        <w:tabs>
          <w:tab w:val="num" w:pos="1806"/>
        </w:tabs>
        <w:ind w:left="1806" w:hanging="224"/>
      </w:pPr>
      <w:rPr>
        <w:rFonts w:ascii="Symbol" w:hAnsi="Symbol" w:cs="Symbol"/>
      </w:rPr>
    </w:lvl>
    <w:lvl w:ilvl="7">
      <w:start w:val="8"/>
      <w:numFmt w:val="bullet"/>
      <w:lvlText w:val=""/>
      <w:lvlJc w:val="left"/>
      <w:pPr>
        <w:tabs>
          <w:tab w:val="num" w:pos="2030"/>
        </w:tabs>
        <w:ind w:left="2030" w:hanging="224"/>
      </w:pPr>
      <w:rPr>
        <w:rFonts w:ascii="Symbol" w:hAnsi="Symbol" w:cs="Symbol"/>
      </w:rPr>
    </w:lvl>
    <w:lvl w:ilvl="8">
      <w:start w:val="9"/>
      <w:numFmt w:val="bullet"/>
      <w:lvlText w:val=""/>
      <w:lvlJc w:val="left"/>
      <w:pPr>
        <w:tabs>
          <w:tab w:val="num" w:pos="2254"/>
        </w:tabs>
        <w:ind w:left="2254" w:hanging="224"/>
      </w:pPr>
      <w:rPr>
        <w:rFonts w:ascii="Symbol" w:hAnsi="Symbol" w:cs="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1205F8C"/>
    <w:multiLevelType w:val="hybridMultilevel"/>
    <w:tmpl w:val="B78E6906"/>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482775B"/>
    <w:multiLevelType w:val="multilevel"/>
    <w:tmpl w:val="679062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17D16504"/>
    <w:multiLevelType w:val="hybridMultilevel"/>
    <w:tmpl w:val="22A681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8A52557"/>
    <w:multiLevelType w:val="hybridMultilevel"/>
    <w:tmpl w:val="6CC8C1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92F55F8"/>
    <w:multiLevelType w:val="hybridMultilevel"/>
    <w:tmpl w:val="42F2CE4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CD269C4"/>
    <w:multiLevelType w:val="hybridMultilevel"/>
    <w:tmpl w:val="C6263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873E0"/>
    <w:multiLevelType w:val="hybridMultilevel"/>
    <w:tmpl w:val="6DC0FD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1FAE1DE7"/>
    <w:multiLevelType w:val="hybridMultilevel"/>
    <w:tmpl w:val="D10648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29F3655"/>
    <w:multiLevelType w:val="hybridMultilevel"/>
    <w:tmpl w:val="43C445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35C45050"/>
    <w:multiLevelType w:val="multilevel"/>
    <w:tmpl w:val="00000002"/>
    <w:lvl w:ilvl="0">
      <w:start w:val="1"/>
      <w:numFmt w:val="decimal"/>
      <w:lvlText w:val="%1."/>
      <w:lvlJc w:val="left"/>
      <w:pPr>
        <w:tabs>
          <w:tab w:val="num" w:pos="227"/>
        </w:tabs>
        <w:ind w:left="227" w:hanging="227"/>
      </w:pPr>
      <w:rPr>
        <w:rFonts w:ascii="Symbol" w:hAnsi="Symbol" w:cs="OpenSymbol"/>
      </w:rPr>
    </w:lvl>
    <w:lvl w:ilvl="1">
      <w:start w:val="2"/>
      <w:numFmt w:val="decimal"/>
      <w:lvlText w:val="%1.%2."/>
      <w:lvlJc w:val="left"/>
      <w:pPr>
        <w:tabs>
          <w:tab w:val="num" w:pos="624"/>
        </w:tabs>
        <w:ind w:left="624" w:hanging="369"/>
      </w:pPr>
      <w:rPr>
        <w:rFonts w:ascii="OpenSymbol" w:hAnsi="OpenSymbol" w:cs="OpenSymbol"/>
      </w:rPr>
    </w:lvl>
    <w:lvl w:ilvl="2">
      <w:start w:val="3"/>
      <w:numFmt w:val="lowerLetter"/>
      <w:lvlText w:val="%3)"/>
      <w:lvlJc w:val="left"/>
      <w:pPr>
        <w:tabs>
          <w:tab w:val="num" w:pos="879"/>
        </w:tabs>
        <w:ind w:left="879" w:hanging="255"/>
      </w:pPr>
    </w:lvl>
    <w:lvl w:ilvl="3">
      <w:start w:val="4"/>
      <w:numFmt w:val="bullet"/>
      <w:lvlText w:val=""/>
      <w:lvlJc w:val="left"/>
      <w:pPr>
        <w:tabs>
          <w:tab w:val="num" w:pos="1134"/>
        </w:tabs>
        <w:ind w:left="1134" w:hanging="224"/>
      </w:pPr>
      <w:rPr>
        <w:rFonts w:ascii="Symbol" w:hAnsi="Symbol" w:cs="Symbol"/>
      </w:rPr>
    </w:lvl>
    <w:lvl w:ilvl="4">
      <w:start w:val="5"/>
      <w:numFmt w:val="bullet"/>
      <w:lvlText w:val=""/>
      <w:lvlJc w:val="left"/>
      <w:pPr>
        <w:tabs>
          <w:tab w:val="num" w:pos="1358"/>
        </w:tabs>
        <w:ind w:left="1358" w:hanging="224"/>
      </w:pPr>
      <w:rPr>
        <w:rFonts w:ascii="Symbol" w:hAnsi="Symbol" w:cs="Symbol"/>
      </w:rPr>
    </w:lvl>
    <w:lvl w:ilvl="5">
      <w:start w:val="6"/>
      <w:numFmt w:val="bullet"/>
      <w:lvlText w:val=""/>
      <w:lvlJc w:val="left"/>
      <w:pPr>
        <w:tabs>
          <w:tab w:val="num" w:pos="1582"/>
        </w:tabs>
        <w:ind w:left="1582" w:hanging="224"/>
      </w:pPr>
      <w:rPr>
        <w:rFonts w:ascii="Symbol" w:hAnsi="Symbol" w:cs="Symbol"/>
      </w:rPr>
    </w:lvl>
    <w:lvl w:ilvl="6">
      <w:start w:val="7"/>
      <w:numFmt w:val="bullet"/>
      <w:lvlText w:val=""/>
      <w:lvlJc w:val="left"/>
      <w:pPr>
        <w:tabs>
          <w:tab w:val="num" w:pos="1806"/>
        </w:tabs>
        <w:ind w:left="1806" w:hanging="224"/>
      </w:pPr>
      <w:rPr>
        <w:rFonts w:ascii="Symbol" w:hAnsi="Symbol" w:cs="Symbol"/>
      </w:rPr>
    </w:lvl>
    <w:lvl w:ilvl="7">
      <w:start w:val="8"/>
      <w:numFmt w:val="bullet"/>
      <w:lvlText w:val=""/>
      <w:lvlJc w:val="left"/>
      <w:pPr>
        <w:tabs>
          <w:tab w:val="num" w:pos="2030"/>
        </w:tabs>
        <w:ind w:left="2030" w:hanging="224"/>
      </w:pPr>
      <w:rPr>
        <w:rFonts w:ascii="Symbol" w:hAnsi="Symbol" w:cs="Symbol"/>
      </w:rPr>
    </w:lvl>
    <w:lvl w:ilvl="8">
      <w:start w:val="9"/>
      <w:numFmt w:val="bullet"/>
      <w:lvlText w:val=""/>
      <w:lvlJc w:val="left"/>
      <w:pPr>
        <w:tabs>
          <w:tab w:val="num" w:pos="2254"/>
        </w:tabs>
        <w:ind w:left="2254" w:hanging="224"/>
      </w:pPr>
      <w:rPr>
        <w:rFonts w:ascii="Symbol" w:hAnsi="Symbol" w:cs="Symbol"/>
      </w:rPr>
    </w:lvl>
  </w:abstractNum>
  <w:abstractNum w:abstractNumId="17">
    <w:nsid w:val="3F804847"/>
    <w:multiLevelType w:val="hybridMultilevel"/>
    <w:tmpl w:val="27E622F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4A601651"/>
    <w:multiLevelType w:val="hybridMultilevel"/>
    <w:tmpl w:val="B4D86C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0923AD8"/>
    <w:multiLevelType w:val="hybridMultilevel"/>
    <w:tmpl w:val="60504E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82F5E4D"/>
    <w:multiLevelType w:val="hybridMultilevel"/>
    <w:tmpl w:val="D61EE9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5C050372"/>
    <w:multiLevelType w:val="hybridMultilevel"/>
    <w:tmpl w:val="AE767494"/>
    <w:lvl w:ilvl="0" w:tplc="04090001">
      <w:start w:val="1"/>
      <w:numFmt w:val="bullet"/>
      <w:lvlText w:val=""/>
      <w:lvlJc w:val="left"/>
      <w:pPr>
        <w:tabs>
          <w:tab w:val="num" w:pos="720"/>
        </w:tabs>
        <w:ind w:left="720" w:hanging="360"/>
      </w:pPr>
      <w:rPr>
        <w:rFonts w:ascii="Symbol" w:hAnsi="Symbol" w:hint="default"/>
      </w:rPr>
    </w:lvl>
    <w:lvl w:ilvl="1" w:tplc="80083EFC">
      <w:start w:val="1"/>
      <w:numFmt w:val="bullet"/>
      <w:lvlText w:val=""/>
      <w:lvlJc w:val="left"/>
      <w:pPr>
        <w:tabs>
          <w:tab w:val="num" w:pos="1077"/>
        </w:tabs>
        <w:ind w:left="1134" w:hanging="283"/>
      </w:pPr>
      <w:rPr>
        <w:rFonts w:ascii="Symbol" w:hAnsi="Symbol"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2">
    <w:nsid w:val="747631C4"/>
    <w:multiLevelType w:val="hybridMultilevel"/>
    <w:tmpl w:val="7A50E6CA"/>
    <w:lvl w:ilvl="0" w:tplc="0409000F">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3">
    <w:nsid w:val="75F6384E"/>
    <w:multiLevelType w:val="hybridMultilevel"/>
    <w:tmpl w:val="AA4A4E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7BD276AA"/>
    <w:multiLevelType w:val="hybridMultilevel"/>
    <w:tmpl w:val="1DF252A6"/>
    <w:lvl w:ilvl="0" w:tplc="04080011">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13"/>
  </w:num>
  <w:num w:numId="9">
    <w:abstractNumId w:val="23"/>
  </w:num>
  <w:num w:numId="10">
    <w:abstractNumId w:val="17"/>
  </w:num>
  <w:num w:numId="11">
    <w:abstractNumId w:val="14"/>
  </w:num>
  <w:num w:numId="12">
    <w:abstractNumId w:val="8"/>
  </w:num>
  <w:num w:numId="13">
    <w:abstractNumId w:val="8"/>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15"/>
  </w:num>
  <w:num w:numId="23">
    <w:abstractNumId w:val="20"/>
  </w:num>
  <w:num w:numId="24">
    <w:abstractNumId w:val="16"/>
  </w:num>
  <w:num w:numId="25">
    <w:abstractNumId w:val="19"/>
  </w:num>
  <w:num w:numId="26">
    <w:abstractNumId w:val="9"/>
  </w:num>
  <w:num w:numId="27">
    <w:abstractNumId w:val="12"/>
  </w:num>
  <w:num w:numId="28">
    <w:abstractNumId w:val="22"/>
  </w:num>
  <w:num w:numId="29">
    <w:abstractNumId w:val="11"/>
  </w:num>
  <w:num w:numId="30">
    <w:abstractNumId w:val="21"/>
  </w:num>
  <w:num w:numId="31">
    <w:abstractNumId w:val="10"/>
  </w:num>
  <w:num w:numId="32">
    <w:abstractNumId w:val="7"/>
  </w:num>
  <w:num w:numId="33">
    <w:abstractNumId w:val="24"/>
  </w:num>
  <w:num w:numId="34">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hideSpellingErrors/>
  <w:stylePaneFormatFilter w:val="0000"/>
  <w:defaultTabStop w:val="706"/>
  <w:defaultTableStyle w:val="Normal"/>
  <w:drawingGridHorizontalSpacing w:val="190"/>
  <w:drawingGridVerticalSpacing w:val="0"/>
  <w:displayHorizontalDrawingGridEvery w:val="0"/>
  <w:displayVerticalDrawingGridEvery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useFELayout/>
  </w:compat>
  <w:rsids>
    <w:rsidRoot w:val="00102F9C"/>
    <w:rsid w:val="00022A8F"/>
    <w:rsid w:val="00027C1A"/>
    <w:rsid w:val="000555B5"/>
    <w:rsid w:val="00061882"/>
    <w:rsid w:val="000D3791"/>
    <w:rsid w:val="000D6530"/>
    <w:rsid w:val="0010200B"/>
    <w:rsid w:val="00102F9C"/>
    <w:rsid w:val="00105D93"/>
    <w:rsid w:val="00114C9A"/>
    <w:rsid w:val="00120407"/>
    <w:rsid w:val="001321B8"/>
    <w:rsid w:val="00132A27"/>
    <w:rsid w:val="001457DD"/>
    <w:rsid w:val="00182B8F"/>
    <w:rsid w:val="00183CCF"/>
    <w:rsid w:val="001A6E18"/>
    <w:rsid w:val="001E1238"/>
    <w:rsid w:val="002271A6"/>
    <w:rsid w:val="002A23FA"/>
    <w:rsid w:val="002A5655"/>
    <w:rsid w:val="002B1495"/>
    <w:rsid w:val="002C7280"/>
    <w:rsid w:val="002D0177"/>
    <w:rsid w:val="002D48EF"/>
    <w:rsid w:val="002E6889"/>
    <w:rsid w:val="00302318"/>
    <w:rsid w:val="00306B0A"/>
    <w:rsid w:val="0031057C"/>
    <w:rsid w:val="00310F12"/>
    <w:rsid w:val="003152D0"/>
    <w:rsid w:val="00330304"/>
    <w:rsid w:val="0035715B"/>
    <w:rsid w:val="00373222"/>
    <w:rsid w:val="0037392C"/>
    <w:rsid w:val="003F6740"/>
    <w:rsid w:val="004427DA"/>
    <w:rsid w:val="00443D00"/>
    <w:rsid w:val="00474DF2"/>
    <w:rsid w:val="004C4B61"/>
    <w:rsid w:val="004D0399"/>
    <w:rsid w:val="004D5689"/>
    <w:rsid w:val="004E7F4B"/>
    <w:rsid w:val="004F0219"/>
    <w:rsid w:val="005003FF"/>
    <w:rsid w:val="0050777A"/>
    <w:rsid w:val="00522641"/>
    <w:rsid w:val="0053752F"/>
    <w:rsid w:val="005524EA"/>
    <w:rsid w:val="00562E83"/>
    <w:rsid w:val="005657B2"/>
    <w:rsid w:val="00570FE6"/>
    <w:rsid w:val="00571581"/>
    <w:rsid w:val="0057724B"/>
    <w:rsid w:val="005845F1"/>
    <w:rsid w:val="005860DF"/>
    <w:rsid w:val="00590DC3"/>
    <w:rsid w:val="005969AE"/>
    <w:rsid w:val="005A1260"/>
    <w:rsid w:val="005D21F2"/>
    <w:rsid w:val="005E78AF"/>
    <w:rsid w:val="005F097D"/>
    <w:rsid w:val="005F31A2"/>
    <w:rsid w:val="005F6CEB"/>
    <w:rsid w:val="00670A05"/>
    <w:rsid w:val="00681FB3"/>
    <w:rsid w:val="006B3BC2"/>
    <w:rsid w:val="006C2943"/>
    <w:rsid w:val="006D0648"/>
    <w:rsid w:val="006D4D00"/>
    <w:rsid w:val="006E0925"/>
    <w:rsid w:val="0072131A"/>
    <w:rsid w:val="007219A6"/>
    <w:rsid w:val="00752B3E"/>
    <w:rsid w:val="00772040"/>
    <w:rsid w:val="007747C6"/>
    <w:rsid w:val="007A041F"/>
    <w:rsid w:val="007A102C"/>
    <w:rsid w:val="007A5F94"/>
    <w:rsid w:val="007C287F"/>
    <w:rsid w:val="007D5939"/>
    <w:rsid w:val="007E4C14"/>
    <w:rsid w:val="007E551B"/>
    <w:rsid w:val="007E7667"/>
    <w:rsid w:val="007F2B06"/>
    <w:rsid w:val="007F2F6E"/>
    <w:rsid w:val="007F7AA2"/>
    <w:rsid w:val="00804D9B"/>
    <w:rsid w:val="008051E9"/>
    <w:rsid w:val="00825786"/>
    <w:rsid w:val="008266CB"/>
    <w:rsid w:val="008A2E3C"/>
    <w:rsid w:val="008E3BD9"/>
    <w:rsid w:val="00912793"/>
    <w:rsid w:val="009135FE"/>
    <w:rsid w:val="00920CDD"/>
    <w:rsid w:val="00922C6B"/>
    <w:rsid w:val="009431CC"/>
    <w:rsid w:val="00953995"/>
    <w:rsid w:val="00955E3D"/>
    <w:rsid w:val="00977315"/>
    <w:rsid w:val="009A3AE4"/>
    <w:rsid w:val="009D5DA0"/>
    <w:rsid w:val="009E21DC"/>
    <w:rsid w:val="009E632E"/>
    <w:rsid w:val="009F79BE"/>
    <w:rsid w:val="00A12FD4"/>
    <w:rsid w:val="00A138C4"/>
    <w:rsid w:val="00A536A7"/>
    <w:rsid w:val="00A6416E"/>
    <w:rsid w:val="00A842FA"/>
    <w:rsid w:val="00A9549F"/>
    <w:rsid w:val="00AB7E17"/>
    <w:rsid w:val="00AE27FF"/>
    <w:rsid w:val="00AE3B74"/>
    <w:rsid w:val="00B01C94"/>
    <w:rsid w:val="00B07992"/>
    <w:rsid w:val="00B22C3D"/>
    <w:rsid w:val="00B56CDB"/>
    <w:rsid w:val="00B71172"/>
    <w:rsid w:val="00B72B7D"/>
    <w:rsid w:val="00B8411A"/>
    <w:rsid w:val="00B91E10"/>
    <w:rsid w:val="00B92838"/>
    <w:rsid w:val="00B94018"/>
    <w:rsid w:val="00C17EF6"/>
    <w:rsid w:val="00C20A1D"/>
    <w:rsid w:val="00C40436"/>
    <w:rsid w:val="00C412F3"/>
    <w:rsid w:val="00C6053F"/>
    <w:rsid w:val="00C6288A"/>
    <w:rsid w:val="00C73DAC"/>
    <w:rsid w:val="00C94034"/>
    <w:rsid w:val="00CB6703"/>
    <w:rsid w:val="00CC08EB"/>
    <w:rsid w:val="00D24251"/>
    <w:rsid w:val="00D24643"/>
    <w:rsid w:val="00D363B4"/>
    <w:rsid w:val="00D434B2"/>
    <w:rsid w:val="00D4769A"/>
    <w:rsid w:val="00D566DF"/>
    <w:rsid w:val="00D739B3"/>
    <w:rsid w:val="00D9754D"/>
    <w:rsid w:val="00DA332B"/>
    <w:rsid w:val="00DB1FC0"/>
    <w:rsid w:val="00DB77FD"/>
    <w:rsid w:val="00DE5CF6"/>
    <w:rsid w:val="00DF7278"/>
    <w:rsid w:val="00E16866"/>
    <w:rsid w:val="00E24A38"/>
    <w:rsid w:val="00E36E09"/>
    <w:rsid w:val="00E65A43"/>
    <w:rsid w:val="00E8457C"/>
    <w:rsid w:val="00EA2724"/>
    <w:rsid w:val="00EA2C6F"/>
    <w:rsid w:val="00ED5AF3"/>
    <w:rsid w:val="00EF0E63"/>
    <w:rsid w:val="00EF25EA"/>
    <w:rsid w:val="00F06F8D"/>
    <w:rsid w:val="00F12EA6"/>
    <w:rsid w:val="00F66E5B"/>
    <w:rsid w:val="00F86C35"/>
    <w:rsid w:val="00FB07D5"/>
    <w:rsid w:val="00FB695E"/>
    <w:rsid w:val="00FC0BA2"/>
    <w:rsid w:val="00FC15F3"/>
    <w:rsid w:val="00FD0D93"/>
    <w:rsid w:val="00FE3567"/>
    <w:rsid w:val="00FF7B8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63B4"/>
  </w:style>
  <w:style w:type="paragraph" w:styleId="Heading1">
    <w:name w:val="heading 1"/>
    <w:basedOn w:val="Normal"/>
    <w:next w:val="Normal"/>
    <w:link w:val="Heading1Char"/>
    <w:uiPriority w:val="9"/>
    <w:qFormat/>
    <w:rsid w:val="00EA2724"/>
    <w:pPr>
      <w:keepNext/>
      <w:keepLines/>
      <w:numPr>
        <w:numId w:val="21"/>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Heading2">
    <w:name w:val="heading 2"/>
    <w:basedOn w:val="Normal"/>
    <w:next w:val="Normal"/>
    <w:link w:val="Heading2Char"/>
    <w:uiPriority w:val="9"/>
    <w:unhideWhenUsed/>
    <w:qFormat/>
    <w:rsid w:val="00EA2724"/>
    <w:pPr>
      <w:keepNext/>
      <w:keepLines/>
      <w:numPr>
        <w:ilvl w:val="1"/>
        <w:numId w:val="21"/>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Heading3">
    <w:name w:val="heading 3"/>
    <w:basedOn w:val="Normal"/>
    <w:next w:val="Normal"/>
    <w:link w:val="Heading3Char"/>
    <w:uiPriority w:val="9"/>
    <w:unhideWhenUsed/>
    <w:qFormat/>
    <w:rsid w:val="00EA2724"/>
    <w:pPr>
      <w:keepNext/>
      <w:keepLines/>
      <w:numPr>
        <w:ilvl w:val="2"/>
        <w:numId w:val="21"/>
      </w:numPr>
      <w:spacing w:before="200" w:after="0"/>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semiHidden/>
    <w:unhideWhenUsed/>
    <w:qFormat/>
    <w:rsid w:val="00EA2724"/>
    <w:pPr>
      <w:keepNext/>
      <w:keepLines/>
      <w:numPr>
        <w:ilvl w:val="3"/>
        <w:numId w:val="21"/>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semiHidden/>
    <w:unhideWhenUsed/>
    <w:qFormat/>
    <w:rsid w:val="00EA2724"/>
    <w:pPr>
      <w:keepNext/>
      <w:keepLines/>
      <w:numPr>
        <w:ilvl w:val="4"/>
        <w:numId w:val="21"/>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EA2724"/>
    <w:pPr>
      <w:keepNext/>
      <w:keepLines/>
      <w:numPr>
        <w:ilvl w:val="5"/>
        <w:numId w:val="21"/>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EA2724"/>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A2724"/>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A2724"/>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5F6CEB"/>
  </w:style>
  <w:style w:type="character" w:customStyle="1" w:styleId="WW8Num1z1">
    <w:name w:val="WW8Num1z1"/>
    <w:rsid w:val="005F6CEB"/>
  </w:style>
  <w:style w:type="character" w:customStyle="1" w:styleId="WW8Num1z2">
    <w:name w:val="WW8Num1z2"/>
    <w:rsid w:val="005F6CEB"/>
  </w:style>
  <w:style w:type="character" w:customStyle="1" w:styleId="WW8Num1z3">
    <w:name w:val="WW8Num1z3"/>
    <w:rsid w:val="005F6CEB"/>
  </w:style>
  <w:style w:type="character" w:customStyle="1" w:styleId="WW8Num1z4">
    <w:name w:val="WW8Num1z4"/>
    <w:rsid w:val="005F6CEB"/>
  </w:style>
  <w:style w:type="character" w:customStyle="1" w:styleId="WW8Num1z5">
    <w:name w:val="WW8Num1z5"/>
    <w:rsid w:val="005F6CEB"/>
  </w:style>
  <w:style w:type="character" w:customStyle="1" w:styleId="WW8Num1z6">
    <w:name w:val="WW8Num1z6"/>
    <w:rsid w:val="005F6CEB"/>
  </w:style>
  <w:style w:type="character" w:customStyle="1" w:styleId="WW8Num1z7">
    <w:name w:val="WW8Num1z7"/>
    <w:rsid w:val="005F6CEB"/>
  </w:style>
  <w:style w:type="character" w:customStyle="1" w:styleId="WW8Num1z8">
    <w:name w:val="WW8Num1z8"/>
    <w:rsid w:val="005F6CEB"/>
  </w:style>
  <w:style w:type="character" w:customStyle="1" w:styleId="WW8Num2z0">
    <w:name w:val="WW8Num2z0"/>
    <w:rsid w:val="005F6CEB"/>
    <w:rPr>
      <w:rFonts w:ascii="Symbol" w:hAnsi="Symbol" w:cs="OpenSymbol"/>
    </w:rPr>
  </w:style>
  <w:style w:type="character" w:customStyle="1" w:styleId="WW8Num2z1">
    <w:name w:val="WW8Num2z1"/>
    <w:rsid w:val="005F6CEB"/>
    <w:rPr>
      <w:rFonts w:ascii="OpenSymbol" w:hAnsi="OpenSymbol" w:cs="OpenSymbol"/>
    </w:rPr>
  </w:style>
  <w:style w:type="character" w:customStyle="1" w:styleId="WW8Num2z2">
    <w:name w:val="WW8Num2z2"/>
    <w:rsid w:val="005F6CEB"/>
  </w:style>
  <w:style w:type="character" w:customStyle="1" w:styleId="WW8Num2z3">
    <w:name w:val="WW8Num2z3"/>
    <w:rsid w:val="005F6CEB"/>
    <w:rPr>
      <w:rFonts w:ascii="Symbol" w:hAnsi="Symbol" w:cs="Symbol"/>
    </w:rPr>
  </w:style>
  <w:style w:type="character" w:customStyle="1" w:styleId="WW8Num3z0">
    <w:name w:val="WW8Num3z0"/>
    <w:rsid w:val="005F6CEB"/>
    <w:rPr>
      <w:rFonts w:ascii="Symbol" w:hAnsi="Symbol" w:cs="OpenSymbol"/>
      <w:lang w:val="el-GR"/>
    </w:rPr>
  </w:style>
  <w:style w:type="character" w:customStyle="1" w:styleId="WW8Num3z1">
    <w:name w:val="WW8Num3z1"/>
    <w:rsid w:val="005F6CEB"/>
    <w:rPr>
      <w:rFonts w:ascii="OpenSymbol" w:hAnsi="OpenSymbol" w:cs="OpenSymbol"/>
    </w:rPr>
  </w:style>
  <w:style w:type="character" w:customStyle="1" w:styleId="WW8Num4z0">
    <w:name w:val="WW8Num4z0"/>
    <w:rsid w:val="005F6CEB"/>
    <w:rPr>
      <w:rFonts w:ascii="Symbol" w:hAnsi="Symbol" w:cs="OpenSymbol"/>
    </w:rPr>
  </w:style>
  <w:style w:type="character" w:customStyle="1" w:styleId="WW8Num4z1">
    <w:name w:val="WW8Num4z1"/>
    <w:rsid w:val="005F6CEB"/>
    <w:rPr>
      <w:rFonts w:ascii="OpenSymbol" w:hAnsi="OpenSymbol" w:cs="OpenSymbol"/>
    </w:rPr>
  </w:style>
  <w:style w:type="character" w:customStyle="1" w:styleId="WW8Num4z2">
    <w:name w:val="WW8Num4z2"/>
    <w:rsid w:val="005F6CEB"/>
  </w:style>
  <w:style w:type="character" w:customStyle="1" w:styleId="WW8Num4z3">
    <w:name w:val="WW8Num4z3"/>
    <w:rsid w:val="005F6CEB"/>
    <w:rPr>
      <w:rFonts w:ascii="Symbol" w:hAnsi="Symbol" w:cs="Symbol"/>
    </w:rPr>
  </w:style>
  <w:style w:type="character" w:customStyle="1" w:styleId="WW8Num5z0">
    <w:name w:val="WW8Num5z0"/>
    <w:rsid w:val="005F6CEB"/>
    <w:rPr>
      <w:rFonts w:ascii="Symbol" w:hAnsi="Symbol" w:cs="OpenSymbol"/>
      <w:lang w:val="el-GR"/>
    </w:rPr>
  </w:style>
  <w:style w:type="character" w:customStyle="1" w:styleId="WW8Num5z1">
    <w:name w:val="WW8Num5z1"/>
    <w:rsid w:val="005F6CEB"/>
    <w:rPr>
      <w:rFonts w:ascii="OpenSymbol" w:hAnsi="OpenSymbol" w:cs="OpenSymbol"/>
    </w:rPr>
  </w:style>
  <w:style w:type="character" w:customStyle="1" w:styleId="WW8Num6z0">
    <w:name w:val="WW8Num6z0"/>
    <w:rsid w:val="005F6CEB"/>
    <w:rPr>
      <w:rFonts w:ascii="Symbol" w:hAnsi="Symbol" w:cs="OpenSymbol"/>
      <w:lang w:val="el-GR"/>
    </w:rPr>
  </w:style>
  <w:style w:type="character" w:customStyle="1" w:styleId="WW8Num6z1">
    <w:name w:val="WW8Num6z1"/>
    <w:rsid w:val="005F6CEB"/>
    <w:rPr>
      <w:rFonts w:ascii="OpenSymbol" w:hAnsi="OpenSymbol" w:cs="OpenSymbol"/>
    </w:rPr>
  </w:style>
  <w:style w:type="character" w:customStyle="1" w:styleId="WW8Num7z0">
    <w:name w:val="WW8Num7z0"/>
    <w:rsid w:val="005F6CEB"/>
    <w:rPr>
      <w:rFonts w:ascii="Symbol" w:hAnsi="Symbol" w:cs="OpenSymbol"/>
    </w:rPr>
  </w:style>
  <w:style w:type="character" w:customStyle="1" w:styleId="WW8Num7z1">
    <w:name w:val="WW8Num7z1"/>
    <w:rsid w:val="005F6CEB"/>
    <w:rPr>
      <w:rFonts w:ascii="OpenSymbol" w:hAnsi="OpenSymbol" w:cs="OpenSymbol"/>
    </w:rPr>
  </w:style>
  <w:style w:type="character" w:customStyle="1" w:styleId="WW8Num8z0">
    <w:name w:val="WW8Num8z0"/>
    <w:rsid w:val="005F6CEB"/>
    <w:rPr>
      <w:rFonts w:ascii="Symbol" w:hAnsi="Symbol" w:cs="OpenSymbol"/>
      <w:lang w:val="en-US"/>
    </w:rPr>
  </w:style>
  <w:style w:type="character" w:customStyle="1" w:styleId="WW8Num8z1">
    <w:name w:val="WW8Num8z1"/>
    <w:rsid w:val="005F6CEB"/>
    <w:rPr>
      <w:rFonts w:ascii="OpenSymbol" w:hAnsi="OpenSymbol" w:cs="OpenSymbol"/>
    </w:rPr>
  </w:style>
  <w:style w:type="character" w:customStyle="1" w:styleId="WW8Num9z0">
    <w:name w:val="WW8Num9z0"/>
    <w:rsid w:val="005F6CEB"/>
    <w:rPr>
      <w:rFonts w:ascii="Symbol" w:hAnsi="Symbol" w:cs="OpenSymbol"/>
    </w:rPr>
  </w:style>
  <w:style w:type="character" w:customStyle="1" w:styleId="WW8Num9z1">
    <w:name w:val="WW8Num9z1"/>
    <w:rsid w:val="005F6CEB"/>
    <w:rPr>
      <w:rFonts w:ascii="OpenSymbol" w:hAnsi="OpenSymbol" w:cs="OpenSymbol"/>
    </w:rPr>
  </w:style>
  <w:style w:type="character" w:customStyle="1" w:styleId="WW8Num10z0">
    <w:name w:val="WW8Num10z0"/>
    <w:rsid w:val="005F6CEB"/>
    <w:rPr>
      <w:rFonts w:ascii="Symbol" w:hAnsi="Symbol" w:cs="OpenSymbol"/>
    </w:rPr>
  </w:style>
  <w:style w:type="character" w:customStyle="1" w:styleId="WW8Num10z1">
    <w:name w:val="WW8Num10z1"/>
    <w:rsid w:val="005F6CEB"/>
    <w:rPr>
      <w:rFonts w:ascii="OpenSymbol" w:hAnsi="OpenSymbol" w:cs="OpenSymbol"/>
    </w:rPr>
  </w:style>
  <w:style w:type="character" w:customStyle="1" w:styleId="WW8Num11z0">
    <w:name w:val="WW8Num11z0"/>
    <w:rsid w:val="005F6CEB"/>
    <w:rPr>
      <w:rFonts w:ascii="Symbol" w:hAnsi="Symbol" w:cs="OpenSymbol"/>
      <w:lang w:val="el-GR"/>
    </w:rPr>
  </w:style>
  <w:style w:type="character" w:customStyle="1" w:styleId="WW8Num11z1">
    <w:name w:val="WW8Num11z1"/>
    <w:rsid w:val="005F6CEB"/>
    <w:rPr>
      <w:rFonts w:ascii="OpenSymbol" w:hAnsi="OpenSymbol" w:cs="OpenSymbol"/>
    </w:rPr>
  </w:style>
  <w:style w:type="character" w:customStyle="1" w:styleId="WW8Num12z0">
    <w:name w:val="WW8Num12z0"/>
    <w:rsid w:val="005F6CEB"/>
    <w:rPr>
      <w:rFonts w:ascii="Symbol" w:hAnsi="Symbol" w:cs="OpenSymbol"/>
      <w:lang w:val="el-GR"/>
    </w:rPr>
  </w:style>
  <w:style w:type="character" w:customStyle="1" w:styleId="WW8Num12z1">
    <w:name w:val="WW8Num12z1"/>
    <w:rsid w:val="005F6CEB"/>
    <w:rPr>
      <w:rFonts w:ascii="OpenSymbol" w:hAnsi="OpenSymbol" w:cs="OpenSymbol"/>
    </w:rPr>
  </w:style>
  <w:style w:type="character" w:customStyle="1" w:styleId="WW8Num13z0">
    <w:name w:val="WW8Num13z0"/>
    <w:rsid w:val="005F6CEB"/>
    <w:rPr>
      <w:rFonts w:ascii="Symbol" w:hAnsi="Symbol" w:cs="OpenSymbol"/>
    </w:rPr>
  </w:style>
  <w:style w:type="character" w:customStyle="1" w:styleId="WW8Num13z1">
    <w:name w:val="WW8Num13z1"/>
    <w:rsid w:val="005F6CEB"/>
    <w:rPr>
      <w:rFonts w:ascii="OpenSymbol" w:hAnsi="OpenSymbol" w:cs="OpenSymbol"/>
    </w:rPr>
  </w:style>
  <w:style w:type="character" w:customStyle="1" w:styleId="WW8Num14z0">
    <w:name w:val="WW8Num14z0"/>
    <w:rsid w:val="005F6CEB"/>
    <w:rPr>
      <w:rFonts w:ascii="Symbol" w:hAnsi="Symbol" w:cs="OpenSymbol"/>
    </w:rPr>
  </w:style>
  <w:style w:type="character" w:customStyle="1" w:styleId="WW8Num14z1">
    <w:name w:val="WW8Num14z1"/>
    <w:rsid w:val="005F6CEB"/>
    <w:rPr>
      <w:rFonts w:ascii="OpenSymbol" w:hAnsi="OpenSymbol" w:cs="OpenSymbol"/>
    </w:rPr>
  </w:style>
  <w:style w:type="character" w:customStyle="1" w:styleId="WW8Num15z0">
    <w:name w:val="WW8Num15z0"/>
    <w:rsid w:val="005F6CEB"/>
    <w:rPr>
      <w:rFonts w:ascii="Symbol" w:hAnsi="Symbol" w:cs="OpenSymbol"/>
    </w:rPr>
  </w:style>
  <w:style w:type="character" w:customStyle="1" w:styleId="WW8Num15z1">
    <w:name w:val="WW8Num15z1"/>
    <w:rsid w:val="005F6CEB"/>
    <w:rPr>
      <w:rFonts w:ascii="OpenSymbol" w:hAnsi="OpenSymbol" w:cs="OpenSymbol"/>
    </w:rPr>
  </w:style>
  <w:style w:type="character" w:styleId="Strong">
    <w:name w:val="Strong"/>
    <w:basedOn w:val="DefaultParagraphFont"/>
    <w:uiPriority w:val="22"/>
    <w:qFormat/>
    <w:rsid w:val="00EA2724"/>
    <w:rPr>
      <w:b/>
      <w:bCs/>
      <w:color w:val="000000" w:themeColor="text1"/>
    </w:rPr>
  </w:style>
  <w:style w:type="character" w:styleId="Hyperlink">
    <w:name w:val="Hyperlink"/>
    <w:uiPriority w:val="99"/>
    <w:rsid w:val="005F6CEB"/>
    <w:rPr>
      <w:color w:val="000080"/>
      <w:u w:val="single"/>
    </w:rPr>
  </w:style>
  <w:style w:type="character" w:styleId="Emphasis">
    <w:name w:val="Emphasis"/>
    <w:basedOn w:val="DefaultParagraphFont"/>
    <w:uiPriority w:val="20"/>
    <w:qFormat/>
    <w:rsid w:val="00EA2724"/>
    <w:rPr>
      <w:i/>
      <w:iCs/>
      <w:color w:val="auto"/>
    </w:rPr>
  </w:style>
  <w:style w:type="character" w:customStyle="1" w:styleId="a">
    <w:name w:val="Κουκίδες"/>
    <w:rsid w:val="005F6CEB"/>
    <w:rPr>
      <w:rFonts w:ascii="OpenSymbol" w:eastAsia="OpenSymbol" w:hAnsi="OpenSymbol" w:cs="OpenSymbol"/>
    </w:rPr>
  </w:style>
  <w:style w:type="character" w:customStyle="1" w:styleId="a0">
    <w:name w:val="Χαρακτήρες αρίθμησης"/>
    <w:rsid w:val="005F6CEB"/>
  </w:style>
  <w:style w:type="character" w:customStyle="1" w:styleId="WW8Num17z0">
    <w:name w:val="WW8Num17z0"/>
    <w:rsid w:val="005F6CEB"/>
    <w:rPr>
      <w:rFonts w:ascii="Symbol" w:hAnsi="Symbol" w:cs="OpenSymbol"/>
      <w:lang w:val="el-GR"/>
    </w:rPr>
  </w:style>
  <w:style w:type="character" w:customStyle="1" w:styleId="WW8Num17z1">
    <w:name w:val="WW8Num17z1"/>
    <w:rsid w:val="005F6CEB"/>
    <w:rPr>
      <w:rFonts w:ascii="OpenSymbol" w:hAnsi="OpenSymbol" w:cs="OpenSymbol"/>
    </w:rPr>
  </w:style>
  <w:style w:type="character" w:customStyle="1" w:styleId="WW8Num16z0">
    <w:name w:val="WW8Num16z0"/>
    <w:rsid w:val="005F6CEB"/>
    <w:rPr>
      <w:rFonts w:ascii="Symbol" w:hAnsi="Symbol" w:cs="OpenSymbol"/>
    </w:rPr>
  </w:style>
  <w:style w:type="character" w:customStyle="1" w:styleId="WW8Num16z1">
    <w:name w:val="WW8Num16z1"/>
    <w:rsid w:val="005F6CEB"/>
    <w:rPr>
      <w:rFonts w:ascii="OpenSymbol" w:hAnsi="OpenSymbol" w:cs="OpenSymbol"/>
    </w:rPr>
  </w:style>
  <w:style w:type="paragraph" w:customStyle="1" w:styleId="a1">
    <w:name w:val="Επικεφαλίδα"/>
    <w:basedOn w:val="Normal"/>
    <w:next w:val="BodyText"/>
    <w:rsid w:val="005F6CEB"/>
    <w:pPr>
      <w:keepNext/>
      <w:spacing w:before="240" w:after="120"/>
    </w:pPr>
    <w:rPr>
      <w:rFonts w:ascii="Arial" w:eastAsia="Andale Sans UI" w:hAnsi="Arial" w:cs="Tahoma"/>
      <w:sz w:val="28"/>
      <w:szCs w:val="28"/>
    </w:rPr>
  </w:style>
  <w:style w:type="paragraph" w:styleId="BodyText">
    <w:name w:val="Body Text"/>
    <w:basedOn w:val="Normal"/>
    <w:link w:val="BodyTextChar"/>
    <w:rsid w:val="00D363B4"/>
    <w:pPr>
      <w:spacing w:after="120"/>
    </w:pPr>
    <w:rPr>
      <w:sz w:val="24"/>
    </w:rPr>
  </w:style>
  <w:style w:type="paragraph" w:styleId="List">
    <w:name w:val="List"/>
    <w:basedOn w:val="BodyText"/>
    <w:rsid w:val="005F6CEB"/>
    <w:rPr>
      <w:rFonts w:cs="Tahoma"/>
    </w:rPr>
  </w:style>
  <w:style w:type="paragraph" w:customStyle="1" w:styleId="1">
    <w:name w:val="Λεζάντα1"/>
    <w:basedOn w:val="Normal"/>
    <w:rsid w:val="005F6CEB"/>
    <w:pPr>
      <w:suppressLineNumbers/>
      <w:spacing w:before="120" w:after="120"/>
    </w:pPr>
    <w:rPr>
      <w:rFonts w:cs="Tahoma"/>
      <w:i/>
      <w:iCs/>
      <w:sz w:val="24"/>
      <w:szCs w:val="24"/>
    </w:rPr>
  </w:style>
  <w:style w:type="paragraph" w:customStyle="1" w:styleId="a2">
    <w:name w:val="Ευρετήριο"/>
    <w:basedOn w:val="Normal"/>
    <w:rsid w:val="005F6CEB"/>
    <w:pPr>
      <w:suppressLineNumbers/>
    </w:pPr>
    <w:rPr>
      <w:rFonts w:cs="Tahoma"/>
    </w:rPr>
  </w:style>
  <w:style w:type="paragraph" w:customStyle="1" w:styleId="Default">
    <w:name w:val="Default"/>
    <w:basedOn w:val="Normal"/>
    <w:rsid w:val="005F6CEB"/>
    <w:pPr>
      <w:autoSpaceDE w:val="0"/>
    </w:pPr>
    <w:rPr>
      <w:rFonts w:ascii="Times New Roman" w:eastAsia="Times New Roman" w:hAnsi="Times New Roman" w:cs="Times New Roman"/>
      <w:color w:val="000000"/>
      <w:sz w:val="24"/>
      <w:szCs w:val="24"/>
      <w:lang w:val="de-DE" w:eastAsia="fa-IR" w:bidi="fa-IR"/>
    </w:rPr>
  </w:style>
  <w:style w:type="paragraph" w:styleId="Footer">
    <w:name w:val="footer"/>
    <w:basedOn w:val="Normal"/>
    <w:rsid w:val="005F6CEB"/>
    <w:pPr>
      <w:suppressLineNumbers/>
      <w:tabs>
        <w:tab w:val="center" w:pos="4167"/>
        <w:tab w:val="right" w:pos="8334"/>
      </w:tabs>
    </w:pPr>
  </w:style>
  <w:style w:type="paragraph" w:styleId="Header">
    <w:name w:val="header"/>
    <w:basedOn w:val="Normal"/>
    <w:rsid w:val="005F6CEB"/>
    <w:pPr>
      <w:suppressLineNumbers/>
      <w:tabs>
        <w:tab w:val="center" w:pos="4986"/>
        <w:tab w:val="right" w:pos="9972"/>
      </w:tabs>
    </w:pPr>
  </w:style>
  <w:style w:type="paragraph" w:customStyle="1" w:styleId="a3">
    <w:name w:val="Εικόνα"/>
    <w:basedOn w:val="1"/>
    <w:rsid w:val="005F6CEB"/>
  </w:style>
  <w:style w:type="paragraph" w:customStyle="1" w:styleId="a4">
    <w:name w:val="Επικεφαλίδα καταλόγου περιεχομένων"/>
    <w:basedOn w:val="a1"/>
    <w:rsid w:val="005F6CEB"/>
    <w:pPr>
      <w:suppressLineNumbers/>
    </w:pPr>
    <w:rPr>
      <w:b/>
      <w:bCs/>
      <w:sz w:val="32"/>
      <w:szCs w:val="32"/>
    </w:rPr>
  </w:style>
  <w:style w:type="paragraph" w:styleId="TOC1">
    <w:name w:val="toc 1"/>
    <w:basedOn w:val="a2"/>
    <w:uiPriority w:val="39"/>
    <w:rsid w:val="005F6CEB"/>
    <w:pPr>
      <w:tabs>
        <w:tab w:val="right" w:leader="dot" w:pos="8334"/>
      </w:tabs>
    </w:pPr>
  </w:style>
  <w:style w:type="paragraph" w:styleId="TOC2">
    <w:name w:val="toc 2"/>
    <w:basedOn w:val="a2"/>
    <w:uiPriority w:val="39"/>
    <w:rsid w:val="005F6CEB"/>
    <w:pPr>
      <w:tabs>
        <w:tab w:val="right" w:leader="dot" w:pos="8051"/>
      </w:tabs>
      <w:ind w:left="283"/>
    </w:pPr>
  </w:style>
  <w:style w:type="paragraph" w:customStyle="1" w:styleId="a5">
    <w:name w:val="Επικεφαλίδα καταλόγου εικόνων"/>
    <w:basedOn w:val="a1"/>
    <w:rsid w:val="005F6CEB"/>
    <w:pPr>
      <w:suppressLineNumbers/>
    </w:pPr>
    <w:rPr>
      <w:b/>
      <w:bCs/>
      <w:sz w:val="32"/>
      <w:szCs w:val="32"/>
    </w:rPr>
  </w:style>
  <w:style w:type="paragraph" w:customStyle="1" w:styleId="10">
    <w:name w:val="Κατάλογος εικόνων 1"/>
    <w:basedOn w:val="a2"/>
    <w:rsid w:val="005F6CEB"/>
    <w:pPr>
      <w:tabs>
        <w:tab w:val="right" w:leader="dot" w:pos="8334"/>
      </w:tabs>
    </w:pPr>
  </w:style>
  <w:style w:type="paragraph" w:styleId="TOC3">
    <w:name w:val="toc 3"/>
    <w:basedOn w:val="a2"/>
    <w:uiPriority w:val="39"/>
    <w:rsid w:val="005F6CEB"/>
    <w:pPr>
      <w:tabs>
        <w:tab w:val="right" w:leader="dot" w:pos="9406"/>
      </w:tabs>
      <w:ind w:left="566"/>
    </w:pPr>
  </w:style>
  <w:style w:type="paragraph" w:styleId="TOC4">
    <w:name w:val="toc 4"/>
    <w:basedOn w:val="a2"/>
    <w:rsid w:val="005F6CEB"/>
    <w:pPr>
      <w:tabs>
        <w:tab w:val="right" w:leader="dot" w:pos="9123"/>
      </w:tabs>
      <w:ind w:left="849"/>
    </w:pPr>
  </w:style>
  <w:style w:type="paragraph" w:styleId="TOC5">
    <w:name w:val="toc 5"/>
    <w:basedOn w:val="a2"/>
    <w:rsid w:val="005F6CEB"/>
    <w:pPr>
      <w:tabs>
        <w:tab w:val="right" w:leader="dot" w:pos="8840"/>
      </w:tabs>
      <w:ind w:left="1132"/>
    </w:pPr>
  </w:style>
  <w:style w:type="paragraph" w:styleId="TOC6">
    <w:name w:val="toc 6"/>
    <w:basedOn w:val="a2"/>
    <w:rsid w:val="005F6CEB"/>
    <w:pPr>
      <w:tabs>
        <w:tab w:val="right" w:leader="dot" w:pos="8557"/>
      </w:tabs>
      <w:ind w:left="1415"/>
    </w:pPr>
  </w:style>
  <w:style w:type="paragraph" w:styleId="TOC7">
    <w:name w:val="toc 7"/>
    <w:basedOn w:val="a2"/>
    <w:rsid w:val="005F6CEB"/>
    <w:pPr>
      <w:tabs>
        <w:tab w:val="right" w:leader="dot" w:pos="8274"/>
      </w:tabs>
      <w:ind w:left="1698"/>
    </w:pPr>
  </w:style>
  <w:style w:type="paragraph" w:styleId="TOC8">
    <w:name w:val="toc 8"/>
    <w:basedOn w:val="a2"/>
    <w:rsid w:val="005F6CEB"/>
    <w:pPr>
      <w:tabs>
        <w:tab w:val="right" w:leader="dot" w:pos="7991"/>
      </w:tabs>
      <w:ind w:left="1981"/>
    </w:pPr>
  </w:style>
  <w:style w:type="paragraph" w:styleId="TOC9">
    <w:name w:val="toc 9"/>
    <w:basedOn w:val="a2"/>
    <w:rsid w:val="005F6CEB"/>
    <w:pPr>
      <w:tabs>
        <w:tab w:val="right" w:leader="dot" w:pos="7708"/>
      </w:tabs>
      <w:ind w:left="2264"/>
    </w:pPr>
  </w:style>
  <w:style w:type="paragraph" w:customStyle="1" w:styleId="100">
    <w:name w:val="Κατάλογος περιεχομένων 10"/>
    <w:basedOn w:val="a2"/>
    <w:rsid w:val="005F6CEB"/>
    <w:pPr>
      <w:tabs>
        <w:tab w:val="right" w:leader="dot" w:pos="7425"/>
      </w:tabs>
      <w:ind w:left="2547"/>
    </w:pPr>
  </w:style>
  <w:style w:type="paragraph" w:customStyle="1" w:styleId="a6">
    <w:name w:val="Περιεχόμενα πίνακα"/>
    <w:basedOn w:val="Normal"/>
    <w:rsid w:val="005F6CEB"/>
    <w:pPr>
      <w:suppressLineNumbers/>
    </w:pPr>
  </w:style>
  <w:style w:type="paragraph" w:customStyle="1" w:styleId="a7">
    <w:name w:val="Επικεφαλίδα πίνακα"/>
    <w:basedOn w:val="a6"/>
    <w:rsid w:val="005F6CEB"/>
    <w:pPr>
      <w:jc w:val="center"/>
    </w:pPr>
    <w:rPr>
      <w:b/>
      <w:bCs/>
    </w:rPr>
  </w:style>
  <w:style w:type="table" w:styleId="TableGrid">
    <w:name w:val="Table Grid"/>
    <w:basedOn w:val="TableNormal"/>
    <w:uiPriority w:val="39"/>
    <w:rsid w:val="002C72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1">
    <w:name w:val="Plain Table 1"/>
    <w:basedOn w:val="TableNormal"/>
    <w:uiPriority w:val="41"/>
    <w:rsid w:val="00912793"/>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TableofFigures">
    <w:name w:val="table of figures"/>
    <w:basedOn w:val="Normal"/>
    <w:next w:val="Normal"/>
    <w:uiPriority w:val="99"/>
    <w:unhideWhenUsed/>
    <w:rsid w:val="007D5939"/>
  </w:style>
  <w:style w:type="paragraph" w:styleId="TOCHeading">
    <w:name w:val="TOC Heading"/>
    <w:basedOn w:val="Heading1"/>
    <w:next w:val="Normal"/>
    <w:uiPriority w:val="39"/>
    <w:unhideWhenUsed/>
    <w:qFormat/>
    <w:rsid w:val="00EA2724"/>
    <w:pPr>
      <w:outlineLvl w:val="9"/>
    </w:pPr>
  </w:style>
  <w:style w:type="character" w:customStyle="1" w:styleId="Heading1Char">
    <w:name w:val="Heading 1 Char"/>
    <w:basedOn w:val="DefaultParagraphFont"/>
    <w:link w:val="Heading1"/>
    <w:uiPriority w:val="9"/>
    <w:rsid w:val="00EA2724"/>
    <w:rPr>
      <w:rFonts w:asciiTheme="majorHAnsi" w:eastAsiaTheme="majorEastAsia" w:hAnsiTheme="majorHAnsi" w:cstheme="majorBidi"/>
      <w:b/>
      <w:bCs/>
      <w:smallCaps/>
      <w:color w:val="000000" w:themeColor="text1"/>
      <w:sz w:val="36"/>
      <w:szCs w:val="36"/>
    </w:rPr>
  </w:style>
  <w:style w:type="character" w:customStyle="1" w:styleId="Heading2Char">
    <w:name w:val="Heading 2 Char"/>
    <w:basedOn w:val="DefaultParagraphFont"/>
    <w:link w:val="Heading2"/>
    <w:uiPriority w:val="9"/>
    <w:rsid w:val="00EA2724"/>
    <w:rPr>
      <w:rFonts w:asciiTheme="majorHAnsi" w:eastAsiaTheme="majorEastAsia" w:hAnsiTheme="majorHAnsi" w:cstheme="majorBidi"/>
      <w:b/>
      <w:bCs/>
      <w:smallCaps/>
      <w:color w:val="000000" w:themeColor="text1"/>
      <w:sz w:val="28"/>
      <w:szCs w:val="28"/>
    </w:rPr>
  </w:style>
  <w:style w:type="character" w:customStyle="1" w:styleId="Heading3Char">
    <w:name w:val="Heading 3 Char"/>
    <w:basedOn w:val="DefaultParagraphFont"/>
    <w:link w:val="Heading3"/>
    <w:uiPriority w:val="9"/>
    <w:rsid w:val="00EA2724"/>
    <w:rPr>
      <w:rFonts w:asciiTheme="majorHAnsi" w:eastAsiaTheme="majorEastAsia" w:hAnsiTheme="majorHAnsi" w:cstheme="majorBidi"/>
      <w:b/>
      <w:bCs/>
      <w:color w:val="000000" w:themeColor="text1"/>
    </w:rPr>
  </w:style>
  <w:style w:type="character" w:customStyle="1" w:styleId="Heading4Char">
    <w:name w:val="Heading 4 Char"/>
    <w:basedOn w:val="DefaultParagraphFont"/>
    <w:link w:val="Heading4"/>
    <w:uiPriority w:val="9"/>
    <w:semiHidden/>
    <w:rsid w:val="00EA2724"/>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semiHidden/>
    <w:rsid w:val="00EA2724"/>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sid w:val="00EA2724"/>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EA272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A272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A2724"/>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EA2724"/>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EA2724"/>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EA2724"/>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EA2724"/>
    <w:pPr>
      <w:numPr>
        <w:ilvl w:val="1"/>
      </w:numPr>
    </w:pPr>
    <w:rPr>
      <w:color w:val="5A5A5A" w:themeColor="text1" w:themeTint="A5"/>
      <w:spacing w:val="10"/>
    </w:rPr>
  </w:style>
  <w:style w:type="character" w:customStyle="1" w:styleId="SubtitleChar">
    <w:name w:val="Subtitle Char"/>
    <w:basedOn w:val="DefaultParagraphFont"/>
    <w:link w:val="Subtitle"/>
    <w:uiPriority w:val="11"/>
    <w:rsid w:val="00EA2724"/>
    <w:rPr>
      <w:color w:val="5A5A5A" w:themeColor="text1" w:themeTint="A5"/>
      <w:spacing w:val="10"/>
    </w:rPr>
  </w:style>
  <w:style w:type="paragraph" w:styleId="NoSpacing">
    <w:name w:val="No Spacing"/>
    <w:uiPriority w:val="1"/>
    <w:qFormat/>
    <w:rsid w:val="00EA2724"/>
    <w:pPr>
      <w:spacing w:after="0" w:line="240" w:lineRule="auto"/>
    </w:pPr>
  </w:style>
  <w:style w:type="paragraph" w:styleId="Quote">
    <w:name w:val="Quote"/>
    <w:basedOn w:val="Normal"/>
    <w:next w:val="Normal"/>
    <w:link w:val="QuoteChar"/>
    <w:uiPriority w:val="29"/>
    <w:qFormat/>
    <w:rsid w:val="00EA2724"/>
    <w:pPr>
      <w:spacing w:before="160"/>
      <w:ind w:left="720" w:right="720"/>
    </w:pPr>
    <w:rPr>
      <w:i/>
      <w:iCs/>
      <w:color w:val="000000" w:themeColor="text1"/>
    </w:rPr>
  </w:style>
  <w:style w:type="character" w:customStyle="1" w:styleId="QuoteChar">
    <w:name w:val="Quote Char"/>
    <w:basedOn w:val="DefaultParagraphFont"/>
    <w:link w:val="Quote"/>
    <w:uiPriority w:val="29"/>
    <w:rsid w:val="00EA2724"/>
    <w:rPr>
      <w:i/>
      <w:iCs/>
      <w:color w:val="000000" w:themeColor="text1"/>
    </w:rPr>
  </w:style>
  <w:style w:type="paragraph" w:styleId="IntenseQuote">
    <w:name w:val="Intense Quote"/>
    <w:basedOn w:val="Normal"/>
    <w:next w:val="Normal"/>
    <w:link w:val="IntenseQuoteChar"/>
    <w:uiPriority w:val="30"/>
    <w:qFormat/>
    <w:rsid w:val="00EA2724"/>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EA2724"/>
    <w:rPr>
      <w:color w:val="000000" w:themeColor="text1"/>
      <w:shd w:val="clear" w:color="auto" w:fill="F2F2F2" w:themeFill="background1" w:themeFillShade="F2"/>
    </w:rPr>
  </w:style>
  <w:style w:type="character" w:styleId="SubtleEmphasis">
    <w:name w:val="Subtle Emphasis"/>
    <w:basedOn w:val="DefaultParagraphFont"/>
    <w:uiPriority w:val="19"/>
    <w:qFormat/>
    <w:rsid w:val="00EA2724"/>
    <w:rPr>
      <w:i/>
      <w:iCs/>
      <w:color w:val="404040" w:themeColor="text1" w:themeTint="BF"/>
    </w:rPr>
  </w:style>
  <w:style w:type="character" w:styleId="IntenseEmphasis">
    <w:name w:val="Intense Emphasis"/>
    <w:basedOn w:val="DefaultParagraphFont"/>
    <w:uiPriority w:val="21"/>
    <w:qFormat/>
    <w:rsid w:val="00EA2724"/>
    <w:rPr>
      <w:b/>
      <w:bCs/>
      <w:i/>
      <w:iCs/>
      <w:caps/>
    </w:rPr>
  </w:style>
  <w:style w:type="character" w:styleId="SubtleReference">
    <w:name w:val="Subtle Reference"/>
    <w:basedOn w:val="DefaultParagraphFont"/>
    <w:uiPriority w:val="31"/>
    <w:qFormat/>
    <w:rsid w:val="00EA272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A2724"/>
    <w:rPr>
      <w:b/>
      <w:bCs/>
      <w:smallCaps/>
      <w:u w:val="single"/>
    </w:rPr>
  </w:style>
  <w:style w:type="character" w:styleId="BookTitle">
    <w:name w:val="Book Title"/>
    <w:basedOn w:val="DefaultParagraphFont"/>
    <w:uiPriority w:val="33"/>
    <w:qFormat/>
    <w:rsid w:val="00EA2724"/>
    <w:rPr>
      <w:b w:val="0"/>
      <w:bCs w:val="0"/>
      <w:smallCaps/>
      <w:spacing w:val="5"/>
    </w:rPr>
  </w:style>
  <w:style w:type="character" w:customStyle="1" w:styleId="BodyTextChar">
    <w:name w:val="Body Text Char"/>
    <w:basedOn w:val="DefaultParagraphFont"/>
    <w:link w:val="BodyText"/>
    <w:rsid w:val="00FB07D5"/>
    <w:rPr>
      <w:sz w:val="24"/>
    </w:rPr>
  </w:style>
  <w:style w:type="paragraph" w:styleId="BalloonText">
    <w:name w:val="Balloon Text"/>
    <w:basedOn w:val="Normal"/>
    <w:link w:val="BalloonTextChar"/>
    <w:uiPriority w:val="99"/>
    <w:semiHidden/>
    <w:unhideWhenUsed/>
    <w:rsid w:val="000D37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3791"/>
    <w:rPr>
      <w:rFonts w:ascii="Tahoma" w:hAnsi="Tahoma" w:cs="Tahoma"/>
      <w:sz w:val="16"/>
      <w:szCs w:val="16"/>
    </w:rPr>
  </w:style>
  <w:style w:type="paragraph" w:styleId="FootnoteText">
    <w:name w:val="footnote text"/>
    <w:basedOn w:val="Normal"/>
    <w:link w:val="FootnoteTextChar"/>
    <w:uiPriority w:val="99"/>
    <w:semiHidden/>
    <w:unhideWhenUsed/>
    <w:rsid w:val="006B3BC2"/>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6B3BC2"/>
    <w:rPr>
      <w:rFonts w:eastAsiaTheme="minorHAnsi"/>
      <w:sz w:val="20"/>
      <w:szCs w:val="20"/>
      <w:lang w:eastAsia="en-US"/>
    </w:rPr>
  </w:style>
  <w:style w:type="character" w:styleId="FootnoteReference">
    <w:name w:val="footnote reference"/>
    <w:basedOn w:val="DefaultParagraphFont"/>
    <w:uiPriority w:val="99"/>
    <w:semiHidden/>
    <w:unhideWhenUsed/>
    <w:rsid w:val="006B3BC2"/>
    <w:rPr>
      <w:vertAlign w:val="superscript"/>
    </w:rPr>
  </w:style>
  <w:style w:type="character" w:styleId="CommentReference">
    <w:name w:val="annotation reference"/>
    <w:basedOn w:val="DefaultParagraphFont"/>
    <w:uiPriority w:val="99"/>
    <w:semiHidden/>
    <w:unhideWhenUsed/>
    <w:rsid w:val="009A3AE4"/>
    <w:rPr>
      <w:sz w:val="16"/>
      <w:szCs w:val="16"/>
    </w:rPr>
  </w:style>
  <w:style w:type="paragraph" w:styleId="CommentText">
    <w:name w:val="annotation text"/>
    <w:basedOn w:val="Normal"/>
    <w:link w:val="CommentTextChar"/>
    <w:uiPriority w:val="99"/>
    <w:semiHidden/>
    <w:unhideWhenUsed/>
    <w:rsid w:val="009A3AE4"/>
    <w:pPr>
      <w:spacing w:line="240" w:lineRule="auto"/>
    </w:pPr>
    <w:rPr>
      <w:sz w:val="20"/>
      <w:szCs w:val="20"/>
    </w:rPr>
  </w:style>
  <w:style w:type="character" w:customStyle="1" w:styleId="CommentTextChar">
    <w:name w:val="Comment Text Char"/>
    <w:basedOn w:val="DefaultParagraphFont"/>
    <w:link w:val="CommentText"/>
    <w:uiPriority w:val="99"/>
    <w:semiHidden/>
    <w:rsid w:val="009A3AE4"/>
    <w:rPr>
      <w:sz w:val="20"/>
      <w:szCs w:val="20"/>
    </w:rPr>
  </w:style>
  <w:style w:type="paragraph" w:styleId="CommentSubject">
    <w:name w:val="annotation subject"/>
    <w:basedOn w:val="CommentText"/>
    <w:next w:val="CommentText"/>
    <w:link w:val="CommentSubjectChar"/>
    <w:uiPriority w:val="99"/>
    <w:semiHidden/>
    <w:unhideWhenUsed/>
    <w:rsid w:val="009A3AE4"/>
    <w:rPr>
      <w:b/>
      <w:bCs/>
    </w:rPr>
  </w:style>
  <w:style w:type="character" w:customStyle="1" w:styleId="CommentSubjectChar">
    <w:name w:val="Comment Subject Char"/>
    <w:basedOn w:val="CommentTextChar"/>
    <w:link w:val="CommentSubject"/>
    <w:uiPriority w:val="99"/>
    <w:semiHidden/>
    <w:rsid w:val="009A3AE4"/>
    <w:rPr>
      <w:b/>
      <w:bCs/>
      <w:sz w:val="20"/>
      <w:szCs w:val="20"/>
    </w:rPr>
  </w:style>
  <w:style w:type="character" w:styleId="FollowedHyperlink">
    <w:name w:val="FollowedHyperlink"/>
    <w:basedOn w:val="DefaultParagraphFont"/>
    <w:uiPriority w:val="99"/>
    <w:semiHidden/>
    <w:unhideWhenUsed/>
    <w:rsid w:val="002D0177"/>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63B4"/>
  </w:style>
  <w:style w:type="paragraph" w:styleId="1">
    <w:name w:val="heading 1"/>
    <w:basedOn w:val="a"/>
    <w:next w:val="a"/>
    <w:link w:val="1Char"/>
    <w:uiPriority w:val="9"/>
    <w:qFormat/>
    <w:rsid w:val="00EA2724"/>
    <w:pPr>
      <w:keepNext/>
      <w:keepLines/>
      <w:numPr>
        <w:numId w:val="21"/>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2">
    <w:name w:val="heading 2"/>
    <w:basedOn w:val="a"/>
    <w:next w:val="a"/>
    <w:link w:val="2Char"/>
    <w:uiPriority w:val="9"/>
    <w:unhideWhenUsed/>
    <w:qFormat/>
    <w:rsid w:val="00EA2724"/>
    <w:pPr>
      <w:keepNext/>
      <w:keepLines/>
      <w:numPr>
        <w:ilvl w:val="1"/>
        <w:numId w:val="21"/>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3">
    <w:name w:val="heading 3"/>
    <w:basedOn w:val="a"/>
    <w:next w:val="a"/>
    <w:link w:val="3Char"/>
    <w:uiPriority w:val="9"/>
    <w:unhideWhenUsed/>
    <w:qFormat/>
    <w:rsid w:val="00EA2724"/>
    <w:pPr>
      <w:keepNext/>
      <w:keepLines/>
      <w:numPr>
        <w:ilvl w:val="2"/>
        <w:numId w:val="21"/>
      </w:numPr>
      <w:spacing w:before="200" w:after="0"/>
      <w:outlineLvl w:val="2"/>
    </w:pPr>
    <w:rPr>
      <w:rFonts w:asciiTheme="majorHAnsi" w:eastAsiaTheme="majorEastAsia" w:hAnsiTheme="majorHAnsi" w:cstheme="majorBidi"/>
      <w:b/>
      <w:bCs/>
      <w:color w:val="000000" w:themeColor="text1"/>
    </w:rPr>
  </w:style>
  <w:style w:type="paragraph" w:styleId="4">
    <w:name w:val="heading 4"/>
    <w:basedOn w:val="a"/>
    <w:next w:val="a"/>
    <w:link w:val="4Char"/>
    <w:uiPriority w:val="9"/>
    <w:semiHidden/>
    <w:unhideWhenUsed/>
    <w:qFormat/>
    <w:rsid w:val="00EA2724"/>
    <w:pPr>
      <w:keepNext/>
      <w:keepLines/>
      <w:numPr>
        <w:ilvl w:val="3"/>
        <w:numId w:val="21"/>
      </w:numPr>
      <w:spacing w:before="200" w:after="0"/>
      <w:outlineLvl w:val="3"/>
    </w:pPr>
    <w:rPr>
      <w:rFonts w:asciiTheme="majorHAnsi" w:eastAsiaTheme="majorEastAsia" w:hAnsiTheme="majorHAnsi" w:cstheme="majorBidi"/>
      <w:b/>
      <w:bCs/>
      <w:i/>
      <w:iCs/>
      <w:color w:val="000000" w:themeColor="text1"/>
    </w:rPr>
  </w:style>
  <w:style w:type="paragraph" w:styleId="5">
    <w:name w:val="heading 5"/>
    <w:basedOn w:val="a"/>
    <w:next w:val="a"/>
    <w:link w:val="5Char"/>
    <w:uiPriority w:val="9"/>
    <w:semiHidden/>
    <w:unhideWhenUsed/>
    <w:qFormat/>
    <w:rsid w:val="00EA2724"/>
    <w:pPr>
      <w:keepNext/>
      <w:keepLines/>
      <w:numPr>
        <w:ilvl w:val="4"/>
        <w:numId w:val="21"/>
      </w:numPr>
      <w:spacing w:before="200" w:after="0"/>
      <w:outlineLvl w:val="4"/>
    </w:pPr>
    <w:rPr>
      <w:rFonts w:asciiTheme="majorHAnsi" w:eastAsiaTheme="majorEastAsia" w:hAnsiTheme="majorHAnsi" w:cstheme="majorBidi"/>
      <w:color w:val="323E4F" w:themeColor="text2" w:themeShade="BF"/>
    </w:rPr>
  </w:style>
  <w:style w:type="paragraph" w:styleId="6">
    <w:name w:val="heading 6"/>
    <w:basedOn w:val="a"/>
    <w:next w:val="a"/>
    <w:link w:val="6Char"/>
    <w:uiPriority w:val="9"/>
    <w:semiHidden/>
    <w:unhideWhenUsed/>
    <w:qFormat/>
    <w:rsid w:val="00EA2724"/>
    <w:pPr>
      <w:keepNext/>
      <w:keepLines/>
      <w:numPr>
        <w:ilvl w:val="5"/>
        <w:numId w:val="21"/>
      </w:numPr>
      <w:spacing w:before="200" w:after="0"/>
      <w:outlineLvl w:val="5"/>
    </w:pPr>
    <w:rPr>
      <w:rFonts w:asciiTheme="majorHAnsi" w:eastAsiaTheme="majorEastAsia" w:hAnsiTheme="majorHAnsi" w:cstheme="majorBidi"/>
      <w:i/>
      <w:iCs/>
      <w:color w:val="323E4F" w:themeColor="text2" w:themeShade="BF"/>
    </w:rPr>
  </w:style>
  <w:style w:type="paragraph" w:styleId="7">
    <w:name w:val="heading 7"/>
    <w:basedOn w:val="a"/>
    <w:next w:val="a"/>
    <w:link w:val="7Char"/>
    <w:uiPriority w:val="9"/>
    <w:semiHidden/>
    <w:unhideWhenUsed/>
    <w:qFormat/>
    <w:rsid w:val="00EA2724"/>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EA2724"/>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EA2724"/>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5F6CEB"/>
  </w:style>
  <w:style w:type="character" w:customStyle="1" w:styleId="WW8Num1z1">
    <w:name w:val="WW8Num1z1"/>
    <w:rsid w:val="005F6CEB"/>
  </w:style>
  <w:style w:type="character" w:customStyle="1" w:styleId="WW8Num1z2">
    <w:name w:val="WW8Num1z2"/>
    <w:rsid w:val="005F6CEB"/>
  </w:style>
  <w:style w:type="character" w:customStyle="1" w:styleId="WW8Num1z3">
    <w:name w:val="WW8Num1z3"/>
    <w:rsid w:val="005F6CEB"/>
  </w:style>
  <w:style w:type="character" w:customStyle="1" w:styleId="WW8Num1z4">
    <w:name w:val="WW8Num1z4"/>
    <w:rsid w:val="005F6CEB"/>
  </w:style>
  <w:style w:type="character" w:customStyle="1" w:styleId="WW8Num1z5">
    <w:name w:val="WW8Num1z5"/>
    <w:rsid w:val="005F6CEB"/>
  </w:style>
  <w:style w:type="character" w:customStyle="1" w:styleId="WW8Num1z6">
    <w:name w:val="WW8Num1z6"/>
    <w:rsid w:val="005F6CEB"/>
  </w:style>
  <w:style w:type="character" w:customStyle="1" w:styleId="WW8Num1z7">
    <w:name w:val="WW8Num1z7"/>
    <w:rsid w:val="005F6CEB"/>
  </w:style>
  <w:style w:type="character" w:customStyle="1" w:styleId="WW8Num1z8">
    <w:name w:val="WW8Num1z8"/>
    <w:rsid w:val="005F6CEB"/>
  </w:style>
  <w:style w:type="character" w:customStyle="1" w:styleId="WW8Num2z0">
    <w:name w:val="WW8Num2z0"/>
    <w:rsid w:val="005F6CEB"/>
    <w:rPr>
      <w:rFonts w:ascii="Symbol" w:hAnsi="Symbol" w:cs="OpenSymbol"/>
    </w:rPr>
  </w:style>
  <w:style w:type="character" w:customStyle="1" w:styleId="WW8Num2z1">
    <w:name w:val="WW8Num2z1"/>
    <w:rsid w:val="005F6CEB"/>
    <w:rPr>
      <w:rFonts w:ascii="OpenSymbol" w:hAnsi="OpenSymbol" w:cs="OpenSymbol"/>
    </w:rPr>
  </w:style>
  <w:style w:type="character" w:customStyle="1" w:styleId="WW8Num2z2">
    <w:name w:val="WW8Num2z2"/>
    <w:rsid w:val="005F6CEB"/>
  </w:style>
  <w:style w:type="character" w:customStyle="1" w:styleId="WW8Num2z3">
    <w:name w:val="WW8Num2z3"/>
    <w:rsid w:val="005F6CEB"/>
    <w:rPr>
      <w:rFonts w:ascii="Symbol" w:hAnsi="Symbol" w:cs="Symbol"/>
    </w:rPr>
  </w:style>
  <w:style w:type="character" w:customStyle="1" w:styleId="WW8Num3z0">
    <w:name w:val="WW8Num3z0"/>
    <w:rsid w:val="005F6CEB"/>
    <w:rPr>
      <w:rFonts w:ascii="Symbol" w:hAnsi="Symbol" w:cs="OpenSymbol"/>
      <w:lang w:val="el-GR"/>
    </w:rPr>
  </w:style>
  <w:style w:type="character" w:customStyle="1" w:styleId="WW8Num3z1">
    <w:name w:val="WW8Num3z1"/>
    <w:rsid w:val="005F6CEB"/>
    <w:rPr>
      <w:rFonts w:ascii="OpenSymbol" w:hAnsi="OpenSymbol" w:cs="OpenSymbol"/>
    </w:rPr>
  </w:style>
  <w:style w:type="character" w:customStyle="1" w:styleId="WW8Num4z0">
    <w:name w:val="WW8Num4z0"/>
    <w:rsid w:val="005F6CEB"/>
    <w:rPr>
      <w:rFonts w:ascii="Symbol" w:hAnsi="Symbol" w:cs="OpenSymbol"/>
    </w:rPr>
  </w:style>
  <w:style w:type="character" w:customStyle="1" w:styleId="WW8Num4z1">
    <w:name w:val="WW8Num4z1"/>
    <w:rsid w:val="005F6CEB"/>
    <w:rPr>
      <w:rFonts w:ascii="OpenSymbol" w:hAnsi="OpenSymbol" w:cs="OpenSymbol"/>
    </w:rPr>
  </w:style>
  <w:style w:type="character" w:customStyle="1" w:styleId="WW8Num4z2">
    <w:name w:val="WW8Num4z2"/>
    <w:rsid w:val="005F6CEB"/>
  </w:style>
  <w:style w:type="character" w:customStyle="1" w:styleId="WW8Num4z3">
    <w:name w:val="WW8Num4z3"/>
    <w:rsid w:val="005F6CEB"/>
    <w:rPr>
      <w:rFonts w:ascii="Symbol" w:hAnsi="Symbol" w:cs="Symbol"/>
    </w:rPr>
  </w:style>
  <w:style w:type="character" w:customStyle="1" w:styleId="WW8Num5z0">
    <w:name w:val="WW8Num5z0"/>
    <w:rsid w:val="005F6CEB"/>
    <w:rPr>
      <w:rFonts w:ascii="Symbol" w:hAnsi="Symbol" w:cs="OpenSymbol"/>
      <w:lang w:val="el-GR"/>
    </w:rPr>
  </w:style>
  <w:style w:type="character" w:customStyle="1" w:styleId="WW8Num5z1">
    <w:name w:val="WW8Num5z1"/>
    <w:rsid w:val="005F6CEB"/>
    <w:rPr>
      <w:rFonts w:ascii="OpenSymbol" w:hAnsi="OpenSymbol" w:cs="OpenSymbol"/>
    </w:rPr>
  </w:style>
  <w:style w:type="character" w:customStyle="1" w:styleId="WW8Num6z0">
    <w:name w:val="WW8Num6z0"/>
    <w:rsid w:val="005F6CEB"/>
    <w:rPr>
      <w:rFonts w:ascii="Symbol" w:hAnsi="Symbol" w:cs="OpenSymbol"/>
      <w:lang w:val="el-GR"/>
    </w:rPr>
  </w:style>
  <w:style w:type="character" w:customStyle="1" w:styleId="WW8Num6z1">
    <w:name w:val="WW8Num6z1"/>
    <w:rsid w:val="005F6CEB"/>
    <w:rPr>
      <w:rFonts w:ascii="OpenSymbol" w:hAnsi="OpenSymbol" w:cs="OpenSymbol"/>
    </w:rPr>
  </w:style>
  <w:style w:type="character" w:customStyle="1" w:styleId="WW8Num7z0">
    <w:name w:val="WW8Num7z0"/>
    <w:rsid w:val="005F6CEB"/>
    <w:rPr>
      <w:rFonts w:ascii="Symbol" w:hAnsi="Symbol" w:cs="OpenSymbol"/>
    </w:rPr>
  </w:style>
  <w:style w:type="character" w:customStyle="1" w:styleId="WW8Num7z1">
    <w:name w:val="WW8Num7z1"/>
    <w:rsid w:val="005F6CEB"/>
    <w:rPr>
      <w:rFonts w:ascii="OpenSymbol" w:hAnsi="OpenSymbol" w:cs="OpenSymbol"/>
    </w:rPr>
  </w:style>
  <w:style w:type="character" w:customStyle="1" w:styleId="WW8Num8z0">
    <w:name w:val="WW8Num8z0"/>
    <w:rsid w:val="005F6CEB"/>
    <w:rPr>
      <w:rFonts w:ascii="Symbol" w:hAnsi="Symbol" w:cs="OpenSymbol"/>
      <w:lang w:val="en-US"/>
    </w:rPr>
  </w:style>
  <w:style w:type="character" w:customStyle="1" w:styleId="WW8Num8z1">
    <w:name w:val="WW8Num8z1"/>
    <w:rsid w:val="005F6CEB"/>
    <w:rPr>
      <w:rFonts w:ascii="OpenSymbol" w:hAnsi="OpenSymbol" w:cs="OpenSymbol"/>
    </w:rPr>
  </w:style>
  <w:style w:type="character" w:customStyle="1" w:styleId="WW8Num9z0">
    <w:name w:val="WW8Num9z0"/>
    <w:rsid w:val="005F6CEB"/>
    <w:rPr>
      <w:rFonts w:ascii="Symbol" w:hAnsi="Symbol" w:cs="OpenSymbol"/>
    </w:rPr>
  </w:style>
  <w:style w:type="character" w:customStyle="1" w:styleId="WW8Num9z1">
    <w:name w:val="WW8Num9z1"/>
    <w:rsid w:val="005F6CEB"/>
    <w:rPr>
      <w:rFonts w:ascii="OpenSymbol" w:hAnsi="OpenSymbol" w:cs="OpenSymbol"/>
    </w:rPr>
  </w:style>
  <w:style w:type="character" w:customStyle="1" w:styleId="WW8Num10z0">
    <w:name w:val="WW8Num10z0"/>
    <w:rsid w:val="005F6CEB"/>
    <w:rPr>
      <w:rFonts w:ascii="Symbol" w:hAnsi="Symbol" w:cs="OpenSymbol"/>
    </w:rPr>
  </w:style>
  <w:style w:type="character" w:customStyle="1" w:styleId="WW8Num10z1">
    <w:name w:val="WW8Num10z1"/>
    <w:rsid w:val="005F6CEB"/>
    <w:rPr>
      <w:rFonts w:ascii="OpenSymbol" w:hAnsi="OpenSymbol" w:cs="OpenSymbol"/>
    </w:rPr>
  </w:style>
  <w:style w:type="character" w:customStyle="1" w:styleId="WW8Num11z0">
    <w:name w:val="WW8Num11z0"/>
    <w:rsid w:val="005F6CEB"/>
    <w:rPr>
      <w:rFonts w:ascii="Symbol" w:hAnsi="Symbol" w:cs="OpenSymbol"/>
      <w:lang w:val="el-GR"/>
    </w:rPr>
  </w:style>
  <w:style w:type="character" w:customStyle="1" w:styleId="WW8Num11z1">
    <w:name w:val="WW8Num11z1"/>
    <w:rsid w:val="005F6CEB"/>
    <w:rPr>
      <w:rFonts w:ascii="OpenSymbol" w:hAnsi="OpenSymbol" w:cs="OpenSymbol"/>
    </w:rPr>
  </w:style>
  <w:style w:type="character" w:customStyle="1" w:styleId="WW8Num12z0">
    <w:name w:val="WW8Num12z0"/>
    <w:rsid w:val="005F6CEB"/>
    <w:rPr>
      <w:rFonts w:ascii="Symbol" w:hAnsi="Symbol" w:cs="OpenSymbol"/>
      <w:lang w:val="el-GR"/>
    </w:rPr>
  </w:style>
  <w:style w:type="character" w:customStyle="1" w:styleId="WW8Num12z1">
    <w:name w:val="WW8Num12z1"/>
    <w:rsid w:val="005F6CEB"/>
    <w:rPr>
      <w:rFonts w:ascii="OpenSymbol" w:hAnsi="OpenSymbol" w:cs="OpenSymbol"/>
    </w:rPr>
  </w:style>
  <w:style w:type="character" w:customStyle="1" w:styleId="WW8Num13z0">
    <w:name w:val="WW8Num13z0"/>
    <w:rsid w:val="005F6CEB"/>
    <w:rPr>
      <w:rFonts w:ascii="Symbol" w:hAnsi="Symbol" w:cs="OpenSymbol"/>
    </w:rPr>
  </w:style>
  <w:style w:type="character" w:customStyle="1" w:styleId="WW8Num13z1">
    <w:name w:val="WW8Num13z1"/>
    <w:rsid w:val="005F6CEB"/>
    <w:rPr>
      <w:rFonts w:ascii="OpenSymbol" w:hAnsi="OpenSymbol" w:cs="OpenSymbol"/>
    </w:rPr>
  </w:style>
  <w:style w:type="character" w:customStyle="1" w:styleId="WW8Num14z0">
    <w:name w:val="WW8Num14z0"/>
    <w:rsid w:val="005F6CEB"/>
    <w:rPr>
      <w:rFonts w:ascii="Symbol" w:hAnsi="Symbol" w:cs="OpenSymbol"/>
    </w:rPr>
  </w:style>
  <w:style w:type="character" w:customStyle="1" w:styleId="WW8Num14z1">
    <w:name w:val="WW8Num14z1"/>
    <w:rsid w:val="005F6CEB"/>
    <w:rPr>
      <w:rFonts w:ascii="OpenSymbol" w:hAnsi="OpenSymbol" w:cs="OpenSymbol"/>
    </w:rPr>
  </w:style>
  <w:style w:type="character" w:customStyle="1" w:styleId="WW8Num15z0">
    <w:name w:val="WW8Num15z0"/>
    <w:rsid w:val="005F6CEB"/>
    <w:rPr>
      <w:rFonts w:ascii="Symbol" w:hAnsi="Symbol" w:cs="OpenSymbol"/>
    </w:rPr>
  </w:style>
  <w:style w:type="character" w:customStyle="1" w:styleId="WW8Num15z1">
    <w:name w:val="WW8Num15z1"/>
    <w:rsid w:val="005F6CEB"/>
    <w:rPr>
      <w:rFonts w:ascii="OpenSymbol" w:hAnsi="OpenSymbol" w:cs="OpenSymbol"/>
    </w:rPr>
  </w:style>
  <w:style w:type="character" w:styleId="a3">
    <w:name w:val="Strong"/>
    <w:basedOn w:val="a0"/>
    <w:uiPriority w:val="22"/>
    <w:qFormat/>
    <w:rsid w:val="00EA2724"/>
    <w:rPr>
      <w:b/>
      <w:bCs/>
      <w:color w:val="000000" w:themeColor="text1"/>
    </w:rPr>
  </w:style>
  <w:style w:type="character" w:styleId="-">
    <w:name w:val="Hyperlink"/>
    <w:uiPriority w:val="99"/>
    <w:rsid w:val="005F6CEB"/>
    <w:rPr>
      <w:color w:val="000080"/>
      <w:u w:val="single"/>
    </w:rPr>
  </w:style>
  <w:style w:type="character" w:styleId="a4">
    <w:name w:val="Emphasis"/>
    <w:basedOn w:val="a0"/>
    <w:uiPriority w:val="20"/>
    <w:qFormat/>
    <w:rsid w:val="00EA2724"/>
    <w:rPr>
      <w:i/>
      <w:iCs/>
      <w:color w:val="auto"/>
    </w:rPr>
  </w:style>
  <w:style w:type="character" w:customStyle="1" w:styleId="a5">
    <w:name w:val="Κουκίδες"/>
    <w:rsid w:val="005F6CEB"/>
    <w:rPr>
      <w:rFonts w:ascii="OpenSymbol" w:eastAsia="OpenSymbol" w:hAnsi="OpenSymbol" w:cs="OpenSymbol"/>
    </w:rPr>
  </w:style>
  <w:style w:type="character" w:customStyle="1" w:styleId="a6">
    <w:name w:val="Χαρακτήρες αρίθμησης"/>
    <w:rsid w:val="005F6CEB"/>
  </w:style>
  <w:style w:type="character" w:customStyle="1" w:styleId="WW8Num17z0">
    <w:name w:val="WW8Num17z0"/>
    <w:rsid w:val="005F6CEB"/>
    <w:rPr>
      <w:rFonts w:ascii="Symbol" w:hAnsi="Symbol" w:cs="OpenSymbol"/>
      <w:lang w:val="el-GR"/>
    </w:rPr>
  </w:style>
  <w:style w:type="character" w:customStyle="1" w:styleId="WW8Num17z1">
    <w:name w:val="WW8Num17z1"/>
    <w:rsid w:val="005F6CEB"/>
    <w:rPr>
      <w:rFonts w:ascii="OpenSymbol" w:hAnsi="OpenSymbol" w:cs="OpenSymbol"/>
    </w:rPr>
  </w:style>
  <w:style w:type="character" w:customStyle="1" w:styleId="WW8Num16z0">
    <w:name w:val="WW8Num16z0"/>
    <w:rsid w:val="005F6CEB"/>
    <w:rPr>
      <w:rFonts w:ascii="Symbol" w:hAnsi="Symbol" w:cs="OpenSymbol"/>
    </w:rPr>
  </w:style>
  <w:style w:type="character" w:customStyle="1" w:styleId="WW8Num16z1">
    <w:name w:val="WW8Num16z1"/>
    <w:rsid w:val="005F6CEB"/>
    <w:rPr>
      <w:rFonts w:ascii="OpenSymbol" w:hAnsi="OpenSymbol" w:cs="OpenSymbol"/>
    </w:rPr>
  </w:style>
  <w:style w:type="paragraph" w:customStyle="1" w:styleId="a7">
    <w:name w:val="Επικεφαλίδα"/>
    <w:basedOn w:val="a"/>
    <w:next w:val="a8"/>
    <w:rsid w:val="005F6CEB"/>
    <w:pPr>
      <w:keepNext/>
      <w:spacing w:before="240" w:after="120"/>
    </w:pPr>
    <w:rPr>
      <w:rFonts w:ascii="Arial" w:eastAsia="Andale Sans UI" w:hAnsi="Arial" w:cs="Tahoma"/>
      <w:sz w:val="28"/>
      <w:szCs w:val="28"/>
    </w:rPr>
  </w:style>
  <w:style w:type="paragraph" w:styleId="a8">
    <w:name w:val="Body Text"/>
    <w:basedOn w:val="a"/>
    <w:link w:val="Char"/>
    <w:rsid w:val="00D363B4"/>
    <w:pPr>
      <w:spacing w:after="120"/>
    </w:pPr>
    <w:rPr>
      <w:sz w:val="24"/>
    </w:rPr>
  </w:style>
  <w:style w:type="paragraph" w:styleId="a9">
    <w:name w:val="List"/>
    <w:basedOn w:val="a8"/>
    <w:rsid w:val="005F6CEB"/>
    <w:rPr>
      <w:rFonts w:cs="Tahoma"/>
    </w:rPr>
  </w:style>
  <w:style w:type="paragraph" w:customStyle="1" w:styleId="10">
    <w:name w:val="Λεζάντα1"/>
    <w:basedOn w:val="a"/>
    <w:rsid w:val="005F6CEB"/>
    <w:pPr>
      <w:suppressLineNumbers/>
      <w:spacing w:before="120" w:after="120"/>
    </w:pPr>
    <w:rPr>
      <w:rFonts w:cs="Tahoma"/>
      <w:i/>
      <w:iCs/>
      <w:sz w:val="24"/>
      <w:szCs w:val="24"/>
    </w:rPr>
  </w:style>
  <w:style w:type="paragraph" w:customStyle="1" w:styleId="aa">
    <w:name w:val="Ευρετήριο"/>
    <w:basedOn w:val="a"/>
    <w:rsid w:val="005F6CEB"/>
    <w:pPr>
      <w:suppressLineNumbers/>
    </w:pPr>
    <w:rPr>
      <w:rFonts w:cs="Tahoma"/>
    </w:rPr>
  </w:style>
  <w:style w:type="paragraph" w:customStyle="1" w:styleId="Default">
    <w:name w:val="Default"/>
    <w:basedOn w:val="a"/>
    <w:rsid w:val="005F6CEB"/>
    <w:pPr>
      <w:autoSpaceDE w:val="0"/>
    </w:pPr>
    <w:rPr>
      <w:rFonts w:ascii="Times New Roman" w:eastAsia="Times New Roman" w:hAnsi="Times New Roman" w:cs="Times New Roman"/>
      <w:color w:val="000000"/>
      <w:sz w:val="24"/>
      <w:szCs w:val="24"/>
      <w:lang w:val="de-DE" w:eastAsia="fa-IR" w:bidi="fa-IR"/>
    </w:rPr>
  </w:style>
  <w:style w:type="paragraph" w:styleId="ab">
    <w:name w:val="footer"/>
    <w:basedOn w:val="a"/>
    <w:rsid w:val="005F6CEB"/>
    <w:pPr>
      <w:suppressLineNumbers/>
      <w:tabs>
        <w:tab w:val="center" w:pos="4167"/>
        <w:tab w:val="right" w:pos="8334"/>
      </w:tabs>
    </w:pPr>
  </w:style>
  <w:style w:type="paragraph" w:styleId="ac">
    <w:name w:val="header"/>
    <w:basedOn w:val="a"/>
    <w:rsid w:val="005F6CEB"/>
    <w:pPr>
      <w:suppressLineNumbers/>
      <w:tabs>
        <w:tab w:val="center" w:pos="4986"/>
        <w:tab w:val="right" w:pos="9972"/>
      </w:tabs>
    </w:pPr>
  </w:style>
  <w:style w:type="paragraph" w:customStyle="1" w:styleId="ad">
    <w:name w:val="Εικόνα"/>
    <w:basedOn w:val="10"/>
    <w:rsid w:val="005F6CEB"/>
  </w:style>
  <w:style w:type="paragraph" w:customStyle="1" w:styleId="ae">
    <w:name w:val="Επικεφαλίδα καταλόγου περιεχομένων"/>
    <w:basedOn w:val="a7"/>
    <w:rsid w:val="005F6CEB"/>
    <w:pPr>
      <w:suppressLineNumbers/>
    </w:pPr>
    <w:rPr>
      <w:b/>
      <w:bCs/>
      <w:sz w:val="32"/>
      <w:szCs w:val="32"/>
    </w:rPr>
  </w:style>
  <w:style w:type="paragraph" w:styleId="11">
    <w:name w:val="toc 1"/>
    <w:basedOn w:val="aa"/>
    <w:uiPriority w:val="39"/>
    <w:rsid w:val="005F6CEB"/>
    <w:pPr>
      <w:tabs>
        <w:tab w:val="right" w:leader="dot" w:pos="8334"/>
      </w:tabs>
    </w:pPr>
  </w:style>
  <w:style w:type="paragraph" w:styleId="20">
    <w:name w:val="toc 2"/>
    <w:basedOn w:val="aa"/>
    <w:uiPriority w:val="39"/>
    <w:rsid w:val="005F6CEB"/>
    <w:pPr>
      <w:tabs>
        <w:tab w:val="right" w:leader="dot" w:pos="8051"/>
      </w:tabs>
      <w:ind w:left="283"/>
    </w:pPr>
  </w:style>
  <w:style w:type="paragraph" w:customStyle="1" w:styleId="af">
    <w:name w:val="Επικεφαλίδα καταλόγου εικόνων"/>
    <w:basedOn w:val="a7"/>
    <w:rsid w:val="005F6CEB"/>
    <w:pPr>
      <w:suppressLineNumbers/>
    </w:pPr>
    <w:rPr>
      <w:b/>
      <w:bCs/>
      <w:sz w:val="32"/>
      <w:szCs w:val="32"/>
    </w:rPr>
  </w:style>
  <w:style w:type="paragraph" w:customStyle="1" w:styleId="12">
    <w:name w:val="Κατάλογος εικόνων 1"/>
    <w:basedOn w:val="aa"/>
    <w:rsid w:val="005F6CEB"/>
    <w:pPr>
      <w:tabs>
        <w:tab w:val="right" w:leader="dot" w:pos="8334"/>
      </w:tabs>
    </w:pPr>
  </w:style>
  <w:style w:type="paragraph" w:styleId="30">
    <w:name w:val="toc 3"/>
    <w:basedOn w:val="aa"/>
    <w:uiPriority w:val="39"/>
    <w:rsid w:val="005F6CEB"/>
    <w:pPr>
      <w:tabs>
        <w:tab w:val="right" w:leader="dot" w:pos="9406"/>
      </w:tabs>
      <w:ind w:left="566"/>
    </w:pPr>
  </w:style>
  <w:style w:type="paragraph" w:styleId="40">
    <w:name w:val="toc 4"/>
    <w:basedOn w:val="aa"/>
    <w:rsid w:val="005F6CEB"/>
    <w:pPr>
      <w:tabs>
        <w:tab w:val="right" w:leader="dot" w:pos="9123"/>
      </w:tabs>
      <w:ind w:left="849"/>
    </w:pPr>
  </w:style>
  <w:style w:type="paragraph" w:styleId="50">
    <w:name w:val="toc 5"/>
    <w:basedOn w:val="aa"/>
    <w:rsid w:val="005F6CEB"/>
    <w:pPr>
      <w:tabs>
        <w:tab w:val="right" w:leader="dot" w:pos="8840"/>
      </w:tabs>
      <w:ind w:left="1132"/>
    </w:pPr>
  </w:style>
  <w:style w:type="paragraph" w:styleId="60">
    <w:name w:val="toc 6"/>
    <w:basedOn w:val="aa"/>
    <w:rsid w:val="005F6CEB"/>
    <w:pPr>
      <w:tabs>
        <w:tab w:val="right" w:leader="dot" w:pos="8557"/>
      </w:tabs>
      <w:ind w:left="1415"/>
    </w:pPr>
  </w:style>
  <w:style w:type="paragraph" w:styleId="70">
    <w:name w:val="toc 7"/>
    <w:basedOn w:val="aa"/>
    <w:rsid w:val="005F6CEB"/>
    <w:pPr>
      <w:tabs>
        <w:tab w:val="right" w:leader="dot" w:pos="8274"/>
      </w:tabs>
      <w:ind w:left="1698"/>
    </w:pPr>
  </w:style>
  <w:style w:type="paragraph" w:styleId="80">
    <w:name w:val="toc 8"/>
    <w:basedOn w:val="aa"/>
    <w:rsid w:val="005F6CEB"/>
    <w:pPr>
      <w:tabs>
        <w:tab w:val="right" w:leader="dot" w:pos="7991"/>
      </w:tabs>
      <w:ind w:left="1981"/>
    </w:pPr>
  </w:style>
  <w:style w:type="paragraph" w:styleId="90">
    <w:name w:val="toc 9"/>
    <w:basedOn w:val="aa"/>
    <w:rsid w:val="005F6CEB"/>
    <w:pPr>
      <w:tabs>
        <w:tab w:val="right" w:leader="dot" w:pos="7708"/>
      </w:tabs>
      <w:ind w:left="2264"/>
    </w:pPr>
  </w:style>
  <w:style w:type="paragraph" w:customStyle="1" w:styleId="100">
    <w:name w:val="Κατάλογος περιεχομένων 10"/>
    <w:basedOn w:val="aa"/>
    <w:rsid w:val="005F6CEB"/>
    <w:pPr>
      <w:tabs>
        <w:tab w:val="right" w:leader="dot" w:pos="7425"/>
      </w:tabs>
      <w:ind w:left="2547"/>
    </w:pPr>
  </w:style>
  <w:style w:type="paragraph" w:customStyle="1" w:styleId="af0">
    <w:name w:val="Περιεχόμενα πίνακα"/>
    <w:basedOn w:val="a"/>
    <w:rsid w:val="005F6CEB"/>
    <w:pPr>
      <w:suppressLineNumbers/>
    </w:pPr>
  </w:style>
  <w:style w:type="paragraph" w:customStyle="1" w:styleId="af1">
    <w:name w:val="Επικεφαλίδα πίνακα"/>
    <w:basedOn w:val="af0"/>
    <w:rsid w:val="005F6CEB"/>
    <w:pPr>
      <w:jc w:val="center"/>
    </w:pPr>
    <w:rPr>
      <w:b/>
      <w:bCs/>
    </w:rPr>
  </w:style>
  <w:style w:type="table" w:styleId="af2">
    <w:name w:val="Table Grid"/>
    <w:basedOn w:val="a1"/>
    <w:uiPriority w:val="39"/>
    <w:rsid w:val="002C7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
    <w:name w:val="Plain Table 1"/>
    <w:basedOn w:val="a1"/>
    <w:uiPriority w:val="41"/>
    <w:rsid w:val="00912793"/>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af3">
    <w:name w:val="table of figures"/>
    <w:basedOn w:val="a"/>
    <w:next w:val="a"/>
    <w:uiPriority w:val="99"/>
    <w:unhideWhenUsed/>
    <w:rsid w:val="007D5939"/>
  </w:style>
  <w:style w:type="paragraph" w:styleId="af4">
    <w:name w:val="TOC Heading"/>
    <w:basedOn w:val="1"/>
    <w:next w:val="a"/>
    <w:uiPriority w:val="39"/>
    <w:unhideWhenUsed/>
    <w:qFormat/>
    <w:rsid w:val="00EA2724"/>
    <w:pPr>
      <w:outlineLvl w:val="9"/>
    </w:pPr>
  </w:style>
  <w:style w:type="character" w:customStyle="1" w:styleId="1Char">
    <w:name w:val="Επικεφαλίδα 1 Char"/>
    <w:basedOn w:val="a0"/>
    <w:link w:val="1"/>
    <w:uiPriority w:val="9"/>
    <w:rsid w:val="00EA2724"/>
    <w:rPr>
      <w:rFonts w:asciiTheme="majorHAnsi" w:eastAsiaTheme="majorEastAsia" w:hAnsiTheme="majorHAnsi" w:cstheme="majorBidi"/>
      <w:b/>
      <w:bCs/>
      <w:smallCaps/>
      <w:color w:val="000000" w:themeColor="text1"/>
      <w:sz w:val="36"/>
      <w:szCs w:val="36"/>
    </w:rPr>
  </w:style>
  <w:style w:type="character" w:customStyle="1" w:styleId="2Char">
    <w:name w:val="Επικεφαλίδα 2 Char"/>
    <w:basedOn w:val="a0"/>
    <w:link w:val="2"/>
    <w:uiPriority w:val="9"/>
    <w:rsid w:val="00EA2724"/>
    <w:rPr>
      <w:rFonts w:asciiTheme="majorHAnsi" w:eastAsiaTheme="majorEastAsia" w:hAnsiTheme="majorHAnsi" w:cstheme="majorBidi"/>
      <w:b/>
      <w:bCs/>
      <w:smallCaps/>
      <w:color w:val="000000" w:themeColor="text1"/>
      <w:sz w:val="28"/>
      <w:szCs w:val="28"/>
    </w:rPr>
  </w:style>
  <w:style w:type="character" w:customStyle="1" w:styleId="3Char">
    <w:name w:val="Επικεφαλίδα 3 Char"/>
    <w:basedOn w:val="a0"/>
    <w:link w:val="3"/>
    <w:uiPriority w:val="9"/>
    <w:rsid w:val="00EA2724"/>
    <w:rPr>
      <w:rFonts w:asciiTheme="majorHAnsi" w:eastAsiaTheme="majorEastAsia" w:hAnsiTheme="majorHAnsi" w:cstheme="majorBidi"/>
      <w:b/>
      <w:bCs/>
      <w:color w:val="000000" w:themeColor="text1"/>
    </w:rPr>
  </w:style>
  <w:style w:type="character" w:customStyle="1" w:styleId="4Char">
    <w:name w:val="Επικεφαλίδα 4 Char"/>
    <w:basedOn w:val="a0"/>
    <w:link w:val="4"/>
    <w:uiPriority w:val="9"/>
    <w:semiHidden/>
    <w:rsid w:val="00EA2724"/>
    <w:rPr>
      <w:rFonts w:asciiTheme="majorHAnsi" w:eastAsiaTheme="majorEastAsia" w:hAnsiTheme="majorHAnsi" w:cstheme="majorBidi"/>
      <w:b/>
      <w:bCs/>
      <w:i/>
      <w:iCs/>
      <w:color w:val="000000" w:themeColor="text1"/>
    </w:rPr>
  </w:style>
  <w:style w:type="character" w:customStyle="1" w:styleId="5Char">
    <w:name w:val="Επικεφαλίδα 5 Char"/>
    <w:basedOn w:val="a0"/>
    <w:link w:val="5"/>
    <w:uiPriority w:val="9"/>
    <w:semiHidden/>
    <w:rsid w:val="00EA2724"/>
    <w:rPr>
      <w:rFonts w:asciiTheme="majorHAnsi" w:eastAsiaTheme="majorEastAsia" w:hAnsiTheme="majorHAnsi" w:cstheme="majorBidi"/>
      <w:color w:val="323E4F" w:themeColor="text2" w:themeShade="BF"/>
    </w:rPr>
  </w:style>
  <w:style w:type="character" w:customStyle="1" w:styleId="6Char">
    <w:name w:val="Επικεφαλίδα 6 Char"/>
    <w:basedOn w:val="a0"/>
    <w:link w:val="6"/>
    <w:uiPriority w:val="9"/>
    <w:semiHidden/>
    <w:rsid w:val="00EA2724"/>
    <w:rPr>
      <w:rFonts w:asciiTheme="majorHAnsi" w:eastAsiaTheme="majorEastAsia" w:hAnsiTheme="majorHAnsi" w:cstheme="majorBidi"/>
      <w:i/>
      <w:iCs/>
      <w:color w:val="323E4F" w:themeColor="text2" w:themeShade="BF"/>
    </w:rPr>
  </w:style>
  <w:style w:type="character" w:customStyle="1" w:styleId="7Char">
    <w:name w:val="Επικεφαλίδα 7 Char"/>
    <w:basedOn w:val="a0"/>
    <w:link w:val="7"/>
    <w:uiPriority w:val="9"/>
    <w:semiHidden/>
    <w:rsid w:val="00EA2724"/>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EA2724"/>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EA2724"/>
    <w:rPr>
      <w:rFonts w:asciiTheme="majorHAnsi" w:eastAsiaTheme="majorEastAsia" w:hAnsiTheme="majorHAnsi" w:cstheme="majorBidi"/>
      <w:i/>
      <w:iCs/>
      <w:color w:val="404040" w:themeColor="text1" w:themeTint="BF"/>
      <w:sz w:val="20"/>
      <w:szCs w:val="20"/>
    </w:rPr>
  </w:style>
  <w:style w:type="paragraph" w:styleId="af5">
    <w:name w:val="caption"/>
    <w:basedOn w:val="a"/>
    <w:next w:val="a"/>
    <w:uiPriority w:val="35"/>
    <w:unhideWhenUsed/>
    <w:qFormat/>
    <w:rsid w:val="00EA2724"/>
    <w:pPr>
      <w:spacing w:after="200" w:line="240" w:lineRule="auto"/>
    </w:pPr>
    <w:rPr>
      <w:i/>
      <w:iCs/>
      <w:color w:val="44546A" w:themeColor="text2"/>
      <w:sz w:val="18"/>
      <w:szCs w:val="18"/>
    </w:rPr>
  </w:style>
  <w:style w:type="paragraph" w:styleId="af6">
    <w:name w:val="Title"/>
    <w:basedOn w:val="a"/>
    <w:next w:val="a"/>
    <w:link w:val="Char0"/>
    <w:uiPriority w:val="10"/>
    <w:qFormat/>
    <w:rsid w:val="00EA2724"/>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Char0">
    <w:name w:val="Τίτλος Char"/>
    <w:basedOn w:val="a0"/>
    <w:link w:val="af6"/>
    <w:uiPriority w:val="10"/>
    <w:rsid w:val="00EA2724"/>
    <w:rPr>
      <w:rFonts w:asciiTheme="majorHAnsi" w:eastAsiaTheme="majorEastAsia" w:hAnsiTheme="majorHAnsi" w:cstheme="majorBidi"/>
      <w:color w:val="000000" w:themeColor="text1"/>
      <w:sz w:val="56"/>
      <w:szCs w:val="56"/>
    </w:rPr>
  </w:style>
  <w:style w:type="paragraph" w:styleId="af7">
    <w:name w:val="Subtitle"/>
    <w:basedOn w:val="a"/>
    <w:next w:val="a"/>
    <w:link w:val="Char1"/>
    <w:uiPriority w:val="11"/>
    <w:qFormat/>
    <w:rsid w:val="00EA2724"/>
    <w:pPr>
      <w:numPr>
        <w:ilvl w:val="1"/>
      </w:numPr>
    </w:pPr>
    <w:rPr>
      <w:color w:val="5A5A5A" w:themeColor="text1" w:themeTint="A5"/>
      <w:spacing w:val="10"/>
    </w:rPr>
  </w:style>
  <w:style w:type="character" w:customStyle="1" w:styleId="Char1">
    <w:name w:val="Υπότιτλος Char"/>
    <w:basedOn w:val="a0"/>
    <w:link w:val="af7"/>
    <w:uiPriority w:val="11"/>
    <w:rsid w:val="00EA2724"/>
    <w:rPr>
      <w:color w:val="5A5A5A" w:themeColor="text1" w:themeTint="A5"/>
      <w:spacing w:val="10"/>
    </w:rPr>
  </w:style>
  <w:style w:type="paragraph" w:styleId="af8">
    <w:name w:val="No Spacing"/>
    <w:uiPriority w:val="1"/>
    <w:qFormat/>
    <w:rsid w:val="00EA2724"/>
    <w:pPr>
      <w:spacing w:after="0" w:line="240" w:lineRule="auto"/>
    </w:pPr>
  </w:style>
  <w:style w:type="paragraph" w:styleId="af9">
    <w:name w:val="Quote"/>
    <w:basedOn w:val="a"/>
    <w:next w:val="a"/>
    <w:link w:val="Char2"/>
    <w:uiPriority w:val="29"/>
    <w:qFormat/>
    <w:rsid w:val="00EA2724"/>
    <w:pPr>
      <w:spacing w:before="160"/>
      <w:ind w:left="720" w:right="720"/>
    </w:pPr>
    <w:rPr>
      <w:i/>
      <w:iCs/>
      <w:color w:val="000000" w:themeColor="text1"/>
    </w:rPr>
  </w:style>
  <w:style w:type="character" w:customStyle="1" w:styleId="Char2">
    <w:name w:val="Απόσπασμα Char"/>
    <w:basedOn w:val="a0"/>
    <w:link w:val="af9"/>
    <w:uiPriority w:val="29"/>
    <w:rsid w:val="00EA2724"/>
    <w:rPr>
      <w:i/>
      <w:iCs/>
      <w:color w:val="000000" w:themeColor="text1"/>
    </w:rPr>
  </w:style>
  <w:style w:type="paragraph" w:styleId="afa">
    <w:name w:val="Intense Quote"/>
    <w:basedOn w:val="a"/>
    <w:next w:val="a"/>
    <w:link w:val="Char3"/>
    <w:uiPriority w:val="30"/>
    <w:qFormat/>
    <w:rsid w:val="00EA2724"/>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har3">
    <w:name w:val="Έντονο εισαγωγικό Char"/>
    <w:basedOn w:val="a0"/>
    <w:link w:val="afa"/>
    <w:uiPriority w:val="30"/>
    <w:rsid w:val="00EA2724"/>
    <w:rPr>
      <w:color w:val="000000" w:themeColor="text1"/>
      <w:shd w:val="clear" w:color="auto" w:fill="F2F2F2" w:themeFill="background1" w:themeFillShade="F2"/>
    </w:rPr>
  </w:style>
  <w:style w:type="character" w:styleId="afb">
    <w:name w:val="Subtle Emphasis"/>
    <w:basedOn w:val="a0"/>
    <w:uiPriority w:val="19"/>
    <w:qFormat/>
    <w:rsid w:val="00EA2724"/>
    <w:rPr>
      <w:i/>
      <w:iCs/>
      <w:color w:val="404040" w:themeColor="text1" w:themeTint="BF"/>
    </w:rPr>
  </w:style>
  <w:style w:type="character" w:styleId="afc">
    <w:name w:val="Intense Emphasis"/>
    <w:basedOn w:val="a0"/>
    <w:uiPriority w:val="21"/>
    <w:qFormat/>
    <w:rsid w:val="00EA2724"/>
    <w:rPr>
      <w:b/>
      <w:bCs/>
      <w:i/>
      <w:iCs/>
      <w:caps/>
    </w:rPr>
  </w:style>
  <w:style w:type="character" w:styleId="afd">
    <w:name w:val="Subtle Reference"/>
    <w:basedOn w:val="a0"/>
    <w:uiPriority w:val="31"/>
    <w:qFormat/>
    <w:rsid w:val="00EA2724"/>
    <w:rPr>
      <w:smallCaps/>
      <w:color w:val="404040" w:themeColor="text1" w:themeTint="BF"/>
      <w:u w:val="single" w:color="7F7F7F" w:themeColor="text1" w:themeTint="80"/>
    </w:rPr>
  </w:style>
  <w:style w:type="character" w:styleId="afe">
    <w:name w:val="Intense Reference"/>
    <w:basedOn w:val="a0"/>
    <w:uiPriority w:val="32"/>
    <w:qFormat/>
    <w:rsid w:val="00EA2724"/>
    <w:rPr>
      <w:b/>
      <w:bCs/>
      <w:smallCaps/>
      <w:u w:val="single"/>
    </w:rPr>
  </w:style>
  <w:style w:type="character" w:styleId="aff">
    <w:name w:val="Book Title"/>
    <w:basedOn w:val="a0"/>
    <w:uiPriority w:val="33"/>
    <w:qFormat/>
    <w:rsid w:val="00EA2724"/>
    <w:rPr>
      <w:b w:val="0"/>
      <w:bCs w:val="0"/>
      <w:smallCaps/>
      <w:spacing w:val="5"/>
    </w:rPr>
  </w:style>
  <w:style w:type="character" w:customStyle="1" w:styleId="Char">
    <w:name w:val="Σώμα κειμένου Char"/>
    <w:basedOn w:val="a0"/>
    <w:link w:val="a8"/>
    <w:rsid w:val="00FB07D5"/>
    <w:rPr>
      <w:sz w:val="24"/>
    </w:rPr>
  </w:style>
  <w:style w:type="paragraph" w:styleId="aff0">
    <w:name w:val="Balloon Text"/>
    <w:basedOn w:val="a"/>
    <w:link w:val="Char4"/>
    <w:uiPriority w:val="99"/>
    <w:semiHidden/>
    <w:unhideWhenUsed/>
    <w:rsid w:val="000D3791"/>
    <w:pPr>
      <w:spacing w:after="0" w:line="240" w:lineRule="auto"/>
    </w:pPr>
    <w:rPr>
      <w:rFonts w:ascii="Tahoma" w:hAnsi="Tahoma" w:cs="Tahoma"/>
      <w:sz w:val="16"/>
      <w:szCs w:val="16"/>
    </w:rPr>
  </w:style>
  <w:style w:type="character" w:customStyle="1" w:styleId="Char4">
    <w:name w:val="Κείμενο πλαισίου Char"/>
    <w:basedOn w:val="a0"/>
    <w:link w:val="aff0"/>
    <w:uiPriority w:val="99"/>
    <w:semiHidden/>
    <w:rsid w:val="000D3791"/>
    <w:rPr>
      <w:rFonts w:ascii="Tahoma" w:hAnsi="Tahoma" w:cs="Tahoma"/>
      <w:sz w:val="16"/>
      <w:szCs w:val="16"/>
    </w:rPr>
  </w:style>
  <w:style w:type="paragraph" w:styleId="aff1">
    <w:name w:val="footnote text"/>
    <w:basedOn w:val="a"/>
    <w:link w:val="Char5"/>
    <w:uiPriority w:val="99"/>
    <w:semiHidden/>
    <w:unhideWhenUsed/>
    <w:rsid w:val="006B3BC2"/>
    <w:pPr>
      <w:spacing w:after="0" w:line="240" w:lineRule="auto"/>
    </w:pPr>
    <w:rPr>
      <w:rFonts w:eastAsiaTheme="minorHAnsi"/>
      <w:sz w:val="20"/>
      <w:szCs w:val="20"/>
      <w:lang w:eastAsia="en-US"/>
    </w:rPr>
  </w:style>
  <w:style w:type="character" w:customStyle="1" w:styleId="Char5">
    <w:name w:val="Κείμενο υποσημείωσης Char"/>
    <w:basedOn w:val="a0"/>
    <w:link w:val="aff1"/>
    <w:uiPriority w:val="99"/>
    <w:semiHidden/>
    <w:rsid w:val="006B3BC2"/>
    <w:rPr>
      <w:rFonts w:eastAsiaTheme="minorHAnsi"/>
      <w:sz w:val="20"/>
      <w:szCs w:val="20"/>
      <w:lang w:eastAsia="en-US"/>
    </w:rPr>
  </w:style>
  <w:style w:type="character" w:styleId="aff2">
    <w:name w:val="footnote reference"/>
    <w:basedOn w:val="a0"/>
    <w:uiPriority w:val="99"/>
    <w:semiHidden/>
    <w:unhideWhenUsed/>
    <w:rsid w:val="006B3BC2"/>
    <w:rPr>
      <w:vertAlign w:val="superscript"/>
    </w:rPr>
  </w:style>
  <w:style w:type="character" w:styleId="aff3">
    <w:name w:val="annotation reference"/>
    <w:basedOn w:val="a0"/>
    <w:uiPriority w:val="99"/>
    <w:semiHidden/>
    <w:unhideWhenUsed/>
    <w:rsid w:val="009A3AE4"/>
    <w:rPr>
      <w:sz w:val="16"/>
      <w:szCs w:val="16"/>
    </w:rPr>
  </w:style>
  <w:style w:type="paragraph" w:styleId="aff4">
    <w:name w:val="annotation text"/>
    <w:basedOn w:val="a"/>
    <w:link w:val="Char6"/>
    <w:uiPriority w:val="99"/>
    <w:semiHidden/>
    <w:unhideWhenUsed/>
    <w:rsid w:val="009A3AE4"/>
    <w:pPr>
      <w:spacing w:line="240" w:lineRule="auto"/>
    </w:pPr>
    <w:rPr>
      <w:sz w:val="20"/>
      <w:szCs w:val="20"/>
    </w:rPr>
  </w:style>
  <w:style w:type="character" w:customStyle="1" w:styleId="Char6">
    <w:name w:val="Κείμενο σχολίου Char"/>
    <w:basedOn w:val="a0"/>
    <w:link w:val="aff4"/>
    <w:uiPriority w:val="99"/>
    <w:semiHidden/>
    <w:rsid w:val="009A3AE4"/>
    <w:rPr>
      <w:sz w:val="20"/>
      <w:szCs w:val="20"/>
    </w:rPr>
  </w:style>
  <w:style w:type="paragraph" w:styleId="aff5">
    <w:name w:val="annotation subject"/>
    <w:basedOn w:val="aff4"/>
    <w:next w:val="aff4"/>
    <w:link w:val="Char7"/>
    <w:uiPriority w:val="99"/>
    <w:semiHidden/>
    <w:unhideWhenUsed/>
    <w:rsid w:val="009A3AE4"/>
    <w:rPr>
      <w:b/>
      <w:bCs/>
    </w:rPr>
  </w:style>
  <w:style w:type="character" w:customStyle="1" w:styleId="Char7">
    <w:name w:val="Θέμα σχολίου Char"/>
    <w:basedOn w:val="Char6"/>
    <w:link w:val="aff5"/>
    <w:uiPriority w:val="99"/>
    <w:semiHidden/>
    <w:rsid w:val="009A3AE4"/>
    <w:rPr>
      <w:b/>
      <w:bCs/>
      <w:sz w:val="20"/>
      <w:szCs w:val="20"/>
    </w:rPr>
  </w:style>
</w:styles>
</file>

<file path=word/webSettings.xml><?xml version="1.0" encoding="utf-8"?>
<w:webSettings xmlns:r="http://schemas.openxmlformats.org/officeDocument/2006/relationships" xmlns:w="http://schemas.openxmlformats.org/wordprocessingml/2006/main">
  <w:divs>
    <w:div w:id="229929840">
      <w:bodyDiv w:val="1"/>
      <w:marLeft w:val="0"/>
      <w:marRight w:val="0"/>
      <w:marTop w:val="0"/>
      <w:marBottom w:val="0"/>
      <w:divBdr>
        <w:top w:val="none" w:sz="0" w:space="0" w:color="auto"/>
        <w:left w:val="none" w:sz="0" w:space="0" w:color="auto"/>
        <w:bottom w:val="none" w:sz="0" w:space="0" w:color="auto"/>
        <w:right w:val="none" w:sz="0" w:space="0" w:color="auto"/>
      </w:divBdr>
    </w:div>
    <w:div w:id="245726022">
      <w:bodyDiv w:val="1"/>
      <w:marLeft w:val="0"/>
      <w:marRight w:val="0"/>
      <w:marTop w:val="0"/>
      <w:marBottom w:val="0"/>
      <w:divBdr>
        <w:top w:val="none" w:sz="0" w:space="0" w:color="auto"/>
        <w:left w:val="none" w:sz="0" w:space="0" w:color="auto"/>
        <w:bottom w:val="none" w:sz="0" w:space="0" w:color="auto"/>
        <w:right w:val="none" w:sz="0" w:space="0" w:color="auto"/>
      </w:divBdr>
    </w:div>
    <w:div w:id="719525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46.bin"/><Relationship Id="rId21" Type="http://schemas.openxmlformats.org/officeDocument/2006/relationships/image" Target="media/image8.wmf"/><Relationship Id="rId42" Type="http://schemas.openxmlformats.org/officeDocument/2006/relationships/image" Target="media/image16.wmf"/><Relationship Id="rId47" Type="http://schemas.openxmlformats.org/officeDocument/2006/relationships/oleObject" Target="embeddings/oleObject23.bin"/><Relationship Id="rId63" Type="http://schemas.openxmlformats.org/officeDocument/2006/relationships/image" Target="media/image25.emf"/><Relationship Id="rId68" Type="http://schemas.openxmlformats.org/officeDocument/2006/relationships/image" Target="media/image28.emf"/><Relationship Id="rId84" Type="http://schemas.openxmlformats.org/officeDocument/2006/relationships/image" Target="media/image42.png"/><Relationship Id="rId89" Type="http://schemas.openxmlformats.org/officeDocument/2006/relationships/image" Target="media/image47.png"/><Relationship Id="rId112" Type="http://schemas.openxmlformats.org/officeDocument/2006/relationships/image" Target="media/image63.wmf"/><Relationship Id="rId133" Type="http://schemas.openxmlformats.org/officeDocument/2006/relationships/image" Target="media/image66.wmf"/><Relationship Id="rId138" Type="http://schemas.openxmlformats.org/officeDocument/2006/relationships/oleObject" Target="embeddings/oleObject63.bin"/><Relationship Id="rId16" Type="http://schemas.openxmlformats.org/officeDocument/2006/relationships/oleObject" Target="embeddings/oleObject4.bin"/><Relationship Id="rId107" Type="http://schemas.openxmlformats.org/officeDocument/2006/relationships/image" Target="media/image61.wmf"/><Relationship Id="rId11" Type="http://schemas.openxmlformats.org/officeDocument/2006/relationships/oleObject" Target="embeddings/oleObject1.bin"/><Relationship Id="rId32" Type="http://schemas.openxmlformats.org/officeDocument/2006/relationships/image" Target="media/image12.wmf"/><Relationship Id="rId37" Type="http://schemas.openxmlformats.org/officeDocument/2006/relationships/image" Target="media/image14.wmf"/><Relationship Id="rId53" Type="http://schemas.openxmlformats.org/officeDocument/2006/relationships/image" Target="media/image19.wmf"/><Relationship Id="rId58" Type="http://schemas.openxmlformats.org/officeDocument/2006/relationships/image" Target="media/image20.emf"/><Relationship Id="rId74" Type="http://schemas.openxmlformats.org/officeDocument/2006/relationships/oleObject" Target="embeddings/oleObject35.bin"/><Relationship Id="rId79" Type="http://schemas.openxmlformats.org/officeDocument/2006/relationships/image" Target="media/image37.emf"/><Relationship Id="rId102" Type="http://schemas.openxmlformats.org/officeDocument/2006/relationships/image" Target="media/image59.wmf"/><Relationship Id="rId123" Type="http://schemas.openxmlformats.org/officeDocument/2006/relationships/oleObject" Target="embeddings/oleObject52.bin"/><Relationship Id="rId128" Type="http://schemas.openxmlformats.org/officeDocument/2006/relationships/oleObject" Target="embeddings/oleObject56.bin"/><Relationship Id="rId144" Type="http://schemas.openxmlformats.org/officeDocument/2006/relationships/hyperlink" Target="http://money.cnn.com/2014/09/26/technology/paypalbitcoin/" TargetMode="External"/><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8.png"/><Relationship Id="rId95" Type="http://schemas.openxmlformats.org/officeDocument/2006/relationships/image" Target="media/image53.png"/><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oleObject" Target="embeddings/oleObject20.bin"/><Relationship Id="rId48" Type="http://schemas.openxmlformats.org/officeDocument/2006/relationships/oleObject" Target="embeddings/oleObject24.bin"/><Relationship Id="rId64" Type="http://schemas.openxmlformats.org/officeDocument/2006/relationships/image" Target="media/image26.emf"/><Relationship Id="rId69" Type="http://schemas.openxmlformats.org/officeDocument/2006/relationships/oleObject" Target="embeddings/oleObject34.bin"/><Relationship Id="rId113" Type="http://schemas.openxmlformats.org/officeDocument/2006/relationships/oleObject" Target="embeddings/oleObject43.bin"/><Relationship Id="rId118" Type="http://schemas.openxmlformats.org/officeDocument/2006/relationships/oleObject" Target="embeddings/oleObject47.bin"/><Relationship Id="rId134" Type="http://schemas.openxmlformats.org/officeDocument/2006/relationships/oleObject" Target="embeddings/oleObject61.bin"/><Relationship Id="rId139" Type="http://schemas.openxmlformats.org/officeDocument/2006/relationships/image" Target="media/image69.png"/><Relationship Id="rId80" Type="http://schemas.openxmlformats.org/officeDocument/2006/relationships/image" Target="media/image38.emf"/><Relationship Id="rId85" Type="http://schemas.openxmlformats.org/officeDocument/2006/relationships/image" Target="media/image43.png"/><Relationship Id="rId150"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oleObject" Target="embeddings/oleObject14.bin"/><Relationship Id="rId38" Type="http://schemas.openxmlformats.org/officeDocument/2006/relationships/oleObject" Target="embeddings/oleObject17.bin"/><Relationship Id="rId46" Type="http://schemas.openxmlformats.org/officeDocument/2006/relationships/oleObject" Target="embeddings/oleObject22.bin"/><Relationship Id="rId59" Type="http://schemas.openxmlformats.org/officeDocument/2006/relationships/image" Target="media/image21.emf"/><Relationship Id="rId67" Type="http://schemas.openxmlformats.org/officeDocument/2006/relationships/oleObject" Target="embeddings/oleObject33.bin"/><Relationship Id="rId103" Type="http://schemas.openxmlformats.org/officeDocument/2006/relationships/oleObject" Target="embeddings/oleObject37.bin"/><Relationship Id="rId108" Type="http://schemas.openxmlformats.org/officeDocument/2006/relationships/oleObject" Target="embeddings/oleObject40.bin"/><Relationship Id="rId116" Type="http://schemas.openxmlformats.org/officeDocument/2006/relationships/image" Target="media/image64.wmf"/><Relationship Id="rId124" Type="http://schemas.openxmlformats.org/officeDocument/2006/relationships/oleObject" Target="embeddings/oleObject53.bin"/><Relationship Id="rId129" Type="http://schemas.openxmlformats.org/officeDocument/2006/relationships/oleObject" Target="embeddings/oleObject57.bin"/><Relationship Id="rId137" Type="http://schemas.openxmlformats.org/officeDocument/2006/relationships/image" Target="media/image68.wmf"/><Relationship Id="rId20" Type="http://schemas.openxmlformats.org/officeDocument/2006/relationships/oleObject" Target="embeddings/oleObject6.bin"/><Relationship Id="rId41" Type="http://schemas.openxmlformats.org/officeDocument/2006/relationships/oleObject" Target="embeddings/oleObject19.bin"/><Relationship Id="rId54" Type="http://schemas.openxmlformats.org/officeDocument/2006/relationships/oleObject" Target="embeddings/oleObject28.bin"/><Relationship Id="rId62" Type="http://schemas.openxmlformats.org/officeDocument/2006/relationships/image" Target="media/image24.png"/><Relationship Id="rId70" Type="http://schemas.openxmlformats.org/officeDocument/2006/relationships/image" Target="media/image29.emf"/><Relationship Id="rId75" Type="http://schemas.openxmlformats.org/officeDocument/2006/relationships/image" Target="media/image33.emf"/><Relationship Id="rId83" Type="http://schemas.openxmlformats.org/officeDocument/2006/relationships/image" Target="media/image41.png"/><Relationship Id="rId88" Type="http://schemas.openxmlformats.org/officeDocument/2006/relationships/image" Target="media/image46.png"/><Relationship Id="rId91" Type="http://schemas.openxmlformats.org/officeDocument/2006/relationships/image" Target="media/image49.png"/><Relationship Id="rId96" Type="http://schemas.openxmlformats.org/officeDocument/2006/relationships/image" Target="media/image54.png"/><Relationship Id="rId111" Type="http://schemas.openxmlformats.org/officeDocument/2006/relationships/oleObject" Target="embeddings/oleObject42.bin"/><Relationship Id="rId132" Type="http://schemas.openxmlformats.org/officeDocument/2006/relationships/oleObject" Target="embeddings/oleObject60.bin"/><Relationship Id="rId140" Type="http://schemas.openxmlformats.org/officeDocument/2006/relationships/image" Target="media/image70.png"/><Relationship Id="rId145" Type="http://schemas.openxmlformats.org/officeDocument/2006/relationships/hyperlink" Target="http://www.businessweek.com/articles/2014-03-20/btcchinas-bobby-lee-Bitcoin-isnt-really-banned-in-china-andits-quickly-gaining-groun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6.bin"/><Relationship Id="rId49" Type="http://schemas.openxmlformats.org/officeDocument/2006/relationships/oleObject" Target="embeddings/oleObject25.bin"/><Relationship Id="rId57" Type="http://schemas.openxmlformats.org/officeDocument/2006/relationships/oleObject" Target="embeddings/oleObject31.bin"/><Relationship Id="rId106" Type="http://schemas.openxmlformats.org/officeDocument/2006/relationships/oleObject" Target="embeddings/oleObject39.bin"/><Relationship Id="rId114" Type="http://schemas.openxmlformats.org/officeDocument/2006/relationships/oleObject" Target="embeddings/oleObject44.bin"/><Relationship Id="rId119" Type="http://schemas.openxmlformats.org/officeDocument/2006/relationships/oleObject" Target="embeddings/oleObject48.bin"/><Relationship Id="rId127" Type="http://schemas.openxmlformats.org/officeDocument/2006/relationships/oleObject" Target="embeddings/oleObject55.bin"/><Relationship Id="rId10" Type="http://schemas.openxmlformats.org/officeDocument/2006/relationships/image" Target="media/image3.wmf"/><Relationship Id="rId31" Type="http://schemas.openxmlformats.org/officeDocument/2006/relationships/oleObject" Target="embeddings/oleObject13.bin"/><Relationship Id="rId44" Type="http://schemas.openxmlformats.org/officeDocument/2006/relationships/image" Target="media/image17.wmf"/><Relationship Id="rId52" Type="http://schemas.openxmlformats.org/officeDocument/2006/relationships/oleObject" Target="embeddings/oleObject27.bin"/><Relationship Id="rId60" Type="http://schemas.openxmlformats.org/officeDocument/2006/relationships/image" Target="media/image22.png"/><Relationship Id="rId65" Type="http://schemas.openxmlformats.org/officeDocument/2006/relationships/oleObject" Target="embeddings/oleObject32.bin"/><Relationship Id="rId73" Type="http://schemas.openxmlformats.org/officeDocument/2006/relationships/image" Target="media/image32.emf"/><Relationship Id="rId78" Type="http://schemas.openxmlformats.org/officeDocument/2006/relationships/image" Target="media/image36.emf"/><Relationship Id="rId81" Type="http://schemas.openxmlformats.org/officeDocument/2006/relationships/image" Target="media/image39.png"/><Relationship Id="rId86" Type="http://schemas.openxmlformats.org/officeDocument/2006/relationships/image" Target="media/image44.png"/><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oleObject" Target="embeddings/oleObject36.bin"/><Relationship Id="rId122" Type="http://schemas.openxmlformats.org/officeDocument/2006/relationships/oleObject" Target="embeddings/oleObject51.bin"/><Relationship Id="rId130" Type="http://schemas.openxmlformats.org/officeDocument/2006/relationships/oleObject" Target="embeddings/oleObject58.bin"/><Relationship Id="rId135" Type="http://schemas.openxmlformats.org/officeDocument/2006/relationships/image" Target="media/image67.wmf"/><Relationship Id="rId143" Type="http://schemas.openxmlformats.org/officeDocument/2006/relationships/hyperlink" Target="https://www.cryptocoinsnews.com/cryptocurrency/" TargetMode="External"/><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8.bin"/><Relationship Id="rId109" Type="http://schemas.openxmlformats.org/officeDocument/2006/relationships/oleObject" Target="embeddings/oleObject41.bin"/><Relationship Id="rId34" Type="http://schemas.openxmlformats.org/officeDocument/2006/relationships/oleObject" Target="embeddings/oleObject15.bin"/><Relationship Id="rId50" Type="http://schemas.openxmlformats.org/officeDocument/2006/relationships/image" Target="media/image18.wmf"/><Relationship Id="rId55" Type="http://schemas.openxmlformats.org/officeDocument/2006/relationships/oleObject" Target="embeddings/oleObject29.bin"/><Relationship Id="rId76" Type="http://schemas.openxmlformats.org/officeDocument/2006/relationships/image" Target="media/image34.emf"/><Relationship Id="rId97" Type="http://schemas.openxmlformats.org/officeDocument/2006/relationships/image" Target="media/image55.png"/><Relationship Id="rId104" Type="http://schemas.openxmlformats.org/officeDocument/2006/relationships/image" Target="media/image60.wmf"/><Relationship Id="rId120" Type="http://schemas.openxmlformats.org/officeDocument/2006/relationships/oleObject" Target="embeddings/oleObject49.bin"/><Relationship Id="rId125" Type="http://schemas.openxmlformats.org/officeDocument/2006/relationships/image" Target="media/image65.wmf"/><Relationship Id="rId141" Type="http://schemas.openxmlformats.org/officeDocument/2006/relationships/hyperlink" Target="http://dx.doi.org/10.1787/5jz2pwjd9t20-en" TargetMode="External"/><Relationship Id="rId146" Type="http://schemas.openxmlformats.org/officeDocument/2006/relationships/hyperlink" Target="http://www.federalreservehistory.org/Events/DetailView/24" TargetMode="External"/><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image" Target="media/image15.wmf"/><Relationship Id="rId45" Type="http://schemas.openxmlformats.org/officeDocument/2006/relationships/oleObject" Target="embeddings/oleObject21.bin"/><Relationship Id="rId66" Type="http://schemas.openxmlformats.org/officeDocument/2006/relationships/image" Target="media/image27.emf"/><Relationship Id="rId87" Type="http://schemas.openxmlformats.org/officeDocument/2006/relationships/image" Target="media/image45.png"/><Relationship Id="rId110" Type="http://schemas.openxmlformats.org/officeDocument/2006/relationships/image" Target="media/image62.wmf"/><Relationship Id="rId115" Type="http://schemas.openxmlformats.org/officeDocument/2006/relationships/oleObject" Target="embeddings/oleObject45.bin"/><Relationship Id="rId131" Type="http://schemas.openxmlformats.org/officeDocument/2006/relationships/oleObject" Target="embeddings/oleObject59.bin"/><Relationship Id="rId136" Type="http://schemas.openxmlformats.org/officeDocument/2006/relationships/oleObject" Target="embeddings/oleObject62.bin"/><Relationship Id="rId61" Type="http://schemas.openxmlformats.org/officeDocument/2006/relationships/image" Target="media/image23.png"/><Relationship Id="rId82" Type="http://schemas.openxmlformats.org/officeDocument/2006/relationships/image" Target="media/image40.png"/><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2.bin"/><Relationship Id="rId35" Type="http://schemas.openxmlformats.org/officeDocument/2006/relationships/image" Target="media/image13.wmf"/><Relationship Id="rId56" Type="http://schemas.openxmlformats.org/officeDocument/2006/relationships/oleObject" Target="embeddings/oleObject30.bin"/><Relationship Id="rId77" Type="http://schemas.openxmlformats.org/officeDocument/2006/relationships/image" Target="media/image35.emf"/><Relationship Id="rId100" Type="http://schemas.openxmlformats.org/officeDocument/2006/relationships/image" Target="media/image58.wmf"/><Relationship Id="rId105" Type="http://schemas.openxmlformats.org/officeDocument/2006/relationships/oleObject" Target="embeddings/oleObject38.bin"/><Relationship Id="rId126" Type="http://schemas.openxmlformats.org/officeDocument/2006/relationships/oleObject" Target="embeddings/oleObject54.bin"/><Relationship Id="rId147"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oleObject26.bin"/><Relationship Id="rId72" Type="http://schemas.openxmlformats.org/officeDocument/2006/relationships/image" Target="media/image31.emf"/><Relationship Id="rId93" Type="http://schemas.openxmlformats.org/officeDocument/2006/relationships/image" Target="media/image51.png"/><Relationship Id="rId98" Type="http://schemas.openxmlformats.org/officeDocument/2006/relationships/image" Target="media/image56.png"/><Relationship Id="rId121" Type="http://schemas.openxmlformats.org/officeDocument/2006/relationships/oleObject" Target="embeddings/oleObject50.bin"/><Relationship Id="rId142" Type="http://schemas.openxmlformats.org/officeDocument/2006/relationships/hyperlink" Target="http://letstalkbitcoin.com/bitcoinsimply-cannot-replace-fia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06B6B1-595C-468B-8134-66535DADC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1695</TotalTime>
  <Pages>1</Pages>
  <Words>32494</Words>
  <Characters>185222</Characters>
  <Application>Microsoft Office Word</Application>
  <DocSecurity>0</DocSecurity>
  <Lines>1543</Lines>
  <Paragraphs>434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217282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Anastasios Tzoulouchas</dc:creator>
  <cp:lastModifiedBy>Akisj</cp:lastModifiedBy>
  <cp:revision>19</cp:revision>
  <cp:lastPrinted>1900-12-31T22:00:00Z</cp:lastPrinted>
  <dcterms:created xsi:type="dcterms:W3CDTF">2016-12-10T16:33:00Z</dcterms:created>
  <dcterms:modified xsi:type="dcterms:W3CDTF">2017-02-08T20:32:00Z</dcterms:modified>
</cp:coreProperties>
</file>